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7EB8E7"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8"/>
          <w:szCs w:val="28"/>
        </w:rPr>
      </w:pPr>
      <w:r>
        <w:rPr>
          <w:rFonts w:ascii="Times New Roman CYR" w:hAnsi="Times New Roman CYR" w:cs="Times New Roman CYR"/>
          <w:b/>
          <w:bCs/>
          <w:sz w:val="28"/>
          <w:szCs w:val="28"/>
        </w:rPr>
        <w:t>Титульний аркуш</w:t>
      </w:r>
    </w:p>
    <w:p w14:paraId="34885621"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8"/>
          <w:szCs w:val="28"/>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230"/>
      </w:tblGrid>
      <w:tr w:rsidR="005E4AD6" w14:paraId="244F0733" w14:textId="77777777">
        <w:trPr>
          <w:trHeight w:val="300"/>
        </w:trPr>
        <w:tc>
          <w:tcPr>
            <w:tcW w:w="5230" w:type="dxa"/>
            <w:tcBorders>
              <w:top w:val="nil"/>
              <w:left w:val="nil"/>
              <w:bottom w:val="single" w:sz="6" w:space="0" w:color="auto"/>
              <w:right w:val="nil"/>
            </w:tcBorders>
            <w:vAlign w:val="bottom"/>
          </w:tcPr>
          <w:p w14:paraId="6D5D0328" w14:textId="47887A66" w:rsidR="005E4AD6" w:rsidRDefault="005E6EE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30</w:t>
            </w:r>
            <w:r w:rsidR="00B75F6D">
              <w:rPr>
                <w:rFonts w:ascii="Times New Roman CYR" w:hAnsi="Times New Roman CYR" w:cs="Times New Roman CYR"/>
                <w:sz w:val="24"/>
                <w:szCs w:val="24"/>
              </w:rPr>
              <w:t>.0</w:t>
            </w:r>
            <w:r w:rsidR="0004667B">
              <w:rPr>
                <w:rFonts w:ascii="Times New Roman CYR" w:hAnsi="Times New Roman CYR" w:cs="Times New Roman CYR"/>
                <w:sz w:val="24"/>
                <w:szCs w:val="24"/>
              </w:rPr>
              <w:t>9</w:t>
            </w:r>
            <w:r w:rsidR="005E4AD6">
              <w:rPr>
                <w:rFonts w:ascii="Times New Roman CYR" w:hAnsi="Times New Roman CYR" w:cs="Times New Roman CYR"/>
                <w:sz w:val="24"/>
                <w:szCs w:val="24"/>
              </w:rPr>
              <w:t>.2025</w:t>
            </w:r>
          </w:p>
        </w:tc>
      </w:tr>
      <w:tr w:rsidR="005E4AD6" w14:paraId="0CE30A92" w14:textId="77777777">
        <w:tblPrEx>
          <w:tblBorders>
            <w:bottom w:val="none" w:sz="0" w:space="0" w:color="auto"/>
          </w:tblBorders>
        </w:tblPrEx>
        <w:trPr>
          <w:trHeight w:val="300"/>
        </w:trPr>
        <w:tc>
          <w:tcPr>
            <w:tcW w:w="5230" w:type="dxa"/>
            <w:tcBorders>
              <w:top w:val="nil"/>
              <w:left w:val="nil"/>
              <w:bottom w:val="nil"/>
              <w:right w:val="nil"/>
            </w:tcBorders>
            <w:vAlign w:val="bottom"/>
          </w:tcPr>
          <w:p w14:paraId="06D3F823"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реєстрації особою електронного документа)</w:t>
            </w:r>
          </w:p>
        </w:tc>
      </w:tr>
      <w:tr w:rsidR="005E4AD6" w14:paraId="498CCBCD" w14:textId="77777777">
        <w:trPr>
          <w:trHeight w:val="300"/>
        </w:trPr>
        <w:tc>
          <w:tcPr>
            <w:tcW w:w="5230" w:type="dxa"/>
            <w:tcBorders>
              <w:top w:val="nil"/>
              <w:left w:val="nil"/>
              <w:bottom w:val="single" w:sz="6" w:space="0" w:color="auto"/>
              <w:right w:val="nil"/>
            </w:tcBorders>
            <w:vAlign w:val="bottom"/>
          </w:tcPr>
          <w:p w14:paraId="7D192AD3"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r>
      <w:tr w:rsidR="005E4AD6" w14:paraId="16934C4A" w14:textId="77777777">
        <w:trPr>
          <w:trHeight w:val="300"/>
        </w:trPr>
        <w:tc>
          <w:tcPr>
            <w:tcW w:w="5230" w:type="dxa"/>
            <w:tcBorders>
              <w:top w:val="nil"/>
              <w:left w:val="nil"/>
              <w:bottom w:val="nil"/>
              <w:right w:val="nil"/>
            </w:tcBorders>
            <w:vAlign w:val="bottom"/>
          </w:tcPr>
          <w:p w14:paraId="397347B9"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(вихідний реєстраційний номер електронного документа)</w:t>
            </w:r>
          </w:p>
        </w:tc>
      </w:tr>
    </w:tbl>
    <w:p w14:paraId="2BE282AF" w14:textId="77777777" w:rsidR="005E4AD6" w:rsidRDefault="005E4AD6">
      <w:pPr>
        <w:widowControl w:val="0"/>
        <w:autoSpaceDE w:val="0"/>
        <w:autoSpaceDN w:val="0"/>
        <w:adjustRightInd w:val="0"/>
        <w:spacing w:after="0" w:line="240" w:lineRule="auto"/>
        <w:rPr>
          <w:rFonts w:ascii="Times New Roman CYR" w:hAnsi="Times New Roman CYR" w:cs="Times New Roman CYR"/>
          <w:sz w:val="20"/>
          <w:szCs w:val="2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65"/>
      </w:tblGrid>
      <w:tr w:rsidR="005E4AD6" w14:paraId="6EC531C7" w14:textId="77777777">
        <w:trPr>
          <w:trHeight w:val="300"/>
        </w:trPr>
        <w:tc>
          <w:tcPr>
            <w:tcW w:w="10465" w:type="dxa"/>
            <w:tcBorders>
              <w:top w:val="nil"/>
              <w:left w:val="nil"/>
              <w:bottom w:val="nil"/>
              <w:right w:val="nil"/>
            </w:tcBorders>
            <w:vAlign w:val="bottom"/>
          </w:tcPr>
          <w:p w14:paraId="2BBC3836"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 Положення).</w:t>
            </w:r>
          </w:p>
        </w:tc>
      </w:tr>
    </w:tbl>
    <w:p w14:paraId="1E13880C"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236"/>
        <w:gridCol w:w="3334"/>
        <w:gridCol w:w="236"/>
        <w:gridCol w:w="3284"/>
      </w:tblGrid>
      <w:tr w:rsidR="005E4AD6" w14:paraId="395BC143" w14:textId="77777777">
        <w:trPr>
          <w:trHeight w:val="200"/>
        </w:trPr>
        <w:tc>
          <w:tcPr>
            <w:tcW w:w="3415" w:type="dxa"/>
            <w:tcBorders>
              <w:top w:val="nil"/>
              <w:left w:val="nil"/>
              <w:bottom w:val="single" w:sz="6" w:space="0" w:color="auto"/>
              <w:right w:val="nil"/>
            </w:tcBorders>
            <w:vAlign w:val="bottom"/>
          </w:tcPr>
          <w:p w14:paraId="6E56E56F"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Директор</w:t>
            </w:r>
          </w:p>
        </w:tc>
        <w:tc>
          <w:tcPr>
            <w:tcW w:w="216" w:type="dxa"/>
            <w:tcBorders>
              <w:top w:val="nil"/>
              <w:left w:val="nil"/>
              <w:bottom w:val="nil"/>
              <w:right w:val="nil"/>
            </w:tcBorders>
          </w:tcPr>
          <w:p w14:paraId="16ACD28E"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334" w:type="dxa"/>
            <w:tcBorders>
              <w:top w:val="nil"/>
              <w:left w:val="nil"/>
              <w:bottom w:val="single" w:sz="6" w:space="0" w:color="auto"/>
              <w:right w:val="nil"/>
            </w:tcBorders>
            <w:vAlign w:val="bottom"/>
          </w:tcPr>
          <w:p w14:paraId="7F16558B"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216" w:type="dxa"/>
            <w:tcBorders>
              <w:top w:val="nil"/>
              <w:left w:val="nil"/>
              <w:bottom w:val="nil"/>
              <w:right w:val="nil"/>
            </w:tcBorders>
          </w:tcPr>
          <w:p w14:paraId="16DCAC09"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284" w:type="dxa"/>
            <w:tcBorders>
              <w:top w:val="nil"/>
              <w:left w:val="nil"/>
              <w:bottom w:val="single" w:sz="6" w:space="0" w:color="auto"/>
              <w:right w:val="nil"/>
            </w:tcBorders>
            <w:vAlign w:val="bottom"/>
          </w:tcPr>
          <w:p w14:paraId="2AC09689"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4"/>
                <w:szCs w:val="24"/>
              </w:rPr>
            </w:pPr>
            <w:proofErr w:type="spellStart"/>
            <w:r>
              <w:rPr>
                <w:rFonts w:ascii="Times New Roman CYR" w:hAnsi="Times New Roman CYR" w:cs="Times New Roman CYR"/>
                <w:sz w:val="24"/>
                <w:szCs w:val="24"/>
              </w:rPr>
              <w:t>Сенчик</w:t>
            </w:r>
            <w:proofErr w:type="spellEnd"/>
            <w:r>
              <w:rPr>
                <w:rFonts w:ascii="Times New Roman CYR" w:hAnsi="Times New Roman CYR" w:cs="Times New Roman CYR"/>
                <w:sz w:val="24"/>
                <w:szCs w:val="24"/>
              </w:rPr>
              <w:t xml:space="preserve"> Олександр Олександрович</w:t>
            </w:r>
          </w:p>
        </w:tc>
      </w:tr>
      <w:tr w:rsidR="005E4AD6" w14:paraId="2FB29FED" w14:textId="77777777">
        <w:trPr>
          <w:trHeight w:val="200"/>
        </w:trPr>
        <w:tc>
          <w:tcPr>
            <w:tcW w:w="3415" w:type="dxa"/>
            <w:tcBorders>
              <w:top w:val="nil"/>
              <w:left w:val="nil"/>
              <w:bottom w:val="nil"/>
              <w:right w:val="nil"/>
            </w:tcBorders>
          </w:tcPr>
          <w:p w14:paraId="101209B9"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6" w:type="dxa"/>
            <w:tcBorders>
              <w:top w:val="nil"/>
              <w:left w:val="nil"/>
              <w:bottom w:val="nil"/>
              <w:right w:val="nil"/>
            </w:tcBorders>
          </w:tcPr>
          <w:p w14:paraId="1F0BC4A4"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334" w:type="dxa"/>
            <w:tcBorders>
              <w:top w:val="nil"/>
              <w:left w:val="nil"/>
              <w:bottom w:val="nil"/>
              <w:right w:val="nil"/>
            </w:tcBorders>
          </w:tcPr>
          <w:p w14:paraId="21839787"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(місце для накладання електронного підпису уповноваженої особи емітента/особи, яка надає забезпечення, що базується на кваліфікованому сертифікаті відкритого ключа)</w:t>
            </w:r>
          </w:p>
        </w:tc>
        <w:tc>
          <w:tcPr>
            <w:tcW w:w="216" w:type="dxa"/>
            <w:tcBorders>
              <w:top w:val="nil"/>
              <w:left w:val="nil"/>
              <w:bottom w:val="nil"/>
              <w:right w:val="nil"/>
            </w:tcBorders>
          </w:tcPr>
          <w:p w14:paraId="5058E89D"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284" w:type="dxa"/>
            <w:tcBorders>
              <w:top w:val="nil"/>
              <w:left w:val="nil"/>
              <w:bottom w:val="nil"/>
              <w:right w:val="nil"/>
            </w:tcBorders>
          </w:tcPr>
          <w:p w14:paraId="7DE0AF51"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(прізвище та ініціали керівника або уповноваженої особи)</w:t>
            </w:r>
          </w:p>
        </w:tc>
      </w:tr>
    </w:tbl>
    <w:p w14:paraId="72AE1758" w14:textId="77777777" w:rsidR="005E4AD6" w:rsidRDefault="005E4AD6">
      <w:pPr>
        <w:widowControl w:val="0"/>
        <w:autoSpaceDE w:val="0"/>
        <w:autoSpaceDN w:val="0"/>
        <w:adjustRightInd w:val="0"/>
        <w:spacing w:after="0" w:line="240" w:lineRule="auto"/>
        <w:rPr>
          <w:rFonts w:ascii="Times New Roman CYR" w:hAnsi="Times New Roman CYR" w:cs="Times New Roman CYR"/>
          <w:sz w:val="20"/>
          <w:szCs w:val="20"/>
        </w:rPr>
      </w:pPr>
    </w:p>
    <w:p w14:paraId="1BC2796A"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Річний звіт</w:t>
      </w:r>
    </w:p>
    <w:p w14:paraId="0EB8A776"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ПРИВАТНЕ АКЦIОНЕРНЕ ТОВАРИСТВО "КРЕМIНЬ" (22817612)</w:t>
      </w:r>
    </w:p>
    <w:p w14:paraId="5CFD0613"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за 2023 рік</w:t>
      </w:r>
    </w:p>
    <w:p w14:paraId="71DEE72F"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b/>
          <w:bCs/>
          <w:sz w:val="24"/>
          <w:szCs w:val="24"/>
        </w:rPr>
      </w:pPr>
    </w:p>
    <w:p w14:paraId="0F57DF94"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Рішення про затвердження річного звіту: Рішення наглядової ради емітента від 26.12.2024, Затверджено </w:t>
      </w:r>
      <w:proofErr w:type="spellStart"/>
      <w:r>
        <w:rPr>
          <w:rFonts w:ascii="Times New Roman CYR" w:hAnsi="Times New Roman CYR" w:cs="Times New Roman CYR"/>
          <w:sz w:val="24"/>
          <w:szCs w:val="24"/>
        </w:rPr>
        <w:t>рiчну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iнформацiю</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емiтента</w:t>
      </w:r>
      <w:proofErr w:type="spellEnd"/>
      <w:r>
        <w:rPr>
          <w:rFonts w:ascii="Times New Roman CYR" w:hAnsi="Times New Roman CYR" w:cs="Times New Roman CYR"/>
          <w:sz w:val="24"/>
          <w:szCs w:val="24"/>
        </w:rPr>
        <w:t xml:space="preserve"> за 2023 </w:t>
      </w:r>
      <w:proofErr w:type="spellStart"/>
      <w:r>
        <w:rPr>
          <w:rFonts w:ascii="Times New Roman CYR" w:hAnsi="Times New Roman CYR" w:cs="Times New Roman CYR"/>
          <w:sz w:val="24"/>
          <w:szCs w:val="24"/>
        </w:rPr>
        <w:t>рiк</w:t>
      </w:r>
      <w:proofErr w:type="spellEnd"/>
    </w:p>
    <w:p w14:paraId="3928DAA7"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Особа, яка здійснює діяльність з оприлюднення регульованої інформації: Державна установа "Агентство з розвитку </w:t>
      </w:r>
      <w:proofErr w:type="spellStart"/>
      <w:r>
        <w:rPr>
          <w:rFonts w:ascii="Times New Roman CYR" w:hAnsi="Times New Roman CYR" w:cs="Times New Roman CYR"/>
          <w:sz w:val="24"/>
          <w:szCs w:val="24"/>
        </w:rPr>
        <w:t>iнфраструктури</w:t>
      </w:r>
      <w:proofErr w:type="spellEnd"/>
      <w:r>
        <w:rPr>
          <w:rFonts w:ascii="Times New Roman CYR" w:hAnsi="Times New Roman CYR" w:cs="Times New Roman CYR"/>
          <w:sz w:val="24"/>
          <w:szCs w:val="24"/>
        </w:rPr>
        <w:t xml:space="preserve"> фондового ринку України", 21676262, Україна, DR/00001/APA</w:t>
      </w:r>
    </w:p>
    <w:p w14:paraId="6F5900BF"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Особа, яка здійснює подання звітності та/або звітних даних до Національної комісії з цінних паперів та фондового ринку: Державна установа "Агентство з розвитку </w:t>
      </w:r>
      <w:proofErr w:type="spellStart"/>
      <w:r>
        <w:rPr>
          <w:rFonts w:ascii="Times New Roman CYR" w:hAnsi="Times New Roman CYR" w:cs="Times New Roman CYR"/>
          <w:sz w:val="24"/>
          <w:szCs w:val="24"/>
        </w:rPr>
        <w:t>iнфраструктури</w:t>
      </w:r>
      <w:proofErr w:type="spellEnd"/>
      <w:r>
        <w:rPr>
          <w:rFonts w:ascii="Times New Roman CYR" w:hAnsi="Times New Roman CYR" w:cs="Times New Roman CYR"/>
          <w:sz w:val="24"/>
          <w:szCs w:val="24"/>
        </w:rPr>
        <w:t xml:space="preserve"> фондового ринку України", 21676262, Україна, DR/00002/ARM</w:t>
      </w:r>
    </w:p>
    <w:p w14:paraId="447E958C"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p>
    <w:p w14:paraId="473C06EF"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Дані про дату та місце оприлюднення річної інформації:</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5165"/>
        <w:gridCol w:w="1885"/>
      </w:tblGrid>
      <w:tr w:rsidR="005E4AD6" w14:paraId="348469DB" w14:textId="77777777">
        <w:trPr>
          <w:trHeight w:val="300"/>
        </w:trPr>
        <w:tc>
          <w:tcPr>
            <w:tcW w:w="3415" w:type="dxa"/>
            <w:vMerge w:val="restart"/>
            <w:tcBorders>
              <w:top w:val="nil"/>
              <w:left w:val="nil"/>
              <w:bottom w:val="nil"/>
              <w:right w:val="nil"/>
            </w:tcBorders>
          </w:tcPr>
          <w:p w14:paraId="64E2C7F4"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Річну інформацію розміщено на власному вебсайті емітента</w:t>
            </w:r>
          </w:p>
        </w:tc>
        <w:tc>
          <w:tcPr>
            <w:tcW w:w="5165" w:type="dxa"/>
            <w:tcBorders>
              <w:top w:val="nil"/>
              <w:left w:val="nil"/>
              <w:bottom w:val="single" w:sz="6" w:space="0" w:color="auto"/>
              <w:right w:val="nil"/>
            </w:tcBorders>
            <w:vAlign w:val="bottom"/>
          </w:tcPr>
          <w:p w14:paraId="6B1DC044"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http://kremin.pat.ua/</w:t>
            </w:r>
          </w:p>
        </w:tc>
        <w:tc>
          <w:tcPr>
            <w:tcW w:w="1885" w:type="dxa"/>
            <w:tcBorders>
              <w:top w:val="nil"/>
              <w:left w:val="nil"/>
              <w:bottom w:val="single" w:sz="6" w:space="0" w:color="auto"/>
              <w:right w:val="nil"/>
            </w:tcBorders>
            <w:vAlign w:val="bottom"/>
          </w:tcPr>
          <w:p w14:paraId="6F65EEBB" w14:textId="6350E3F6" w:rsidR="005E4AD6" w:rsidRDefault="005E6EE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30</w:t>
            </w:r>
            <w:r w:rsidR="00B75F6D">
              <w:rPr>
                <w:rFonts w:ascii="Times New Roman CYR" w:hAnsi="Times New Roman CYR" w:cs="Times New Roman CYR"/>
                <w:sz w:val="24"/>
                <w:szCs w:val="24"/>
              </w:rPr>
              <w:t>.0</w:t>
            </w:r>
            <w:r w:rsidR="0004667B">
              <w:rPr>
                <w:rFonts w:ascii="Times New Roman CYR" w:hAnsi="Times New Roman CYR" w:cs="Times New Roman CYR"/>
                <w:sz w:val="24"/>
                <w:szCs w:val="24"/>
              </w:rPr>
              <w:t>9</w:t>
            </w:r>
            <w:r w:rsidR="005E4AD6">
              <w:rPr>
                <w:rFonts w:ascii="Times New Roman CYR" w:hAnsi="Times New Roman CYR" w:cs="Times New Roman CYR"/>
                <w:sz w:val="24"/>
                <w:szCs w:val="24"/>
              </w:rPr>
              <w:t>.2025</w:t>
            </w:r>
          </w:p>
        </w:tc>
      </w:tr>
      <w:tr w:rsidR="005E4AD6" w14:paraId="5E4EC670" w14:textId="77777777">
        <w:trPr>
          <w:trHeight w:val="300"/>
        </w:trPr>
        <w:tc>
          <w:tcPr>
            <w:tcW w:w="3415" w:type="dxa"/>
            <w:vMerge/>
            <w:tcBorders>
              <w:top w:val="nil"/>
              <w:left w:val="nil"/>
              <w:bottom w:val="nil"/>
              <w:right w:val="nil"/>
            </w:tcBorders>
          </w:tcPr>
          <w:p w14:paraId="56DDBC04" w14:textId="77777777" w:rsidR="005E4AD6" w:rsidRDefault="005E4AD6">
            <w:pPr>
              <w:widowControl w:val="0"/>
              <w:autoSpaceDE w:val="0"/>
              <w:autoSpaceDN w:val="0"/>
              <w:adjustRightInd w:val="0"/>
              <w:spacing w:after="0" w:line="240" w:lineRule="auto"/>
              <w:rPr>
                <w:rFonts w:ascii="Times New Roman CYR" w:hAnsi="Times New Roman CYR" w:cs="Times New Roman CYR"/>
                <w:sz w:val="20"/>
                <w:szCs w:val="20"/>
              </w:rPr>
            </w:pPr>
          </w:p>
        </w:tc>
        <w:tc>
          <w:tcPr>
            <w:tcW w:w="5165" w:type="dxa"/>
            <w:tcBorders>
              <w:top w:val="nil"/>
              <w:left w:val="nil"/>
              <w:bottom w:val="nil"/>
              <w:right w:val="nil"/>
            </w:tcBorders>
            <w:vAlign w:val="bottom"/>
          </w:tcPr>
          <w:p w14:paraId="1382CDE8"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(URL-адреса вебсайту)</w:t>
            </w:r>
          </w:p>
        </w:tc>
        <w:tc>
          <w:tcPr>
            <w:tcW w:w="1885" w:type="dxa"/>
            <w:tcBorders>
              <w:top w:val="nil"/>
              <w:left w:val="nil"/>
              <w:bottom w:val="nil"/>
              <w:right w:val="nil"/>
            </w:tcBorders>
            <w:vAlign w:val="bottom"/>
          </w:tcPr>
          <w:p w14:paraId="1C21F8B4"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w:t>
            </w:r>
          </w:p>
        </w:tc>
      </w:tr>
    </w:tbl>
    <w:p w14:paraId="0F1FA79C" w14:textId="77777777" w:rsidR="005E4AD6" w:rsidRDefault="005E4AD6">
      <w:pPr>
        <w:widowControl w:val="0"/>
        <w:autoSpaceDE w:val="0"/>
        <w:autoSpaceDN w:val="0"/>
        <w:adjustRightInd w:val="0"/>
        <w:spacing w:after="0" w:line="240" w:lineRule="auto"/>
        <w:rPr>
          <w:rFonts w:ascii="Times New Roman CYR" w:hAnsi="Times New Roman CYR" w:cs="Times New Roman CYR"/>
          <w:sz w:val="20"/>
          <w:szCs w:val="20"/>
        </w:rPr>
        <w:sectPr w:rsidR="005E4AD6">
          <w:footerReference w:type="default" r:id="rId8"/>
          <w:pgSz w:w="12240" w:h="15840"/>
          <w:pgMar w:top="570" w:right="720" w:bottom="570" w:left="720" w:header="708" w:footer="708" w:gutter="0"/>
          <w:cols w:space="720"/>
          <w:noEndnote/>
        </w:sectPr>
      </w:pPr>
    </w:p>
    <w:p w14:paraId="4C6DB4E2"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Пояснення щодо розкриття інформації</w:t>
      </w:r>
    </w:p>
    <w:p w14:paraId="27C11832" w14:textId="77777777" w:rsidR="0004667B" w:rsidRPr="0004667B" w:rsidRDefault="0004667B" w:rsidP="0004667B">
      <w:pPr>
        <w:widowControl w:val="0"/>
        <w:autoSpaceDE w:val="0"/>
        <w:autoSpaceDN w:val="0"/>
        <w:adjustRightInd w:val="0"/>
        <w:spacing w:after="0" w:line="240" w:lineRule="auto"/>
        <w:jc w:val="both"/>
        <w:rPr>
          <w:rFonts w:ascii="Times New Roman CYR" w:hAnsi="Times New Roman CYR" w:cs="Times New Roman CYR"/>
          <w:sz w:val="24"/>
          <w:szCs w:val="24"/>
        </w:rPr>
      </w:pPr>
      <w:r w:rsidRPr="0004667B">
        <w:rPr>
          <w:rFonts w:ascii="Times New Roman CYR" w:hAnsi="Times New Roman CYR" w:cs="Times New Roman CYR"/>
          <w:sz w:val="24"/>
          <w:szCs w:val="24"/>
        </w:rPr>
        <w:t xml:space="preserve">В </w:t>
      </w:r>
      <w:proofErr w:type="spellStart"/>
      <w:r w:rsidRPr="0004667B">
        <w:rPr>
          <w:rFonts w:ascii="Times New Roman CYR" w:hAnsi="Times New Roman CYR" w:cs="Times New Roman CYR"/>
          <w:sz w:val="24"/>
          <w:szCs w:val="24"/>
        </w:rPr>
        <w:t>складi</w:t>
      </w:r>
      <w:proofErr w:type="spellEnd"/>
      <w:r w:rsidRPr="0004667B">
        <w:rPr>
          <w:rFonts w:ascii="Times New Roman CYR" w:hAnsi="Times New Roman CYR" w:cs="Times New Roman CYR"/>
          <w:sz w:val="24"/>
          <w:szCs w:val="24"/>
        </w:rPr>
        <w:t xml:space="preserve"> </w:t>
      </w:r>
      <w:proofErr w:type="spellStart"/>
      <w:r w:rsidRPr="0004667B">
        <w:rPr>
          <w:rFonts w:ascii="Times New Roman CYR" w:hAnsi="Times New Roman CYR" w:cs="Times New Roman CYR"/>
          <w:sz w:val="24"/>
          <w:szCs w:val="24"/>
        </w:rPr>
        <w:t>рiчного</w:t>
      </w:r>
      <w:proofErr w:type="spellEnd"/>
      <w:r w:rsidRPr="0004667B">
        <w:rPr>
          <w:rFonts w:ascii="Times New Roman CYR" w:hAnsi="Times New Roman CYR" w:cs="Times New Roman CYR"/>
          <w:sz w:val="24"/>
          <w:szCs w:val="24"/>
        </w:rPr>
        <w:t xml:space="preserve"> звiту </w:t>
      </w:r>
      <w:proofErr w:type="spellStart"/>
      <w:r w:rsidRPr="0004667B">
        <w:rPr>
          <w:rFonts w:ascii="Times New Roman CYR" w:hAnsi="Times New Roman CYR" w:cs="Times New Roman CYR"/>
          <w:sz w:val="24"/>
          <w:szCs w:val="24"/>
        </w:rPr>
        <w:t>вiдсутнi</w:t>
      </w:r>
      <w:proofErr w:type="spellEnd"/>
      <w:r w:rsidRPr="0004667B">
        <w:rPr>
          <w:rFonts w:ascii="Times New Roman CYR" w:hAnsi="Times New Roman CYR" w:cs="Times New Roman CYR"/>
          <w:sz w:val="24"/>
          <w:szCs w:val="24"/>
        </w:rPr>
        <w:t>:</w:t>
      </w:r>
    </w:p>
    <w:p w14:paraId="35CA04B1" w14:textId="77777777" w:rsidR="0004667B" w:rsidRPr="0004667B" w:rsidRDefault="0004667B" w:rsidP="0004667B">
      <w:pPr>
        <w:widowControl w:val="0"/>
        <w:autoSpaceDE w:val="0"/>
        <w:autoSpaceDN w:val="0"/>
        <w:adjustRightInd w:val="0"/>
        <w:spacing w:after="0" w:line="240" w:lineRule="auto"/>
        <w:jc w:val="both"/>
        <w:rPr>
          <w:rFonts w:ascii="Times New Roman CYR" w:hAnsi="Times New Roman CYR" w:cs="Times New Roman CYR"/>
          <w:sz w:val="24"/>
          <w:szCs w:val="24"/>
        </w:rPr>
      </w:pPr>
      <w:r w:rsidRPr="0004667B">
        <w:rPr>
          <w:rFonts w:ascii="Times New Roman CYR" w:hAnsi="Times New Roman CYR" w:cs="Times New Roman CYR"/>
          <w:sz w:val="24"/>
          <w:szCs w:val="24"/>
        </w:rPr>
        <w:t>- "</w:t>
      </w:r>
      <w:proofErr w:type="spellStart"/>
      <w:r w:rsidRPr="0004667B">
        <w:rPr>
          <w:rFonts w:ascii="Times New Roman CYR" w:hAnsi="Times New Roman CYR" w:cs="Times New Roman CYR"/>
          <w:sz w:val="24"/>
          <w:szCs w:val="24"/>
        </w:rPr>
        <w:t>Iнформацiя</w:t>
      </w:r>
      <w:proofErr w:type="spellEnd"/>
      <w:r w:rsidRPr="0004667B">
        <w:rPr>
          <w:rFonts w:ascii="Times New Roman CYR" w:hAnsi="Times New Roman CYR" w:cs="Times New Roman CYR"/>
          <w:sz w:val="24"/>
          <w:szCs w:val="24"/>
        </w:rPr>
        <w:t xml:space="preserve"> щодо </w:t>
      </w:r>
      <w:proofErr w:type="spellStart"/>
      <w:r w:rsidRPr="0004667B">
        <w:rPr>
          <w:rFonts w:ascii="Times New Roman CYR" w:hAnsi="Times New Roman CYR" w:cs="Times New Roman CYR"/>
          <w:sz w:val="24"/>
          <w:szCs w:val="24"/>
        </w:rPr>
        <w:t>усiх</w:t>
      </w:r>
      <w:proofErr w:type="spellEnd"/>
      <w:r w:rsidRPr="0004667B">
        <w:rPr>
          <w:rFonts w:ascii="Times New Roman CYR" w:hAnsi="Times New Roman CYR" w:cs="Times New Roman CYR"/>
          <w:sz w:val="24"/>
          <w:szCs w:val="24"/>
        </w:rPr>
        <w:t xml:space="preserve"> </w:t>
      </w:r>
      <w:proofErr w:type="spellStart"/>
      <w:r w:rsidRPr="0004667B">
        <w:rPr>
          <w:rFonts w:ascii="Times New Roman CYR" w:hAnsi="Times New Roman CYR" w:cs="Times New Roman CYR"/>
          <w:sz w:val="24"/>
          <w:szCs w:val="24"/>
        </w:rPr>
        <w:t>випускiв</w:t>
      </w:r>
      <w:proofErr w:type="spellEnd"/>
      <w:r w:rsidRPr="0004667B">
        <w:rPr>
          <w:rFonts w:ascii="Times New Roman CYR" w:hAnsi="Times New Roman CYR" w:cs="Times New Roman CYR"/>
          <w:sz w:val="24"/>
          <w:szCs w:val="24"/>
        </w:rPr>
        <w:t xml:space="preserve"> </w:t>
      </w:r>
      <w:proofErr w:type="spellStart"/>
      <w:r w:rsidRPr="0004667B">
        <w:rPr>
          <w:rFonts w:ascii="Times New Roman CYR" w:hAnsi="Times New Roman CYR" w:cs="Times New Roman CYR"/>
          <w:sz w:val="24"/>
          <w:szCs w:val="24"/>
        </w:rPr>
        <w:t>цiнних</w:t>
      </w:r>
      <w:proofErr w:type="spellEnd"/>
      <w:r w:rsidRPr="0004667B">
        <w:rPr>
          <w:rFonts w:ascii="Times New Roman CYR" w:hAnsi="Times New Roman CYR" w:cs="Times New Roman CYR"/>
          <w:sz w:val="24"/>
          <w:szCs w:val="24"/>
        </w:rPr>
        <w:t xml:space="preserve"> </w:t>
      </w:r>
      <w:proofErr w:type="spellStart"/>
      <w:r w:rsidRPr="0004667B">
        <w:rPr>
          <w:rFonts w:ascii="Times New Roman CYR" w:hAnsi="Times New Roman CYR" w:cs="Times New Roman CYR"/>
          <w:sz w:val="24"/>
          <w:szCs w:val="24"/>
        </w:rPr>
        <w:t>паперiв</w:t>
      </w:r>
      <w:proofErr w:type="spellEnd"/>
      <w:r w:rsidRPr="0004667B">
        <w:rPr>
          <w:rFonts w:ascii="Times New Roman CYR" w:hAnsi="Times New Roman CYR" w:cs="Times New Roman CYR"/>
          <w:sz w:val="24"/>
          <w:szCs w:val="24"/>
        </w:rPr>
        <w:t xml:space="preserve">, за якими надається забезпечення (якщо </w:t>
      </w:r>
      <w:proofErr w:type="spellStart"/>
      <w:r w:rsidRPr="0004667B">
        <w:rPr>
          <w:rFonts w:ascii="Times New Roman CYR" w:hAnsi="Times New Roman CYR" w:cs="Times New Roman CYR"/>
          <w:sz w:val="24"/>
          <w:szCs w:val="24"/>
        </w:rPr>
        <w:t>рiчний</w:t>
      </w:r>
      <w:proofErr w:type="spellEnd"/>
      <w:r w:rsidRPr="0004667B">
        <w:rPr>
          <w:rFonts w:ascii="Times New Roman CYR" w:hAnsi="Times New Roman CYR" w:cs="Times New Roman CYR"/>
          <w:sz w:val="24"/>
          <w:szCs w:val="24"/>
        </w:rPr>
        <w:t xml:space="preserve"> </w:t>
      </w:r>
      <w:proofErr w:type="spellStart"/>
      <w:r w:rsidRPr="0004667B">
        <w:rPr>
          <w:rFonts w:ascii="Times New Roman CYR" w:hAnsi="Times New Roman CYR" w:cs="Times New Roman CYR"/>
          <w:sz w:val="24"/>
          <w:szCs w:val="24"/>
        </w:rPr>
        <w:t>звiт</w:t>
      </w:r>
      <w:proofErr w:type="spellEnd"/>
      <w:r w:rsidRPr="0004667B">
        <w:rPr>
          <w:rFonts w:ascii="Times New Roman CYR" w:hAnsi="Times New Roman CYR" w:cs="Times New Roman CYR"/>
          <w:sz w:val="24"/>
          <w:szCs w:val="24"/>
        </w:rPr>
        <w:t xml:space="preserve"> подається особою, яка надає забезпечення (незалежно </w:t>
      </w:r>
      <w:proofErr w:type="spellStart"/>
      <w:r w:rsidRPr="0004667B">
        <w:rPr>
          <w:rFonts w:ascii="Times New Roman CYR" w:hAnsi="Times New Roman CYR" w:cs="Times New Roman CYR"/>
          <w:sz w:val="24"/>
          <w:szCs w:val="24"/>
        </w:rPr>
        <w:t>вiд</w:t>
      </w:r>
      <w:proofErr w:type="spellEnd"/>
      <w:r w:rsidRPr="0004667B">
        <w:rPr>
          <w:rFonts w:ascii="Times New Roman CYR" w:hAnsi="Times New Roman CYR" w:cs="Times New Roman CYR"/>
          <w:sz w:val="24"/>
          <w:szCs w:val="24"/>
        </w:rPr>
        <w:t xml:space="preserve"> того, чи є особа </w:t>
      </w:r>
      <w:proofErr w:type="spellStart"/>
      <w:r w:rsidRPr="0004667B">
        <w:rPr>
          <w:rFonts w:ascii="Times New Roman CYR" w:hAnsi="Times New Roman CYR" w:cs="Times New Roman CYR"/>
          <w:sz w:val="24"/>
          <w:szCs w:val="24"/>
        </w:rPr>
        <w:t>емiтентом</w:t>
      </w:r>
      <w:proofErr w:type="spellEnd"/>
      <w:r w:rsidRPr="0004667B">
        <w:rPr>
          <w:rFonts w:ascii="Times New Roman CYR" w:hAnsi="Times New Roman CYR" w:cs="Times New Roman CYR"/>
          <w:sz w:val="24"/>
          <w:szCs w:val="24"/>
        </w:rPr>
        <w:t xml:space="preserve">)" -  через те, що </w:t>
      </w:r>
      <w:proofErr w:type="spellStart"/>
      <w:r w:rsidRPr="0004667B">
        <w:rPr>
          <w:rFonts w:ascii="Times New Roman CYR" w:hAnsi="Times New Roman CYR" w:cs="Times New Roman CYR"/>
          <w:sz w:val="24"/>
          <w:szCs w:val="24"/>
        </w:rPr>
        <w:t>рiчний</w:t>
      </w:r>
      <w:proofErr w:type="spellEnd"/>
      <w:r w:rsidRPr="0004667B">
        <w:rPr>
          <w:rFonts w:ascii="Times New Roman CYR" w:hAnsi="Times New Roman CYR" w:cs="Times New Roman CYR"/>
          <w:sz w:val="24"/>
          <w:szCs w:val="24"/>
        </w:rPr>
        <w:t xml:space="preserve"> </w:t>
      </w:r>
      <w:proofErr w:type="spellStart"/>
      <w:r w:rsidRPr="0004667B">
        <w:rPr>
          <w:rFonts w:ascii="Times New Roman CYR" w:hAnsi="Times New Roman CYR" w:cs="Times New Roman CYR"/>
          <w:sz w:val="24"/>
          <w:szCs w:val="24"/>
        </w:rPr>
        <w:t>звiт</w:t>
      </w:r>
      <w:proofErr w:type="spellEnd"/>
      <w:r w:rsidRPr="0004667B">
        <w:rPr>
          <w:rFonts w:ascii="Times New Roman CYR" w:hAnsi="Times New Roman CYR" w:cs="Times New Roman CYR"/>
          <w:sz w:val="24"/>
          <w:szCs w:val="24"/>
        </w:rPr>
        <w:t xml:space="preserve"> подає </w:t>
      </w:r>
      <w:proofErr w:type="spellStart"/>
      <w:r w:rsidRPr="0004667B">
        <w:rPr>
          <w:rFonts w:ascii="Times New Roman CYR" w:hAnsi="Times New Roman CYR" w:cs="Times New Roman CYR"/>
          <w:sz w:val="24"/>
          <w:szCs w:val="24"/>
        </w:rPr>
        <w:t>емiтент</w:t>
      </w:r>
      <w:proofErr w:type="spellEnd"/>
      <w:r w:rsidRPr="0004667B">
        <w:rPr>
          <w:rFonts w:ascii="Times New Roman CYR" w:hAnsi="Times New Roman CYR" w:cs="Times New Roman CYR"/>
          <w:sz w:val="24"/>
          <w:szCs w:val="24"/>
        </w:rPr>
        <w:t xml:space="preserve">, забезпечення не надається. </w:t>
      </w:r>
    </w:p>
    <w:p w14:paraId="2222BB91" w14:textId="77777777" w:rsidR="0004667B" w:rsidRPr="0004667B" w:rsidRDefault="0004667B" w:rsidP="0004667B">
      <w:pPr>
        <w:widowControl w:val="0"/>
        <w:autoSpaceDE w:val="0"/>
        <w:autoSpaceDN w:val="0"/>
        <w:adjustRightInd w:val="0"/>
        <w:spacing w:after="0" w:line="240" w:lineRule="auto"/>
        <w:jc w:val="both"/>
        <w:rPr>
          <w:rFonts w:ascii="Times New Roman CYR" w:hAnsi="Times New Roman CYR" w:cs="Times New Roman CYR"/>
          <w:sz w:val="24"/>
          <w:szCs w:val="24"/>
        </w:rPr>
      </w:pPr>
      <w:r w:rsidRPr="0004667B">
        <w:rPr>
          <w:rFonts w:ascii="Times New Roman CYR" w:hAnsi="Times New Roman CYR" w:cs="Times New Roman CYR"/>
          <w:sz w:val="24"/>
          <w:szCs w:val="24"/>
        </w:rPr>
        <w:t>- "</w:t>
      </w:r>
      <w:proofErr w:type="spellStart"/>
      <w:r w:rsidRPr="0004667B">
        <w:rPr>
          <w:rFonts w:ascii="Times New Roman CYR" w:hAnsi="Times New Roman CYR" w:cs="Times New Roman CYR"/>
          <w:sz w:val="24"/>
          <w:szCs w:val="24"/>
        </w:rPr>
        <w:t>Iнформацiя</w:t>
      </w:r>
      <w:proofErr w:type="spellEnd"/>
      <w:r w:rsidRPr="0004667B">
        <w:rPr>
          <w:rFonts w:ascii="Times New Roman CYR" w:hAnsi="Times New Roman CYR" w:cs="Times New Roman CYR"/>
          <w:sz w:val="24"/>
          <w:szCs w:val="24"/>
        </w:rPr>
        <w:t xml:space="preserve"> щодо </w:t>
      </w:r>
      <w:proofErr w:type="spellStart"/>
      <w:r w:rsidRPr="0004667B">
        <w:rPr>
          <w:rFonts w:ascii="Times New Roman CYR" w:hAnsi="Times New Roman CYR" w:cs="Times New Roman CYR"/>
          <w:sz w:val="24"/>
          <w:szCs w:val="24"/>
        </w:rPr>
        <w:t>всiх</w:t>
      </w:r>
      <w:proofErr w:type="spellEnd"/>
      <w:r w:rsidRPr="0004667B">
        <w:rPr>
          <w:rFonts w:ascii="Times New Roman CYR" w:hAnsi="Times New Roman CYR" w:cs="Times New Roman CYR"/>
          <w:sz w:val="24"/>
          <w:szCs w:val="24"/>
        </w:rPr>
        <w:t xml:space="preserve"> </w:t>
      </w:r>
      <w:proofErr w:type="spellStart"/>
      <w:r w:rsidRPr="0004667B">
        <w:rPr>
          <w:rFonts w:ascii="Times New Roman CYR" w:hAnsi="Times New Roman CYR" w:cs="Times New Roman CYR"/>
          <w:sz w:val="24"/>
          <w:szCs w:val="24"/>
        </w:rPr>
        <w:t>осiб</w:t>
      </w:r>
      <w:proofErr w:type="spellEnd"/>
      <w:r w:rsidRPr="0004667B">
        <w:rPr>
          <w:rFonts w:ascii="Times New Roman CYR" w:hAnsi="Times New Roman CYR" w:cs="Times New Roman CYR"/>
          <w:sz w:val="24"/>
          <w:szCs w:val="24"/>
        </w:rPr>
        <w:t xml:space="preserve">, </w:t>
      </w:r>
      <w:proofErr w:type="spellStart"/>
      <w:r w:rsidRPr="0004667B">
        <w:rPr>
          <w:rFonts w:ascii="Times New Roman CYR" w:hAnsi="Times New Roman CYR" w:cs="Times New Roman CYR"/>
          <w:sz w:val="24"/>
          <w:szCs w:val="24"/>
        </w:rPr>
        <w:t>якi</w:t>
      </w:r>
      <w:proofErr w:type="spellEnd"/>
      <w:r w:rsidRPr="0004667B">
        <w:rPr>
          <w:rFonts w:ascii="Times New Roman CYR" w:hAnsi="Times New Roman CYR" w:cs="Times New Roman CYR"/>
          <w:sz w:val="24"/>
          <w:szCs w:val="24"/>
        </w:rPr>
        <w:t xml:space="preserve"> на дають забезпечення за його зобов'язаннями (якщо за зобов'язаннями </w:t>
      </w:r>
      <w:proofErr w:type="spellStart"/>
      <w:r w:rsidRPr="0004667B">
        <w:rPr>
          <w:rFonts w:ascii="Times New Roman CYR" w:hAnsi="Times New Roman CYR" w:cs="Times New Roman CYR"/>
          <w:sz w:val="24"/>
          <w:szCs w:val="24"/>
        </w:rPr>
        <w:t>емiтента</w:t>
      </w:r>
      <w:proofErr w:type="spellEnd"/>
      <w:r w:rsidRPr="0004667B">
        <w:rPr>
          <w:rFonts w:ascii="Times New Roman CYR" w:hAnsi="Times New Roman CYR" w:cs="Times New Roman CYR"/>
          <w:sz w:val="24"/>
          <w:szCs w:val="24"/>
        </w:rPr>
        <w:t xml:space="preserve"> надаються забезпечення)" - через те, що </w:t>
      </w:r>
      <w:proofErr w:type="spellStart"/>
      <w:r w:rsidRPr="0004667B">
        <w:rPr>
          <w:rFonts w:ascii="Times New Roman CYR" w:hAnsi="Times New Roman CYR" w:cs="Times New Roman CYR"/>
          <w:sz w:val="24"/>
          <w:szCs w:val="24"/>
        </w:rPr>
        <w:t>рiчний</w:t>
      </w:r>
      <w:proofErr w:type="spellEnd"/>
      <w:r w:rsidRPr="0004667B">
        <w:rPr>
          <w:rFonts w:ascii="Times New Roman CYR" w:hAnsi="Times New Roman CYR" w:cs="Times New Roman CYR"/>
          <w:sz w:val="24"/>
          <w:szCs w:val="24"/>
        </w:rPr>
        <w:t xml:space="preserve"> </w:t>
      </w:r>
      <w:proofErr w:type="spellStart"/>
      <w:r w:rsidRPr="0004667B">
        <w:rPr>
          <w:rFonts w:ascii="Times New Roman CYR" w:hAnsi="Times New Roman CYR" w:cs="Times New Roman CYR"/>
          <w:sz w:val="24"/>
          <w:szCs w:val="24"/>
        </w:rPr>
        <w:t>звiт</w:t>
      </w:r>
      <w:proofErr w:type="spellEnd"/>
      <w:r w:rsidRPr="0004667B">
        <w:rPr>
          <w:rFonts w:ascii="Times New Roman CYR" w:hAnsi="Times New Roman CYR" w:cs="Times New Roman CYR"/>
          <w:sz w:val="24"/>
          <w:szCs w:val="24"/>
        </w:rPr>
        <w:t xml:space="preserve"> подає </w:t>
      </w:r>
      <w:proofErr w:type="spellStart"/>
      <w:r w:rsidRPr="0004667B">
        <w:rPr>
          <w:rFonts w:ascii="Times New Roman CYR" w:hAnsi="Times New Roman CYR" w:cs="Times New Roman CYR"/>
          <w:sz w:val="24"/>
          <w:szCs w:val="24"/>
        </w:rPr>
        <w:t>емiтент</w:t>
      </w:r>
      <w:proofErr w:type="spellEnd"/>
      <w:r w:rsidRPr="0004667B">
        <w:rPr>
          <w:rFonts w:ascii="Times New Roman CYR" w:hAnsi="Times New Roman CYR" w:cs="Times New Roman CYR"/>
          <w:sz w:val="24"/>
          <w:szCs w:val="24"/>
        </w:rPr>
        <w:t xml:space="preserve">, забезпечення не надається. </w:t>
      </w:r>
    </w:p>
    <w:p w14:paraId="2982652C" w14:textId="77777777" w:rsidR="0004667B" w:rsidRPr="0004667B" w:rsidRDefault="0004667B" w:rsidP="0004667B">
      <w:pPr>
        <w:widowControl w:val="0"/>
        <w:autoSpaceDE w:val="0"/>
        <w:autoSpaceDN w:val="0"/>
        <w:adjustRightInd w:val="0"/>
        <w:spacing w:after="0" w:line="240" w:lineRule="auto"/>
        <w:jc w:val="both"/>
        <w:rPr>
          <w:rFonts w:ascii="Times New Roman CYR" w:hAnsi="Times New Roman CYR" w:cs="Times New Roman CYR"/>
          <w:sz w:val="24"/>
          <w:szCs w:val="24"/>
        </w:rPr>
      </w:pPr>
      <w:r w:rsidRPr="0004667B">
        <w:rPr>
          <w:rFonts w:ascii="Times New Roman CYR" w:hAnsi="Times New Roman CYR" w:cs="Times New Roman CYR"/>
          <w:sz w:val="24"/>
          <w:szCs w:val="24"/>
        </w:rPr>
        <w:t>- "</w:t>
      </w:r>
      <w:proofErr w:type="spellStart"/>
      <w:r w:rsidRPr="0004667B">
        <w:rPr>
          <w:rFonts w:ascii="Times New Roman CYR" w:hAnsi="Times New Roman CYR" w:cs="Times New Roman CYR"/>
          <w:sz w:val="24"/>
          <w:szCs w:val="24"/>
        </w:rPr>
        <w:t>Iнформацiя</w:t>
      </w:r>
      <w:proofErr w:type="spellEnd"/>
      <w:r w:rsidRPr="0004667B">
        <w:rPr>
          <w:rFonts w:ascii="Times New Roman CYR" w:hAnsi="Times New Roman CYR" w:cs="Times New Roman CYR"/>
          <w:sz w:val="24"/>
          <w:szCs w:val="24"/>
        </w:rPr>
        <w:t xml:space="preserve"> про рейтингове агентство" - через те, що за </w:t>
      </w:r>
      <w:proofErr w:type="spellStart"/>
      <w:r w:rsidRPr="0004667B">
        <w:rPr>
          <w:rFonts w:ascii="Times New Roman CYR" w:hAnsi="Times New Roman CYR" w:cs="Times New Roman CYR"/>
          <w:sz w:val="24"/>
          <w:szCs w:val="24"/>
        </w:rPr>
        <w:t>звiтний</w:t>
      </w:r>
      <w:proofErr w:type="spellEnd"/>
      <w:r w:rsidRPr="0004667B">
        <w:rPr>
          <w:rFonts w:ascii="Times New Roman CYR" w:hAnsi="Times New Roman CYR" w:cs="Times New Roman CYR"/>
          <w:sz w:val="24"/>
          <w:szCs w:val="24"/>
        </w:rPr>
        <w:t xml:space="preserve"> </w:t>
      </w:r>
      <w:proofErr w:type="spellStart"/>
      <w:r w:rsidRPr="0004667B">
        <w:rPr>
          <w:rFonts w:ascii="Times New Roman CYR" w:hAnsi="Times New Roman CYR" w:cs="Times New Roman CYR"/>
          <w:sz w:val="24"/>
          <w:szCs w:val="24"/>
        </w:rPr>
        <w:t>перiод</w:t>
      </w:r>
      <w:proofErr w:type="spellEnd"/>
      <w:r w:rsidRPr="0004667B">
        <w:rPr>
          <w:rFonts w:ascii="Times New Roman CYR" w:hAnsi="Times New Roman CYR" w:cs="Times New Roman CYR"/>
          <w:sz w:val="24"/>
          <w:szCs w:val="24"/>
        </w:rPr>
        <w:t xml:space="preserve"> </w:t>
      </w:r>
      <w:proofErr w:type="spellStart"/>
      <w:r w:rsidRPr="0004667B">
        <w:rPr>
          <w:rFonts w:ascii="Times New Roman CYR" w:hAnsi="Times New Roman CYR" w:cs="Times New Roman CYR"/>
          <w:sz w:val="24"/>
          <w:szCs w:val="24"/>
        </w:rPr>
        <w:t>емiтент</w:t>
      </w:r>
      <w:proofErr w:type="spellEnd"/>
      <w:r w:rsidRPr="0004667B">
        <w:rPr>
          <w:rFonts w:ascii="Times New Roman CYR" w:hAnsi="Times New Roman CYR" w:cs="Times New Roman CYR"/>
          <w:sz w:val="24"/>
          <w:szCs w:val="24"/>
        </w:rPr>
        <w:t xml:space="preserve"> не проводив рейтингову </w:t>
      </w:r>
      <w:proofErr w:type="spellStart"/>
      <w:r w:rsidRPr="0004667B">
        <w:rPr>
          <w:rFonts w:ascii="Times New Roman CYR" w:hAnsi="Times New Roman CYR" w:cs="Times New Roman CYR"/>
          <w:sz w:val="24"/>
          <w:szCs w:val="24"/>
        </w:rPr>
        <w:t>оцiнку</w:t>
      </w:r>
      <w:proofErr w:type="spellEnd"/>
      <w:r w:rsidRPr="0004667B">
        <w:rPr>
          <w:rFonts w:ascii="Times New Roman CYR" w:hAnsi="Times New Roman CYR" w:cs="Times New Roman CYR"/>
          <w:sz w:val="24"/>
          <w:szCs w:val="24"/>
        </w:rPr>
        <w:t xml:space="preserve"> свого кредитного рейтингу або його </w:t>
      </w:r>
      <w:proofErr w:type="spellStart"/>
      <w:r w:rsidRPr="0004667B">
        <w:rPr>
          <w:rFonts w:ascii="Times New Roman CYR" w:hAnsi="Times New Roman CYR" w:cs="Times New Roman CYR"/>
          <w:sz w:val="24"/>
          <w:szCs w:val="24"/>
        </w:rPr>
        <w:t>цiнних</w:t>
      </w:r>
      <w:proofErr w:type="spellEnd"/>
      <w:r w:rsidRPr="0004667B">
        <w:rPr>
          <w:rFonts w:ascii="Times New Roman CYR" w:hAnsi="Times New Roman CYR" w:cs="Times New Roman CYR"/>
          <w:sz w:val="24"/>
          <w:szCs w:val="24"/>
        </w:rPr>
        <w:t xml:space="preserve"> </w:t>
      </w:r>
      <w:proofErr w:type="spellStart"/>
      <w:r w:rsidRPr="0004667B">
        <w:rPr>
          <w:rFonts w:ascii="Times New Roman CYR" w:hAnsi="Times New Roman CYR" w:cs="Times New Roman CYR"/>
          <w:sz w:val="24"/>
          <w:szCs w:val="24"/>
        </w:rPr>
        <w:t>паперiв</w:t>
      </w:r>
      <w:proofErr w:type="spellEnd"/>
      <w:r w:rsidRPr="0004667B">
        <w:rPr>
          <w:rFonts w:ascii="Times New Roman CYR" w:hAnsi="Times New Roman CYR" w:cs="Times New Roman CYR"/>
          <w:sz w:val="24"/>
          <w:szCs w:val="24"/>
        </w:rPr>
        <w:t xml:space="preserve">. </w:t>
      </w:r>
    </w:p>
    <w:p w14:paraId="0A700501" w14:textId="77777777" w:rsidR="0004667B" w:rsidRPr="0004667B" w:rsidRDefault="0004667B" w:rsidP="0004667B">
      <w:pPr>
        <w:widowControl w:val="0"/>
        <w:autoSpaceDE w:val="0"/>
        <w:autoSpaceDN w:val="0"/>
        <w:adjustRightInd w:val="0"/>
        <w:spacing w:after="0" w:line="240" w:lineRule="auto"/>
        <w:jc w:val="both"/>
        <w:rPr>
          <w:rFonts w:ascii="Times New Roman CYR" w:hAnsi="Times New Roman CYR" w:cs="Times New Roman CYR"/>
          <w:sz w:val="24"/>
          <w:szCs w:val="24"/>
        </w:rPr>
      </w:pPr>
      <w:r w:rsidRPr="0004667B">
        <w:rPr>
          <w:rFonts w:ascii="Times New Roman CYR" w:hAnsi="Times New Roman CYR" w:cs="Times New Roman CYR"/>
          <w:sz w:val="24"/>
          <w:szCs w:val="24"/>
        </w:rPr>
        <w:t>- "</w:t>
      </w:r>
      <w:proofErr w:type="spellStart"/>
      <w:r w:rsidRPr="0004667B">
        <w:rPr>
          <w:rFonts w:ascii="Times New Roman CYR" w:hAnsi="Times New Roman CYR" w:cs="Times New Roman CYR"/>
          <w:sz w:val="24"/>
          <w:szCs w:val="24"/>
        </w:rPr>
        <w:t>Iнформацiя</w:t>
      </w:r>
      <w:proofErr w:type="spellEnd"/>
      <w:r w:rsidRPr="0004667B">
        <w:rPr>
          <w:rFonts w:ascii="Times New Roman CYR" w:hAnsi="Times New Roman CYR" w:cs="Times New Roman CYR"/>
          <w:sz w:val="24"/>
          <w:szCs w:val="24"/>
        </w:rPr>
        <w:t xml:space="preserve"> про </w:t>
      </w:r>
      <w:proofErr w:type="spellStart"/>
      <w:r w:rsidRPr="0004667B">
        <w:rPr>
          <w:rFonts w:ascii="Times New Roman CYR" w:hAnsi="Times New Roman CYR" w:cs="Times New Roman CYR"/>
          <w:sz w:val="24"/>
          <w:szCs w:val="24"/>
        </w:rPr>
        <w:t>судовi</w:t>
      </w:r>
      <w:proofErr w:type="spellEnd"/>
      <w:r w:rsidRPr="0004667B">
        <w:rPr>
          <w:rFonts w:ascii="Times New Roman CYR" w:hAnsi="Times New Roman CYR" w:cs="Times New Roman CYR"/>
          <w:sz w:val="24"/>
          <w:szCs w:val="24"/>
        </w:rPr>
        <w:t xml:space="preserve"> справи" - через те, що особа не мала судових справ, за якими розглядаються </w:t>
      </w:r>
      <w:proofErr w:type="spellStart"/>
      <w:r w:rsidRPr="0004667B">
        <w:rPr>
          <w:rFonts w:ascii="Times New Roman CYR" w:hAnsi="Times New Roman CYR" w:cs="Times New Roman CYR"/>
          <w:sz w:val="24"/>
          <w:szCs w:val="24"/>
        </w:rPr>
        <w:t>позовнi</w:t>
      </w:r>
      <w:proofErr w:type="spellEnd"/>
      <w:r w:rsidRPr="0004667B">
        <w:rPr>
          <w:rFonts w:ascii="Times New Roman CYR" w:hAnsi="Times New Roman CYR" w:cs="Times New Roman CYR"/>
          <w:sz w:val="24"/>
          <w:szCs w:val="24"/>
        </w:rPr>
        <w:t xml:space="preserve"> вимоги у </w:t>
      </w:r>
      <w:proofErr w:type="spellStart"/>
      <w:r w:rsidRPr="0004667B">
        <w:rPr>
          <w:rFonts w:ascii="Times New Roman CYR" w:hAnsi="Times New Roman CYR" w:cs="Times New Roman CYR"/>
          <w:sz w:val="24"/>
          <w:szCs w:val="24"/>
        </w:rPr>
        <w:t>розмiрi</w:t>
      </w:r>
      <w:proofErr w:type="spellEnd"/>
      <w:r w:rsidRPr="0004667B">
        <w:rPr>
          <w:rFonts w:ascii="Times New Roman CYR" w:hAnsi="Times New Roman CYR" w:cs="Times New Roman CYR"/>
          <w:sz w:val="24"/>
          <w:szCs w:val="24"/>
        </w:rPr>
        <w:t xml:space="preserve"> на суму 1 та </w:t>
      </w:r>
      <w:proofErr w:type="spellStart"/>
      <w:r w:rsidRPr="0004667B">
        <w:rPr>
          <w:rFonts w:ascii="Times New Roman CYR" w:hAnsi="Times New Roman CYR" w:cs="Times New Roman CYR"/>
          <w:sz w:val="24"/>
          <w:szCs w:val="24"/>
        </w:rPr>
        <w:t>бiльше</w:t>
      </w:r>
      <w:proofErr w:type="spellEnd"/>
      <w:r w:rsidRPr="0004667B">
        <w:rPr>
          <w:rFonts w:ascii="Times New Roman CYR" w:hAnsi="Times New Roman CYR" w:cs="Times New Roman CYR"/>
          <w:sz w:val="24"/>
          <w:szCs w:val="24"/>
        </w:rPr>
        <w:t xml:space="preserve"> </w:t>
      </w:r>
      <w:proofErr w:type="spellStart"/>
      <w:r w:rsidRPr="0004667B">
        <w:rPr>
          <w:rFonts w:ascii="Times New Roman CYR" w:hAnsi="Times New Roman CYR" w:cs="Times New Roman CYR"/>
          <w:sz w:val="24"/>
          <w:szCs w:val="24"/>
        </w:rPr>
        <w:t>вiдсоткiв</w:t>
      </w:r>
      <w:proofErr w:type="spellEnd"/>
      <w:r w:rsidRPr="0004667B">
        <w:rPr>
          <w:rFonts w:ascii="Times New Roman CYR" w:hAnsi="Times New Roman CYR" w:cs="Times New Roman CYR"/>
          <w:sz w:val="24"/>
          <w:szCs w:val="24"/>
        </w:rPr>
        <w:t xml:space="preserve"> </w:t>
      </w:r>
      <w:proofErr w:type="spellStart"/>
      <w:r w:rsidRPr="0004667B">
        <w:rPr>
          <w:rFonts w:ascii="Times New Roman CYR" w:hAnsi="Times New Roman CYR" w:cs="Times New Roman CYR"/>
          <w:sz w:val="24"/>
          <w:szCs w:val="24"/>
        </w:rPr>
        <w:t>активiв</w:t>
      </w:r>
      <w:proofErr w:type="spellEnd"/>
      <w:r w:rsidRPr="0004667B">
        <w:rPr>
          <w:rFonts w:ascii="Times New Roman CYR" w:hAnsi="Times New Roman CYR" w:cs="Times New Roman CYR"/>
          <w:sz w:val="24"/>
          <w:szCs w:val="24"/>
        </w:rPr>
        <w:t xml:space="preserve"> особи або </w:t>
      </w:r>
      <w:proofErr w:type="spellStart"/>
      <w:r w:rsidRPr="0004667B">
        <w:rPr>
          <w:rFonts w:ascii="Times New Roman CYR" w:hAnsi="Times New Roman CYR" w:cs="Times New Roman CYR"/>
          <w:sz w:val="24"/>
          <w:szCs w:val="24"/>
        </w:rPr>
        <w:t>дочiрнього</w:t>
      </w:r>
      <w:proofErr w:type="spellEnd"/>
      <w:r w:rsidRPr="0004667B">
        <w:rPr>
          <w:rFonts w:ascii="Times New Roman CYR" w:hAnsi="Times New Roman CYR" w:cs="Times New Roman CYR"/>
          <w:sz w:val="24"/>
          <w:szCs w:val="24"/>
        </w:rPr>
        <w:t xml:space="preserve"> </w:t>
      </w:r>
      <w:proofErr w:type="spellStart"/>
      <w:r w:rsidRPr="0004667B">
        <w:rPr>
          <w:rFonts w:ascii="Times New Roman CYR" w:hAnsi="Times New Roman CYR" w:cs="Times New Roman CYR"/>
          <w:sz w:val="24"/>
          <w:szCs w:val="24"/>
        </w:rPr>
        <w:t>пiдприємства</w:t>
      </w:r>
      <w:proofErr w:type="spellEnd"/>
      <w:r w:rsidRPr="0004667B">
        <w:rPr>
          <w:rFonts w:ascii="Times New Roman CYR" w:hAnsi="Times New Roman CYR" w:cs="Times New Roman CYR"/>
          <w:sz w:val="24"/>
          <w:szCs w:val="24"/>
        </w:rPr>
        <w:t xml:space="preserve"> станом на початок </w:t>
      </w:r>
      <w:proofErr w:type="spellStart"/>
      <w:r w:rsidRPr="0004667B">
        <w:rPr>
          <w:rFonts w:ascii="Times New Roman CYR" w:hAnsi="Times New Roman CYR" w:cs="Times New Roman CYR"/>
          <w:sz w:val="24"/>
          <w:szCs w:val="24"/>
        </w:rPr>
        <w:t>звiтного</w:t>
      </w:r>
      <w:proofErr w:type="spellEnd"/>
      <w:r w:rsidRPr="0004667B">
        <w:rPr>
          <w:rFonts w:ascii="Times New Roman CYR" w:hAnsi="Times New Roman CYR" w:cs="Times New Roman CYR"/>
          <w:sz w:val="24"/>
          <w:szCs w:val="24"/>
        </w:rPr>
        <w:t xml:space="preserve"> року, стороною в яких виступає особа, її </w:t>
      </w:r>
      <w:proofErr w:type="spellStart"/>
      <w:r w:rsidRPr="0004667B">
        <w:rPr>
          <w:rFonts w:ascii="Times New Roman CYR" w:hAnsi="Times New Roman CYR" w:cs="Times New Roman CYR"/>
          <w:sz w:val="24"/>
          <w:szCs w:val="24"/>
        </w:rPr>
        <w:t>дочiрнi</w:t>
      </w:r>
      <w:proofErr w:type="spellEnd"/>
      <w:r w:rsidRPr="0004667B">
        <w:rPr>
          <w:rFonts w:ascii="Times New Roman CYR" w:hAnsi="Times New Roman CYR" w:cs="Times New Roman CYR"/>
          <w:sz w:val="24"/>
          <w:szCs w:val="24"/>
        </w:rPr>
        <w:t xml:space="preserve"> </w:t>
      </w:r>
      <w:proofErr w:type="spellStart"/>
      <w:r w:rsidRPr="0004667B">
        <w:rPr>
          <w:rFonts w:ascii="Times New Roman CYR" w:hAnsi="Times New Roman CYR" w:cs="Times New Roman CYR"/>
          <w:sz w:val="24"/>
          <w:szCs w:val="24"/>
        </w:rPr>
        <w:t>пiдприємства</w:t>
      </w:r>
      <w:proofErr w:type="spellEnd"/>
      <w:r w:rsidRPr="0004667B">
        <w:rPr>
          <w:rFonts w:ascii="Times New Roman CYR" w:hAnsi="Times New Roman CYR" w:cs="Times New Roman CYR"/>
          <w:sz w:val="24"/>
          <w:szCs w:val="24"/>
        </w:rPr>
        <w:t xml:space="preserve">, </w:t>
      </w:r>
      <w:proofErr w:type="spellStart"/>
      <w:r w:rsidRPr="0004667B">
        <w:rPr>
          <w:rFonts w:ascii="Times New Roman CYR" w:hAnsi="Times New Roman CYR" w:cs="Times New Roman CYR"/>
          <w:sz w:val="24"/>
          <w:szCs w:val="24"/>
        </w:rPr>
        <w:t>посадовi</w:t>
      </w:r>
      <w:proofErr w:type="spellEnd"/>
      <w:r w:rsidRPr="0004667B">
        <w:rPr>
          <w:rFonts w:ascii="Times New Roman CYR" w:hAnsi="Times New Roman CYR" w:cs="Times New Roman CYR"/>
          <w:sz w:val="24"/>
          <w:szCs w:val="24"/>
        </w:rPr>
        <w:t xml:space="preserve"> особи. </w:t>
      </w:r>
    </w:p>
    <w:p w14:paraId="067CBDCD" w14:textId="77777777" w:rsidR="0004667B" w:rsidRPr="0004667B" w:rsidRDefault="0004667B" w:rsidP="0004667B">
      <w:pPr>
        <w:widowControl w:val="0"/>
        <w:autoSpaceDE w:val="0"/>
        <w:autoSpaceDN w:val="0"/>
        <w:adjustRightInd w:val="0"/>
        <w:spacing w:after="0" w:line="240" w:lineRule="auto"/>
        <w:jc w:val="both"/>
        <w:rPr>
          <w:rFonts w:ascii="Times New Roman CYR" w:hAnsi="Times New Roman CYR" w:cs="Times New Roman CYR"/>
          <w:sz w:val="24"/>
          <w:szCs w:val="24"/>
        </w:rPr>
      </w:pPr>
    </w:p>
    <w:p w14:paraId="7A8A0B0E" w14:textId="77777777" w:rsidR="0004667B" w:rsidRPr="0004667B" w:rsidRDefault="0004667B" w:rsidP="0004667B">
      <w:pPr>
        <w:widowControl w:val="0"/>
        <w:autoSpaceDE w:val="0"/>
        <w:autoSpaceDN w:val="0"/>
        <w:adjustRightInd w:val="0"/>
        <w:spacing w:after="0" w:line="240" w:lineRule="auto"/>
        <w:jc w:val="both"/>
        <w:rPr>
          <w:rFonts w:ascii="Times New Roman CYR" w:hAnsi="Times New Roman CYR" w:cs="Times New Roman CYR"/>
          <w:sz w:val="24"/>
          <w:szCs w:val="24"/>
        </w:rPr>
      </w:pPr>
      <w:r w:rsidRPr="0004667B">
        <w:rPr>
          <w:rFonts w:ascii="Times New Roman CYR" w:hAnsi="Times New Roman CYR" w:cs="Times New Roman CYR"/>
          <w:sz w:val="24"/>
          <w:szCs w:val="24"/>
        </w:rPr>
        <w:t>- "</w:t>
      </w:r>
      <w:proofErr w:type="spellStart"/>
      <w:r w:rsidRPr="0004667B">
        <w:rPr>
          <w:rFonts w:ascii="Times New Roman CYR" w:hAnsi="Times New Roman CYR" w:cs="Times New Roman CYR"/>
          <w:sz w:val="24"/>
          <w:szCs w:val="24"/>
        </w:rPr>
        <w:t>Iнформацiя</w:t>
      </w:r>
      <w:proofErr w:type="spellEnd"/>
      <w:r w:rsidRPr="0004667B">
        <w:rPr>
          <w:rFonts w:ascii="Times New Roman CYR" w:hAnsi="Times New Roman CYR" w:cs="Times New Roman CYR"/>
          <w:sz w:val="24"/>
          <w:szCs w:val="24"/>
        </w:rPr>
        <w:t xml:space="preserve"> щодо корпоративного секретаря" - через те, що протягом </w:t>
      </w:r>
      <w:proofErr w:type="spellStart"/>
      <w:r w:rsidRPr="0004667B">
        <w:rPr>
          <w:rFonts w:ascii="Times New Roman CYR" w:hAnsi="Times New Roman CYR" w:cs="Times New Roman CYR"/>
          <w:sz w:val="24"/>
          <w:szCs w:val="24"/>
        </w:rPr>
        <w:t>звiтного</w:t>
      </w:r>
      <w:proofErr w:type="spellEnd"/>
      <w:r w:rsidRPr="0004667B">
        <w:rPr>
          <w:rFonts w:ascii="Times New Roman CYR" w:hAnsi="Times New Roman CYR" w:cs="Times New Roman CYR"/>
          <w:sz w:val="24"/>
          <w:szCs w:val="24"/>
        </w:rPr>
        <w:t xml:space="preserve"> </w:t>
      </w:r>
      <w:proofErr w:type="spellStart"/>
      <w:r w:rsidRPr="0004667B">
        <w:rPr>
          <w:rFonts w:ascii="Times New Roman CYR" w:hAnsi="Times New Roman CYR" w:cs="Times New Roman CYR"/>
          <w:sz w:val="24"/>
          <w:szCs w:val="24"/>
        </w:rPr>
        <w:t>перiоду</w:t>
      </w:r>
      <w:proofErr w:type="spellEnd"/>
      <w:r w:rsidRPr="0004667B">
        <w:rPr>
          <w:rFonts w:ascii="Times New Roman CYR" w:hAnsi="Times New Roman CYR" w:cs="Times New Roman CYR"/>
          <w:sz w:val="24"/>
          <w:szCs w:val="24"/>
        </w:rPr>
        <w:t xml:space="preserve"> та на </w:t>
      </w:r>
      <w:proofErr w:type="spellStart"/>
      <w:r w:rsidRPr="0004667B">
        <w:rPr>
          <w:rFonts w:ascii="Times New Roman CYR" w:hAnsi="Times New Roman CYR" w:cs="Times New Roman CYR"/>
          <w:sz w:val="24"/>
          <w:szCs w:val="24"/>
        </w:rPr>
        <w:t>кiнець</w:t>
      </w:r>
      <w:proofErr w:type="spellEnd"/>
      <w:r w:rsidRPr="0004667B">
        <w:rPr>
          <w:rFonts w:ascii="Times New Roman CYR" w:hAnsi="Times New Roman CYR" w:cs="Times New Roman CYR"/>
          <w:sz w:val="24"/>
          <w:szCs w:val="24"/>
        </w:rPr>
        <w:t xml:space="preserve"> </w:t>
      </w:r>
      <w:proofErr w:type="spellStart"/>
      <w:r w:rsidRPr="0004667B">
        <w:rPr>
          <w:rFonts w:ascii="Times New Roman CYR" w:hAnsi="Times New Roman CYR" w:cs="Times New Roman CYR"/>
          <w:sz w:val="24"/>
          <w:szCs w:val="24"/>
        </w:rPr>
        <w:t>звiтного</w:t>
      </w:r>
      <w:proofErr w:type="spellEnd"/>
      <w:r w:rsidRPr="0004667B">
        <w:rPr>
          <w:rFonts w:ascii="Times New Roman CYR" w:hAnsi="Times New Roman CYR" w:cs="Times New Roman CYR"/>
          <w:sz w:val="24"/>
          <w:szCs w:val="24"/>
        </w:rPr>
        <w:t xml:space="preserve"> </w:t>
      </w:r>
      <w:proofErr w:type="spellStart"/>
      <w:r w:rsidRPr="0004667B">
        <w:rPr>
          <w:rFonts w:ascii="Times New Roman CYR" w:hAnsi="Times New Roman CYR" w:cs="Times New Roman CYR"/>
          <w:sz w:val="24"/>
          <w:szCs w:val="24"/>
        </w:rPr>
        <w:t>перiоду</w:t>
      </w:r>
      <w:proofErr w:type="spellEnd"/>
      <w:r w:rsidRPr="0004667B">
        <w:rPr>
          <w:rFonts w:ascii="Times New Roman CYR" w:hAnsi="Times New Roman CYR" w:cs="Times New Roman CYR"/>
          <w:sz w:val="24"/>
          <w:szCs w:val="24"/>
        </w:rPr>
        <w:t xml:space="preserve"> корпоративний секретар не обирався. </w:t>
      </w:r>
    </w:p>
    <w:p w14:paraId="1CD71106" w14:textId="77777777" w:rsidR="0004667B" w:rsidRPr="0004667B" w:rsidRDefault="0004667B" w:rsidP="0004667B">
      <w:pPr>
        <w:widowControl w:val="0"/>
        <w:autoSpaceDE w:val="0"/>
        <w:autoSpaceDN w:val="0"/>
        <w:adjustRightInd w:val="0"/>
        <w:spacing w:after="0" w:line="240" w:lineRule="auto"/>
        <w:jc w:val="both"/>
        <w:rPr>
          <w:rFonts w:ascii="Times New Roman CYR" w:hAnsi="Times New Roman CYR" w:cs="Times New Roman CYR"/>
          <w:sz w:val="24"/>
          <w:szCs w:val="24"/>
        </w:rPr>
      </w:pPr>
      <w:r w:rsidRPr="0004667B">
        <w:rPr>
          <w:rFonts w:ascii="Times New Roman CYR" w:hAnsi="Times New Roman CYR" w:cs="Times New Roman CYR"/>
          <w:sz w:val="24"/>
          <w:szCs w:val="24"/>
        </w:rPr>
        <w:t>- "</w:t>
      </w:r>
      <w:proofErr w:type="spellStart"/>
      <w:r w:rsidRPr="0004667B">
        <w:rPr>
          <w:rFonts w:ascii="Times New Roman CYR" w:hAnsi="Times New Roman CYR" w:cs="Times New Roman CYR"/>
          <w:sz w:val="24"/>
          <w:szCs w:val="24"/>
        </w:rPr>
        <w:t>Iнформацiя</w:t>
      </w:r>
      <w:proofErr w:type="spellEnd"/>
      <w:r w:rsidRPr="0004667B">
        <w:rPr>
          <w:rFonts w:ascii="Times New Roman CYR" w:hAnsi="Times New Roman CYR" w:cs="Times New Roman CYR"/>
          <w:sz w:val="24"/>
          <w:szCs w:val="24"/>
        </w:rPr>
        <w:t xml:space="preserve"> щодо отриманих особою </w:t>
      </w:r>
      <w:proofErr w:type="spellStart"/>
      <w:r w:rsidRPr="0004667B">
        <w:rPr>
          <w:rFonts w:ascii="Times New Roman CYR" w:hAnsi="Times New Roman CYR" w:cs="Times New Roman CYR"/>
          <w:sz w:val="24"/>
          <w:szCs w:val="24"/>
        </w:rPr>
        <w:t>лiцензiй</w:t>
      </w:r>
      <w:proofErr w:type="spellEnd"/>
      <w:r w:rsidRPr="0004667B">
        <w:rPr>
          <w:rFonts w:ascii="Times New Roman CYR" w:hAnsi="Times New Roman CYR" w:cs="Times New Roman CYR"/>
          <w:sz w:val="24"/>
          <w:szCs w:val="24"/>
        </w:rPr>
        <w:t xml:space="preserve">" - </w:t>
      </w:r>
      <w:proofErr w:type="spellStart"/>
      <w:r w:rsidRPr="0004667B">
        <w:rPr>
          <w:rFonts w:ascii="Times New Roman CYR" w:hAnsi="Times New Roman CYR" w:cs="Times New Roman CYR"/>
          <w:sz w:val="24"/>
          <w:szCs w:val="24"/>
        </w:rPr>
        <w:t>лiцензiї</w:t>
      </w:r>
      <w:proofErr w:type="spellEnd"/>
      <w:r w:rsidRPr="0004667B">
        <w:rPr>
          <w:rFonts w:ascii="Times New Roman CYR" w:hAnsi="Times New Roman CYR" w:cs="Times New Roman CYR"/>
          <w:sz w:val="24"/>
          <w:szCs w:val="24"/>
        </w:rPr>
        <w:t xml:space="preserve"> не отримувалися </w:t>
      </w:r>
    </w:p>
    <w:p w14:paraId="01B4CD41" w14:textId="77777777" w:rsidR="0004667B" w:rsidRPr="0004667B" w:rsidRDefault="0004667B" w:rsidP="0004667B">
      <w:pPr>
        <w:widowControl w:val="0"/>
        <w:autoSpaceDE w:val="0"/>
        <w:autoSpaceDN w:val="0"/>
        <w:adjustRightInd w:val="0"/>
        <w:spacing w:after="0" w:line="240" w:lineRule="auto"/>
        <w:jc w:val="both"/>
        <w:rPr>
          <w:rFonts w:ascii="Times New Roman CYR" w:hAnsi="Times New Roman CYR" w:cs="Times New Roman CYR"/>
          <w:sz w:val="24"/>
          <w:szCs w:val="24"/>
        </w:rPr>
      </w:pPr>
      <w:r w:rsidRPr="0004667B">
        <w:rPr>
          <w:rFonts w:ascii="Times New Roman CYR" w:hAnsi="Times New Roman CYR" w:cs="Times New Roman CYR"/>
          <w:sz w:val="24"/>
          <w:szCs w:val="24"/>
        </w:rPr>
        <w:t>- "</w:t>
      </w:r>
      <w:proofErr w:type="spellStart"/>
      <w:r w:rsidRPr="0004667B">
        <w:rPr>
          <w:rFonts w:ascii="Times New Roman CYR" w:hAnsi="Times New Roman CYR" w:cs="Times New Roman CYR"/>
          <w:sz w:val="24"/>
          <w:szCs w:val="24"/>
        </w:rPr>
        <w:t>Iнформацiя</w:t>
      </w:r>
      <w:proofErr w:type="spellEnd"/>
      <w:r w:rsidRPr="0004667B">
        <w:rPr>
          <w:rFonts w:ascii="Times New Roman CYR" w:hAnsi="Times New Roman CYR" w:cs="Times New Roman CYR"/>
          <w:sz w:val="24"/>
          <w:szCs w:val="24"/>
        </w:rPr>
        <w:t xml:space="preserve"> про обсяги виробництва та </w:t>
      </w:r>
      <w:proofErr w:type="spellStart"/>
      <w:r w:rsidRPr="0004667B">
        <w:rPr>
          <w:rFonts w:ascii="Times New Roman CYR" w:hAnsi="Times New Roman CYR" w:cs="Times New Roman CYR"/>
          <w:sz w:val="24"/>
          <w:szCs w:val="24"/>
        </w:rPr>
        <w:t>реалiзацiї</w:t>
      </w:r>
      <w:proofErr w:type="spellEnd"/>
      <w:r w:rsidRPr="0004667B">
        <w:rPr>
          <w:rFonts w:ascii="Times New Roman CYR" w:hAnsi="Times New Roman CYR" w:cs="Times New Roman CYR"/>
          <w:sz w:val="24"/>
          <w:szCs w:val="24"/>
        </w:rPr>
        <w:t xml:space="preserve"> основних </w:t>
      </w:r>
      <w:proofErr w:type="spellStart"/>
      <w:r w:rsidRPr="0004667B">
        <w:rPr>
          <w:rFonts w:ascii="Times New Roman CYR" w:hAnsi="Times New Roman CYR" w:cs="Times New Roman CYR"/>
          <w:sz w:val="24"/>
          <w:szCs w:val="24"/>
        </w:rPr>
        <w:t>видiв</w:t>
      </w:r>
      <w:proofErr w:type="spellEnd"/>
      <w:r w:rsidRPr="0004667B">
        <w:rPr>
          <w:rFonts w:ascii="Times New Roman CYR" w:hAnsi="Times New Roman CYR" w:cs="Times New Roman CYR"/>
          <w:sz w:val="24"/>
          <w:szCs w:val="24"/>
        </w:rPr>
        <w:t xml:space="preserve"> </w:t>
      </w:r>
      <w:proofErr w:type="spellStart"/>
      <w:r w:rsidRPr="0004667B">
        <w:rPr>
          <w:rFonts w:ascii="Times New Roman CYR" w:hAnsi="Times New Roman CYR" w:cs="Times New Roman CYR"/>
          <w:sz w:val="24"/>
          <w:szCs w:val="24"/>
        </w:rPr>
        <w:t>продукцiї</w:t>
      </w:r>
      <w:proofErr w:type="spellEnd"/>
      <w:r w:rsidRPr="0004667B">
        <w:rPr>
          <w:rFonts w:ascii="Times New Roman CYR" w:hAnsi="Times New Roman CYR" w:cs="Times New Roman CYR"/>
          <w:sz w:val="24"/>
          <w:szCs w:val="24"/>
        </w:rPr>
        <w:t xml:space="preserve">" - через те, що особа не займається видами </w:t>
      </w:r>
      <w:proofErr w:type="spellStart"/>
      <w:r w:rsidRPr="0004667B">
        <w:rPr>
          <w:rFonts w:ascii="Times New Roman CYR" w:hAnsi="Times New Roman CYR" w:cs="Times New Roman CYR"/>
          <w:sz w:val="24"/>
          <w:szCs w:val="24"/>
        </w:rPr>
        <w:t>дiяльностi</w:t>
      </w:r>
      <w:proofErr w:type="spellEnd"/>
      <w:r w:rsidRPr="0004667B">
        <w:rPr>
          <w:rFonts w:ascii="Times New Roman CYR" w:hAnsi="Times New Roman CYR" w:cs="Times New Roman CYR"/>
          <w:sz w:val="24"/>
          <w:szCs w:val="24"/>
        </w:rPr>
        <w:t xml:space="preserve">, що </w:t>
      </w:r>
      <w:proofErr w:type="spellStart"/>
      <w:r w:rsidRPr="0004667B">
        <w:rPr>
          <w:rFonts w:ascii="Times New Roman CYR" w:hAnsi="Times New Roman CYR" w:cs="Times New Roman CYR"/>
          <w:sz w:val="24"/>
          <w:szCs w:val="24"/>
        </w:rPr>
        <w:t>класифiкуються</w:t>
      </w:r>
      <w:proofErr w:type="spellEnd"/>
      <w:r w:rsidRPr="0004667B">
        <w:rPr>
          <w:rFonts w:ascii="Times New Roman CYR" w:hAnsi="Times New Roman CYR" w:cs="Times New Roman CYR"/>
          <w:sz w:val="24"/>
          <w:szCs w:val="24"/>
        </w:rPr>
        <w:t xml:space="preserve"> як переробна, добувна </w:t>
      </w:r>
      <w:proofErr w:type="spellStart"/>
      <w:r w:rsidRPr="0004667B">
        <w:rPr>
          <w:rFonts w:ascii="Times New Roman CYR" w:hAnsi="Times New Roman CYR" w:cs="Times New Roman CYR"/>
          <w:sz w:val="24"/>
          <w:szCs w:val="24"/>
        </w:rPr>
        <w:t>промисловiсть</w:t>
      </w:r>
      <w:proofErr w:type="spellEnd"/>
      <w:r w:rsidRPr="0004667B">
        <w:rPr>
          <w:rFonts w:ascii="Times New Roman CYR" w:hAnsi="Times New Roman CYR" w:cs="Times New Roman CYR"/>
          <w:sz w:val="24"/>
          <w:szCs w:val="24"/>
        </w:rPr>
        <w:t xml:space="preserve"> або виробництво та </w:t>
      </w:r>
      <w:proofErr w:type="spellStart"/>
      <w:r w:rsidRPr="0004667B">
        <w:rPr>
          <w:rFonts w:ascii="Times New Roman CYR" w:hAnsi="Times New Roman CYR" w:cs="Times New Roman CYR"/>
          <w:sz w:val="24"/>
          <w:szCs w:val="24"/>
        </w:rPr>
        <w:t>розподiлення</w:t>
      </w:r>
      <w:proofErr w:type="spellEnd"/>
      <w:r w:rsidRPr="0004667B">
        <w:rPr>
          <w:rFonts w:ascii="Times New Roman CYR" w:hAnsi="Times New Roman CYR" w:cs="Times New Roman CYR"/>
          <w:sz w:val="24"/>
          <w:szCs w:val="24"/>
        </w:rPr>
        <w:t xml:space="preserve"> </w:t>
      </w:r>
      <w:proofErr w:type="spellStart"/>
      <w:r w:rsidRPr="0004667B">
        <w:rPr>
          <w:rFonts w:ascii="Times New Roman CYR" w:hAnsi="Times New Roman CYR" w:cs="Times New Roman CYR"/>
          <w:sz w:val="24"/>
          <w:szCs w:val="24"/>
        </w:rPr>
        <w:t>електроенергiї</w:t>
      </w:r>
      <w:proofErr w:type="spellEnd"/>
      <w:r w:rsidRPr="0004667B">
        <w:rPr>
          <w:rFonts w:ascii="Times New Roman CYR" w:hAnsi="Times New Roman CYR" w:cs="Times New Roman CYR"/>
          <w:sz w:val="24"/>
          <w:szCs w:val="24"/>
        </w:rPr>
        <w:t xml:space="preserve">, газу та води за </w:t>
      </w:r>
      <w:proofErr w:type="spellStart"/>
      <w:r w:rsidRPr="0004667B">
        <w:rPr>
          <w:rFonts w:ascii="Times New Roman CYR" w:hAnsi="Times New Roman CYR" w:cs="Times New Roman CYR"/>
          <w:sz w:val="24"/>
          <w:szCs w:val="24"/>
        </w:rPr>
        <w:t>класифiкатором</w:t>
      </w:r>
      <w:proofErr w:type="spellEnd"/>
      <w:r w:rsidRPr="0004667B">
        <w:rPr>
          <w:rFonts w:ascii="Times New Roman CYR" w:hAnsi="Times New Roman CYR" w:cs="Times New Roman CYR"/>
          <w:sz w:val="24"/>
          <w:szCs w:val="24"/>
        </w:rPr>
        <w:t xml:space="preserve"> </w:t>
      </w:r>
      <w:proofErr w:type="spellStart"/>
      <w:r w:rsidRPr="0004667B">
        <w:rPr>
          <w:rFonts w:ascii="Times New Roman CYR" w:hAnsi="Times New Roman CYR" w:cs="Times New Roman CYR"/>
          <w:sz w:val="24"/>
          <w:szCs w:val="24"/>
        </w:rPr>
        <w:t>видiв</w:t>
      </w:r>
      <w:proofErr w:type="spellEnd"/>
      <w:r w:rsidRPr="0004667B">
        <w:rPr>
          <w:rFonts w:ascii="Times New Roman CYR" w:hAnsi="Times New Roman CYR" w:cs="Times New Roman CYR"/>
          <w:sz w:val="24"/>
          <w:szCs w:val="24"/>
        </w:rPr>
        <w:t xml:space="preserve"> </w:t>
      </w:r>
      <w:proofErr w:type="spellStart"/>
      <w:r w:rsidRPr="0004667B">
        <w:rPr>
          <w:rFonts w:ascii="Times New Roman CYR" w:hAnsi="Times New Roman CYR" w:cs="Times New Roman CYR"/>
          <w:sz w:val="24"/>
          <w:szCs w:val="24"/>
        </w:rPr>
        <w:t>економiчної</w:t>
      </w:r>
      <w:proofErr w:type="spellEnd"/>
      <w:r w:rsidRPr="0004667B">
        <w:rPr>
          <w:rFonts w:ascii="Times New Roman CYR" w:hAnsi="Times New Roman CYR" w:cs="Times New Roman CYR"/>
          <w:sz w:val="24"/>
          <w:szCs w:val="24"/>
        </w:rPr>
        <w:t xml:space="preserve"> </w:t>
      </w:r>
      <w:proofErr w:type="spellStart"/>
      <w:r w:rsidRPr="0004667B">
        <w:rPr>
          <w:rFonts w:ascii="Times New Roman CYR" w:hAnsi="Times New Roman CYR" w:cs="Times New Roman CYR"/>
          <w:sz w:val="24"/>
          <w:szCs w:val="24"/>
        </w:rPr>
        <w:t>дiяльностi</w:t>
      </w:r>
      <w:proofErr w:type="spellEnd"/>
      <w:r w:rsidRPr="0004667B">
        <w:rPr>
          <w:rFonts w:ascii="Times New Roman CYR" w:hAnsi="Times New Roman CYR" w:cs="Times New Roman CYR"/>
          <w:sz w:val="24"/>
          <w:szCs w:val="24"/>
        </w:rPr>
        <w:t>.</w:t>
      </w:r>
    </w:p>
    <w:p w14:paraId="1032E153" w14:textId="77777777" w:rsidR="0004667B" w:rsidRPr="0004667B" w:rsidRDefault="0004667B" w:rsidP="0004667B">
      <w:pPr>
        <w:widowControl w:val="0"/>
        <w:autoSpaceDE w:val="0"/>
        <w:autoSpaceDN w:val="0"/>
        <w:adjustRightInd w:val="0"/>
        <w:spacing w:after="0" w:line="240" w:lineRule="auto"/>
        <w:jc w:val="both"/>
        <w:rPr>
          <w:rFonts w:ascii="Times New Roman CYR" w:hAnsi="Times New Roman CYR" w:cs="Times New Roman CYR"/>
          <w:sz w:val="24"/>
          <w:szCs w:val="24"/>
        </w:rPr>
      </w:pPr>
    </w:p>
    <w:p w14:paraId="0AFAF52A" w14:textId="77777777" w:rsidR="0004667B" w:rsidRPr="0004667B" w:rsidRDefault="0004667B" w:rsidP="0004667B">
      <w:pPr>
        <w:widowControl w:val="0"/>
        <w:autoSpaceDE w:val="0"/>
        <w:autoSpaceDN w:val="0"/>
        <w:adjustRightInd w:val="0"/>
        <w:spacing w:after="0" w:line="240" w:lineRule="auto"/>
        <w:jc w:val="both"/>
        <w:rPr>
          <w:rFonts w:ascii="Times New Roman CYR" w:hAnsi="Times New Roman CYR" w:cs="Times New Roman CYR"/>
          <w:sz w:val="24"/>
          <w:szCs w:val="24"/>
        </w:rPr>
      </w:pPr>
      <w:r w:rsidRPr="0004667B">
        <w:rPr>
          <w:rFonts w:ascii="Times New Roman CYR" w:hAnsi="Times New Roman CYR" w:cs="Times New Roman CYR"/>
          <w:sz w:val="24"/>
          <w:szCs w:val="24"/>
        </w:rPr>
        <w:t>- "</w:t>
      </w:r>
      <w:proofErr w:type="spellStart"/>
      <w:r w:rsidRPr="0004667B">
        <w:rPr>
          <w:rFonts w:ascii="Times New Roman CYR" w:hAnsi="Times New Roman CYR" w:cs="Times New Roman CYR"/>
          <w:sz w:val="24"/>
          <w:szCs w:val="24"/>
        </w:rPr>
        <w:t>Вiдомостi</w:t>
      </w:r>
      <w:proofErr w:type="spellEnd"/>
      <w:r w:rsidRPr="0004667B">
        <w:rPr>
          <w:rFonts w:ascii="Times New Roman CYR" w:hAnsi="Times New Roman CYR" w:cs="Times New Roman CYR"/>
          <w:sz w:val="24"/>
          <w:szCs w:val="24"/>
        </w:rPr>
        <w:t xml:space="preserve"> про участь в </w:t>
      </w:r>
      <w:proofErr w:type="spellStart"/>
      <w:r w:rsidRPr="0004667B">
        <w:rPr>
          <w:rFonts w:ascii="Times New Roman CYR" w:hAnsi="Times New Roman CYR" w:cs="Times New Roman CYR"/>
          <w:sz w:val="24"/>
          <w:szCs w:val="24"/>
        </w:rPr>
        <w:t>iнших</w:t>
      </w:r>
      <w:proofErr w:type="spellEnd"/>
      <w:r w:rsidRPr="0004667B">
        <w:rPr>
          <w:rFonts w:ascii="Times New Roman CYR" w:hAnsi="Times New Roman CYR" w:cs="Times New Roman CYR"/>
          <w:sz w:val="24"/>
          <w:szCs w:val="24"/>
        </w:rPr>
        <w:t xml:space="preserve"> юридичних особах" - через те, що особа не має </w:t>
      </w:r>
      <w:proofErr w:type="spellStart"/>
      <w:r w:rsidRPr="0004667B">
        <w:rPr>
          <w:rFonts w:ascii="Times New Roman CYR" w:hAnsi="Times New Roman CYR" w:cs="Times New Roman CYR"/>
          <w:sz w:val="24"/>
          <w:szCs w:val="24"/>
        </w:rPr>
        <w:t>участi</w:t>
      </w:r>
      <w:proofErr w:type="spellEnd"/>
      <w:r w:rsidRPr="0004667B">
        <w:rPr>
          <w:rFonts w:ascii="Times New Roman CYR" w:hAnsi="Times New Roman CYR" w:cs="Times New Roman CYR"/>
          <w:sz w:val="24"/>
          <w:szCs w:val="24"/>
        </w:rPr>
        <w:t xml:space="preserve"> в </w:t>
      </w:r>
      <w:proofErr w:type="spellStart"/>
      <w:r w:rsidRPr="0004667B">
        <w:rPr>
          <w:rFonts w:ascii="Times New Roman CYR" w:hAnsi="Times New Roman CYR" w:cs="Times New Roman CYR"/>
          <w:sz w:val="24"/>
          <w:szCs w:val="24"/>
        </w:rPr>
        <w:t>iнших</w:t>
      </w:r>
      <w:proofErr w:type="spellEnd"/>
      <w:r w:rsidRPr="0004667B">
        <w:rPr>
          <w:rFonts w:ascii="Times New Roman CYR" w:hAnsi="Times New Roman CYR" w:cs="Times New Roman CYR"/>
          <w:sz w:val="24"/>
          <w:szCs w:val="24"/>
        </w:rPr>
        <w:t xml:space="preserve"> юридичних особах. </w:t>
      </w:r>
    </w:p>
    <w:p w14:paraId="589C05BA" w14:textId="77777777" w:rsidR="0004667B" w:rsidRPr="0004667B" w:rsidRDefault="0004667B" w:rsidP="0004667B">
      <w:pPr>
        <w:widowControl w:val="0"/>
        <w:autoSpaceDE w:val="0"/>
        <w:autoSpaceDN w:val="0"/>
        <w:adjustRightInd w:val="0"/>
        <w:spacing w:after="0" w:line="240" w:lineRule="auto"/>
        <w:jc w:val="both"/>
        <w:rPr>
          <w:rFonts w:ascii="Times New Roman CYR" w:hAnsi="Times New Roman CYR" w:cs="Times New Roman CYR"/>
          <w:sz w:val="24"/>
          <w:szCs w:val="24"/>
        </w:rPr>
      </w:pPr>
      <w:r w:rsidRPr="0004667B">
        <w:rPr>
          <w:rFonts w:ascii="Times New Roman CYR" w:hAnsi="Times New Roman CYR" w:cs="Times New Roman CYR"/>
          <w:sz w:val="24"/>
          <w:szCs w:val="24"/>
        </w:rPr>
        <w:t>- "</w:t>
      </w:r>
      <w:proofErr w:type="spellStart"/>
      <w:r w:rsidRPr="0004667B">
        <w:rPr>
          <w:rFonts w:ascii="Times New Roman CYR" w:hAnsi="Times New Roman CYR" w:cs="Times New Roman CYR"/>
          <w:sz w:val="24"/>
          <w:szCs w:val="24"/>
        </w:rPr>
        <w:t>Iнформацiя</w:t>
      </w:r>
      <w:proofErr w:type="spellEnd"/>
      <w:r w:rsidRPr="0004667B">
        <w:rPr>
          <w:rFonts w:ascii="Times New Roman CYR" w:hAnsi="Times New Roman CYR" w:cs="Times New Roman CYR"/>
          <w:sz w:val="24"/>
          <w:szCs w:val="24"/>
        </w:rPr>
        <w:t xml:space="preserve"> про </w:t>
      </w:r>
      <w:proofErr w:type="spellStart"/>
      <w:r w:rsidRPr="0004667B">
        <w:rPr>
          <w:rFonts w:ascii="Times New Roman CYR" w:hAnsi="Times New Roman CYR" w:cs="Times New Roman CYR"/>
          <w:sz w:val="24"/>
          <w:szCs w:val="24"/>
        </w:rPr>
        <w:t>вiдокремленi</w:t>
      </w:r>
      <w:proofErr w:type="spellEnd"/>
      <w:r w:rsidRPr="0004667B">
        <w:rPr>
          <w:rFonts w:ascii="Times New Roman CYR" w:hAnsi="Times New Roman CYR" w:cs="Times New Roman CYR"/>
          <w:sz w:val="24"/>
          <w:szCs w:val="24"/>
        </w:rPr>
        <w:t xml:space="preserve"> </w:t>
      </w:r>
      <w:proofErr w:type="spellStart"/>
      <w:r w:rsidRPr="0004667B">
        <w:rPr>
          <w:rFonts w:ascii="Times New Roman CYR" w:hAnsi="Times New Roman CYR" w:cs="Times New Roman CYR"/>
          <w:sz w:val="24"/>
          <w:szCs w:val="24"/>
        </w:rPr>
        <w:t>пiдроздiли</w:t>
      </w:r>
      <w:proofErr w:type="spellEnd"/>
      <w:r w:rsidRPr="0004667B">
        <w:rPr>
          <w:rFonts w:ascii="Times New Roman CYR" w:hAnsi="Times New Roman CYR" w:cs="Times New Roman CYR"/>
          <w:sz w:val="24"/>
          <w:szCs w:val="24"/>
        </w:rPr>
        <w:t xml:space="preserve">" - через те, що особа не має </w:t>
      </w:r>
      <w:proofErr w:type="spellStart"/>
      <w:r w:rsidRPr="0004667B">
        <w:rPr>
          <w:rFonts w:ascii="Times New Roman CYR" w:hAnsi="Times New Roman CYR" w:cs="Times New Roman CYR"/>
          <w:sz w:val="24"/>
          <w:szCs w:val="24"/>
        </w:rPr>
        <w:t>вiдокремлених</w:t>
      </w:r>
      <w:proofErr w:type="spellEnd"/>
      <w:r w:rsidRPr="0004667B">
        <w:rPr>
          <w:rFonts w:ascii="Times New Roman CYR" w:hAnsi="Times New Roman CYR" w:cs="Times New Roman CYR"/>
          <w:sz w:val="24"/>
          <w:szCs w:val="24"/>
        </w:rPr>
        <w:t xml:space="preserve"> </w:t>
      </w:r>
      <w:proofErr w:type="spellStart"/>
      <w:r w:rsidRPr="0004667B">
        <w:rPr>
          <w:rFonts w:ascii="Times New Roman CYR" w:hAnsi="Times New Roman CYR" w:cs="Times New Roman CYR"/>
          <w:sz w:val="24"/>
          <w:szCs w:val="24"/>
        </w:rPr>
        <w:t>пiдроздiлiв</w:t>
      </w:r>
      <w:proofErr w:type="spellEnd"/>
      <w:r w:rsidRPr="0004667B">
        <w:rPr>
          <w:rFonts w:ascii="Times New Roman CYR" w:hAnsi="Times New Roman CYR" w:cs="Times New Roman CYR"/>
          <w:sz w:val="24"/>
          <w:szCs w:val="24"/>
        </w:rPr>
        <w:t xml:space="preserve">. </w:t>
      </w:r>
    </w:p>
    <w:p w14:paraId="7494969F" w14:textId="77777777" w:rsidR="0004667B" w:rsidRPr="0004667B" w:rsidRDefault="0004667B" w:rsidP="0004667B">
      <w:pPr>
        <w:widowControl w:val="0"/>
        <w:autoSpaceDE w:val="0"/>
        <w:autoSpaceDN w:val="0"/>
        <w:adjustRightInd w:val="0"/>
        <w:spacing w:after="0" w:line="240" w:lineRule="auto"/>
        <w:jc w:val="both"/>
        <w:rPr>
          <w:rFonts w:ascii="Times New Roman CYR" w:hAnsi="Times New Roman CYR" w:cs="Times New Roman CYR"/>
          <w:sz w:val="24"/>
          <w:szCs w:val="24"/>
        </w:rPr>
      </w:pPr>
      <w:r w:rsidRPr="0004667B">
        <w:rPr>
          <w:rFonts w:ascii="Times New Roman CYR" w:hAnsi="Times New Roman CYR" w:cs="Times New Roman CYR"/>
          <w:sz w:val="24"/>
          <w:szCs w:val="24"/>
        </w:rPr>
        <w:t>- "</w:t>
      </w:r>
      <w:proofErr w:type="spellStart"/>
      <w:r w:rsidRPr="0004667B">
        <w:rPr>
          <w:rFonts w:ascii="Times New Roman CYR" w:hAnsi="Times New Roman CYR" w:cs="Times New Roman CYR"/>
          <w:sz w:val="24"/>
          <w:szCs w:val="24"/>
        </w:rPr>
        <w:t>Iнформацiя</w:t>
      </w:r>
      <w:proofErr w:type="spellEnd"/>
      <w:r w:rsidRPr="0004667B">
        <w:rPr>
          <w:rFonts w:ascii="Times New Roman CYR" w:hAnsi="Times New Roman CYR" w:cs="Times New Roman CYR"/>
          <w:sz w:val="24"/>
          <w:szCs w:val="24"/>
        </w:rPr>
        <w:t xml:space="preserve"> щодо </w:t>
      </w:r>
      <w:proofErr w:type="spellStart"/>
      <w:r w:rsidRPr="0004667B">
        <w:rPr>
          <w:rFonts w:ascii="Times New Roman CYR" w:hAnsi="Times New Roman CYR" w:cs="Times New Roman CYR"/>
          <w:sz w:val="24"/>
          <w:szCs w:val="24"/>
        </w:rPr>
        <w:t>змiни</w:t>
      </w:r>
      <w:proofErr w:type="spellEnd"/>
      <w:r w:rsidRPr="0004667B">
        <w:rPr>
          <w:rFonts w:ascii="Times New Roman CYR" w:hAnsi="Times New Roman CYR" w:cs="Times New Roman CYR"/>
          <w:sz w:val="24"/>
          <w:szCs w:val="24"/>
        </w:rPr>
        <w:t xml:space="preserve"> прав на </w:t>
      </w:r>
      <w:proofErr w:type="spellStart"/>
      <w:r w:rsidRPr="0004667B">
        <w:rPr>
          <w:rFonts w:ascii="Times New Roman CYR" w:hAnsi="Times New Roman CYR" w:cs="Times New Roman CYR"/>
          <w:sz w:val="24"/>
          <w:szCs w:val="24"/>
        </w:rPr>
        <w:t>акцiї</w:t>
      </w:r>
      <w:proofErr w:type="spellEnd"/>
      <w:r w:rsidRPr="0004667B">
        <w:rPr>
          <w:rFonts w:ascii="Times New Roman CYR" w:hAnsi="Times New Roman CYR" w:cs="Times New Roman CYR"/>
          <w:sz w:val="24"/>
          <w:szCs w:val="24"/>
        </w:rPr>
        <w:t xml:space="preserve">" - через те, що протягом </w:t>
      </w:r>
      <w:proofErr w:type="spellStart"/>
      <w:r w:rsidRPr="0004667B">
        <w:rPr>
          <w:rFonts w:ascii="Times New Roman CYR" w:hAnsi="Times New Roman CYR" w:cs="Times New Roman CYR"/>
          <w:sz w:val="24"/>
          <w:szCs w:val="24"/>
        </w:rPr>
        <w:t>звiтного</w:t>
      </w:r>
      <w:proofErr w:type="spellEnd"/>
      <w:r w:rsidRPr="0004667B">
        <w:rPr>
          <w:rFonts w:ascii="Times New Roman CYR" w:hAnsi="Times New Roman CYR" w:cs="Times New Roman CYR"/>
          <w:sz w:val="24"/>
          <w:szCs w:val="24"/>
        </w:rPr>
        <w:t xml:space="preserve"> </w:t>
      </w:r>
      <w:proofErr w:type="spellStart"/>
      <w:r w:rsidRPr="0004667B">
        <w:rPr>
          <w:rFonts w:ascii="Times New Roman CYR" w:hAnsi="Times New Roman CYR" w:cs="Times New Roman CYR"/>
          <w:sz w:val="24"/>
          <w:szCs w:val="24"/>
        </w:rPr>
        <w:t>перiоду</w:t>
      </w:r>
      <w:proofErr w:type="spellEnd"/>
      <w:r w:rsidRPr="0004667B">
        <w:rPr>
          <w:rFonts w:ascii="Times New Roman CYR" w:hAnsi="Times New Roman CYR" w:cs="Times New Roman CYR"/>
          <w:sz w:val="24"/>
          <w:szCs w:val="24"/>
        </w:rPr>
        <w:t xml:space="preserve"> особа не мала </w:t>
      </w:r>
      <w:proofErr w:type="spellStart"/>
      <w:r w:rsidRPr="0004667B">
        <w:rPr>
          <w:rFonts w:ascii="Times New Roman CYR" w:hAnsi="Times New Roman CYR" w:cs="Times New Roman CYR"/>
          <w:sz w:val="24"/>
          <w:szCs w:val="24"/>
        </w:rPr>
        <w:t>зафiксованих</w:t>
      </w:r>
      <w:proofErr w:type="spellEnd"/>
      <w:r w:rsidRPr="0004667B">
        <w:rPr>
          <w:rFonts w:ascii="Times New Roman CYR" w:hAnsi="Times New Roman CYR" w:cs="Times New Roman CYR"/>
          <w:sz w:val="24"/>
          <w:szCs w:val="24"/>
        </w:rPr>
        <w:t xml:space="preserve"> </w:t>
      </w:r>
      <w:proofErr w:type="spellStart"/>
      <w:r w:rsidRPr="0004667B">
        <w:rPr>
          <w:rFonts w:ascii="Times New Roman CYR" w:hAnsi="Times New Roman CYR" w:cs="Times New Roman CYR"/>
          <w:sz w:val="24"/>
          <w:szCs w:val="24"/>
        </w:rPr>
        <w:t>випадкiв</w:t>
      </w:r>
      <w:proofErr w:type="spellEnd"/>
      <w:r w:rsidRPr="0004667B">
        <w:rPr>
          <w:rFonts w:ascii="Times New Roman CYR" w:hAnsi="Times New Roman CYR" w:cs="Times New Roman CYR"/>
          <w:sz w:val="24"/>
          <w:szCs w:val="24"/>
        </w:rPr>
        <w:t xml:space="preserve"> </w:t>
      </w:r>
      <w:proofErr w:type="spellStart"/>
      <w:r w:rsidRPr="0004667B">
        <w:rPr>
          <w:rFonts w:ascii="Times New Roman CYR" w:hAnsi="Times New Roman CYR" w:cs="Times New Roman CYR"/>
          <w:sz w:val="24"/>
          <w:szCs w:val="24"/>
        </w:rPr>
        <w:t>змiн</w:t>
      </w:r>
      <w:proofErr w:type="spellEnd"/>
      <w:r w:rsidRPr="0004667B">
        <w:rPr>
          <w:rFonts w:ascii="Times New Roman CYR" w:hAnsi="Times New Roman CYR" w:cs="Times New Roman CYR"/>
          <w:sz w:val="24"/>
          <w:szCs w:val="24"/>
        </w:rPr>
        <w:t xml:space="preserve"> прав на </w:t>
      </w:r>
      <w:proofErr w:type="spellStart"/>
      <w:r w:rsidRPr="0004667B">
        <w:rPr>
          <w:rFonts w:ascii="Times New Roman CYR" w:hAnsi="Times New Roman CYR" w:cs="Times New Roman CYR"/>
          <w:sz w:val="24"/>
          <w:szCs w:val="24"/>
        </w:rPr>
        <w:t>акцiї</w:t>
      </w:r>
      <w:proofErr w:type="spellEnd"/>
      <w:r w:rsidRPr="0004667B">
        <w:rPr>
          <w:rFonts w:ascii="Times New Roman CYR" w:hAnsi="Times New Roman CYR" w:cs="Times New Roman CYR"/>
          <w:sz w:val="24"/>
          <w:szCs w:val="24"/>
        </w:rPr>
        <w:t xml:space="preserve"> (</w:t>
      </w:r>
      <w:proofErr w:type="spellStart"/>
      <w:r w:rsidRPr="0004667B">
        <w:rPr>
          <w:rFonts w:ascii="Times New Roman CYR" w:hAnsi="Times New Roman CYR" w:cs="Times New Roman CYR"/>
          <w:sz w:val="24"/>
          <w:szCs w:val="24"/>
        </w:rPr>
        <w:t>змiни</w:t>
      </w:r>
      <w:proofErr w:type="spellEnd"/>
      <w:r w:rsidRPr="0004667B">
        <w:rPr>
          <w:rFonts w:ascii="Times New Roman CYR" w:hAnsi="Times New Roman CYR" w:cs="Times New Roman CYR"/>
          <w:sz w:val="24"/>
          <w:szCs w:val="24"/>
        </w:rPr>
        <w:t xml:space="preserve"> </w:t>
      </w:r>
      <w:proofErr w:type="spellStart"/>
      <w:r w:rsidRPr="0004667B">
        <w:rPr>
          <w:rFonts w:ascii="Times New Roman CYR" w:hAnsi="Times New Roman CYR" w:cs="Times New Roman CYR"/>
          <w:sz w:val="24"/>
          <w:szCs w:val="24"/>
        </w:rPr>
        <w:t>акцiонерiв</w:t>
      </w:r>
      <w:proofErr w:type="spellEnd"/>
      <w:r w:rsidRPr="0004667B">
        <w:rPr>
          <w:rFonts w:ascii="Times New Roman CYR" w:hAnsi="Times New Roman CYR" w:cs="Times New Roman CYR"/>
          <w:sz w:val="24"/>
          <w:szCs w:val="24"/>
        </w:rPr>
        <w:t xml:space="preserve">). </w:t>
      </w:r>
    </w:p>
    <w:p w14:paraId="03633ABE" w14:textId="77777777" w:rsidR="0004667B" w:rsidRPr="0004667B" w:rsidRDefault="0004667B" w:rsidP="0004667B">
      <w:pPr>
        <w:widowControl w:val="0"/>
        <w:autoSpaceDE w:val="0"/>
        <w:autoSpaceDN w:val="0"/>
        <w:adjustRightInd w:val="0"/>
        <w:spacing w:after="0" w:line="240" w:lineRule="auto"/>
        <w:jc w:val="both"/>
        <w:rPr>
          <w:rFonts w:ascii="Times New Roman CYR" w:hAnsi="Times New Roman CYR" w:cs="Times New Roman CYR"/>
          <w:sz w:val="24"/>
          <w:szCs w:val="24"/>
        </w:rPr>
      </w:pPr>
      <w:r w:rsidRPr="0004667B">
        <w:rPr>
          <w:rFonts w:ascii="Times New Roman CYR" w:hAnsi="Times New Roman CYR" w:cs="Times New Roman CYR"/>
          <w:sz w:val="24"/>
          <w:szCs w:val="24"/>
        </w:rPr>
        <w:t xml:space="preserve">- "Уточнення щодо </w:t>
      </w:r>
      <w:proofErr w:type="spellStart"/>
      <w:r w:rsidRPr="0004667B">
        <w:rPr>
          <w:rFonts w:ascii="Times New Roman CYR" w:hAnsi="Times New Roman CYR" w:cs="Times New Roman CYR"/>
          <w:sz w:val="24"/>
          <w:szCs w:val="24"/>
        </w:rPr>
        <w:t>наявностi</w:t>
      </w:r>
      <w:proofErr w:type="spellEnd"/>
      <w:r w:rsidRPr="0004667B">
        <w:rPr>
          <w:rFonts w:ascii="Times New Roman CYR" w:hAnsi="Times New Roman CYR" w:cs="Times New Roman CYR"/>
          <w:sz w:val="24"/>
          <w:szCs w:val="24"/>
        </w:rPr>
        <w:t xml:space="preserve"> обмежень за </w:t>
      </w:r>
      <w:proofErr w:type="spellStart"/>
      <w:r w:rsidRPr="0004667B">
        <w:rPr>
          <w:rFonts w:ascii="Times New Roman CYR" w:hAnsi="Times New Roman CYR" w:cs="Times New Roman CYR"/>
          <w:sz w:val="24"/>
          <w:szCs w:val="24"/>
        </w:rPr>
        <w:t>акцiями</w:t>
      </w:r>
      <w:proofErr w:type="spellEnd"/>
      <w:r w:rsidRPr="0004667B">
        <w:rPr>
          <w:rFonts w:ascii="Times New Roman CYR" w:hAnsi="Times New Roman CYR" w:cs="Times New Roman CYR"/>
          <w:sz w:val="24"/>
          <w:szCs w:val="24"/>
        </w:rPr>
        <w:t xml:space="preserve">" - через те, що на </w:t>
      </w:r>
      <w:proofErr w:type="spellStart"/>
      <w:r w:rsidRPr="0004667B">
        <w:rPr>
          <w:rFonts w:ascii="Times New Roman CYR" w:hAnsi="Times New Roman CYR" w:cs="Times New Roman CYR"/>
          <w:sz w:val="24"/>
          <w:szCs w:val="24"/>
        </w:rPr>
        <w:t>кiнець</w:t>
      </w:r>
      <w:proofErr w:type="spellEnd"/>
      <w:r w:rsidRPr="0004667B">
        <w:rPr>
          <w:rFonts w:ascii="Times New Roman CYR" w:hAnsi="Times New Roman CYR" w:cs="Times New Roman CYR"/>
          <w:sz w:val="24"/>
          <w:szCs w:val="24"/>
        </w:rPr>
        <w:t xml:space="preserve"> </w:t>
      </w:r>
      <w:proofErr w:type="spellStart"/>
      <w:r w:rsidRPr="0004667B">
        <w:rPr>
          <w:rFonts w:ascii="Times New Roman CYR" w:hAnsi="Times New Roman CYR" w:cs="Times New Roman CYR"/>
          <w:sz w:val="24"/>
          <w:szCs w:val="24"/>
        </w:rPr>
        <w:t>звiтного</w:t>
      </w:r>
      <w:proofErr w:type="spellEnd"/>
      <w:r w:rsidRPr="0004667B">
        <w:rPr>
          <w:rFonts w:ascii="Times New Roman CYR" w:hAnsi="Times New Roman CYR" w:cs="Times New Roman CYR"/>
          <w:sz w:val="24"/>
          <w:szCs w:val="24"/>
        </w:rPr>
        <w:t xml:space="preserve"> </w:t>
      </w:r>
      <w:proofErr w:type="spellStart"/>
      <w:r w:rsidRPr="0004667B">
        <w:rPr>
          <w:rFonts w:ascii="Times New Roman CYR" w:hAnsi="Times New Roman CYR" w:cs="Times New Roman CYR"/>
          <w:sz w:val="24"/>
          <w:szCs w:val="24"/>
        </w:rPr>
        <w:t>перiоду</w:t>
      </w:r>
      <w:proofErr w:type="spellEnd"/>
      <w:r w:rsidRPr="0004667B">
        <w:rPr>
          <w:rFonts w:ascii="Times New Roman CYR" w:hAnsi="Times New Roman CYR" w:cs="Times New Roman CYR"/>
          <w:sz w:val="24"/>
          <w:szCs w:val="24"/>
        </w:rPr>
        <w:t xml:space="preserve"> особа не мала обмежень за </w:t>
      </w:r>
      <w:proofErr w:type="spellStart"/>
      <w:r w:rsidRPr="0004667B">
        <w:rPr>
          <w:rFonts w:ascii="Times New Roman CYR" w:hAnsi="Times New Roman CYR" w:cs="Times New Roman CYR"/>
          <w:sz w:val="24"/>
          <w:szCs w:val="24"/>
        </w:rPr>
        <w:t>акцiями</w:t>
      </w:r>
      <w:proofErr w:type="spellEnd"/>
      <w:r w:rsidRPr="0004667B">
        <w:rPr>
          <w:rFonts w:ascii="Times New Roman CYR" w:hAnsi="Times New Roman CYR" w:cs="Times New Roman CYR"/>
          <w:sz w:val="24"/>
          <w:szCs w:val="24"/>
        </w:rPr>
        <w:t xml:space="preserve">, </w:t>
      </w:r>
      <w:proofErr w:type="spellStart"/>
      <w:r w:rsidRPr="0004667B">
        <w:rPr>
          <w:rFonts w:ascii="Times New Roman CYR" w:hAnsi="Times New Roman CYR" w:cs="Times New Roman CYR"/>
          <w:sz w:val="24"/>
          <w:szCs w:val="24"/>
        </w:rPr>
        <w:t>крiм</w:t>
      </w:r>
      <w:proofErr w:type="spellEnd"/>
      <w:r w:rsidRPr="0004667B">
        <w:rPr>
          <w:rFonts w:ascii="Times New Roman CYR" w:hAnsi="Times New Roman CYR" w:cs="Times New Roman CYR"/>
          <w:sz w:val="24"/>
          <w:szCs w:val="24"/>
        </w:rPr>
        <w:t xml:space="preserve"> визначених законодавством щодо неголосуючих </w:t>
      </w:r>
      <w:proofErr w:type="spellStart"/>
      <w:r w:rsidRPr="0004667B">
        <w:rPr>
          <w:rFonts w:ascii="Times New Roman CYR" w:hAnsi="Times New Roman CYR" w:cs="Times New Roman CYR"/>
          <w:sz w:val="24"/>
          <w:szCs w:val="24"/>
        </w:rPr>
        <w:t>акцiй</w:t>
      </w:r>
      <w:proofErr w:type="spellEnd"/>
      <w:r w:rsidRPr="0004667B">
        <w:rPr>
          <w:rFonts w:ascii="Times New Roman CYR" w:hAnsi="Times New Roman CYR" w:cs="Times New Roman CYR"/>
          <w:sz w:val="24"/>
          <w:szCs w:val="24"/>
        </w:rPr>
        <w:t xml:space="preserve">: </w:t>
      </w:r>
      <w:proofErr w:type="spellStart"/>
      <w:r w:rsidRPr="0004667B">
        <w:rPr>
          <w:rFonts w:ascii="Times New Roman CYR" w:hAnsi="Times New Roman CYR" w:cs="Times New Roman CYR"/>
          <w:sz w:val="24"/>
          <w:szCs w:val="24"/>
        </w:rPr>
        <w:t>вiдповiдно</w:t>
      </w:r>
      <w:proofErr w:type="spellEnd"/>
      <w:r w:rsidRPr="0004667B">
        <w:rPr>
          <w:rFonts w:ascii="Times New Roman CYR" w:hAnsi="Times New Roman CYR" w:cs="Times New Roman CYR"/>
          <w:sz w:val="24"/>
          <w:szCs w:val="24"/>
        </w:rPr>
        <w:t xml:space="preserve"> до п. 10 р. VI Закону України "Про депозитарну систему України" </w:t>
      </w:r>
    </w:p>
    <w:p w14:paraId="10D12A92" w14:textId="77777777" w:rsidR="0004667B" w:rsidRPr="0004667B" w:rsidRDefault="0004667B" w:rsidP="0004667B">
      <w:pPr>
        <w:widowControl w:val="0"/>
        <w:autoSpaceDE w:val="0"/>
        <w:autoSpaceDN w:val="0"/>
        <w:adjustRightInd w:val="0"/>
        <w:spacing w:after="0" w:line="240" w:lineRule="auto"/>
        <w:jc w:val="both"/>
        <w:rPr>
          <w:rFonts w:ascii="Times New Roman CYR" w:hAnsi="Times New Roman CYR" w:cs="Times New Roman CYR"/>
          <w:sz w:val="24"/>
          <w:szCs w:val="24"/>
        </w:rPr>
      </w:pPr>
      <w:r w:rsidRPr="0004667B">
        <w:rPr>
          <w:rFonts w:ascii="Times New Roman CYR" w:hAnsi="Times New Roman CYR" w:cs="Times New Roman CYR"/>
          <w:sz w:val="24"/>
          <w:szCs w:val="24"/>
        </w:rPr>
        <w:t>- "</w:t>
      </w:r>
      <w:proofErr w:type="spellStart"/>
      <w:r w:rsidRPr="0004667B">
        <w:rPr>
          <w:rFonts w:ascii="Times New Roman CYR" w:hAnsi="Times New Roman CYR" w:cs="Times New Roman CYR"/>
          <w:sz w:val="24"/>
          <w:szCs w:val="24"/>
        </w:rPr>
        <w:t>Iнформацiя</w:t>
      </w:r>
      <w:proofErr w:type="spellEnd"/>
      <w:r w:rsidRPr="0004667B">
        <w:rPr>
          <w:rFonts w:ascii="Times New Roman CYR" w:hAnsi="Times New Roman CYR" w:cs="Times New Roman CYR"/>
          <w:sz w:val="24"/>
          <w:szCs w:val="24"/>
        </w:rPr>
        <w:t xml:space="preserve"> про </w:t>
      </w:r>
      <w:proofErr w:type="spellStart"/>
      <w:r w:rsidRPr="0004667B">
        <w:rPr>
          <w:rFonts w:ascii="Times New Roman CYR" w:hAnsi="Times New Roman CYR" w:cs="Times New Roman CYR"/>
          <w:sz w:val="24"/>
          <w:szCs w:val="24"/>
        </w:rPr>
        <w:t>облiгацiї</w:t>
      </w:r>
      <w:proofErr w:type="spellEnd"/>
      <w:r w:rsidRPr="0004667B">
        <w:rPr>
          <w:rFonts w:ascii="Times New Roman CYR" w:hAnsi="Times New Roman CYR" w:cs="Times New Roman CYR"/>
          <w:sz w:val="24"/>
          <w:szCs w:val="24"/>
        </w:rPr>
        <w:t xml:space="preserve">" - через те, що на </w:t>
      </w:r>
      <w:proofErr w:type="spellStart"/>
      <w:r w:rsidRPr="0004667B">
        <w:rPr>
          <w:rFonts w:ascii="Times New Roman CYR" w:hAnsi="Times New Roman CYR" w:cs="Times New Roman CYR"/>
          <w:sz w:val="24"/>
          <w:szCs w:val="24"/>
        </w:rPr>
        <w:t>кiнець</w:t>
      </w:r>
      <w:proofErr w:type="spellEnd"/>
      <w:r w:rsidRPr="0004667B">
        <w:rPr>
          <w:rFonts w:ascii="Times New Roman CYR" w:hAnsi="Times New Roman CYR" w:cs="Times New Roman CYR"/>
          <w:sz w:val="24"/>
          <w:szCs w:val="24"/>
        </w:rPr>
        <w:t xml:space="preserve"> </w:t>
      </w:r>
      <w:proofErr w:type="spellStart"/>
      <w:r w:rsidRPr="0004667B">
        <w:rPr>
          <w:rFonts w:ascii="Times New Roman CYR" w:hAnsi="Times New Roman CYR" w:cs="Times New Roman CYR"/>
          <w:sz w:val="24"/>
          <w:szCs w:val="24"/>
        </w:rPr>
        <w:t>звiтного</w:t>
      </w:r>
      <w:proofErr w:type="spellEnd"/>
      <w:r w:rsidRPr="0004667B">
        <w:rPr>
          <w:rFonts w:ascii="Times New Roman CYR" w:hAnsi="Times New Roman CYR" w:cs="Times New Roman CYR"/>
          <w:sz w:val="24"/>
          <w:szCs w:val="24"/>
        </w:rPr>
        <w:t xml:space="preserve"> </w:t>
      </w:r>
      <w:proofErr w:type="spellStart"/>
      <w:r w:rsidRPr="0004667B">
        <w:rPr>
          <w:rFonts w:ascii="Times New Roman CYR" w:hAnsi="Times New Roman CYR" w:cs="Times New Roman CYR"/>
          <w:sz w:val="24"/>
          <w:szCs w:val="24"/>
        </w:rPr>
        <w:t>перiоду</w:t>
      </w:r>
      <w:proofErr w:type="spellEnd"/>
      <w:r w:rsidRPr="0004667B">
        <w:rPr>
          <w:rFonts w:ascii="Times New Roman CYR" w:hAnsi="Times New Roman CYR" w:cs="Times New Roman CYR"/>
          <w:sz w:val="24"/>
          <w:szCs w:val="24"/>
        </w:rPr>
        <w:t xml:space="preserve"> особа не мала зареєстрованих </w:t>
      </w:r>
      <w:proofErr w:type="spellStart"/>
      <w:r w:rsidRPr="0004667B">
        <w:rPr>
          <w:rFonts w:ascii="Times New Roman CYR" w:hAnsi="Times New Roman CYR" w:cs="Times New Roman CYR"/>
          <w:sz w:val="24"/>
          <w:szCs w:val="24"/>
        </w:rPr>
        <w:t>випускiв</w:t>
      </w:r>
      <w:proofErr w:type="spellEnd"/>
      <w:r w:rsidRPr="0004667B">
        <w:rPr>
          <w:rFonts w:ascii="Times New Roman CYR" w:hAnsi="Times New Roman CYR" w:cs="Times New Roman CYR"/>
          <w:sz w:val="24"/>
          <w:szCs w:val="24"/>
        </w:rPr>
        <w:t xml:space="preserve"> </w:t>
      </w:r>
      <w:proofErr w:type="spellStart"/>
      <w:r w:rsidRPr="0004667B">
        <w:rPr>
          <w:rFonts w:ascii="Times New Roman CYR" w:hAnsi="Times New Roman CYR" w:cs="Times New Roman CYR"/>
          <w:sz w:val="24"/>
          <w:szCs w:val="24"/>
        </w:rPr>
        <w:t>облiгацiй</w:t>
      </w:r>
      <w:proofErr w:type="spellEnd"/>
      <w:r w:rsidRPr="0004667B">
        <w:rPr>
          <w:rFonts w:ascii="Times New Roman CYR" w:hAnsi="Times New Roman CYR" w:cs="Times New Roman CYR"/>
          <w:sz w:val="24"/>
          <w:szCs w:val="24"/>
        </w:rPr>
        <w:t xml:space="preserve">. </w:t>
      </w:r>
    </w:p>
    <w:p w14:paraId="435AE893" w14:textId="77777777" w:rsidR="0004667B" w:rsidRPr="0004667B" w:rsidRDefault="0004667B" w:rsidP="0004667B">
      <w:pPr>
        <w:widowControl w:val="0"/>
        <w:autoSpaceDE w:val="0"/>
        <w:autoSpaceDN w:val="0"/>
        <w:adjustRightInd w:val="0"/>
        <w:spacing w:after="0" w:line="240" w:lineRule="auto"/>
        <w:jc w:val="both"/>
        <w:rPr>
          <w:rFonts w:ascii="Times New Roman CYR" w:hAnsi="Times New Roman CYR" w:cs="Times New Roman CYR"/>
          <w:sz w:val="24"/>
          <w:szCs w:val="24"/>
        </w:rPr>
      </w:pPr>
      <w:r w:rsidRPr="0004667B">
        <w:rPr>
          <w:rFonts w:ascii="Times New Roman CYR" w:hAnsi="Times New Roman CYR" w:cs="Times New Roman CYR"/>
          <w:sz w:val="24"/>
          <w:szCs w:val="24"/>
        </w:rPr>
        <w:t>- "</w:t>
      </w:r>
      <w:proofErr w:type="spellStart"/>
      <w:r w:rsidRPr="0004667B">
        <w:rPr>
          <w:rFonts w:ascii="Times New Roman CYR" w:hAnsi="Times New Roman CYR" w:cs="Times New Roman CYR"/>
          <w:sz w:val="24"/>
          <w:szCs w:val="24"/>
        </w:rPr>
        <w:t>Iнформацiя</w:t>
      </w:r>
      <w:proofErr w:type="spellEnd"/>
      <w:r w:rsidRPr="0004667B">
        <w:rPr>
          <w:rFonts w:ascii="Times New Roman CYR" w:hAnsi="Times New Roman CYR" w:cs="Times New Roman CYR"/>
          <w:sz w:val="24"/>
          <w:szCs w:val="24"/>
        </w:rPr>
        <w:t xml:space="preserve"> про </w:t>
      </w:r>
      <w:proofErr w:type="spellStart"/>
      <w:r w:rsidRPr="0004667B">
        <w:rPr>
          <w:rFonts w:ascii="Times New Roman CYR" w:hAnsi="Times New Roman CYR" w:cs="Times New Roman CYR"/>
          <w:sz w:val="24"/>
          <w:szCs w:val="24"/>
        </w:rPr>
        <w:t>iншi</w:t>
      </w:r>
      <w:proofErr w:type="spellEnd"/>
      <w:r w:rsidRPr="0004667B">
        <w:rPr>
          <w:rFonts w:ascii="Times New Roman CYR" w:hAnsi="Times New Roman CYR" w:cs="Times New Roman CYR"/>
          <w:sz w:val="24"/>
          <w:szCs w:val="24"/>
        </w:rPr>
        <w:t xml:space="preserve"> </w:t>
      </w:r>
      <w:proofErr w:type="spellStart"/>
      <w:r w:rsidRPr="0004667B">
        <w:rPr>
          <w:rFonts w:ascii="Times New Roman CYR" w:hAnsi="Times New Roman CYR" w:cs="Times New Roman CYR"/>
          <w:sz w:val="24"/>
          <w:szCs w:val="24"/>
        </w:rPr>
        <w:t>цiннi</w:t>
      </w:r>
      <w:proofErr w:type="spellEnd"/>
      <w:r w:rsidRPr="0004667B">
        <w:rPr>
          <w:rFonts w:ascii="Times New Roman CYR" w:hAnsi="Times New Roman CYR" w:cs="Times New Roman CYR"/>
          <w:sz w:val="24"/>
          <w:szCs w:val="24"/>
        </w:rPr>
        <w:t xml:space="preserve"> папери" - через те, що на </w:t>
      </w:r>
      <w:proofErr w:type="spellStart"/>
      <w:r w:rsidRPr="0004667B">
        <w:rPr>
          <w:rFonts w:ascii="Times New Roman CYR" w:hAnsi="Times New Roman CYR" w:cs="Times New Roman CYR"/>
          <w:sz w:val="24"/>
          <w:szCs w:val="24"/>
        </w:rPr>
        <w:t>кiнець</w:t>
      </w:r>
      <w:proofErr w:type="spellEnd"/>
      <w:r w:rsidRPr="0004667B">
        <w:rPr>
          <w:rFonts w:ascii="Times New Roman CYR" w:hAnsi="Times New Roman CYR" w:cs="Times New Roman CYR"/>
          <w:sz w:val="24"/>
          <w:szCs w:val="24"/>
        </w:rPr>
        <w:t xml:space="preserve"> </w:t>
      </w:r>
      <w:proofErr w:type="spellStart"/>
      <w:r w:rsidRPr="0004667B">
        <w:rPr>
          <w:rFonts w:ascii="Times New Roman CYR" w:hAnsi="Times New Roman CYR" w:cs="Times New Roman CYR"/>
          <w:sz w:val="24"/>
          <w:szCs w:val="24"/>
        </w:rPr>
        <w:t>звiтного</w:t>
      </w:r>
      <w:proofErr w:type="spellEnd"/>
      <w:r w:rsidRPr="0004667B">
        <w:rPr>
          <w:rFonts w:ascii="Times New Roman CYR" w:hAnsi="Times New Roman CYR" w:cs="Times New Roman CYR"/>
          <w:sz w:val="24"/>
          <w:szCs w:val="24"/>
        </w:rPr>
        <w:t xml:space="preserve"> </w:t>
      </w:r>
      <w:proofErr w:type="spellStart"/>
      <w:r w:rsidRPr="0004667B">
        <w:rPr>
          <w:rFonts w:ascii="Times New Roman CYR" w:hAnsi="Times New Roman CYR" w:cs="Times New Roman CYR"/>
          <w:sz w:val="24"/>
          <w:szCs w:val="24"/>
        </w:rPr>
        <w:t>перiоду</w:t>
      </w:r>
      <w:proofErr w:type="spellEnd"/>
      <w:r w:rsidRPr="0004667B">
        <w:rPr>
          <w:rFonts w:ascii="Times New Roman CYR" w:hAnsi="Times New Roman CYR" w:cs="Times New Roman CYR"/>
          <w:sz w:val="24"/>
          <w:szCs w:val="24"/>
        </w:rPr>
        <w:t xml:space="preserve"> особа не мала зареєстрованих </w:t>
      </w:r>
      <w:proofErr w:type="spellStart"/>
      <w:r w:rsidRPr="0004667B">
        <w:rPr>
          <w:rFonts w:ascii="Times New Roman CYR" w:hAnsi="Times New Roman CYR" w:cs="Times New Roman CYR"/>
          <w:sz w:val="24"/>
          <w:szCs w:val="24"/>
        </w:rPr>
        <w:t>випускiв</w:t>
      </w:r>
      <w:proofErr w:type="spellEnd"/>
      <w:r w:rsidRPr="0004667B">
        <w:rPr>
          <w:rFonts w:ascii="Times New Roman CYR" w:hAnsi="Times New Roman CYR" w:cs="Times New Roman CYR"/>
          <w:sz w:val="24"/>
          <w:szCs w:val="24"/>
        </w:rPr>
        <w:t xml:space="preserve"> </w:t>
      </w:r>
      <w:proofErr w:type="spellStart"/>
      <w:r w:rsidRPr="0004667B">
        <w:rPr>
          <w:rFonts w:ascii="Times New Roman CYR" w:hAnsi="Times New Roman CYR" w:cs="Times New Roman CYR"/>
          <w:sz w:val="24"/>
          <w:szCs w:val="24"/>
        </w:rPr>
        <w:t>iнших</w:t>
      </w:r>
      <w:proofErr w:type="spellEnd"/>
      <w:r w:rsidRPr="0004667B">
        <w:rPr>
          <w:rFonts w:ascii="Times New Roman CYR" w:hAnsi="Times New Roman CYR" w:cs="Times New Roman CYR"/>
          <w:sz w:val="24"/>
          <w:szCs w:val="24"/>
        </w:rPr>
        <w:t xml:space="preserve"> </w:t>
      </w:r>
      <w:proofErr w:type="spellStart"/>
      <w:r w:rsidRPr="0004667B">
        <w:rPr>
          <w:rFonts w:ascii="Times New Roman CYR" w:hAnsi="Times New Roman CYR" w:cs="Times New Roman CYR"/>
          <w:sz w:val="24"/>
          <w:szCs w:val="24"/>
        </w:rPr>
        <w:t>цiнних</w:t>
      </w:r>
      <w:proofErr w:type="spellEnd"/>
      <w:r w:rsidRPr="0004667B">
        <w:rPr>
          <w:rFonts w:ascii="Times New Roman CYR" w:hAnsi="Times New Roman CYR" w:cs="Times New Roman CYR"/>
          <w:sz w:val="24"/>
          <w:szCs w:val="24"/>
        </w:rPr>
        <w:t xml:space="preserve"> </w:t>
      </w:r>
      <w:proofErr w:type="spellStart"/>
      <w:r w:rsidRPr="0004667B">
        <w:rPr>
          <w:rFonts w:ascii="Times New Roman CYR" w:hAnsi="Times New Roman CYR" w:cs="Times New Roman CYR"/>
          <w:sz w:val="24"/>
          <w:szCs w:val="24"/>
        </w:rPr>
        <w:t>паперiв</w:t>
      </w:r>
      <w:proofErr w:type="spellEnd"/>
      <w:r w:rsidRPr="0004667B">
        <w:rPr>
          <w:rFonts w:ascii="Times New Roman CYR" w:hAnsi="Times New Roman CYR" w:cs="Times New Roman CYR"/>
          <w:sz w:val="24"/>
          <w:szCs w:val="24"/>
        </w:rPr>
        <w:t xml:space="preserve">. </w:t>
      </w:r>
    </w:p>
    <w:p w14:paraId="11991876" w14:textId="77777777" w:rsidR="0004667B" w:rsidRPr="0004667B" w:rsidRDefault="0004667B" w:rsidP="0004667B">
      <w:pPr>
        <w:widowControl w:val="0"/>
        <w:autoSpaceDE w:val="0"/>
        <w:autoSpaceDN w:val="0"/>
        <w:adjustRightInd w:val="0"/>
        <w:spacing w:after="0" w:line="240" w:lineRule="auto"/>
        <w:jc w:val="both"/>
        <w:rPr>
          <w:rFonts w:ascii="Times New Roman CYR" w:hAnsi="Times New Roman CYR" w:cs="Times New Roman CYR"/>
          <w:sz w:val="24"/>
          <w:szCs w:val="24"/>
        </w:rPr>
      </w:pPr>
      <w:r w:rsidRPr="0004667B">
        <w:rPr>
          <w:rFonts w:ascii="Times New Roman CYR" w:hAnsi="Times New Roman CYR" w:cs="Times New Roman CYR"/>
          <w:sz w:val="24"/>
          <w:szCs w:val="24"/>
        </w:rPr>
        <w:t>- "</w:t>
      </w:r>
      <w:proofErr w:type="spellStart"/>
      <w:r w:rsidRPr="0004667B">
        <w:rPr>
          <w:rFonts w:ascii="Times New Roman CYR" w:hAnsi="Times New Roman CYR" w:cs="Times New Roman CYR"/>
          <w:sz w:val="24"/>
          <w:szCs w:val="24"/>
        </w:rPr>
        <w:t>Iнформацiя</w:t>
      </w:r>
      <w:proofErr w:type="spellEnd"/>
      <w:r w:rsidRPr="0004667B">
        <w:rPr>
          <w:rFonts w:ascii="Times New Roman CYR" w:hAnsi="Times New Roman CYR" w:cs="Times New Roman CYR"/>
          <w:sz w:val="24"/>
          <w:szCs w:val="24"/>
        </w:rPr>
        <w:t xml:space="preserve"> про </w:t>
      </w:r>
      <w:proofErr w:type="spellStart"/>
      <w:r w:rsidRPr="0004667B">
        <w:rPr>
          <w:rFonts w:ascii="Times New Roman CYR" w:hAnsi="Times New Roman CYR" w:cs="Times New Roman CYR"/>
          <w:sz w:val="24"/>
          <w:szCs w:val="24"/>
        </w:rPr>
        <w:t>деривативнi</w:t>
      </w:r>
      <w:proofErr w:type="spellEnd"/>
      <w:r w:rsidRPr="0004667B">
        <w:rPr>
          <w:rFonts w:ascii="Times New Roman CYR" w:hAnsi="Times New Roman CYR" w:cs="Times New Roman CYR"/>
          <w:sz w:val="24"/>
          <w:szCs w:val="24"/>
        </w:rPr>
        <w:t xml:space="preserve"> </w:t>
      </w:r>
      <w:proofErr w:type="spellStart"/>
      <w:r w:rsidRPr="0004667B">
        <w:rPr>
          <w:rFonts w:ascii="Times New Roman CYR" w:hAnsi="Times New Roman CYR" w:cs="Times New Roman CYR"/>
          <w:sz w:val="24"/>
          <w:szCs w:val="24"/>
        </w:rPr>
        <w:t>цiннi</w:t>
      </w:r>
      <w:proofErr w:type="spellEnd"/>
      <w:r w:rsidRPr="0004667B">
        <w:rPr>
          <w:rFonts w:ascii="Times New Roman CYR" w:hAnsi="Times New Roman CYR" w:cs="Times New Roman CYR"/>
          <w:sz w:val="24"/>
          <w:szCs w:val="24"/>
        </w:rPr>
        <w:t xml:space="preserve"> папери" - через те, що на </w:t>
      </w:r>
      <w:proofErr w:type="spellStart"/>
      <w:r w:rsidRPr="0004667B">
        <w:rPr>
          <w:rFonts w:ascii="Times New Roman CYR" w:hAnsi="Times New Roman CYR" w:cs="Times New Roman CYR"/>
          <w:sz w:val="24"/>
          <w:szCs w:val="24"/>
        </w:rPr>
        <w:t>кiнець</w:t>
      </w:r>
      <w:proofErr w:type="spellEnd"/>
      <w:r w:rsidRPr="0004667B">
        <w:rPr>
          <w:rFonts w:ascii="Times New Roman CYR" w:hAnsi="Times New Roman CYR" w:cs="Times New Roman CYR"/>
          <w:sz w:val="24"/>
          <w:szCs w:val="24"/>
        </w:rPr>
        <w:t xml:space="preserve"> </w:t>
      </w:r>
      <w:proofErr w:type="spellStart"/>
      <w:r w:rsidRPr="0004667B">
        <w:rPr>
          <w:rFonts w:ascii="Times New Roman CYR" w:hAnsi="Times New Roman CYR" w:cs="Times New Roman CYR"/>
          <w:sz w:val="24"/>
          <w:szCs w:val="24"/>
        </w:rPr>
        <w:t>звiтного</w:t>
      </w:r>
      <w:proofErr w:type="spellEnd"/>
      <w:r w:rsidRPr="0004667B">
        <w:rPr>
          <w:rFonts w:ascii="Times New Roman CYR" w:hAnsi="Times New Roman CYR" w:cs="Times New Roman CYR"/>
          <w:sz w:val="24"/>
          <w:szCs w:val="24"/>
        </w:rPr>
        <w:t xml:space="preserve"> </w:t>
      </w:r>
      <w:proofErr w:type="spellStart"/>
      <w:r w:rsidRPr="0004667B">
        <w:rPr>
          <w:rFonts w:ascii="Times New Roman CYR" w:hAnsi="Times New Roman CYR" w:cs="Times New Roman CYR"/>
          <w:sz w:val="24"/>
          <w:szCs w:val="24"/>
        </w:rPr>
        <w:t>перiоду</w:t>
      </w:r>
      <w:proofErr w:type="spellEnd"/>
      <w:r w:rsidRPr="0004667B">
        <w:rPr>
          <w:rFonts w:ascii="Times New Roman CYR" w:hAnsi="Times New Roman CYR" w:cs="Times New Roman CYR"/>
          <w:sz w:val="24"/>
          <w:szCs w:val="24"/>
        </w:rPr>
        <w:t xml:space="preserve"> особа не мала зареєстрованих </w:t>
      </w:r>
      <w:proofErr w:type="spellStart"/>
      <w:r w:rsidRPr="0004667B">
        <w:rPr>
          <w:rFonts w:ascii="Times New Roman CYR" w:hAnsi="Times New Roman CYR" w:cs="Times New Roman CYR"/>
          <w:sz w:val="24"/>
          <w:szCs w:val="24"/>
        </w:rPr>
        <w:t>випускiв</w:t>
      </w:r>
      <w:proofErr w:type="spellEnd"/>
      <w:r w:rsidRPr="0004667B">
        <w:rPr>
          <w:rFonts w:ascii="Times New Roman CYR" w:hAnsi="Times New Roman CYR" w:cs="Times New Roman CYR"/>
          <w:sz w:val="24"/>
          <w:szCs w:val="24"/>
        </w:rPr>
        <w:t xml:space="preserve"> деривативних </w:t>
      </w:r>
      <w:proofErr w:type="spellStart"/>
      <w:r w:rsidRPr="0004667B">
        <w:rPr>
          <w:rFonts w:ascii="Times New Roman CYR" w:hAnsi="Times New Roman CYR" w:cs="Times New Roman CYR"/>
          <w:sz w:val="24"/>
          <w:szCs w:val="24"/>
        </w:rPr>
        <w:t>цiнних</w:t>
      </w:r>
      <w:proofErr w:type="spellEnd"/>
      <w:r w:rsidRPr="0004667B">
        <w:rPr>
          <w:rFonts w:ascii="Times New Roman CYR" w:hAnsi="Times New Roman CYR" w:cs="Times New Roman CYR"/>
          <w:sz w:val="24"/>
          <w:szCs w:val="24"/>
        </w:rPr>
        <w:t xml:space="preserve"> </w:t>
      </w:r>
      <w:proofErr w:type="spellStart"/>
      <w:r w:rsidRPr="0004667B">
        <w:rPr>
          <w:rFonts w:ascii="Times New Roman CYR" w:hAnsi="Times New Roman CYR" w:cs="Times New Roman CYR"/>
          <w:sz w:val="24"/>
          <w:szCs w:val="24"/>
        </w:rPr>
        <w:t>паперiв</w:t>
      </w:r>
      <w:proofErr w:type="spellEnd"/>
      <w:r w:rsidRPr="0004667B">
        <w:rPr>
          <w:rFonts w:ascii="Times New Roman CYR" w:hAnsi="Times New Roman CYR" w:cs="Times New Roman CYR"/>
          <w:sz w:val="24"/>
          <w:szCs w:val="24"/>
        </w:rPr>
        <w:t>.</w:t>
      </w:r>
    </w:p>
    <w:p w14:paraId="394C1E2A" w14:textId="77777777" w:rsidR="0004667B" w:rsidRPr="0004667B" w:rsidRDefault="0004667B" w:rsidP="0004667B">
      <w:pPr>
        <w:widowControl w:val="0"/>
        <w:autoSpaceDE w:val="0"/>
        <w:autoSpaceDN w:val="0"/>
        <w:adjustRightInd w:val="0"/>
        <w:spacing w:after="0" w:line="240" w:lineRule="auto"/>
        <w:jc w:val="both"/>
        <w:rPr>
          <w:rFonts w:ascii="Times New Roman CYR" w:hAnsi="Times New Roman CYR" w:cs="Times New Roman CYR"/>
          <w:sz w:val="24"/>
          <w:szCs w:val="24"/>
        </w:rPr>
      </w:pPr>
      <w:r w:rsidRPr="0004667B">
        <w:rPr>
          <w:rFonts w:ascii="Times New Roman CYR" w:hAnsi="Times New Roman CYR" w:cs="Times New Roman CYR"/>
          <w:sz w:val="24"/>
          <w:szCs w:val="24"/>
        </w:rPr>
        <w:t>- "</w:t>
      </w:r>
      <w:proofErr w:type="spellStart"/>
      <w:r w:rsidRPr="0004667B">
        <w:rPr>
          <w:rFonts w:ascii="Times New Roman CYR" w:hAnsi="Times New Roman CYR" w:cs="Times New Roman CYR"/>
          <w:sz w:val="24"/>
          <w:szCs w:val="24"/>
        </w:rPr>
        <w:t>Iнформацiя</w:t>
      </w:r>
      <w:proofErr w:type="spellEnd"/>
      <w:r w:rsidRPr="0004667B">
        <w:rPr>
          <w:rFonts w:ascii="Times New Roman CYR" w:hAnsi="Times New Roman CYR" w:cs="Times New Roman CYR"/>
          <w:sz w:val="24"/>
          <w:szCs w:val="24"/>
        </w:rPr>
        <w:t xml:space="preserve"> про забезпечення випуску боргових </w:t>
      </w:r>
      <w:proofErr w:type="spellStart"/>
      <w:r w:rsidRPr="0004667B">
        <w:rPr>
          <w:rFonts w:ascii="Times New Roman CYR" w:hAnsi="Times New Roman CYR" w:cs="Times New Roman CYR"/>
          <w:sz w:val="24"/>
          <w:szCs w:val="24"/>
        </w:rPr>
        <w:t>цiнних</w:t>
      </w:r>
      <w:proofErr w:type="spellEnd"/>
      <w:r w:rsidRPr="0004667B">
        <w:rPr>
          <w:rFonts w:ascii="Times New Roman CYR" w:hAnsi="Times New Roman CYR" w:cs="Times New Roman CYR"/>
          <w:sz w:val="24"/>
          <w:szCs w:val="24"/>
        </w:rPr>
        <w:t xml:space="preserve"> </w:t>
      </w:r>
      <w:proofErr w:type="spellStart"/>
      <w:r w:rsidRPr="0004667B">
        <w:rPr>
          <w:rFonts w:ascii="Times New Roman CYR" w:hAnsi="Times New Roman CYR" w:cs="Times New Roman CYR"/>
          <w:sz w:val="24"/>
          <w:szCs w:val="24"/>
        </w:rPr>
        <w:t>паперiв</w:t>
      </w:r>
      <w:proofErr w:type="spellEnd"/>
      <w:r w:rsidRPr="0004667B">
        <w:rPr>
          <w:rFonts w:ascii="Times New Roman CYR" w:hAnsi="Times New Roman CYR" w:cs="Times New Roman CYR"/>
          <w:sz w:val="24"/>
          <w:szCs w:val="24"/>
        </w:rPr>
        <w:t xml:space="preserve">" - через те, що особа не випускала </w:t>
      </w:r>
      <w:proofErr w:type="spellStart"/>
      <w:r w:rsidRPr="0004667B">
        <w:rPr>
          <w:rFonts w:ascii="Times New Roman CYR" w:hAnsi="Times New Roman CYR" w:cs="Times New Roman CYR"/>
          <w:sz w:val="24"/>
          <w:szCs w:val="24"/>
        </w:rPr>
        <w:t>борговi</w:t>
      </w:r>
      <w:proofErr w:type="spellEnd"/>
      <w:r w:rsidRPr="0004667B">
        <w:rPr>
          <w:rFonts w:ascii="Times New Roman CYR" w:hAnsi="Times New Roman CYR" w:cs="Times New Roman CYR"/>
          <w:sz w:val="24"/>
          <w:szCs w:val="24"/>
        </w:rPr>
        <w:t xml:space="preserve"> </w:t>
      </w:r>
      <w:proofErr w:type="spellStart"/>
      <w:r w:rsidRPr="0004667B">
        <w:rPr>
          <w:rFonts w:ascii="Times New Roman CYR" w:hAnsi="Times New Roman CYR" w:cs="Times New Roman CYR"/>
          <w:sz w:val="24"/>
          <w:szCs w:val="24"/>
        </w:rPr>
        <w:t>цiннi</w:t>
      </w:r>
      <w:proofErr w:type="spellEnd"/>
      <w:r w:rsidRPr="0004667B">
        <w:rPr>
          <w:rFonts w:ascii="Times New Roman CYR" w:hAnsi="Times New Roman CYR" w:cs="Times New Roman CYR"/>
          <w:sz w:val="24"/>
          <w:szCs w:val="24"/>
        </w:rPr>
        <w:t xml:space="preserve"> папери. </w:t>
      </w:r>
    </w:p>
    <w:p w14:paraId="382E0D0C" w14:textId="77777777" w:rsidR="0004667B" w:rsidRPr="0004667B" w:rsidRDefault="0004667B" w:rsidP="0004667B">
      <w:pPr>
        <w:widowControl w:val="0"/>
        <w:autoSpaceDE w:val="0"/>
        <w:autoSpaceDN w:val="0"/>
        <w:adjustRightInd w:val="0"/>
        <w:spacing w:after="0" w:line="240" w:lineRule="auto"/>
        <w:jc w:val="both"/>
        <w:rPr>
          <w:rFonts w:ascii="Times New Roman CYR" w:hAnsi="Times New Roman CYR" w:cs="Times New Roman CYR"/>
          <w:sz w:val="24"/>
          <w:szCs w:val="24"/>
        </w:rPr>
      </w:pPr>
      <w:r w:rsidRPr="0004667B">
        <w:rPr>
          <w:rFonts w:ascii="Times New Roman CYR" w:hAnsi="Times New Roman CYR" w:cs="Times New Roman CYR"/>
          <w:sz w:val="24"/>
          <w:szCs w:val="24"/>
        </w:rPr>
        <w:t>- "</w:t>
      </w:r>
      <w:proofErr w:type="spellStart"/>
      <w:r w:rsidRPr="0004667B">
        <w:rPr>
          <w:rFonts w:ascii="Times New Roman CYR" w:hAnsi="Times New Roman CYR" w:cs="Times New Roman CYR"/>
          <w:sz w:val="24"/>
          <w:szCs w:val="24"/>
        </w:rPr>
        <w:t>Звiт</w:t>
      </w:r>
      <w:proofErr w:type="spellEnd"/>
      <w:r w:rsidRPr="0004667B">
        <w:rPr>
          <w:rFonts w:ascii="Times New Roman CYR" w:hAnsi="Times New Roman CYR" w:cs="Times New Roman CYR"/>
          <w:sz w:val="24"/>
          <w:szCs w:val="24"/>
        </w:rPr>
        <w:t xml:space="preserve"> про стан об'єкта </w:t>
      </w:r>
      <w:proofErr w:type="spellStart"/>
      <w:r w:rsidRPr="0004667B">
        <w:rPr>
          <w:rFonts w:ascii="Times New Roman CYR" w:hAnsi="Times New Roman CYR" w:cs="Times New Roman CYR"/>
          <w:sz w:val="24"/>
          <w:szCs w:val="24"/>
        </w:rPr>
        <w:t>нерухомостi</w:t>
      </w:r>
      <w:proofErr w:type="spellEnd"/>
      <w:r w:rsidRPr="0004667B">
        <w:rPr>
          <w:rFonts w:ascii="Times New Roman CYR" w:hAnsi="Times New Roman CYR" w:cs="Times New Roman CYR"/>
          <w:sz w:val="24"/>
          <w:szCs w:val="24"/>
        </w:rPr>
        <w:t xml:space="preserve"> (у </w:t>
      </w:r>
      <w:proofErr w:type="spellStart"/>
      <w:r w:rsidRPr="0004667B">
        <w:rPr>
          <w:rFonts w:ascii="Times New Roman CYR" w:hAnsi="Times New Roman CYR" w:cs="Times New Roman CYR"/>
          <w:sz w:val="24"/>
          <w:szCs w:val="24"/>
        </w:rPr>
        <w:t>разi</w:t>
      </w:r>
      <w:proofErr w:type="spellEnd"/>
      <w:r w:rsidRPr="0004667B">
        <w:rPr>
          <w:rFonts w:ascii="Times New Roman CYR" w:hAnsi="Times New Roman CYR" w:cs="Times New Roman CYR"/>
          <w:sz w:val="24"/>
          <w:szCs w:val="24"/>
        </w:rPr>
        <w:t xml:space="preserve"> </w:t>
      </w:r>
      <w:proofErr w:type="spellStart"/>
      <w:r w:rsidRPr="0004667B">
        <w:rPr>
          <w:rFonts w:ascii="Times New Roman CYR" w:hAnsi="Times New Roman CYR" w:cs="Times New Roman CYR"/>
          <w:sz w:val="24"/>
          <w:szCs w:val="24"/>
        </w:rPr>
        <w:t>емiсiї</w:t>
      </w:r>
      <w:proofErr w:type="spellEnd"/>
      <w:r w:rsidRPr="0004667B">
        <w:rPr>
          <w:rFonts w:ascii="Times New Roman CYR" w:hAnsi="Times New Roman CYR" w:cs="Times New Roman CYR"/>
          <w:sz w:val="24"/>
          <w:szCs w:val="24"/>
        </w:rPr>
        <w:t xml:space="preserve"> </w:t>
      </w:r>
      <w:proofErr w:type="spellStart"/>
      <w:r w:rsidRPr="0004667B">
        <w:rPr>
          <w:rFonts w:ascii="Times New Roman CYR" w:hAnsi="Times New Roman CYR" w:cs="Times New Roman CYR"/>
          <w:sz w:val="24"/>
          <w:szCs w:val="24"/>
        </w:rPr>
        <w:t>цiльових</w:t>
      </w:r>
      <w:proofErr w:type="spellEnd"/>
      <w:r w:rsidRPr="0004667B">
        <w:rPr>
          <w:rFonts w:ascii="Times New Roman CYR" w:hAnsi="Times New Roman CYR" w:cs="Times New Roman CYR"/>
          <w:sz w:val="24"/>
          <w:szCs w:val="24"/>
        </w:rPr>
        <w:t xml:space="preserve"> корпоративних </w:t>
      </w:r>
      <w:proofErr w:type="spellStart"/>
      <w:r w:rsidRPr="0004667B">
        <w:rPr>
          <w:rFonts w:ascii="Times New Roman CYR" w:hAnsi="Times New Roman CYR" w:cs="Times New Roman CYR"/>
          <w:sz w:val="24"/>
          <w:szCs w:val="24"/>
        </w:rPr>
        <w:t>облiгацiй</w:t>
      </w:r>
      <w:proofErr w:type="spellEnd"/>
      <w:r w:rsidRPr="0004667B">
        <w:rPr>
          <w:rFonts w:ascii="Times New Roman CYR" w:hAnsi="Times New Roman CYR" w:cs="Times New Roman CYR"/>
          <w:sz w:val="24"/>
          <w:szCs w:val="24"/>
        </w:rPr>
        <w:t xml:space="preserve">, виконання зобов'язань за якими </w:t>
      </w:r>
      <w:proofErr w:type="spellStart"/>
      <w:r w:rsidRPr="0004667B">
        <w:rPr>
          <w:rFonts w:ascii="Times New Roman CYR" w:hAnsi="Times New Roman CYR" w:cs="Times New Roman CYR"/>
          <w:sz w:val="24"/>
          <w:szCs w:val="24"/>
        </w:rPr>
        <w:t>здiйснюється</w:t>
      </w:r>
      <w:proofErr w:type="spellEnd"/>
      <w:r w:rsidRPr="0004667B">
        <w:rPr>
          <w:rFonts w:ascii="Times New Roman CYR" w:hAnsi="Times New Roman CYR" w:cs="Times New Roman CYR"/>
          <w:sz w:val="24"/>
          <w:szCs w:val="24"/>
        </w:rPr>
        <w:t xml:space="preserve"> шляхом об'єкта (частини об'єкта) житлового </w:t>
      </w:r>
      <w:proofErr w:type="spellStart"/>
      <w:r w:rsidRPr="0004667B">
        <w:rPr>
          <w:rFonts w:ascii="Times New Roman CYR" w:hAnsi="Times New Roman CYR" w:cs="Times New Roman CYR"/>
          <w:sz w:val="24"/>
          <w:szCs w:val="24"/>
        </w:rPr>
        <w:t>будiвництва</w:t>
      </w:r>
      <w:proofErr w:type="spellEnd"/>
      <w:r w:rsidRPr="0004667B">
        <w:rPr>
          <w:rFonts w:ascii="Times New Roman CYR" w:hAnsi="Times New Roman CYR" w:cs="Times New Roman CYR"/>
          <w:sz w:val="24"/>
          <w:szCs w:val="24"/>
        </w:rPr>
        <w:t xml:space="preserve">)" - через те, що особа не випускала </w:t>
      </w:r>
      <w:proofErr w:type="spellStart"/>
      <w:r w:rsidRPr="0004667B">
        <w:rPr>
          <w:rFonts w:ascii="Times New Roman CYR" w:hAnsi="Times New Roman CYR" w:cs="Times New Roman CYR"/>
          <w:sz w:val="24"/>
          <w:szCs w:val="24"/>
        </w:rPr>
        <w:t>корпоративнi</w:t>
      </w:r>
      <w:proofErr w:type="spellEnd"/>
      <w:r w:rsidRPr="0004667B">
        <w:rPr>
          <w:rFonts w:ascii="Times New Roman CYR" w:hAnsi="Times New Roman CYR" w:cs="Times New Roman CYR"/>
          <w:sz w:val="24"/>
          <w:szCs w:val="24"/>
        </w:rPr>
        <w:t xml:space="preserve"> </w:t>
      </w:r>
      <w:proofErr w:type="spellStart"/>
      <w:r w:rsidRPr="0004667B">
        <w:rPr>
          <w:rFonts w:ascii="Times New Roman CYR" w:hAnsi="Times New Roman CYR" w:cs="Times New Roman CYR"/>
          <w:sz w:val="24"/>
          <w:szCs w:val="24"/>
        </w:rPr>
        <w:t>облiгацiї</w:t>
      </w:r>
      <w:proofErr w:type="spellEnd"/>
      <w:r w:rsidRPr="0004667B">
        <w:rPr>
          <w:rFonts w:ascii="Times New Roman CYR" w:hAnsi="Times New Roman CYR" w:cs="Times New Roman CYR"/>
          <w:sz w:val="24"/>
          <w:szCs w:val="24"/>
        </w:rPr>
        <w:t xml:space="preserve">. </w:t>
      </w:r>
    </w:p>
    <w:p w14:paraId="59B74C64" w14:textId="77777777" w:rsidR="0004667B" w:rsidRPr="0004667B" w:rsidRDefault="0004667B" w:rsidP="0004667B">
      <w:pPr>
        <w:widowControl w:val="0"/>
        <w:autoSpaceDE w:val="0"/>
        <w:autoSpaceDN w:val="0"/>
        <w:adjustRightInd w:val="0"/>
        <w:spacing w:after="0" w:line="240" w:lineRule="auto"/>
        <w:jc w:val="both"/>
        <w:rPr>
          <w:rFonts w:ascii="Times New Roman CYR" w:hAnsi="Times New Roman CYR" w:cs="Times New Roman CYR"/>
          <w:sz w:val="24"/>
          <w:szCs w:val="24"/>
        </w:rPr>
      </w:pPr>
      <w:r w:rsidRPr="0004667B">
        <w:rPr>
          <w:rFonts w:ascii="Times New Roman CYR" w:hAnsi="Times New Roman CYR" w:cs="Times New Roman CYR"/>
          <w:sz w:val="24"/>
          <w:szCs w:val="24"/>
        </w:rPr>
        <w:t>- "</w:t>
      </w:r>
      <w:proofErr w:type="spellStart"/>
      <w:r w:rsidRPr="0004667B">
        <w:rPr>
          <w:rFonts w:ascii="Times New Roman CYR" w:hAnsi="Times New Roman CYR" w:cs="Times New Roman CYR"/>
          <w:sz w:val="24"/>
          <w:szCs w:val="24"/>
        </w:rPr>
        <w:t>Iнформацiя</w:t>
      </w:r>
      <w:proofErr w:type="spellEnd"/>
      <w:r w:rsidRPr="0004667B">
        <w:rPr>
          <w:rFonts w:ascii="Times New Roman CYR" w:hAnsi="Times New Roman CYR" w:cs="Times New Roman CYR"/>
          <w:sz w:val="24"/>
          <w:szCs w:val="24"/>
        </w:rPr>
        <w:t xml:space="preserve"> про придбання власних </w:t>
      </w:r>
      <w:proofErr w:type="spellStart"/>
      <w:r w:rsidRPr="0004667B">
        <w:rPr>
          <w:rFonts w:ascii="Times New Roman CYR" w:hAnsi="Times New Roman CYR" w:cs="Times New Roman CYR"/>
          <w:sz w:val="24"/>
          <w:szCs w:val="24"/>
        </w:rPr>
        <w:t>акцiй</w:t>
      </w:r>
      <w:proofErr w:type="spellEnd"/>
      <w:r w:rsidRPr="0004667B">
        <w:rPr>
          <w:rFonts w:ascii="Times New Roman CYR" w:hAnsi="Times New Roman CYR" w:cs="Times New Roman CYR"/>
          <w:sz w:val="24"/>
          <w:szCs w:val="24"/>
        </w:rPr>
        <w:t xml:space="preserve"> протягом </w:t>
      </w:r>
      <w:proofErr w:type="spellStart"/>
      <w:r w:rsidRPr="0004667B">
        <w:rPr>
          <w:rFonts w:ascii="Times New Roman CYR" w:hAnsi="Times New Roman CYR" w:cs="Times New Roman CYR"/>
          <w:sz w:val="24"/>
          <w:szCs w:val="24"/>
        </w:rPr>
        <w:t>звiтного</w:t>
      </w:r>
      <w:proofErr w:type="spellEnd"/>
      <w:r w:rsidRPr="0004667B">
        <w:rPr>
          <w:rFonts w:ascii="Times New Roman CYR" w:hAnsi="Times New Roman CYR" w:cs="Times New Roman CYR"/>
          <w:sz w:val="24"/>
          <w:szCs w:val="24"/>
        </w:rPr>
        <w:t xml:space="preserve"> </w:t>
      </w:r>
      <w:proofErr w:type="spellStart"/>
      <w:r w:rsidRPr="0004667B">
        <w:rPr>
          <w:rFonts w:ascii="Times New Roman CYR" w:hAnsi="Times New Roman CYR" w:cs="Times New Roman CYR"/>
          <w:sz w:val="24"/>
          <w:szCs w:val="24"/>
        </w:rPr>
        <w:t>перiоду</w:t>
      </w:r>
      <w:proofErr w:type="spellEnd"/>
      <w:r w:rsidRPr="0004667B">
        <w:rPr>
          <w:rFonts w:ascii="Times New Roman CYR" w:hAnsi="Times New Roman CYR" w:cs="Times New Roman CYR"/>
          <w:sz w:val="24"/>
          <w:szCs w:val="24"/>
        </w:rPr>
        <w:t xml:space="preserve">" - через те, що особа не придбавала власних </w:t>
      </w:r>
      <w:proofErr w:type="spellStart"/>
      <w:r w:rsidRPr="0004667B">
        <w:rPr>
          <w:rFonts w:ascii="Times New Roman CYR" w:hAnsi="Times New Roman CYR" w:cs="Times New Roman CYR"/>
          <w:sz w:val="24"/>
          <w:szCs w:val="24"/>
        </w:rPr>
        <w:t>акцiй</w:t>
      </w:r>
      <w:proofErr w:type="spellEnd"/>
      <w:r w:rsidRPr="0004667B">
        <w:rPr>
          <w:rFonts w:ascii="Times New Roman CYR" w:hAnsi="Times New Roman CYR" w:cs="Times New Roman CYR"/>
          <w:sz w:val="24"/>
          <w:szCs w:val="24"/>
        </w:rPr>
        <w:t xml:space="preserve"> протягом </w:t>
      </w:r>
      <w:proofErr w:type="spellStart"/>
      <w:r w:rsidRPr="0004667B">
        <w:rPr>
          <w:rFonts w:ascii="Times New Roman CYR" w:hAnsi="Times New Roman CYR" w:cs="Times New Roman CYR"/>
          <w:sz w:val="24"/>
          <w:szCs w:val="24"/>
        </w:rPr>
        <w:t>звiтного</w:t>
      </w:r>
      <w:proofErr w:type="spellEnd"/>
      <w:r w:rsidRPr="0004667B">
        <w:rPr>
          <w:rFonts w:ascii="Times New Roman CYR" w:hAnsi="Times New Roman CYR" w:cs="Times New Roman CYR"/>
          <w:sz w:val="24"/>
          <w:szCs w:val="24"/>
        </w:rPr>
        <w:t xml:space="preserve"> </w:t>
      </w:r>
      <w:proofErr w:type="spellStart"/>
      <w:r w:rsidRPr="0004667B">
        <w:rPr>
          <w:rFonts w:ascii="Times New Roman CYR" w:hAnsi="Times New Roman CYR" w:cs="Times New Roman CYR"/>
          <w:sz w:val="24"/>
          <w:szCs w:val="24"/>
        </w:rPr>
        <w:t>перiоду</w:t>
      </w:r>
      <w:proofErr w:type="spellEnd"/>
      <w:r w:rsidRPr="0004667B">
        <w:rPr>
          <w:rFonts w:ascii="Times New Roman CYR" w:hAnsi="Times New Roman CYR" w:cs="Times New Roman CYR"/>
          <w:sz w:val="24"/>
          <w:szCs w:val="24"/>
        </w:rPr>
        <w:t xml:space="preserve">, не </w:t>
      </w:r>
      <w:proofErr w:type="spellStart"/>
      <w:r w:rsidRPr="0004667B">
        <w:rPr>
          <w:rFonts w:ascii="Times New Roman CYR" w:hAnsi="Times New Roman CYR" w:cs="Times New Roman CYR"/>
          <w:sz w:val="24"/>
          <w:szCs w:val="24"/>
        </w:rPr>
        <w:t>вiдбувалося</w:t>
      </w:r>
      <w:proofErr w:type="spellEnd"/>
      <w:r w:rsidRPr="0004667B">
        <w:rPr>
          <w:rFonts w:ascii="Times New Roman CYR" w:hAnsi="Times New Roman CYR" w:cs="Times New Roman CYR"/>
          <w:sz w:val="24"/>
          <w:szCs w:val="24"/>
        </w:rPr>
        <w:t xml:space="preserve"> викупу, продажу або анулювання </w:t>
      </w:r>
      <w:proofErr w:type="spellStart"/>
      <w:r w:rsidRPr="0004667B">
        <w:rPr>
          <w:rFonts w:ascii="Times New Roman CYR" w:hAnsi="Times New Roman CYR" w:cs="Times New Roman CYR"/>
          <w:sz w:val="24"/>
          <w:szCs w:val="24"/>
        </w:rPr>
        <w:t>ранiше</w:t>
      </w:r>
      <w:proofErr w:type="spellEnd"/>
      <w:r w:rsidRPr="0004667B">
        <w:rPr>
          <w:rFonts w:ascii="Times New Roman CYR" w:hAnsi="Times New Roman CYR" w:cs="Times New Roman CYR"/>
          <w:sz w:val="24"/>
          <w:szCs w:val="24"/>
        </w:rPr>
        <w:t xml:space="preserve"> викуплених </w:t>
      </w:r>
      <w:proofErr w:type="spellStart"/>
      <w:r w:rsidRPr="0004667B">
        <w:rPr>
          <w:rFonts w:ascii="Times New Roman CYR" w:hAnsi="Times New Roman CYR" w:cs="Times New Roman CYR"/>
          <w:sz w:val="24"/>
          <w:szCs w:val="24"/>
        </w:rPr>
        <w:t>акцiй</w:t>
      </w:r>
      <w:proofErr w:type="spellEnd"/>
      <w:r w:rsidRPr="0004667B">
        <w:rPr>
          <w:rFonts w:ascii="Times New Roman CYR" w:hAnsi="Times New Roman CYR" w:cs="Times New Roman CYR"/>
          <w:sz w:val="24"/>
          <w:szCs w:val="24"/>
        </w:rPr>
        <w:t xml:space="preserve">. </w:t>
      </w:r>
    </w:p>
    <w:p w14:paraId="67FA79A8" w14:textId="77777777" w:rsidR="0004667B" w:rsidRPr="0004667B" w:rsidRDefault="0004667B" w:rsidP="0004667B">
      <w:pPr>
        <w:widowControl w:val="0"/>
        <w:autoSpaceDE w:val="0"/>
        <w:autoSpaceDN w:val="0"/>
        <w:adjustRightInd w:val="0"/>
        <w:spacing w:after="0" w:line="240" w:lineRule="auto"/>
        <w:jc w:val="both"/>
        <w:rPr>
          <w:rFonts w:ascii="Times New Roman CYR" w:hAnsi="Times New Roman CYR" w:cs="Times New Roman CYR"/>
          <w:sz w:val="24"/>
          <w:szCs w:val="24"/>
        </w:rPr>
      </w:pPr>
      <w:r w:rsidRPr="0004667B">
        <w:rPr>
          <w:rFonts w:ascii="Times New Roman CYR" w:hAnsi="Times New Roman CYR" w:cs="Times New Roman CYR"/>
          <w:sz w:val="24"/>
          <w:szCs w:val="24"/>
        </w:rPr>
        <w:t>- "</w:t>
      </w:r>
      <w:proofErr w:type="spellStart"/>
      <w:r w:rsidRPr="0004667B">
        <w:rPr>
          <w:rFonts w:ascii="Times New Roman CYR" w:hAnsi="Times New Roman CYR" w:cs="Times New Roman CYR"/>
          <w:sz w:val="24"/>
          <w:szCs w:val="24"/>
        </w:rPr>
        <w:t>Iнформацiя</w:t>
      </w:r>
      <w:proofErr w:type="spellEnd"/>
      <w:r w:rsidRPr="0004667B">
        <w:rPr>
          <w:rFonts w:ascii="Times New Roman CYR" w:hAnsi="Times New Roman CYR" w:cs="Times New Roman CYR"/>
          <w:sz w:val="24"/>
          <w:szCs w:val="24"/>
        </w:rPr>
        <w:t xml:space="preserve"> про </w:t>
      </w:r>
      <w:proofErr w:type="spellStart"/>
      <w:r w:rsidRPr="0004667B">
        <w:rPr>
          <w:rFonts w:ascii="Times New Roman CYR" w:hAnsi="Times New Roman CYR" w:cs="Times New Roman CYR"/>
          <w:sz w:val="24"/>
          <w:szCs w:val="24"/>
        </w:rPr>
        <w:t>наявнiсть</w:t>
      </w:r>
      <w:proofErr w:type="spellEnd"/>
      <w:r w:rsidRPr="0004667B">
        <w:rPr>
          <w:rFonts w:ascii="Times New Roman CYR" w:hAnsi="Times New Roman CYR" w:cs="Times New Roman CYR"/>
          <w:sz w:val="24"/>
          <w:szCs w:val="24"/>
        </w:rPr>
        <w:t xml:space="preserve"> у </w:t>
      </w:r>
      <w:proofErr w:type="spellStart"/>
      <w:r w:rsidRPr="0004667B">
        <w:rPr>
          <w:rFonts w:ascii="Times New Roman CYR" w:hAnsi="Times New Roman CYR" w:cs="Times New Roman CYR"/>
          <w:sz w:val="24"/>
          <w:szCs w:val="24"/>
        </w:rPr>
        <w:t>власностi</w:t>
      </w:r>
      <w:proofErr w:type="spellEnd"/>
      <w:r w:rsidRPr="0004667B">
        <w:rPr>
          <w:rFonts w:ascii="Times New Roman CYR" w:hAnsi="Times New Roman CYR" w:cs="Times New Roman CYR"/>
          <w:sz w:val="24"/>
          <w:szCs w:val="24"/>
        </w:rPr>
        <w:t xml:space="preserve"> </w:t>
      </w:r>
      <w:proofErr w:type="spellStart"/>
      <w:r w:rsidRPr="0004667B">
        <w:rPr>
          <w:rFonts w:ascii="Times New Roman CYR" w:hAnsi="Times New Roman CYR" w:cs="Times New Roman CYR"/>
          <w:sz w:val="24"/>
          <w:szCs w:val="24"/>
        </w:rPr>
        <w:t>працiвникiв</w:t>
      </w:r>
      <w:proofErr w:type="spellEnd"/>
      <w:r w:rsidRPr="0004667B">
        <w:rPr>
          <w:rFonts w:ascii="Times New Roman CYR" w:hAnsi="Times New Roman CYR" w:cs="Times New Roman CYR"/>
          <w:sz w:val="24"/>
          <w:szCs w:val="24"/>
        </w:rPr>
        <w:t xml:space="preserve"> особи </w:t>
      </w:r>
      <w:proofErr w:type="spellStart"/>
      <w:r w:rsidRPr="0004667B">
        <w:rPr>
          <w:rFonts w:ascii="Times New Roman CYR" w:hAnsi="Times New Roman CYR" w:cs="Times New Roman CYR"/>
          <w:sz w:val="24"/>
          <w:szCs w:val="24"/>
        </w:rPr>
        <w:t>цiнних</w:t>
      </w:r>
      <w:proofErr w:type="spellEnd"/>
      <w:r w:rsidRPr="0004667B">
        <w:rPr>
          <w:rFonts w:ascii="Times New Roman CYR" w:hAnsi="Times New Roman CYR" w:cs="Times New Roman CYR"/>
          <w:sz w:val="24"/>
          <w:szCs w:val="24"/>
        </w:rPr>
        <w:t xml:space="preserve"> </w:t>
      </w:r>
      <w:proofErr w:type="spellStart"/>
      <w:r w:rsidRPr="0004667B">
        <w:rPr>
          <w:rFonts w:ascii="Times New Roman CYR" w:hAnsi="Times New Roman CYR" w:cs="Times New Roman CYR"/>
          <w:sz w:val="24"/>
          <w:szCs w:val="24"/>
        </w:rPr>
        <w:t>паперiв</w:t>
      </w:r>
      <w:proofErr w:type="spellEnd"/>
      <w:r w:rsidRPr="0004667B">
        <w:rPr>
          <w:rFonts w:ascii="Times New Roman CYR" w:hAnsi="Times New Roman CYR" w:cs="Times New Roman CYR"/>
          <w:sz w:val="24"/>
          <w:szCs w:val="24"/>
        </w:rPr>
        <w:t xml:space="preserve"> (</w:t>
      </w:r>
      <w:proofErr w:type="spellStart"/>
      <w:r w:rsidRPr="0004667B">
        <w:rPr>
          <w:rFonts w:ascii="Times New Roman CYR" w:hAnsi="Times New Roman CYR" w:cs="Times New Roman CYR"/>
          <w:sz w:val="24"/>
          <w:szCs w:val="24"/>
        </w:rPr>
        <w:t>крiм</w:t>
      </w:r>
      <w:proofErr w:type="spellEnd"/>
      <w:r w:rsidRPr="0004667B">
        <w:rPr>
          <w:rFonts w:ascii="Times New Roman CYR" w:hAnsi="Times New Roman CYR" w:cs="Times New Roman CYR"/>
          <w:sz w:val="24"/>
          <w:szCs w:val="24"/>
        </w:rPr>
        <w:t xml:space="preserve"> </w:t>
      </w:r>
      <w:proofErr w:type="spellStart"/>
      <w:r w:rsidRPr="0004667B">
        <w:rPr>
          <w:rFonts w:ascii="Times New Roman CYR" w:hAnsi="Times New Roman CYR" w:cs="Times New Roman CYR"/>
          <w:sz w:val="24"/>
          <w:szCs w:val="24"/>
        </w:rPr>
        <w:t>акцiй</w:t>
      </w:r>
      <w:proofErr w:type="spellEnd"/>
      <w:r w:rsidRPr="0004667B">
        <w:rPr>
          <w:rFonts w:ascii="Times New Roman CYR" w:hAnsi="Times New Roman CYR" w:cs="Times New Roman CYR"/>
          <w:sz w:val="24"/>
          <w:szCs w:val="24"/>
        </w:rPr>
        <w:t xml:space="preserve">) такої особи" - через те, що </w:t>
      </w:r>
      <w:proofErr w:type="spellStart"/>
      <w:r w:rsidRPr="0004667B">
        <w:rPr>
          <w:rFonts w:ascii="Times New Roman CYR" w:hAnsi="Times New Roman CYR" w:cs="Times New Roman CYR"/>
          <w:sz w:val="24"/>
          <w:szCs w:val="24"/>
        </w:rPr>
        <w:t>iншi</w:t>
      </w:r>
      <w:proofErr w:type="spellEnd"/>
      <w:r w:rsidRPr="0004667B">
        <w:rPr>
          <w:rFonts w:ascii="Times New Roman CYR" w:hAnsi="Times New Roman CYR" w:cs="Times New Roman CYR"/>
          <w:sz w:val="24"/>
          <w:szCs w:val="24"/>
        </w:rPr>
        <w:t xml:space="preserve"> </w:t>
      </w:r>
      <w:proofErr w:type="spellStart"/>
      <w:r w:rsidRPr="0004667B">
        <w:rPr>
          <w:rFonts w:ascii="Times New Roman CYR" w:hAnsi="Times New Roman CYR" w:cs="Times New Roman CYR"/>
          <w:sz w:val="24"/>
          <w:szCs w:val="24"/>
        </w:rPr>
        <w:t>цiннi</w:t>
      </w:r>
      <w:proofErr w:type="spellEnd"/>
      <w:r w:rsidRPr="0004667B">
        <w:rPr>
          <w:rFonts w:ascii="Times New Roman CYR" w:hAnsi="Times New Roman CYR" w:cs="Times New Roman CYR"/>
          <w:sz w:val="24"/>
          <w:szCs w:val="24"/>
        </w:rPr>
        <w:t xml:space="preserve"> папери (</w:t>
      </w:r>
      <w:proofErr w:type="spellStart"/>
      <w:r w:rsidRPr="0004667B">
        <w:rPr>
          <w:rFonts w:ascii="Times New Roman CYR" w:hAnsi="Times New Roman CYR" w:cs="Times New Roman CYR"/>
          <w:sz w:val="24"/>
          <w:szCs w:val="24"/>
        </w:rPr>
        <w:t>крiм</w:t>
      </w:r>
      <w:proofErr w:type="spellEnd"/>
      <w:r w:rsidRPr="0004667B">
        <w:rPr>
          <w:rFonts w:ascii="Times New Roman CYR" w:hAnsi="Times New Roman CYR" w:cs="Times New Roman CYR"/>
          <w:sz w:val="24"/>
          <w:szCs w:val="24"/>
        </w:rPr>
        <w:t xml:space="preserve"> </w:t>
      </w:r>
      <w:proofErr w:type="spellStart"/>
      <w:r w:rsidRPr="0004667B">
        <w:rPr>
          <w:rFonts w:ascii="Times New Roman CYR" w:hAnsi="Times New Roman CYR" w:cs="Times New Roman CYR"/>
          <w:sz w:val="24"/>
          <w:szCs w:val="24"/>
        </w:rPr>
        <w:t>акцiй</w:t>
      </w:r>
      <w:proofErr w:type="spellEnd"/>
      <w:r w:rsidRPr="0004667B">
        <w:rPr>
          <w:rFonts w:ascii="Times New Roman CYR" w:hAnsi="Times New Roman CYR" w:cs="Times New Roman CYR"/>
          <w:sz w:val="24"/>
          <w:szCs w:val="24"/>
        </w:rPr>
        <w:t>) особа не випускала.</w:t>
      </w:r>
    </w:p>
    <w:p w14:paraId="0F1A205D" w14:textId="77777777" w:rsidR="0004667B" w:rsidRPr="0004667B" w:rsidRDefault="0004667B" w:rsidP="0004667B">
      <w:pPr>
        <w:widowControl w:val="0"/>
        <w:autoSpaceDE w:val="0"/>
        <w:autoSpaceDN w:val="0"/>
        <w:adjustRightInd w:val="0"/>
        <w:spacing w:after="0" w:line="240" w:lineRule="auto"/>
        <w:jc w:val="both"/>
        <w:rPr>
          <w:rFonts w:ascii="Times New Roman CYR" w:hAnsi="Times New Roman CYR" w:cs="Times New Roman CYR"/>
          <w:sz w:val="24"/>
          <w:szCs w:val="24"/>
        </w:rPr>
      </w:pPr>
      <w:r w:rsidRPr="0004667B">
        <w:rPr>
          <w:rFonts w:ascii="Times New Roman CYR" w:hAnsi="Times New Roman CYR" w:cs="Times New Roman CYR"/>
          <w:sz w:val="24"/>
          <w:szCs w:val="24"/>
        </w:rPr>
        <w:t>- "</w:t>
      </w:r>
      <w:proofErr w:type="spellStart"/>
      <w:r w:rsidRPr="0004667B">
        <w:rPr>
          <w:rFonts w:ascii="Times New Roman CYR" w:hAnsi="Times New Roman CYR" w:cs="Times New Roman CYR"/>
          <w:sz w:val="24"/>
          <w:szCs w:val="24"/>
        </w:rPr>
        <w:t>Iнформацiя</w:t>
      </w:r>
      <w:proofErr w:type="spellEnd"/>
      <w:r w:rsidRPr="0004667B">
        <w:rPr>
          <w:rFonts w:ascii="Times New Roman CYR" w:hAnsi="Times New Roman CYR" w:cs="Times New Roman CYR"/>
          <w:sz w:val="24"/>
          <w:szCs w:val="24"/>
        </w:rPr>
        <w:t xml:space="preserve"> про будь-</w:t>
      </w:r>
      <w:proofErr w:type="spellStart"/>
      <w:r w:rsidRPr="0004667B">
        <w:rPr>
          <w:rFonts w:ascii="Times New Roman CYR" w:hAnsi="Times New Roman CYR" w:cs="Times New Roman CYR"/>
          <w:sz w:val="24"/>
          <w:szCs w:val="24"/>
        </w:rPr>
        <w:t>якi</w:t>
      </w:r>
      <w:proofErr w:type="spellEnd"/>
      <w:r w:rsidRPr="0004667B">
        <w:rPr>
          <w:rFonts w:ascii="Times New Roman CYR" w:hAnsi="Times New Roman CYR" w:cs="Times New Roman CYR"/>
          <w:sz w:val="24"/>
          <w:szCs w:val="24"/>
        </w:rPr>
        <w:t xml:space="preserve"> обмеження щодо </w:t>
      </w:r>
      <w:proofErr w:type="spellStart"/>
      <w:r w:rsidRPr="0004667B">
        <w:rPr>
          <w:rFonts w:ascii="Times New Roman CYR" w:hAnsi="Times New Roman CYR" w:cs="Times New Roman CYR"/>
          <w:sz w:val="24"/>
          <w:szCs w:val="24"/>
        </w:rPr>
        <w:t>обiгу</w:t>
      </w:r>
      <w:proofErr w:type="spellEnd"/>
      <w:r w:rsidRPr="0004667B">
        <w:rPr>
          <w:rFonts w:ascii="Times New Roman CYR" w:hAnsi="Times New Roman CYR" w:cs="Times New Roman CYR"/>
          <w:sz w:val="24"/>
          <w:szCs w:val="24"/>
        </w:rPr>
        <w:t xml:space="preserve"> </w:t>
      </w:r>
      <w:proofErr w:type="spellStart"/>
      <w:r w:rsidRPr="0004667B">
        <w:rPr>
          <w:rFonts w:ascii="Times New Roman CYR" w:hAnsi="Times New Roman CYR" w:cs="Times New Roman CYR"/>
          <w:sz w:val="24"/>
          <w:szCs w:val="24"/>
        </w:rPr>
        <w:t>цiнних</w:t>
      </w:r>
      <w:proofErr w:type="spellEnd"/>
      <w:r w:rsidRPr="0004667B">
        <w:rPr>
          <w:rFonts w:ascii="Times New Roman CYR" w:hAnsi="Times New Roman CYR" w:cs="Times New Roman CYR"/>
          <w:sz w:val="24"/>
          <w:szCs w:val="24"/>
        </w:rPr>
        <w:t xml:space="preserve"> </w:t>
      </w:r>
      <w:proofErr w:type="spellStart"/>
      <w:r w:rsidRPr="0004667B">
        <w:rPr>
          <w:rFonts w:ascii="Times New Roman CYR" w:hAnsi="Times New Roman CYR" w:cs="Times New Roman CYR"/>
          <w:sz w:val="24"/>
          <w:szCs w:val="24"/>
        </w:rPr>
        <w:t>паперiв</w:t>
      </w:r>
      <w:proofErr w:type="spellEnd"/>
      <w:r w:rsidRPr="0004667B">
        <w:rPr>
          <w:rFonts w:ascii="Times New Roman CYR" w:hAnsi="Times New Roman CYR" w:cs="Times New Roman CYR"/>
          <w:sz w:val="24"/>
          <w:szCs w:val="24"/>
        </w:rPr>
        <w:t xml:space="preserve"> особи, в тому </w:t>
      </w:r>
      <w:proofErr w:type="spellStart"/>
      <w:r w:rsidRPr="0004667B">
        <w:rPr>
          <w:rFonts w:ascii="Times New Roman CYR" w:hAnsi="Times New Roman CYR" w:cs="Times New Roman CYR"/>
          <w:sz w:val="24"/>
          <w:szCs w:val="24"/>
        </w:rPr>
        <w:t>числi</w:t>
      </w:r>
      <w:proofErr w:type="spellEnd"/>
      <w:r w:rsidRPr="0004667B">
        <w:rPr>
          <w:rFonts w:ascii="Times New Roman CYR" w:hAnsi="Times New Roman CYR" w:cs="Times New Roman CYR"/>
          <w:sz w:val="24"/>
          <w:szCs w:val="24"/>
        </w:rPr>
        <w:t xml:space="preserve"> </w:t>
      </w:r>
      <w:proofErr w:type="spellStart"/>
      <w:r w:rsidRPr="0004667B">
        <w:rPr>
          <w:rFonts w:ascii="Times New Roman CYR" w:hAnsi="Times New Roman CYR" w:cs="Times New Roman CYR"/>
          <w:sz w:val="24"/>
          <w:szCs w:val="24"/>
        </w:rPr>
        <w:t>необхiднiсть</w:t>
      </w:r>
      <w:proofErr w:type="spellEnd"/>
      <w:r w:rsidRPr="0004667B">
        <w:rPr>
          <w:rFonts w:ascii="Times New Roman CYR" w:hAnsi="Times New Roman CYR" w:cs="Times New Roman CYR"/>
          <w:sz w:val="24"/>
          <w:szCs w:val="24"/>
        </w:rPr>
        <w:t xml:space="preserve"> отримання </w:t>
      </w:r>
      <w:proofErr w:type="spellStart"/>
      <w:r w:rsidRPr="0004667B">
        <w:rPr>
          <w:rFonts w:ascii="Times New Roman CYR" w:hAnsi="Times New Roman CYR" w:cs="Times New Roman CYR"/>
          <w:sz w:val="24"/>
          <w:szCs w:val="24"/>
        </w:rPr>
        <w:t>вiд</w:t>
      </w:r>
      <w:proofErr w:type="spellEnd"/>
      <w:r w:rsidRPr="0004667B">
        <w:rPr>
          <w:rFonts w:ascii="Times New Roman CYR" w:hAnsi="Times New Roman CYR" w:cs="Times New Roman CYR"/>
          <w:sz w:val="24"/>
          <w:szCs w:val="24"/>
        </w:rPr>
        <w:t xml:space="preserve"> особи або </w:t>
      </w:r>
      <w:proofErr w:type="spellStart"/>
      <w:r w:rsidRPr="0004667B">
        <w:rPr>
          <w:rFonts w:ascii="Times New Roman CYR" w:hAnsi="Times New Roman CYR" w:cs="Times New Roman CYR"/>
          <w:sz w:val="24"/>
          <w:szCs w:val="24"/>
        </w:rPr>
        <w:t>iнших</w:t>
      </w:r>
      <w:proofErr w:type="spellEnd"/>
      <w:r w:rsidRPr="0004667B">
        <w:rPr>
          <w:rFonts w:ascii="Times New Roman CYR" w:hAnsi="Times New Roman CYR" w:cs="Times New Roman CYR"/>
          <w:sz w:val="24"/>
          <w:szCs w:val="24"/>
        </w:rPr>
        <w:t xml:space="preserve"> </w:t>
      </w:r>
      <w:proofErr w:type="spellStart"/>
      <w:r w:rsidRPr="0004667B">
        <w:rPr>
          <w:rFonts w:ascii="Times New Roman CYR" w:hAnsi="Times New Roman CYR" w:cs="Times New Roman CYR"/>
          <w:sz w:val="24"/>
          <w:szCs w:val="24"/>
        </w:rPr>
        <w:t>власникiв</w:t>
      </w:r>
      <w:proofErr w:type="spellEnd"/>
      <w:r w:rsidRPr="0004667B">
        <w:rPr>
          <w:rFonts w:ascii="Times New Roman CYR" w:hAnsi="Times New Roman CYR" w:cs="Times New Roman CYR"/>
          <w:sz w:val="24"/>
          <w:szCs w:val="24"/>
        </w:rPr>
        <w:t xml:space="preserve"> </w:t>
      </w:r>
      <w:proofErr w:type="spellStart"/>
      <w:r w:rsidRPr="0004667B">
        <w:rPr>
          <w:rFonts w:ascii="Times New Roman CYR" w:hAnsi="Times New Roman CYR" w:cs="Times New Roman CYR"/>
          <w:sz w:val="24"/>
          <w:szCs w:val="24"/>
        </w:rPr>
        <w:t>цiнних</w:t>
      </w:r>
      <w:proofErr w:type="spellEnd"/>
      <w:r w:rsidRPr="0004667B">
        <w:rPr>
          <w:rFonts w:ascii="Times New Roman CYR" w:hAnsi="Times New Roman CYR" w:cs="Times New Roman CYR"/>
          <w:sz w:val="24"/>
          <w:szCs w:val="24"/>
        </w:rPr>
        <w:t xml:space="preserve"> </w:t>
      </w:r>
      <w:proofErr w:type="spellStart"/>
      <w:r w:rsidRPr="0004667B">
        <w:rPr>
          <w:rFonts w:ascii="Times New Roman CYR" w:hAnsi="Times New Roman CYR" w:cs="Times New Roman CYR"/>
          <w:sz w:val="24"/>
          <w:szCs w:val="24"/>
        </w:rPr>
        <w:t>паперiв</w:t>
      </w:r>
      <w:proofErr w:type="spellEnd"/>
      <w:r w:rsidRPr="0004667B">
        <w:rPr>
          <w:rFonts w:ascii="Times New Roman CYR" w:hAnsi="Times New Roman CYR" w:cs="Times New Roman CYR"/>
          <w:sz w:val="24"/>
          <w:szCs w:val="24"/>
        </w:rPr>
        <w:t xml:space="preserve"> згоди на </w:t>
      </w:r>
      <w:proofErr w:type="spellStart"/>
      <w:r w:rsidRPr="0004667B">
        <w:rPr>
          <w:rFonts w:ascii="Times New Roman CYR" w:hAnsi="Times New Roman CYR" w:cs="Times New Roman CYR"/>
          <w:sz w:val="24"/>
          <w:szCs w:val="24"/>
        </w:rPr>
        <w:t>вiдчуження</w:t>
      </w:r>
      <w:proofErr w:type="spellEnd"/>
      <w:r w:rsidRPr="0004667B">
        <w:rPr>
          <w:rFonts w:ascii="Times New Roman CYR" w:hAnsi="Times New Roman CYR" w:cs="Times New Roman CYR"/>
          <w:sz w:val="24"/>
          <w:szCs w:val="24"/>
        </w:rPr>
        <w:t xml:space="preserve"> таких </w:t>
      </w:r>
      <w:proofErr w:type="spellStart"/>
      <w:r w:rsidRPr="0004667B">
        <w:rPr>
          <w:rFonts w:ascii="Times New Roman CYR" w:hAnsi="Times New Roman CYR" w:cs="Times New Roman CYR"/>
          <w:sz w:val="24"/>
          <w:szCs w:val="24"/>
        </w:rPr>
        <w:t>цiнних</w:t>
      </w:r>
      <w:proofErr w:type="spellEnd"/>
      <w:r w:rsidRPr="0004667B">
        <w:rPr>
          <w:rFonts w:ascii="Times New Roman CYR" w:hAnsi="Times New Roman CYR" w:cs="Times New Roman CYR"/>
          <w:sz w:val="24"/>
          <w:szCs w:val="24"/>
        </w:rPr>
        <w:t xml:space="preserve"> </w:t>
      </w:r>
      <w:proofErr w:type="spellStart"/>
      <w:r w:rsidRPr="0004667B">
        <w:rPr>
          <w:rFonts w:ascii="Times New Roman CYR" w:hAnsi="Times New Roman CYR" w:cs="Times New Roman CYR"/>
          <w:sz w:val="24"/>
          <w:szCs w:val="24"/>
        </w:rPr>
        <w:t>паперiв</w:t>
      </w:r>
      <w:proofErr w:type="spellEnd"/>
      <w:r w:rsidRPr="0004667B">
        <w:rPr>
          <w:rFonts w:ascii="Times New Roman CYR" w:hAnsi="Times New Roman CYR" w:cs="Times New Roman CYR"/>
          <w:sz w:val="24"/>
          <w:szCs w:val="24"/>
        </w:rPr>
        <w:t xml:space="preserve">" - через те, що в особи </w:t>
      </w:r>
      <w:proofErr w:type="spellStart"/>
      <w:r w:rsidRPr="0004667B">
        <w:rPr>
          <w:rFonts w:ascii="Times New Roman CYR" w:hAnsi="Times New Roman CYR" w:cs="Times New Roman CYR"/>
          <w:sz w:val="24"/>
          <w:szCs w:val="24"/>
        </w:rPr>
        <w:t>вiдсутнi</w:t>
      </w:r>
      <w:proofErr w:type="spellEnd"/>
      <w:r w:rsidRPr="0004667B">
        <w:rPr>
          <w:rFonts w:ascii="Times New Roman CYR" w:hAnsi="Times New Roman CYR" w:cs="Times New Roman CYR"/>
          <w:sz w:val="24"/>
          <w:szCs w:val="24"/>
        </w:rPr>
        <w:t xml:space="preserve"> будь-</w:t>
      </w:r>
      <w:proofErr w:type="spellStart"/>
      <w:r w:rsidRPr="0004667B">
        <w:rPr>
          <w:rFonts w:ascii="Times New Roman CYR" w:hAnsi="Times New Roman CYR" w:cs="Times New Roman CYR"/>
          <w:sz w:val="24"/>
          <w:szCs w:val="24"/>
        </w:rPr>
        <w:t>якi</w:t>
      </w:r>
      <w:proofErr w:type="spellEnd"/>
      <w:r w:rsidRPr="0004667B">
        <w:rPr>
          <w:rFonts w:ascii="Times New Roman CYR" w:hAnsi="Times New Roman CYR" w:cs="Times New Roman CYR"/>
          <w:sz w:val="24"/>
          <w:szCs w:val="24"/>
        </w:rPr>
        <w:t xml:space="preserve"> обмеження щодо </w:t>
      </w:r>
      <w:proofErr w:type="spellStart"/>
      <w:r w:rsidRPr="0004667B">
        <w:rPr>
          <w:rFonts w:ascii="Times New Roman CYR" w:hAnsi="Times New Roman CYR" w:cs="Times New Roman CYR"/>
          <w:sz w:val="24"/>
          <w:szCs w:val="24"/>
        </w:rPr>
        <w:t>обiгу</w:t>
      </w:r>
      <w:proofErr w:type="spellEnd"/>
      <w:r w:rsidRPr="0004667B">
        <w:rPr>
          <w:rFonts w:ascii="Times New Roman CYR" w:hAnsi="Times New Roman CYR" w:cs="Times New Roman CYR"/>
          <w:sz w:val="24"/>
          <w:szCs w:val="24"/>
        </w:rPr>
        <w:t xml:space="preserve"> </w:t>
      </w:r>
      <w:proofErr w:type="spellStart"/>
      <w:r w:rsidRPr="0004667B">
        <w:rPr>
          <w:rFonts w:ascii="Times New Roman CYR" w:hAnsi="Times New Roman CYR" w:cs="Times New Roman CYR"/>
          <w:sz w:val="24"/>
          <w:szCs w:val="24"/>
        </w:rPr>
        <w:t>цiнних</w:t>
      </w:r>
      <w:proofErr w:type="spellEnd"/>
      <w:r w:rsidRPr="0004667B">
        <w:rPr>
          <w:rFonts w:ascii="Times New Roman CYR" w:hAnsi="Times New Roman CYR" w:cs="Times New Roman CYR"/>
          <w:sz w:val="24"/>
          <w:szCs w:val="24"/>
        </w:rPr>
        <w:t xml:space="preserve"> </w:t>
      </w:r>
      <w:proofErr w:type="spellStart"/>
      <w:r w:rsidRPr="0004667B">
        <w:rPr>
          <w:rFonts w:ascii="Times New Roman CYR" w:hAnsi="Times New Roman CYR" w:cs="Times New Roman CYR"/>
          <w:sz w:val="24"/>
          <w:szCs w:val="24"/>
        </w:rPr>
        <w:t>паперiв</w:t>
      </w:r>
      <w:proofErr w:type="spellEnd"/>
      <w:r w:rsidRPr="0004667B">
        <w:rPr>
          <w:rFonts w:ascii="Times New Roman CYR" w:hAnsi="Times New Roman CYR" w:cs="Times New Roman CYR"/>
          <w:sz w:val="24"/>
          <w:szCs w:val="24"/>
        </w:rPr>
        <w:t xml:space="preserve">. </w:t>
      </w:r>
    </w:p>
    <w:p w14:paraId="78584CB3" w14:textId="77777777" w:rsidR="0004667B" w:rsidRPr="0004667B" w:rsidRDefault="0004667B" w:rsidP="0004667B">
      <w:pPr>
        <w:widowControl w:val="0"/>
        <w:autoSpaceDE w:val="0"/>
        <w:autoSpaceDN w:val="0"/>
        <w:adjustRightInd w:val="0"/>
        <w:spacing w:after="0" w:line="240" w:lineRule="auto"/>
        <w:jc w:val="both"/>
        <w:rPr>
          <w:rFonts w:ascii="Times New Roman CYR" w:hAnsi="Times New Roman CYR" w:cs="Times New Roman CYR"/>
          <w:sz w:val="24"/>
          <w:szCs w:val="24"/>
        </w:rPr>
      </w:pPr>
    </w:p>
    <w:p w14:paraId="6E8362B7" w14:textId="77777777" w:rsidR="0004667B" w:rsidRPr="0004667B" w:rsidRDefault="0004667B" w:rsidP="0004667B">
      <w:pPr>
        <w:widowControl w:val="0"/>
        <w:autoSpaceDE w:val="0"/>
        <w:autoSpaceDN w:val="0"/>
        <w:adjustRightInd w:val="0"/>
        <w:spacing w:after="0" w:line="240" w:lineRule="auto"/>
        <w:jc w:val="both"/>
        <w:rPr>
          <w:rFonts w:ascii="Times New Roman CYR" w:hAnsi="Times New Roman CYR" w:cs="Times New Roman CYR"/>
          <w:sz w:val="24"/>
          <w:szCs w:val="24"/>
        </w:rPr>
      </w:pPr>
      <w:r w:rsidRPr="0004667B">
        <w:rPr>
          <w:rFonts w:ascii="Times New Roman CYR" w:hAnsi="Times New Roman CYR" w:cs="Times New Roman CYR"/>
          <w:sz w:val="24"/>
          <w:szCs w:val="24"/>
        </w:rPr>
        <w:lastRenderedPageBreak/>
        <w:t>- "</w:t>
      </w:r>
      <w:proofErr w:type="spellStart"/>
      <w:r w:rsidRPr="0004667B">
        <w:rPr>
          <w:rFonts w:ascii="Times New Roman CYR" w:hAnsi="Times New Roman CYR" w:cs="Times New Roman CYR"/>
          <w:sz w:val="24"/>
          <w:szCs w:val="24"/>
        </w:rPr>
        <w:t>Iнформацiя</w:t>
      </w:r>
      <w:proofErr w:type="spellEnd"/>
      <w:r w:rsidRPr="0004667B">
        <w:rPr>
          <w:rFonts w:ascii="Times New Roman CYR" w:hAnsi="Times New Roman CYR" w:cs="Times New Roman CYR"/>
          <w:sz w:val="24"/>
          <w:szCs w:val="24"/>
        </w:rPr>
        <w:t xml:space="preserve"> про загальну </w:t>
      </w:r>
      <w:proofErr w:type="spellStart"/>
      <w:r w:rsidRPr="0004667B">
        <w:rPr>
          <w:rFonts w:ascii="Times New Roman CYR" w:hAnsi="Times New Roman CYR" w:cs="Times New Roman CYR"/>
          <w:sz w:val="24"/>
          <w:szCs w:val="24"/>
        </w:rPr>
        <w:t>кiлькiсть</w:t>
      </w:r>
      <w:proofErr w:type="spellEnd"/>
      <w:r w:rsidRPr="0004667B">
        <w:rPr>
          <w:rFonts w:ascii="Times New Roman CYR" w:hAnsi="Times New Roman CYR" w:cs="Times New Roman CYR"/>
          <w:sz w:val="24"/>
          <w:szCs w:val="24"/>
        </w:rPr>
        <w:t xml:space="preserve"> голосуючих </w:t>
      </w:r>
      <w:proofErr w:type="spellStart"/>
      <w:r w:rsidRPr="0004667B">
        <w:rPr>
          <w:rFonts w:ascii="Times New Roman CYR" w:hAnsi="Times New Roman CYR" w:cs="Times New Roman CYR"/>
          <w:sz w:val="24"/>
          <w:szCs w:val="24"/>
        </w:rPr>
        <w:t>акцiй</w:t>
      </w:r>
      <w:proofErr w:type="spellEnd"/>
      <w:r w:rsidRPr="0004667B">
        <w:rPr>
          <w:rFonts w:ascii="Times New Roman CYR" w:hAnsi="Times New Roman CYR" w:cs="Times New Roman CYR"/>
          <w:sz w:val="24"/>
          <w:szCs w:val="24"/>
        </w:rPr>
        <w:t xml:space="preserve"> та </w:t>
      </w:r>
      <w:proofErr w:type="spellStart"/>
      <w:r w:rsidRPr="0004667B">
        <w:rPr>
          <w:rFonts w:ascii="Times New Roman CYR" w:hAnsi="Times New Roman CYR" w:cs="Times New Roman CYR"/>
          <w:sz w:val="24"/>
          <w:szCs w:val="24"/>
        </w:rPr>
        <w:t>кiлькiсть</w:t>
      </w:r>
      <w:proofErr w:type="spellEnd"/>
      <w:r w:rsidRPr="0004667B">
        <w:rPr>
          <w:rFonts w:ascii="Times New Roman CYR" w:hAnsi="Times New Roman CYR" w:cs="Times New Roman CYR"/>
          <w:sz w:val="24"/>
          <w:szCs w:val="24"/>
        </w:rPr>
        <w:t xml:space="preserve"> голосуючих </w:t>
      </w:r>
      <w:proofErr w:type="spellStart"/>
      <w:r w:rsidRPr="0004667B">
        <w:rPr>
          <w:rFonts w:ascii="Times New Roman CYR" w:hAnsi="Times New Roman CYR" w:cs="Times New Roman CYR"/>
          <w:sz w:val="24"/>
          <w:szCs w:val="24"/>
        </w:rPr>
        <w:t>акцiй</w:t>
      </w:r>
      <w:proofErr w:type="spellEnd"/>
      <w:r w:rsidRPr="0004667B">
        <w:rPr>
          <w:rFonts w:ascii="Times New Roman CYR" w:hAnsi="Times New Roman CYR" w:cs="Times New Roman CYR"/>
          <w:sz w:val="24"/>
          <w:szCs w:val="24"/>
        </w:rPr>
        <w:t xml:space="preserve">, права голосу за якими обмежено, а також </w:t>
      </w:r>
      <w:proofErr w:type="spellStart"/>
      <w:r w:rsidRPr="0004667B">
        <w:rPr>
          <w:rFonts w:ascii="Times New Roman CYR" w:hAnsi="Times New Roman CYR" w:cs="Times New Roman CYR"/>
          <w:sz w:val="24"/>
          <w:szCs w:val="24"/>
        </w:rPr>
        <w:t>кiлькiсть</w:t>
      </w:r>
      <w:proofErr w:type="spellEnd"/>
      <w:r w:rsidRPr="0004667B">
        <w:rPr>
          <w:rFonts w:ascii="Times New Roman CYR" w:hAnsi="Times New Roman CYR" w:cs="Times New Roman CYR"/>
          <w:sz w:val="24"/>
          <w:szCs w:val="24"/>
        </w:rPr>
        <w:t xml:space="preserve"> голосуючих </w:t>
      </w:r>
      <w:proofErr w:type="spellStart"/>
      <w:r w:rsidRPr="0004667B">
        <w:rPr>
          <w:rFonts w:ascii="Times New Roman CYR" w:hAnsi="Times New Roman CYR" w:cs="Times New Roman CYR"/>
          <w:sz w:val="24"/>
          <w:szCs w:val="24"/>
        </w:rPr>
        <w:t>акцiй</w:t>
      </w:r>
      <w:proofErr w:type="spellEnd"/>
      <w:r w:rsidRPr="0004667B">
        <w:rPr>
          <w:rFonts w:ascii="Times New Roman CYR" w:hAnsi="Times New Roman CYR" w:cs="Times New Roman CYR"/>
          <w:sz w:val="24"/>
          <w:szCs w:val="24"/>
        </w:rPr>
        <w:t xml:space="preserve">, права голосу за якими за результатами обмеження таких прав передано </w:t>
      </w:r>
      <w:proofErr w:type="spellStart"/>
      <w:r w:rsidRPr="0004667B">
        <w:rPr>
          <w:rFonts w:ascii="Times New Roman CYR" w:hAnsi="Times New Roman CYR" w:cs="Times New Roman CYR"/>
          <w:sz w:val="24"/>
          <w:szCs w:val="24"/>
        </w:rPr>
        <w:t>iншiй</w:t>
      </w:r>
      <w:proofErr w:type="spellEnd"/>
      <w:r w:rsidRPr="0004667B">
        <w:rPr>
          <w:rFonts w:ascii="Times New Roman CYR" w:hAnsi="Times New Roman CYR" w:cs="Times New Roman CYR"/>
          <w:sz w:val="24"/>
          <w:szCs w:val="24"/>
        </w:rPr>
        <w:t xml:space="preserve"> </w:t>
      </w:r>
      <w:proofErr w:type="spellStart"/>
      <w:r w:rsidRPr="0004667B">
        <w:rPr>
          <w:rFonts w:ascii="Times New Roman CYR" w:hAnsi="Times New Roman CYR" w:cs="Times New Roman CYR"/>
          <w:sz w:val="24"/>
          <w:szCs w:val="24"/>
        </w:rPr>
        <w:t>особi</w:t>
      </w:r>
      <w:proofErr w:type="spellEnd"/>
      <w:r w:rsidRPr="0004667B">
        <w:rPr>
          <w:rFonts w:ascii="Times New Roman CYR" w:hAnsi="Times New Roman CYR" w:cs="Times New Roman CYR"/>
          <w:sz w:val="24"/>
          <w:szCs w:val="24"/>
        </w:rPr>
        <w:t xml:space="preserve">" - через те, що на </w:t>
      </w:r>
      <w:proofErr w:type="spellStart"/>
      <w:r w:rsidRPr="0004667B">
        <w:rPr>
          <w:rFonts w:ascii="Times New Roman CYR" w:hAnsi="Times New Roman CYR" w:cs="Times New Roman CYR"/>
          <w:sz w:val="24"/>
          <w:szCs w:val="24"/>
        </w:rPr>
        <w:t>кiнець</w:t>
      </w:r>
      <w:proofErr w:type="spellEnd"/>
      <w:r w:rsidRPr="0004667B">
        <w:rPr>
          <w:rFonts w:ascii="Times New Roman CYR" w:hAnsi="Times New Roman CYR" w:cs="Times New Roman CYR"/>
          <w:sz w:val="24"/>
          <w:szCs w:val="24"/>
        </w:rPr>
        <w:t xml:space="preserve"> </w:t>
      </w:r>
      <w:proofErr w:type="spellStart"/>
      <w:r w:rsidRPr="0004667B">
        <w:rPr>
          <w:rFonts w:ascii="Times New Roman CYR" w:hAnsi="Times New Roman CYR" w:cs="Times New Roman CYR"/>
          <w:sz w:val="24"/>
          <w:szCs w:val="24"/>
        </w:rPr>
        <w:t>звiтного</w:t>
      </w:r>
      <w:proofErr w:type="spellEnd"/>
      <w:r w:rsidRPr="0004667B">
        <w:rPr>
          <w:rFonts w:ascii="Times New Roman CYR" w:hAnsi="Times New Roman CYR" w:cs="Times New Roman CYR"/>
          <w:sz w:val="24"/>
          <w:szCs w:val="24"/>
        </w:rPr>
        <w:t xml:space="preserve"> </w:t>
      </w:r>
      <w:proofErr w:type="spellStart"/>
      <w:r w:rsidRPr="0004667B">
        <w:rPr>
          <w:rFonts w:ascii="Times New Roman CYR" w:hAnsi="Times New Roman CYR" w:cs="Times New Roman CYR"/>
          <w:sz w:val="24"/>
          <w:szCs w:val="24"/>
        </w:rPr>
        <w:t>перiоду</w:t>
      </w:r>
      <w:proofErr w:type="spellEnd"/>
      <w:r w:rsidRPr="0004667B">
        <w:rPr>
          <w:rFonts w:ascii="Times New Roman CYR" w:hAnsi="Times New Roman CYR" w:cs="Times New Roman CYR"/>
          <w:sz w:val="24"/>
          <w:szCs w:val="24"/>
        </w:rPr>
        <w:t xml:space="preserve"> особа не мала обмежень за </w:t>
      </w:r>
      <w:proofErr w:type="spellStart"/>
      <w:r w:rsidRPr="0004667B">
        <w:rPr>
          <w:rFonts w:ascii="Times New Roman CYR" w:hAnsi="Times New Roman CYR" w:cs="Times New Roman CYR"/>
          <w:sz w:val="24"/>
          <w:szCs w:val="24"/>
        </w:rPr>
        <w:t>акцiями</w:t>
      </w:r>
      <w:proofErr w:type="spellEnd"/>
      <w:r w:rsidRPr="0004667B">
        <w:rPr>
          <w:rFonts w:ascii="Times New Roman CYR" w:hAnsi="Times New Roman CYR" w:cs="Times New Roman CYR"/>
          <w:sz w:val="24"/>
          <w:szCs w:val="24"/>
        </w:rPr>
        <w:t xml:space="preserve">, </w:t>
      </w:r>
      <w:proofErr w:type="spellStart"/>
      <w:r w:rsidRPr="0004667B">
        <w:rPr>
          <w:rFonts w:ascii="Times New Roman CYR" w:hAnsi="Times New Roman CYR" w:cs="Times New Roman CYR"/>
          <w:sz w:val="24"/>
          <w:szCs w:val="24"/>
        </w:rPr>
        <w:t>крiм</w:t>
      </w:r>
      <w:proofErr w:type="spellEnd"/>
      <w:r w:rsidRPr="0004667B">
        <w:rPr>
          <w:rFonts w:ascii="Times New Roman CYR" w:hAnsi="Times New Roman CYR" w:cs="Times New Roman CYR"/>
          <w:sz w:val="24"/>
          <w:szCs w:val="24"/>
        </w:rPr>
        <w:t xml:space="preserve"> визначених законодавством щодо неголосуючих </w:t>
      </w:r>
      <w:proofErr w:type="spellStart"/>
      <w:r w:rsidRPr="0004667B">
        <w:rPr>
          <w:rFonts w:ascii="Times New Roman CYR" w:hAnsi="Times New Roman CYR" w:cs="Times New Roman CYR"/>
          <w:sz w:val="24"/>
          <w:szCs w:val="24"/>
        </w:rPr>
        <w:t>акцiй</w:t>
      </w:r>
      <w:proofErr w:type="spellEnd"/>
      <w:r w:rsidRPr="0004667B">
        <w:rPr>
          <w:rFonts w:ascii="Times New Roman CYR" w:hAnsi="Times New Roman CYR" w:cs="Times New Roman CYR"/>
          <w:sz w:val="24"/>
          <w:szCs w:val="24"/>
        </w:rPr>
        <w:t xml:space="preserve">: </w:t>
      </w:r>
      <w:proofErr w:type="spellStart"/>
      <w:r w:rsidRPr="0004667B">
        <w:rPr>
          <w:rFonts w:ascii="Times New Roman CYR" w:hAnsi="Times New Roman CYR" w:cs="Times New Roman CYR"/>
          <w:sz w:val="24"/>
          <w:szCs w:val="24"/>
        </w:rPr>
        <w:t>вiдповiдно</w:t>
      </w:r>
      <w:proofErr w:type="spellEnd"/>
      <w:r w:rsidRPr="0004667B">
        <w:rPr>
          <w:rFonts w:ascii="Times New Roman CYR" w:hAnsi="Times New Roman CYR" w:cs="Times New Roman CYR"/>
          <w:sz w:val="24"/>
          <w:szCs w:val="24"/>
        </w:rPr>
        <w:t xml:space="preserve"> до п. 10 р. VI Закону України "Про депозитарну систему України"</w:t>
      </w:r>
    </w:p>
    <w:p w14:paraId="416EF1B4" w14:textId="77777777" w:rsidR="0004667B" w:rsidRPr="0004667B" w:rsidRDefault="0004667B" w:rsidP="0004667B">
      <w:pPr>
        <w:widowControl w:val="0"/>
        <w:autoSpaceDE w:val="0"/>
        <w:autoSpaceDN w:val="0"/>
        <w:adjustRightInd w:val="0"/>
        <w:spacing w:after="0" w:line="240" w:lineRule="auto"/>
        <w:jc w:val="both"/>
        <w:rPr>
          <w:rFonts w:ascii="Times New Roman CYR" w:hAnsi="Times New Roman CYR" w:cs="Times New Roman CYR"/>
          <w:sz w:val="24"/>
          <w:szCs w:val="24"/>
        </w:rPr>
      </w:pPr>
      <w:r w:rsidRPr="0004667B">
        <w:rPr>
          <w:rFonts w:ascii="Times New Roman CYR" w:hAnsi="Times New Roman CYR" w:cs="Times New Roman CYR"/>
          <w:sz w:val="24"/>
          <w:szCs w:val="24"/>
        </w:rPr>
        <w:t>- "</w:t>
      </w:r>
      <w:proofErr w:type="spellStart"/>
      <w:r w:rsidRPr="0004667B">
        <w:rPr>
          <w:rFonts w:ascii="Times New Roman CYR" w:hAnsi="Times New Roman CYR" w:cs="Times New Roman CYR"/>
          <w:sz w:val="24"/>
          <w:szCs w:val="24"/>
        </w:rPr>
        <w:t>Вiдомостi</w:t>
      </w:r>
      <w:proofErr w:type="spellEnd"/>
      <w:r w:rsidRPr="0004667B">
        <w:rPr>
          <w:rFonts w:ascii="Times New Roman CYR" w:hAnsi="Times New Roman CYR" w:cs="Times New Roman CYR"/>
          <w:sz w:val="24"/>
          <w:szCs w:val="24"/>
        </w:rPr>
        <w:t xml:space="preserve"> про </w:t>
      </w:r>
      <w:proofErr w:type="spellStart"/>
      <w:r w:rsidRPr="0004667B">
        <w:rPr>
          <w:rFonts w:ascii="Times New Roman CYR" w:hAnsi="Times New Roman CYR" w:cs="Times New Roman CYR"/>
          <w:sz w:val="24"/>
          <w:szCs w:val="24"/>
        </w:rPr>
        <w:t>змiну</w:t>
      </w:r>
      <w:proofErr w:type="spellEnd"/>
      <w:r w:rsidRPr="0004667B">
        <w:rPr>
          <w:rFonts w:ascii="Times New Roman CYR" w:hAnsi="Times New Roman CYR" w:cs="Times New Roman CYR"/>
          <w:sz w:val="24"/>
          <w:szCs w:val="24"/>
        </w:rPr>
        <w:t xml:space="preserve"> </w:t>
      </w:r>
      <w:proofErr w:type="spellStart"/>
      <w:r w:rsidRPr="0004667B">
        <w:rPr>
          <w:rFonts w:ascii="Times New Roman CYR" w:hAnsi="Times New Roman CYR" w:cs="Times New Roman CYR"/>
          <w:sz w:val="24"/>
          <w:szCs w:val="24"/>
        </w:rPr>
        <w:t>акцiонерiв</w:t>
      </w:r>
      <w:proofErr w:type="spellEnd"/>
      <w:r w:rsidRPr="0004667B">
        <w:rPr>
          <w:rFonts w:ascii="Times New Roman CYR" w:hAnsi="Times New Roman CYR" w:cs="Times New Roman CYR"/>
          <w:sz w:val="24"/>
          <w:szCs w:val="24"/>
        </w:rPr>
        <w:t xml:space="preserve">, яким належать </w:t>
      </w:r>
      <w:proofErr w:type="spellStart"/>
      <w:r w:rsidRPr="0004667B">
        <w:rPr>
          <w:rFonts w:ascii="Times New Roman CYR" w:hAnsi="Times New Roman CYR" w:cs="Times New Roman CYR"/>
          <w:sz w:val="24"/>
          <w:szCs w:val="24"/>
        </w:rPr>
        <w:t>голосуючi</w:t>
      </w:r>
      <w:proofErr w:type="spellEnd"/>
      <w:r w:rsidRPr="0004667B">
        <w:rPr>
          <w:rFonts w:ascii="Times New Roman CYR" w:hAnsi="Times New Roman CYR" w:cs="Times New Roman CYR"/>
          <w:sz w:val="24"/>
          <w:szCs w:val="24"/>
        </w:rPr>
        <w:t xml:space="preserve"> </w:t>
      </w:r>
      <w:proofErr w:type="spellStart"/>
      <w:r w:rsidRPr="0004667B">
        <w:rPr>
          <w:rFonts w:ascii="Times New Roman CYR" w:hAnsi="Times New Roman CYR" w:cs="Times New Roman CYR"/>
          <w:sz w:val="24"/>
          <w:szCs w:val="24"/>
        </w:rPr>
        <w:t>акцiї</w:t>
      </w:r>
      <w:proofErr w:type="spellEnd"/>
      <w:r w:rsidRPr="0004667B">
        <w:rPr>
          <w:rFonts w:ascii="Times New Roman CYR" w:hAnsi="Times New Roman CYR" w:cs="Times New Roman CYR"/>
          <w:sz w:val="24"/>
          <w:szCs w:val="24"/>
        </w:rPr>
        <w:t xml:space="preserve">, </w:t>
      </w:r>
      <w:proofErr w:type="spellStart"/>
      <w:r w:rsidRPr="0004667B">
        <w:rPr>
          <w:rFonts w:ascii="Times New Roman CYR" w:hAnsi="Times New Roman CYR" w:cs="Times New Roman CYR"/>
          <w:sz w:val="24"/>
          <w:szCs w:val="24"/>
        </w:rPr>
        <w:t>розмiр</w:t>
      </w:r>
      <w:proofErr w:type="spellEnd"/>
      <w:r w:rsidRPr="0004667B">
        <w:rPr>
          <w:rFonts w:ascii="Times New Roman CYR" w:hAnsi="Times New Roman CYR" w:cs="Times New Roman CYR"/>
          <w:sz w:val="24"/>
          <w:szCs w:val="24"/>
        </w:rPr>
        <w:t xml:space="preserve"> пакета яких стає </w:t>
      </w:r>
      <w:proofErr w:type="spellStart"/>
      <w:r w:rsidRPr="0004667B">
        <w:rPr>
          <w:rFonts w:ascii="Times New Roman CYR" w:hAnsi="Times New Roman CYR" w:cs="Times New Roman CYR"/>
          <w:sz w:val="24"/>
          <w:szCs w:val="24"/>
        </w:rPr>
        <w:t>бiльшим</w:t>
      </w:r>
      <w:proofErr w:type="spellEnd"/>
      <w:r w:rsidRPr="0004667B">
        <w:rPr>
          <w:rFonts w:ascii="Times New Roman CYR" w:hAnsi="Times New Roman CYR" w:cs="Times New Roman CYR"/>
          <w:sz w:val="24"/>
          <w:szCs w:val="24"/>
        </w:rPr>
        <w:t xml:space="preserve">, меншим або </w:t>
      </w:r>
      <w:proofErr w:type="spellStart"/>
      <w:r w:rsidRPr="0004667B">
        <w:rPr>
          <w:rFonts w:ascii="Times New Roman CYR" w:hAnsi="Times New Roman CYR" w:cs="Times New Roman CYR"/>
          <w:sz w:val="24"/>
          <w:szCs w:val="24"/>
        </w:rPr>
        <w:t>рiвним</w:t>
      </w:r>
      <w:proofErr w:type="spellEnd"/>
      <w:r w:rsidRPr="0004667B">
        <w:rPr>
          <w:rFonts w:ascii="Times New Roman CYR" w:hAnsi="Times New Roman CYR" w:cs="Times New Roman CYR"/>
          <w:sz w:val="24"/>
          <w:szCs w:val="24"/>
        </w:rPr>
        <w:t xml:space="preserve"> пороговому значенню пакета </w:t>
      </w:r>
      <w:proofErr w:type="spellStart"/>
      <w:r w:rsidRPr="0004667B">
        <w:rPr>
          <w:rFonts w:ascii="Times New Roman CYR" w:hAnsi="Times New Roman CYR" w:cs="Times New Roman CYR"/>
          <w:sz w:val="24"/>
          <w:szCs w:val="24"/>
        </w:rPr>
        <w:t>акцiй</w:t>
      </w:r>
      <w:proofErr w:type="spellEnd"/>
      <w:r w:rsidRPr="0004667B">
        <w:rPr>
          <w:rFonts w:ascii="Times New Roman CYR" w:hAnsi="Times New Roman CYR" w:cs="Times New Roman CYR"/>
          <w:sz w:val="24"/>
          <w:szCs w:val="24"/>
        </w:rPr>
        <w:t>" /</w:t>
      </w:r>
      <w:proofErr w:type="spellStart"/>
      <w:r w:rsidRPr="0004667B">
        <w:rPr>
          <w:rFonts w:ascii="Times New Roman CYR" w:hAnsi="Times New Roman CYR" w:cs="Times New Roman CYR"/>
          <w:sz w:val="24"/>
          <w:szCs w:val="24"/>
        </w:rPr>
        <w:t>Вiдомостi</w:t>
      </w:r>
      <w:proofErr w:type="spellEnd"/>
      <w:r w:rsidRPr="0004667B">
        <w:rPr>
          <w:rFonts w:ascii="Times New Roman CYR" w:hAnsi="Times New Roman CYR" w:cs="Times New Roman CYR"/>
          <w:sz w:val="24"/>
          <w:szCs w:val="24"/>
        </w:rPr>
        <w:t xml:space="preserve"> про </w:t>
      </w:r>
      <w:proofErr w:type="spellStart"/>
      <w:r w:rsidRPr="0004667B">
        <w:rPr>
          <w:rFonts w:ascii="Times New Roman CYR" w:hAnsi="Times New Roman CYR" w:cs="Times New Roman CYR"/>
          <w:sz w:val="24"/>
          <w:szCs w:val="24"/>
        </w:rPr>
        <w:t>змiну</w:t>
      </w:r>
      <w:proofErr w:type="spellEnd"/>
      <w:r w:rsidRPr="0004667B">
        <w:rPr>
          <w:rFonts w:ascii="Times New Roman CYR" w:hAnsi="Times New Roman CYR" w:cs="Times New Roman CYR"/>
          <w:sz w:val="24"/>
          <w:szCs w:val="24"/>
        </w:rPr>
        <w:t xml:space="preserve"> </w:t>
      </w:r>
      <w:proofErr w:type="spellStart"/>
      <w:r w:rsidRPr="0004667B">
        <w:rPr>
          <w:rFonts w:ascii="Times New Roman CYR" w:hAnsi="Times New Roman CYR" w:cs="Times New Roman CYR"/>
          <w:sz w:val="24"/>
          <w:szCs w:val="24"/>
        </w:rPr>
        <w:t>осiб</w:t>
      </w:r>
      <w:proofErr w:type="spellEnd"/>
      <w:r w:rsidRPr="0004667B">
        <w:rPr>
          <w:rFonts w:ascii="Times New Roman CYR" w:hAnsi="Times New Roman CYR" w:cs="Times New Roman CYR"/>
          <w:sz w:val="24"/>
          <w:szCs w:val="24"/>
        </w:rPr>
        <w:t xml:space="preserve">, яким належить право голосу за </w:t>
      </w:r>
      <w:proofErr w:type="spellStart"/>
      <w:r w:rsidRPr="0004667B">
        <w:rPr>
          <w:rFonts w:ascii="Times New Roman CYR" w:hAnsi="Times New Roman CYR" w:cs="Times New Roman CYR"/>
          <w:sz w:val="24"/>
          <w:szCs w:val="24"/>
        </w:rPr>
        <w:t>акцiями</w:t>
      </w:r>
      <w:proofErr w:type="spellEnd"/>
      <w:r w:rsidRPr="0004667B">
        <w:rPr>
          <w:rFonts w:ascii="Times New Roman CYR" w:hAnsi="Times New Roman CYR" w:cs="Times New Roman CYR"/>
          <w:sz w:val="24"/>
          <w:szCs w:val="24"/>
        </w:rPr>
        <w:t xml:space="preserve">, сумарна </w:t>
      </w:r>
      <w:proofErr w:type="spellStart"/>
      <w:r w:rsidRPr="0004667B">
        <w:rPr>
          <w:rFonts w:ascii="Times New Roman CYR" w:hAnsi="Times New Roman CYR" w:cs="Times New Roman CYR"/>
          <w:sz w:val="24"/>
          <w:szCs w:val="24"/>
        </w:rPr>
        <w:t>кiлькiсть</w:t>
      </w:r>
      <w:proofErr w:type="spellEnd"/>
      <w:r w:rsidRPr="0004667B">
        <w:rPr>
          <w:rFonts w:ascii="Times New Roman CYR" w:hAnsi="Times New Roman CYR" w:cs="Times New Roman CYR"/>
          <w:sz w:val="24"/>
          <w:szCs w:val="24"/>
        </w:rPr>
        <w:t xml:space="preserve"> прав за якими стає </w:t>
      </w:r>
      <w:proofErr w:type="spellStart"/>
      <w:r w:rsidRPr="0004667B">
        <w:rPr>
          <w:rFonts w:ascii="Times New Roman CYR" w:hAnsi="Times New Roman CYR" w:cs="Times New Roman CYR"/>
          <w:sz w:val="24"/>
          <w:szCs w:val="24"/>
        </w:rPr>
        <w:t>бiльшою</w:t>
      </w:r>
      <w:proofErr w:type="spellEnd"/>
      <w:r w:rsidRPr="0004667B">
        <w:rPr>
          <w:rFonts w:ascii="Times New Roman CYR" w:hAnsi="Times New Roman CYR" w:cs="Times New Roman CYR"/>
          <w:sz w:val="24"/>
          <w:szCs w:val="24"/>
        </w:rPr>
        <w:t xml:space="preserve">, меншою або </w:t>
      </w:r>
      <w:proofErr w:type="spellStart"/>
      <w:r w:rsidRPr="0004667B">
        <w:rPr>
          <w:rFonts w:ascii="Times New Roman CYR" w:hAnsi="Times New Roman CYR" w:cs="Times New Roman CYR"/>
          <w:sz w:val="24"/>
          <w:szCs w:val="24"/>
        </w:rPr>
        <w:t>рiвною</w:t>
      </w:r>
      <w:proofErr w:type="spellEnd"/>
      <w:r w:rsidRPr="0004667B">
        <w:rPr>
          <w:rFonts w:ascii="Times New Roman CYR" w:hAnsi="Times New Roman CYR" w:cs="Times New Roman CYR"/>
          <w:sz w:val="24"/>
          <w:szCs w:val="24"/>
        </w:rPr>
        <w:t xml:space="preserve"> пороговому значенню пакета </w:t>
      </w:r>
      <w:proofErr w:type="spellStart"/>
      <w:r w:rsidRPr="0004667B">
        <w:rPr>
          <w:rFonts w:ascii="Times New Roman CYR" w:hAnsi="Times New Roman CYR" w:cs="Times New Roman CYR"/>
          <w:sz w:val="24"/>
          <w:szCs w:val="24"/>
        </w:rPr>
        <w:t>акцiй</w:t>
      </w:r>
      <w:proofErr w:type="spellEnd"/>
      <w:r w:rsidRPr="0004667B">
        <w:rPr>
          <w:rFonts w:ascii="Times New Roman CYR" w:hAnsi="Times New Roman CYR" w:cs="Times New Roman CYR"/>
          <w:sz w:val="24"/>
          <w:szCs w:val="24"/>
        </w:rPr>
        <w:t>/</w:t>
      </w:r>
      <w:proofErr w:type="spellStart"/>
      <w:r w:rsidRPr="0004667B">
        <w:rPr>
          <w:rFonts w:ascii="Times New Roman CYR" w:hAnsi="Times New Roman CYR" w:cs="Times New Roman CYR"/>
          <w:sz w:val="24"/>
          <w:szCs w:val="24"/>
        </w:rPr>
        <w:t>Вiдомостi</w:t>
      </w:r>
      <w:proofErr w:type="spellEnd"/>
      <w:r w:rsidRPr="0004667B">
        <w:rPr>
          <w:rFonts w:ascii="Times New Roman CYR" w:hAnsi="Times New Roman CYR" w:cs="Times New Roman CYR"/>
          <w:sz w:val="24"/>
          <w:szCs w:val="24"/>
        </w:rPr>
        <w:t xml:space="preserve"> про </w:t>
      </w:r>
      <w:proofErr w:type="spellStart"/>
      <w:r w:rsidRPr="0004667B">
        <w:rPr>
          <w:rFonts w:ascii="Times New Roman CYR" w:hAnsi="Times New Roman CYR" w:cs="Times New Roman CYR"/>
          <w:sz w:val="24"/>
          <w:szCs w:val="24"/>
        </w:rPr>
        <w:t>змiну</w:t>
      </w:r>
      <w:proofErr w:type="spellEnd"/>
      <w:r w:rsidRPr="0004667B">
        <w:rPr>
          <w:rFonts w:ascii="Times New Roman CYR" w:hAnsi="Times New Roman CYR" w:cs="Times New Roman CYR"/>
          <w:sz w:val="24"/>
          <w:szCs w:val="24"/>
        </w:rPr>
        <w:t xml:space="preserve"> </w:t>
      </w:r>
      <w:proofErr w:type="spellStart"/>
      <w:r w:rsidRPr="0004667B">
        <w:rPr>
          <w:rFonts w:ascii="Times New Roman CYR" w:hAnsi="Times New Roman CYR" w:cs="Times New Roman CYR"/>
          <w:sz w:val="24"/>
          <w:szCs w:val="24"/>
        </w:rPr>
        <w:t>осiб</w:t>
      </w:r>
      <w:proofErr w:type="spellEnd"/>
      <w:r w:rsidRPr="0004667B">
        <w:rPr>
          <w:rFonts w:ascii="Times New Roman CYR" w:hAnsi="Times New Roman CYR" w:cs="Times New Roman CYR"/>
          <w:sz w:val="24"/>
          <w:szCs w:val="24"/>
        </w:rPr>
        <w:t xml:space="preserve">, </w:t>
      </w:r>
      <w:proofErr w:type="spellStart"/>
      <w:r w:rsidRPr="0004667B">
        <w:rPr>
          <w:rFonts w:ascii="Times New Roman CYR" w:hAnsi="Times New Roman CYR" w:cs="Times New Roman CYR"/>
          <w:sz w:val="24"/>
          <w:szCs w:val="24"/>
        </w:rPr>
        <w:t>якi</w:t>
      </w:r>
      <w:proofErr w:type="spellEnd"/>
      <w:r w:rsidRPr="0004667B">
        <w:rPr>
          <w:rFonts w:ascii="Times New Roman CYR" w:hAnsi="Times New Roman CYR" w:cs="Times New Roman CYR"/>
          <w:sz w:val="24"/>
          <w:szCs w:val="24"/>
        </w:rPr>
        <w:t xml:space="preserve"> є власниками </w:t>
      </w:r>
      <w:proofErr w:type="spellStart"/>
      <w:r w:rsidRPr="0004667B">
        <w:rPr>
          <w:rFonts w:ascii="Times New Roman CYR" w:hAnsi="Times New Roman CYR" w:cs="Times New Roman CYR"/>
          <w:sz w:val="24"/>
          <w:szCs w:val="24"/>
        </w:rPr>
        <w:t>фiнансових</w:t>
      </w:r>
      <w:proofErr w:type="spellEnd"/>
      <w:r w:rsidRPr="0004667B">
        <w:rPr>
          <w:rFonts w:ascii="Times New Roman CYR" w:hAnsi="Times New Roman CYR" w:cs="Times New Roman CYR"/>
          <w:sz w:val="24"/>
          <w:szCs w:val="24"/>
        </w:rPr>
        <w:t xml:space="preserve"> </w:t>
      </w:r>
      <w:proofErr w:type="spellStart"/>
      <w:r w:rsidRPr="0004667B">
        <w:rPr>
          <w:rFonts w:ascii="Times New Roman CYR" w:hAnsi="Times New Roman CYR" w:cs="Times New Roman CYR"/>
          <w:sz w:val="24"/>
          <w:szCs w:val="24"/>
        </w:rPr>
        <w:t>iнструментiв</w:t>
      </w:r>
      <w:proofErr w:type="spellEnd"/>
      <w:r w:rsidRPr="0004667B">
        <w:rPr>
          <w:rFonts w:ascii="Times New Roman CYR" w:hAnsi="Times New Roman CYR" w:cs="Times New Roman CYR"/>
          <w:sz w:val="24"/>
          <w:szCs w:val="24"/>
        </w:rPr>
        <w:t xml:space="preserve">, пов'язаних з голосуючими </w:t>
      </w:r>
      <w:proofErr w:type="spellStart"/>
      <w:r w:rsidRPr="0004667B">
        <w:rPr>
          <w:rFonts w:ascii="Times New Roman CYR" w:hAnsi="Times New Roman CYR" w:cs="Times New Roman CYR"/>
          <w:sz w:val="24"/>
          <w:szCs w:val="24"/>
        </w:rPr>
        <w:t>акцiями</w:t>
      </w:r>
      <w:proofErr w:type="spellEnd"/>
      <w:r w:rsidRPr="0004667B">
        <w:rPr>
          <w:rFonts w:ascii="Times New Roman CYR" w:hAnsi="Times New Roman CYR" w:cs="Times New Roman CYR"/>
          <w:sz w:val="24"/>
          <w:szCs w:val="24"/>
        </w:rPr>
        <w:t xml:space="preserve"> </w:t>
      </w:r>
      <w:proofErr w:type="spellStart"/>
      <w:r w:rsidRPr="0004667B">
        <w:rPr>
          <w:rFonts w:ascii="Times New Roman CYR" w:hAnsi="Times New Roman CYR" w:cs="Times New Roman CYR"/>
          <w:sz w:val="24"/>
          <w:szCs w:val="24"/>
        </w:rPr>
        <w:t>акцiонерного</w:t>
      </w:r>
      <w:proofErr w:type="spellEnd"/>
      <w:r w:rsidRPr="0004667B">
        <w:rPr>
          <w:rFonts w:ascii="Times New Roman CYR" w:hAnsi="Times New Roman CYR" w:cs="Times New Roman CYR"/>
          <w:sz w:val="24"/>
          <w:szCs w:val="24"/>
        </w:rPr>
        <w:t xml:space="preserve"> товариства, у </w:t>
      </w:r>
      <w:proofErr w:type="spellStart"/>
      <w:r w:rsidRPr="0004667B">
        <w:rPr>
          <w:rFonts w:ascii="Times New Roman CYR" w:hAnsi="Times New Roman CYR" w:cs="Times New Roman CYR"/>
          <w:sz w:val="24"/>
          <w:szCs w:val="24"/>
        </w:rPr>
        <w:t>разi</w:t>
      </w:r>
      <w:proofErr w:type="spellEnd"/>
      <w:r w:rsidRPr="0004667B">
        <w:rPr>
          <w:rFonts w:ascii="Times New Roman CYR" w:hAnsi="Times New Roman CYR" w:cs="Times New Roman CYR"/>
          <w:sz w:val="24"/>
          <w:szCs w:val="24"/>
        </w:rPr>
        <w:t xml:space="preserve">, якщо сумарна </w:t>
      </w:r>
      <w:proofErr w:type="spellStart"/>
      <w:r w:rsidRPr="0004667B">
        <w:rPr>
          <w:rFonts w:ascii="Times New Roman CYR" w:hAnsi="Times New Roman CYR" w:cs="Times New Roman CYR"/>
          <w:sz w:val="24"/>
          <w:szCs w:val="24"/>
        </w:rPr>
        <w:t>кiлькiсть</w:t>
      </w:r>
      <w:proofErr w:type="spellEnd"/>
      <w:r w:rsidRPr="0004667B">
        <w:rPr>
          <w:rFonts w:ascii="Times New Roman CYR" w:hAnsi="Times New Roman CYR" w:cs="Times New Roman CYR"/>
          <w:sz w:val="24"/>
          <w:szCs w:val="24"/>
        </w:rPr>
        <w:t xml:space="preserve"> прав за такими </w:t>
      </w:r>
      <w:proofErr w:type="spellStart"/>
      <w:r w:rsidRPr="0004667B">
        <w:rPr>
          <w:rFonts w:ascii="Times New Roman CYR" w:hAnsi="Times New Roman CYR" w:cs="Times New Roman CYR"/>
          <w:sz w:val="24"/>
          <w:szCs w:val="24"/>
        </w:rPr>
        <w:t>акцiями</w:t>
      </w:r>
      <w:proofErr w:type="spellEnd"/>
      <w:r w:rsidRPr="0004667B">
        <w:rPr>
          <w:rFonts w:ascii="Times New Roman CYR" w:hAnsi="Times New Roman CYR" w:cs="Times New Roman CYR"/>
          <w:sz w:val="24"/>
          <w:szCs w:val="24"/>
        </w:rPr>
        <w:t xml:space="preserve"> стає </w:t>
      </w:r>
      <w:proofErr w:type="spellStart"/>
      <w:r w:rsidRPr="0004667B">
        <w:rPr>
          <w:rFonts w:ascii="Times New Roman CYR" w:hAnsi="Times New Roman CYR" w:cs="Times New Roman CYR"/>
          <w:sz w:val="24"/>
          <w:szCs w:val="24"/>
        </w:rPr>
        <w:t>бiльшою</w:t>
      </w:r>
      <w:proofErr w:type="spellEnd"/>
      <w:r w:rsidRPr="0004667B">
        <w:rPr>
          <w:rFonts w:ascii="Times New Roman CYR" w:hAnsi="Times New Roman CYR" w:cs="Times New Roman CYR"/>
          <w:sz w:val="24"/>
          <w:szCs w:val="24"/>
        </w:rPr>
        <w:t xml:space="preserve">, меншою або </w:t>
      </w:r>
      <w:proofErr w:type="spellStart"/>
      <w:r w:rsidRPr="0004667B">
        <w:rPr>
          <w:rFonts w:ascii="Times New Roman CYR" w:hAnsi="Times New Roman CYR" w:cs="Times New Roman CYR"/>
          <w:sz w:val="24"/>
          <w:szCs w:val="24"/>
        </w:rPr>
        <w:t>рiвною</w:t>
      </w:r>
      <w:proofErr w:type="spellEnd"/>
      <w:r w:rsidRPr="0004667B">
        <w:rPr>
          <w:rFonts w:ascii="Times New Roman CYR" w:hAnsi="Times New Roman CYR" w:cs="Times New Roman CYR"/>
          <w:sz w:val="24"/>
          <w:szCs w:val="24"/>
        </w:rPr>
        <w:t xml:space="preserve"> пороговому значенню пакета </w:t>
      </w:r>
      <w:proofErr w:type="spellStart"/>
      <w:r w:rsidRPr="0004667B">
        <w:rPr>
          <w:rFonts w:ascii="Times New Roman CYR" w:hAnsi="Times New Roman CYR" w:cs="Times New Roman CYR"/>
          <w:sz w:val="24"/>
          <w:szCs w:val="24"/>
        </w:rPr>
        <w:t>акцiй</w:t>
      </w:r>
      <w:proofErr w:type="spellEnd"/>
      <w:r w:rsidRPr="0004667B">
        <w:rPr>
          <w:rFonts w:ascii="Times New Roman CYR" w:hAnsi="Times New Roman CYR" w:cs="Times New Roman CYR"/>
          <w:sz w:val="24"/>
          <w:szCs w:val="24"/>
        </w:rPr>
        <w:t xml:space="preserve">" - через те, що </w:t>
      </w:r>
      <w:proofErr w:type="spellStart"/>
      <w:r w:rsidRPr="0004667B">
        <w:rPr>
          <w:rFonts w:ascii="Times New Roman CYR" w:hAnsi="Times New Roman CYR" w:cs="Times New Roman CYR"/>
          <w:sz w:val="24"/>
          <w:szCs w:val="24"/>
        </w:rPr>
        <w:t>змiн</w:t>
      </w:r>
      <w:proofErr w:type="spellEnd"/>
      <w:r w:rsidRPr="0004667B">
        <w:rPr>
          <w:rFonts w:ascii="Times New Roman CYR" w:hAnsi="Times New Roman CYR" w:cs="Times New Roman CYR"/>
          <w:sz w:val="24"/>
          <w:szCs w:val="24"/>
        </w:rPr>
        <w:t xml:space="preserve"> </w:t>
      </w:r>
      <w:proofErr w:type="spellStart"/>
      <w:r w:rsidRPr="0004667B">
        <w:rPr>
          <w:rFonts w:ascii="Times New Roman CYR" w:hAnsi="Times New Roman CYR" w:cs="Times New Roman CYR"/>
          <w:sz w:val="24"/>
          <w:szCs w:val="24"/>
        </w:rPr>
        <w:t>акцiонерiв</w:t>
      </w:r>
      <w:proofErr w:type="spellEnd"/>
      <w:r w:rsidRPr="0004667B">
        <w:rPr>
          <w:rFonts w:ascii="Times New Roman CYR" w:hAnsi="Times New Roman CYR" w:cs="Times New Roman CYR"/>
          <w:sz w:val="24"/>
          <w:szCs w:val="24"/>
        </w:rPr>
        <w:t xml:space="preserve"> не </w:t>
      </w:r>
      <w:proofErr w:type="spellStart"/>
      <w:r w:rsidRPr="0004667B">
        <w:rPr>
          <w:rFonts w:ascii="Times New Roman CYR" w:hAnsi="Times New Roman CYR" w:cs="Times New Roman CYR"/>
          <w:sz w:val="24"/>
          <w:szCs w:val="24"/>
        </w:rPr>
        <w:t>вiдбувалось</w:t>
      </w:r>
      <w:proofErr w:type="spellEnd"/>
      <w:r w:rsidRPr="0004667B">
        <w:rPr>
          <w:rFonts w:ascii="Times New Roman CYR" w:hAnsi="Times New Roman CYR" w:cs="Times New Roman CYR"/>
          <w:sz w:val="24"/>
          <w:szCs w:val="24"/>
        </w:rPr>
        <w:t xml:space="preserve">,  </w:t>
      </w:r>
      <w:proofErr w:type="spellStart"/>
      <w:r w:rsidRPr="0004667B">
        <w:rPr>
          <w:rFonts w:ascii="Times New Roman CYR" w:hAnsi="Times New Roman CYR" w:cs="Times New Roman CYR"/>
          <w:sz w:val="24"/>
          <w:szCs w:val="24"/>
        </w:rPr>
        <w:t>наявнiсть</w:t>
      </w:r>
      <w:proofErr w:type="spellEnd"/>
      <w:r w:rsidRPr="0004667B">
        <w:rPr>
          <w:rFonts w:ascii="Times New Roman CYR" w:hAnsi="Times New Roman CYR" w:cs="Times New Roman CYR"/>
          <w:sz w:val="24"/>
          <w:szCs w:val="24"/>
        </w:rPr>
        <w:t xml:space="preserve"> </w:t>
      </w:r>
      <w:proofErr w:type="spellStart"/>
      <w:r w:rsidRPr="0004667B">
        <w:rPr>
          <w:rFonts w:ascii="Times New Roman CYR" w:hAnsi="Times New Roman CYR" w:cs="Times New Roman CYR"/>
          <w:sz w:val="24"/>
          <w:szCs w:val="24"/>
        </w:rPr>
        <w:t>цiєї</w:t>
      </w:r>
      <w:proofErr w:type="spellEnd"/>
      <w:r w:rsidRPr="0004667B">
        <w:rPr>
          <w:rFonts w:ascii="Times New Roman CYR" w:hAnsi="Times New Roman CYR" w:cs="Times New Roman CYR"/>
          <w:sz w:val="24"/>
          <w:szCs w:val="24"/>
        </w:rPr>
        <w:t xml:space="preserve"> </w:t>
      </w:r>
      <w:proofErr w:type="spellStart"/>
      <w:r w:rsidRPr="0004667B">
        <w:rPr>
          <w:rFonts w:ascii="Times New Roman CYR" w:hAnsi="Times New Roman CYR" w:cs="Times New Roman CYR"/>
          <w:sz w:val="24"/>
          <w:szCs w:val="24"/>
        </w:rPr>
        <w:t>iнформацiї</w:t>
      </w:r>
      <w:proofErr w:type="spellEnd"/>
      <w:r w:rsidRPr="0004667B">
        <w:rPr>
          <w:rFonts w:ascii="Times New Roman CYR" w:hAnsi="Times New Roman CYR" w:cs="Times New Roman CYR"/>
          <w:sz w:val="24"/>
          <w:szCs w:val="24"/>
        </w:rPr>
        <w:t xml:space="preserve"> є необов'язковим </w:t>
      </w:r>
      <w:proofErr w:type="spellStart"/>
      <w:r w:rsidRPr="0004667B">
        <w:rPr>
          <w:rFonts w:ascii="Times New Roman CYR" w:hAnsi="Times New Roman CYR" w:cs="Times New Roman CYR"/>
          <w:sz w:val="24"/>
          <w:szCs w:val="24"/>
        </w:rPr>
        <w:t>згiдно</w:t>
      </w:r>
      <w:proofErr w:type="spellEnd"/>
      <w:r w:rsidRPr="0004667B">
        <w:rPr>
          <w:rFonts w:ascii="Times New Roman CYR" w:hAnsi="Times New Roman CYR" w:cs="Times New Roman CYR"/>
          <w:sz w:val="24"/>
          <w:szCs w:val="24"/>
        </w:rPr>
        <w:t xml:space="preserve"> </w:t>
      </w:r>
      <w:proofErr w:type="spellStart"/>
      <w:r w:rsidRPr="0004667B">
        <w:rPr>
          <w:rFonts w:ascii="Times New Roman CYR" w:hAnsi="Times New Roman CYR" w:cs="Times New Roman CYR"/>
          <w:sz w:val="24"/>
          <w:szCs w:val="24"/>
        </w:rPr>
        <w:t>Рiшення</w:t>
      </w:r>
      <w:proofErr w:type="spellEnd"/>
      <w:r w:rsidRPr="0004667B">
        <w:rPr>
          <w:rFonts w:ascii="Times New Roman CYR" w:hAnsi="Times New Roman CYR" w:cs="Times New Roman CYR"/>
          <w:sz w:val="24"/>
          <w:szCs w:val="24"/>
        </w:rPr>
        <w:t xml:space="preserve"> НКЦПФР №608 </w:t>
      </w:r>
      <w:proofErr w:type="spellStart"/>
      <w:r w:rsidRPr="0004667B">
        <w:rPr>
          <w:rFonts w:ascii="Times New Roman CYR" w:hAnsi="Times New Roman CYR" w:cs="Times New Roman CYR"/>
          <w:sz w:val="24"/>
          <w:szCs w:val="24"/>
        </w:rPr>
        <w:t>вiд</w:t>
      </w:r>
      <w:proofErr w:type="spellEnd"/>
      <w:r w:rsidRPr="0004667B">
        <w:rPr>
          <w:rFonts w:ascii="Times New Roman CYR" w:hAnsi="Times New Roman CYR" w:cs="Times New Roman CYR"/>
          <w:sz w:val="24"/>
          <w:szCs w:val="24"/>
        </w:rPr>
        <w:t xml:space="preserve"> 06.06.2023 "Про затвердження Положення про розкриття </w:t>
      </w:r>
      <w:proofErr w:type="spellStart"/>
      <w:r w:rsidRPr="0004667B">
        <w:rPr>
          <w:rFonts w:ascii="Times New Roman CYR" w:hAnsi="Times New Roman CYR" w:cs="Times New Roman CYR"/>
          <w:sz w:val="24"/>
          <w:szCs w:val="24"/>
        </w:rPr>
        <w:t>iнформацiї</w:t>
      </w:r>
      <w:proofErr w:type="spellEnd"/>
      <w:r w:rsidRPr="0004667B">
        <w:rPr>
          <w:rFonts w:ascii="Times New Roman CYR" w:hAnsi="Times New Roman CYR" w:cs="Times New Roman CYR"/>
          <w:sz w:val="24"/>
          <w:szCs w:val="24"/>
        </w:rPr>
        <w:t xml:space="preserve"> </w:t>
      </w:r>
      <w:proofErr w:type="spellStart"/>
      <w:r w:rsidRPr="0004667B">
        <w:rPr>
          <w:rFonts w:ascii="Times New Roman CYR" w:hAnsi="Times New Roman CYR" w:cs="Times New Roman CYR"/>
          <w:sz w:val="24"/>
          <w:szCs w:val="24"/>
        </w:rPr>
        <w:t>емiтентами</w:t>
      </w:r>
      <w:proofErr w:type="spellEnd"/>
      <w:r w:rsidRPr="0004667B">
        <w:rPr>
          <w:rFonts w:ascii="Times New Roman CYR" w:hAnsi="Times New Roman CYR" w:cs="Times New Roman CYR"/>
          <w:sz w:val="24"/>
          <w:szCs w:val="24"/>
        </w:rPr>
        <w:t xml:space="preserve"> </w:t>
      </w:r>
      <w:proofErr w:type="spellStart"/>
      <w:r w:rsidRPr="0004667B">
        <w:rPr>
          <w:rFonts w:ascii="Times New Roman CYR" w:hAnsi="Times New Roman CYR" w:cs="Times New Roman CYR"/>
          <w:sz w:val="24"/>
          <w:szCs w:val="24"/>
        </w:rPr>
        <w:t>цiнних</w:t>
      </w:r>
      <w:proofErr w:type="spellEnd"/>
      <w:r w:rsidRPr="0004667B">
        <w:rPr>
          <w:rFonts w:ascii="Times New Roman CYR" w:hAnsi="Times New Roman CYR" w:cs="Times New Roman CYR"/>
          <w:sz w:val="24"/>
          <w:szCs w:val="24"/>
        </w:rPr>
        <w:t xml:space="preserve"> </w:t>
      </w:r>
      <w:proofErr w:type="spellStart"/>
      <w:r w:rsidRPr="0004667B">
        <w:rPr>
          <w:rFonts w:ascii="Times New Roman CYR" w:hAnsi="Times New Roman CYR" w:cs="Times New Roman CYR"/>
          <w:sz w:val="24"/>
          <w:szCs w:val="24"/>
        </w:rPr>
        <w:t>паперiв</w:t>
      </w:r>
      <w:proofErr w:type="spellEnd"/>
      <w:r w:rsidRPr="0004667B">
        <w:rPr>
          <w:rFonts w:ascii="Times New Roman CYR" w:hAnsi="Times New Roman CYR" w:cs="Times New Roman CYR"/>
          <w:sz w:val="24"/>
          <w:szCs w:val="24"/>
        </w:rPr>
        <w:t xml:space="preserve">, а також особами, </w:t>
      </w:r>
      <w:proofErr w:type="spellStart"/>
      <w:r w:rsidRPr="0004667B">
        <w:rPr>
          <w:rFonts w:ascii="Times New Roman CYR" w:hAnsi="Times New Roman CYR" w:cs="Times New Roman CYR"/>
          <w:sz w:val="24"/>
          <w:szCs w:val="24"/>
        </w:rPr>
        <w:t>якi</w:t>
      </w:r>
      <w:proofErr w:type="spellEnd"/>
      <w:r w:rsidRPr="0004667B">
        <w:rPr>
          <w:rFonts w:ascii="Times New Roman CYR" w:hAnsi="Times New Roman CYR" w:cs="Times New Roman CYR"/>
          <w:sz w:val="24"/>
          <w:szCs w:val="24"/>
        </w:rPr>
        <w:t xml:space="preserve"> надають забезпечення за такими </w:t>
      </w:r>
      <w:proofErr w:type="spellStart"/>
      <w:r w:rsidRPr="0004667B">
        <w:rPr>
          <w:rFonts w:ascii="Times New Roman CYR" w:hAnsi="Times New Roman CYR" w:cs="Times New Roman CYR"/>
          <w:sz w:val="24"/>
          <w:szCs w:val="24"/>
        </w:rPr>
        <w:t>цiнними</w:t>
      </w:r>
      <w:proofErr w:type="spellEnd"/>
      <w:r w:rsidRPr="0004667B">
        <w:rPr>
          <w:rFonts w:ascii="Times New Roman CYR" w:hAnsi="Times New Roman CYR" w:cs="Times New Roman CYR"/>
          <w:sz w:val="24"/>
          <w:szCs w:val="24"/>
        </w:rPr>
        <w:t xml:space="preserve"> паперами (</w:t>
      </w:r>
      <w:proofErr w:type="spellStart"/>
      <w:r w:rsidRPr="0004667B">
        <w:rPr>
          <w:rFonts w:ascii="Times New Roman CYR" w:hAnsi="Times New Roman CYR" w:cs="Times New Roman CYR"/>
          <w:sz w:val="24"/>
          <w:szCs w:val="24"/>
        </w:rPr>
        <w:t>зi</w:t>
      </w:r>
      <w:proofErr w:type="spellEnd"/>
      <w:r w:rsidRPr="0004667B">
        <w:rPr>
          <w:rFonts w:ascii="Times New Roman CYR" w:hAnsi="Times New Roman CYR" w:cs="Times New Roman CYR"/>
          <w:sz w:val="24"/>
          <w:szCs w:val="24"/>
        </w:rPr>
        <w:t xml:space="preserve"> </w:t>
      </w:r>
      <w:proofErr w:type="spellStart"/>
      <w:r w:rsidRPr="0004667B">
        <w:rPr>
          <w:rFonts w:ascii="Times New Roman CYR" w:hAnsi="Times New Roman CYR" w:cs="Times New Roman CYR"/>
          <w:sz w:val="24"/>
          <w:szCs w:val="24"/>
        </w:rPr>
        <w:t>змiнами</w:t>
      </w:r>
      <w:proofErr w:type="spellEnd"/>
      <w:r w:rsidRPr="0004667B">
        <w:rPr>
          <w:rFonts w:ascii="Times New Roman CYR" w:hAnsi="Times New Roman CYR" w:cs="Times New Roman CYR"/>
          <w:sz w:val="24"/>
          <w:szCs w:val="24"/>
        </w:rPr>
        <w:t>).</w:t>
      </w:r>
    </w:p>
    <w:p w14:paraId="583B5D88" w14:textId="77777777" w:rsidR="0004667B" w:rsidRPr="0004667B" w:rsidRDefault="0004667B" w:rsidP="0004667B">
      <w:pPr>
        <w:widowControl w:val="0"/>
        <w:autoSpaceDE w:val="0"/>
        <w:autoSpaceDN w:val="0"/>
        <w:adjustRightInd w:val="0"/>
        <w:spacing w:after="0" w:line="240" w:lineRule="auto"/>
        <w:jc w:val="both"/>
        <w:rPr>
          <w:rFonts w:ascii="Times New Roman CYR" w:hAnsi="Times New Roman CYR" w:cs="Times New Roman CYR"/>
          <w:sz w:val="24"/>
          <w:szCs w:val="24"/>
        </w:rPr>
      </w:pPr>
      <w:r w:rsidRPr="0004667B">
        <w:rPr>
          <w:rFonts w:ascii="Times New Roman CYR" w:hAnsi="Times New Roman CYR" w:cs="Times New Roman CYR"/>
          <w:sz w:val="24"/>
          <w:szCs w:val="24"/>
        </w:rPr>
        <w:t>- "</w:t>
      </w:r>
      <w:proofErr w:type="spellStart"/>
      <w:r w:rsidRPr="0004667B">
        <w:rPr>
          <w:rFonts w:ascii="Times New Roman CYR" w:hAnsi="Times New Roman CYR" w:cs="Times New Roman CYR"/>
          <w:sz w:val="24"/>
          <w:szCs w:val="24"/>
        </w:rPr>
        <w:t>Вiдомостi</w:t>
      </w:r>
      <w:proofErr w:type="spellEnd"/>
      <w:r w:rsidRPr="0004667B">
        <w:rPr>
          <w:rFonts w:ascii="Times New Roman CYR" w:hAnsi="Times New Roman CYR" w:cs="Times New Roman CYR"/>
          <w:sz w:val="24"/>
          <w:szCs w:val="24"/>
        </w:rPr>
        <w:t xml:space="preserve"> про прийняття </w:t>
      </w:r>
      <w:proofErr w:type="spellStart"/>
      <w:r w:rsidRPr="0004667B">
        <w:rPr>
          <w:rFonts w:ascii="Times New Roman CYR" w:hAnsi="Times New Roman CYR" w:cs="Times New Roman CYR"/>
          <w:sz w:val="24"/>
          <w:szCs w:val="24"/>
        </w:rPr>
        <w:t>рiшення</w:t>
      </w:r>
      <w:proofErr w:type="spellEnd"/>
      <w:r w:rsidRPr="0004667B">
        <w:rPr>
          <w:rFonts w:ascii="Times New Roman CYR" w:hAnsi="Times New Roman CYR" w:cs="Times New Roman CYR"/>
          <w:sz w:val="24"/>
          <w:szCs w:val="24"/>
        </w:rPr>
        <w:t xml:space="preserve"> про попереднє надання згоди на вчинення значних </w:t>
      </w:r>
      <w:proofErr w:type="spellStart"/>
      <w:r w:rsidRPr="0004667B">
        <w:rPr>
          <w:rFonts w:ascii="Times New Roman CYR" w:hAnsi="Times New Roman CYR" w:cs="Times New Roman CYR"/>
          <w:sz w:val="24"/>
          <w:szCs w:val="24"/>
        </w:rPr>
        <w:t>правочинiв</w:t>
      </w:r>
      <w:proofErr w:type="spellEnd"/>
      <w:r w:rsidRPr="0004667B">
        <w:rPr>
          <w:rFonts w:ascii="Times New Roman CYR" w:hAnsi="Times New Roman CYR" w:cs="Times New Roman CYR"/>
          <w:sz w:val="24"/>
          <w:szCs w:val="24"/>
        </w:rPr>
        <w:t xml:space="preserve">" - через те, що не приймалось </w:t>
      </w:r>
      <w:proofErr w:type="spellStart"/>
      <w:r w:rsidRPr="0004667B">
        <w:rPr>
          <w:rFonts w:ascii="Times New Roman CYR" w:hAnsi="Times New Roman CYR" w:cs="Times New Roman CYR"/>
          <w:sz w:val="24"/>
          <w:szCs w:val="24"/>
        </w:rPr>
        <w:t>вiдповiдних</w:t>
      </w:r>
      <w:proofErr w:type="spellEnd"/>
      <w:r w:rsidRPr="0004667B">
        <w:rPr>
          <w:rFonts w:ascii="Times New Roman CYR" w:hAnsi="Times New Roman CYR" w:cs="Times New Roman CYR"/>
          <w:sz w:val="24"/>
          <w:szCs w:val="24"/>
        </w:rPr>
        <w:t xml:space="preserve"> </w:t>
      </w:r>
      <w:proofErr w:type="spellStart"/>
      <w:r w:rsidRPr="0004667B">
        <w:rPr>
          <w:rFonts w:ascii="Times New Roman CYR" w:hAnsi="Times New Roman CYR" w:cs="Times New Roman CYR"/>
          <w:sz w:val="24"/>
          <w:szCs w:val="24"/>
        </w:rPr>
        <w:t>рiшень</w:t>
      </w:r>
      <w:proofErr w:type="spellEnd"/>
      <w:r w:rsidRPr="0004667B">
        <w:rPr>
          <w:rFonts w:ascii="Times New Roman CYR" w:hAnsi="Times New Roman CYR" w:cs="Times New Roman CYR"/>
          <w:sz w:val="24"/>
          <w:szCs w:val="24"/>
        </w:rPr>
        <w:t xml:space="preserve"> в </w:t>
      </w:r>
      <w:proofErr w:type="spellStart"/>
      <w:r w:rsidRPr="0004667B">
        <w:rPr>
          <w:rFonts w:ascii="Times New Roman CYR" w:hAnsi="Times New Roman CYR" w:cs="Times New Roman CYR"/>
          <w:sz w:val="24"/>
          <w:szCs w:val="24"/>
        </w:rPr>
        <w:t>звiтному</w:t>
      </w:r>
      <w:proofErr w:type="spellEnd"/>
      <w:r w:rsidRPr="0004667B">
        <w:rPr>
          <w:rFonts w:ascii="Times New Roman CYR" w:hAnsi="Times New Roman CYR" w:cs="Times New Roman CYR"/>
          <w:sz w:val="24"/>
          <w:szCs w:val="24"/>
        </w:rPr>
        <w:t xml:space="preserve"> </w:t>
      </w:r>
      <w:proofErr w:type="spellStart"/>
      <w:r w:rsidRPr="0004667B">
        <w:rPr>
          <w:rFonts w:ascii="Times New Roman CYR" w:hAnsi="Times New Roman CYR" w:cs="Times New Roman CYR"/>
          <w:sz w:val="24"/>
          <w:szCs w:val="24"/>
        </w:rPr>
        <w:t>перiодi</w:t>
      </w:r>
      <w:proofErr w:type="spellEnd"/>
      <w:r w:rsidRPr="0004667B">
        <w:rPr>
          <w:rFonts w:ascii="Times New Roman CYR" w:hAnsi="Times New Roman CYR" w:cs="Times New Roman CYR"/>
          <w:sz w:val="24"/>
          <w:szCs w:val="24"/>
        </w:rPr>
        <w:t>.</w:t>
      </w:r>
    </w:p>
    <w:p w14:paraId="78800DC2" w14:textId="77777777" w:rsidR="0004667B" w:rsidRPr="0004667B" w:rsidRDefault="0004667B" w:rsidP="0004667B">
      <w:pPr>
        <w:widowControl w:val="0"/>
        <w:autoSpaceDE w:val="0"/>
        <w:autoSpaceDN w:val="0"/>
        <w:adjustRightInd w:val="0"/>
        <w:spacing w:after="0" w:line="240" w:lineRule="auto"/>
        <w:jc w:val="both"/>
        <w:rPr>
          <w:rFonts w:ascii="Times New Roman CYR" w:hAnsi="Times New Roman CYR" w:cs="Times New Roman CYR"/>
          <w:sz w:val="24"/>
          <w:szCs w:val="24"/>
        </w:rPr>
      </w:pPr>
      <w:r w:rsidRPr="0004667B">
        <w:rPr>
          <w:rFonts w:ascii="Times New Roman CYR" w:hAnsi="Times New Roman CYR" w:cs="Times New Roman CYR"/>
          <w:sz w:val="24"/>
          <w:szCs w:val="24"/>
        </w:rPr>
        <w:t>- "</w:t>
      </w:r>
      <w:proofErr w:type="spellStart"/>
      <w:r w:rsidRPr="0004667B">
        <w:rPr>
          <w:rFonts w:ascii="Times New Roman CYR" w:hAnsi="Times New Roman CYR" w:cs="Times New Roman CYR"/>
          <w:sz w:val="24"/>
          <w:szCs w:val="24"/>
        </w:rPr>
        <w:t>Вiдомостi</w:t>
      </w:r>
      <w:proofErr w:type="spellEnd"/>
      <w:r w:rsidRPr="0004667B">
        <w:rPr>
          <w:rFonts w:ascii="Times New Roman CYR" w:hAnsi="Times New Roman CYR" w:cs="Times New Roman CYR"/>
          <w:sz w:val="24"/>
          <w:szCs w:val="24"/>
        </w:rPr>
        <w:t xml:space="preserve"> про вчинення значних </w:t>
      </w:r>
      <w:proofErr w:type="spellStart"/>
      <w:r w:rsidRPr="0004667B">
        <w:rPr>
          <w:rFonts w:ascii="Times New Roman CYR" w:hAnsi="Times New Roman CYR" w:cs="Times New Roman CYR"/>
          <w:sz w:val="24"/>
          <w:szCs w:val="24"/>
        </w:rPr>
        <w:t>правочинiв</w:t>
      </w:r>
      <w:proofErr w:type="spellEnd"/>
      <w:r w:rsidRPr="0004667B">
        <w:rPr>
          <w:rFonts w:ascii="Times New Roman CYR" w:hAnsi="Times New Roman CYR" w:cs="Times New Roman CYR"/>
          <w:sz w:val="24"/>
          <w:szCs w:val="24"/>
        </w:rPr>
        <w:t xml:space="preserve">" - через те, що розкриття </w:t>
      </w:r>
      <w:proofErr w:type="spellStart"/>
      <w:r w:rsidRPr="0004667B">
        <w:rPr>
          <w:rFonts w:ascii="Times New Roman CYR" w:hAnsi="Times New Roman CYR" w:cs="Times New Roman CYR"/>
          <w:sz w:val="24"/>
          <w:szCs w:val="24"/>
        </w:rPr>
        <w:t>цiєї</w:t>
      </w:r>
      <w:proofErr w:type="spellEnd"/>
      <w:r w:rsidRPr="0004667B">
        <w:rPr>
          <w:rFonts w:ascii="Times New Roman CYR" w:hAnsi="Times New Roman CYR" w:cs="Times New Roman CYR"/>
          <w:sz w:val="24"/>
          <w:szCs w:val="24"/>
        </w:rPr>
        <w:t xml:space="preserve"> </w:t>
      </w:r>
      <w:proofErr w:type="spellStart"/>
      <w:r w:rsidRPr="0004667B">
        <w:rPr>
          <w:rFonts w:ascii="Times New Roman CYR" w:hAnsi="Times New Roman CYR" w:cs="Times New Roman CYR"/>
          <w:sz w:val="24"/>
          <w:szCs w:val="24"/>
        </w:rPr>
        <w:t>iнформацiї</w:t>
      </w:r>
      <w:proofErr w:type="spellEnd"/>
      <w:r w:rsidRPr="0004667B">
        <w:rPr>
          <w:rFonts w:ascii="Times New Roman CYR" w:hAnsi="Times New Roman CYR" w:cs="Times New Roman CYR"/>
          <w:sz w:val="24"/>
          <w:szCs w:val="24"/>
        </w:rPr>
        <w:t xml:space="preserve"> є необов'язковим </w:t>
      </w:r>
      <w:proofErr w:type="spellStart"/>
      <w:r w:rsidRPr="0004667B">
        <w:rPr>
          <w:rFonts w:ascii="Times New Roman CYR" w:hAnsi="Times New Roman CYR" w:cs="Times New Roman CYR"/>
          <w:sz w:val="24"/>
          <w:szCs w:val="24"/>
        </w:rPr>
        <w:t>згiдно</w:t>
      </w:r>
      <w:proofErr w:type="spellEnd"/>
      <w:r w:rsidRPr="0004667B">
        <w:rPr>
          <w:rFonts w:ascii="Times New Roman CYR" w:hAnsi="Times New Roman CYR" w:cs="Times New Roman CYR"/>
          <w:sz w:val="24"/>
          <w:szCs w:val="24"/>
        </w:rPr>
        <w:t xml:space="preserve"> п.п.5 п. 48 </w:t>
      </w:r>
      <w:proofErr w:type="spellStart"/>
      <w:r w:rsidRPr="0004667B">
        <w:rPr>
          <w:rFonts w:ascii="Times New Roman CYR" w:hAnsi="Times New Roman CYR" w:cs="Times New Roman CYR"/>
          <w:sz w:val="24"/>
          <w:szCs w:val="24"/>
        </w:rPr>
        <w:t>Рiшення</w:t>
      </w:r>
      <w:proofErr w:type="spellEnd"/>
      <w:r w:rsidRPr="0004667B">
        <w:rPr>
          <w:rFonts w:ascii="Times New Roman CYR" w:hAnsi="Times New Roman CYR" w:cs="Times New Roman CYR"/>
          <w:sz w:val="24"/>
          <w:szCs w:val="24"/>
        </w:rPr>
        <w:t xml:space="preserve"> НКЦПФР №608 </w:t>
      </w:r>
      <w:proofErr w:type="spellStart"/>
      <w:r w:rsidRPr="0004667B">
        <w:rPr>
          <w:rFonts w:ascii="Times New Roman CYR" w:hAnsi="Times New Roman CYR" w:cs="Times New Roman CYR"/>
          <w:sz w:val="24"/>
          <w:szCs w:val="24"/>
        </w:rPr>
        <w:t>вiд</w:t>
      </w:r>
      <w:proofErr w:type="spellEnd"/>
      <w:r w:rsidRPr="0004667B">
        <w:rPr>
          <w:rFonts w:ascii="Times New Roman CYR" w:hAnsi="Times New Roman CYR" w:cs="Times New Roman CYR"/>
          <w:sz w:val="24"/>
          <w:szCs w:val="24"/>
        </w:rPr>
        <w:t xml:space="preserve"> 06.06.2023 "Про затвердження Положення про розкриття </w:t>
      </w:r>
      <w:proofErr w:type="spellStart"/>
      <w:r w:rsidRPr="0004667B">
        <w:rPr>
          <w:rFonts w:ascii="Times New Roman CYR" w:hAnsi="Times New Roman CYR" w:cs="Times New Roman CYR"/>
          <w:sz w:val="24"/>
          <w:szCs w:val="24"/>
        </w:rPr>
        <w:t>iнформацiї</w:t>
      </w:r>
      <w:proofErr w:type="spellEnd"/>
      <w:r w:rsidRPr="0004667B">
        <w:rPr>
          <w:rFonts w:ascii="Times New Roman CYR" w:hAnsi="Times New Roman CYR" w:cs="Times New Roman CYR"/>
          <w:sz w:val="24"/>
          <w:szCs w:val="24"/>
        </w:rPr>
        <w:t xml:space="preserve"> </w:t>
      </w:r>
      <w:proofErr w:type="spellStart"/>
      <w:r w:rsidRPr="0004667B">
        <w:rPr>
          <w:rFonts w:ascii="Times New Roman CYR" w:hAnsi="Times New Roman CYR" w:cs="Times New Roman CYR"/>
          <w:sz w:val="24"/>
          <w:szCs w:val="24"/>
        </w:rPr>
        <w:t>емiтентами</w:t>
      </w:r>
      <w:proofErr w:type="spellEnd"/>
      <w:r w:rsidRPr="0004667B">
        <w:rPr>
          <w:rFonts w:ascii="Times New Roman CYR" w:hAnsi="Times New Roman CYR" w:cs="Times New Roman CYR"/>
          <w:sz w:val="24"/>
          <w:szCs w:val="24"/>
        </w:rPr>
        <w:t xml:space="preserve"> </w:t>
      </w:r>
      <w:proofErr w:type="spellStart"/>
      <w:r w:rsidRPr="0004667B">
        <w:rPr>
          <w:rFonts w:ascii="Times New Roman CYR" w:hAnsi="Times New Roman CYR" w:cs="Times New Roman CYR"/>
          <w:sz w:val="24"/>
          <w:szCs w:val="24"/>
        </w:rPr>
        <w:t>цiнних</w:t>
      </w:r>
      <w:proofErr w:type="spellEnd"/>
      <w:r w:rsidRPr="0004667B">
        <w:rPr>
          <w:rFonts w:ascii="Times New Roman CYR" w:hAnsi="Times New Roman CYR" w:cs="Times New Roman CYR"/>
          <w:sz w:val="24"/>
          <w:szCs w:val="24"/>
        </w:rPr>
        <w:t xml:space="preserve"> </w:t>
      </w:r>
      <w:proofErr w:type="spellStart"/>
      <w:r w:rsidRPr="0004667B">
        <w:rPr>
          <w:rFonts w:ascii="Times New Roman CYR" w:hAnsi="Times New Roman CYR" w:cs="Times New Roman CYR"/>
          <w:sz w:val="24"/>
          <w:szCs w:val="24"/>
        </w:rPr>
        <w:t>паперiв</w:t>
      </w:r>
      <w:proofErr w:type="spellEnd"/>
      <w:r w:rsidRPr="0004667B">
        <w:rPr>
          <w:rFonts w:ascii="Times New Roman CYR" w:hAnsi="Times New Roman CYR" w:cs="Times New Roman CYR"/>
          <w:sz w:val="24"/>
          <w:szCs w:val="24"/>
        </w:rPr>
        <w:t xml:space="preserve">, а також особами, </w:t>
      </w:r>
      <w:proofErr w:type="spellStart"/>
      <w:r w:rsidRPr="0004667B">
        <w:rPr>
          <w:rFonts w:ascii="Times New Roman CYR" w:hAnsi="Times New Roman CYR" w:cs="Times New Roman CYR"/>
          <w:sz w:val="24"/>
          <w:szCs w:val="24"/>
        </w:rPr>
        <w:t>якi</w:t>
      </w:r>
      <w:proofErr w:type="spellEnd"/>
      <w:r w:rsidRPr="0004667B">
        <w:rPr>
          <w:rFonts w:ascii="Times New Roman CYR" w:hAnsi="Times New Roman CYR" w:cs="Times New Roman CYR"/>
          <w:sz w:val="24"/>
          <w:szCs w:val="24"/>
        </w:rPr>
        <w:t xml:space="preserve"> надають забезпечення за такими </w:t>
      </w:r>
      <w:proofErr w:type="spellStart"/>
      <w:r w:rsidRPr="0004667B">
        <w:rPr>
          <w:rFonts w:ascii="Times New Roman CYR" w:hAnsi="Times New Roman CYR" w:cs="Times New Roman CYR"/>
          <w:sz w:val="24"/>
          <w:szCs w:val="24"/>
        </w:rPr>
        <w:t>цiнними</w:t>
      </w:r>
      <w:proofErr w:type="spellEnd"/>
      <w:r w:rsidRPr="0004667B">
        <w:rPr>
          <w:rFonts w:ascii="Times New Roman CYR" w:hAnsi="Times New Roman CYR" w:cs="Times New Roman CYR"/>
          <w:sz w:val="24"/>
          <w:szCs w:val="24"/>
        </w:rPr>
        <w:t xml:space="preserve"> паперами (</w:t>
      </w:r>
      <w:proofErr w:type="spellStart"/>
      <w:r w:rsidRPr="0004667B">
        <w:rPr>
          <w:rFonts w:ascii="Times New Roman CYR" w:hAnsi="Times New Roman CYR" w:cs="Times New Roman CYR"/>
          <w:sz w:val="24"/>
          <w:szCs w:val="24"/>
        </w:rPr>
        <w:t>зi</w:t>
      </w:r>
      <w:proofErr w:type="spellEnd"/>
      <w:r w:rsidRPr="0004667B">
        <w:rPr>
          <w:rFonts w:ascii="Times New Roman CYR" w:hAnsi="Times New Roman CYR" w:cs="Times New Roman CYR"/>
          <w:sz w:val="24"/>
          <w:szCs w:val="24"/>
        </w:rPr>
        <w:t xml:space="preserve"> </w:t>
      </w:r>
      <w:proofErr w:type="spellStart"/>
      <w:r w:rsidRPr="0004667B">
        <w:rPr>
          <w:rFonts w:ascii="Times New Roman CYR" w:hAnsi="Times New Roman CYR" w:cs="Times New Roman CYR"/>
          <w:sz w:val="24"/>
          <w:szCs w:val="24"/>
        </w:rPr>
        <w:t>змiнами</w:t>
      </w:r>
      <w:proofErr w:type="spellEnd"/>
      <w:r w:rsidRPr="0004667B">
        <w:rPr>
          <w:rFonts w:ascii="Times New Roman CYR" w:hAnsi="Times New Roman CYR" w:cs="Times New Roman CYR"/>
          <w:sz w:val="24"/>
          <w:szCs w:val="24"/>
        </w:rPr>
        <w:t xml:space="preserve">). </w:t>
      </w:r>
    </w:p>
    <w:p w14:paraId="639CC622" w14:textId="77777777" w:rsidR="0004667B" w:rsidRPr="0004667B" w:rsidRDefault="0004667B" w:rsidP="0004667B">
      <w:pPr>
        <w:widowControl w:val="0"/>
        <w:autoSpaceDE w:val="0"/>
        <w:autoSpaceDN w:val="0"/>
        <w:adjustRightInd w:val="0"/>
        <w:spacing w:after="0" w:line="240" w:lineRule="auto"/>
        <w:jc w:val="both"/>
        <w:rPr>
          <w:rFonts w:ascii="Times New Roman CYR" w:hAnsi="Times New Roman CYR" w:cs="Times New Roman CYR"/>
          <w:sz w:val="24"/>
          <w:szCs w:val="24"/>
        </w:rPr>
      </w:pPr>
      <w:r w:rsidRPr="0004667B">
        <w:rPr>
          <w:rFonts w:ascii="Times New Roman CYR" w:hAnsi="Times New Roman CYR" w:cs="Times New Roman CYR"/>
          <w:sz w:val="24"/>
          <w:szCs w:val="24"/>
        </w:rPr>
        <w:t>- "</w:t>
      </w:r>
      <w:proofErr w:type="spellStart"/>
      <w:r w:rsidRPr="0004667B">
        <w:rPr>
          <w:rFonts w:ascii="Times New Roman CYR" w:hAnsi="Times New Roman CYR" w:cs="Times New Roman CYR"/>
          <w:sz w:val="24"/>
          <w:szCs w:val="24"/>
        </w:rPr>
        <w:t>Вiдомостi</w:t>
      </w:r>
      <w:proofErr w:type="spellEnd"/>
      <w:r w:rsidRPr="0004667B">
        <w:rPr>
          <w:rFonts w:ascii="Times New Roman CYR" w:hAnsi="Times New Roman CYR" w:cs="Times New Roman CYR"/>
          <w:sz w:val="24"/>
          <w:szCs w:val="24"/>
        </w:rPr>
        <w:t xml:space="preserve"> про вчинення </w:t>
      </w:r>
      <w:proofErr w:type="spellStart"/>
      <w:r w:rsidRPr="0004667B">
        <w:rPr>
          <w:rFonts w:ascii="Times New Roman CYR" w:hAnsi="Times New Roman CYR" w:cs="Times New Roman CYR"/>
          <w:sz w:val="24"/>
          <w:szCs w:val="24"/>
        </w:rPr>
        <w:t>правочинiв</w:t>
      </w:r>
      <w:proofErr w:type="spellEnd"/>
      <w:r w:rsidRPr="0004667B">
        <w:rPr>
          <w:rFonts w:ascii="Times New Roman CYR" w:hAnsi="Times New Roman CYR" w:cs="Times New Roman CYR"/>
          <w:sz w:val="24"/>
          <w:szCs w:val="24"/>
        </w:rPr>
        <w:t xml:space="preserve">, щодо вчинення яких є </w:t>
      </w:r>
      <w:proofErr w:type="spellStart"/>
      <w:r w:rsidRPr="0004667B">
        <w:rPr>
          <w:rFonts w:ascii="Times New Roman CYR" w:hAnsi="Times New Roman CYR" w:cs="Times New Roman CYR"/>
          <w:sz w:val="24"/>
          <w:szCs w:val="24"/>
        </w:rPr>
        <w:t>заiнтересованiсть</w:t>
      </w:r>
      <w:proofErr w:type="spellEnd"/>
      <w:r w:rsidRPr="0004667B">
        <w:rPr>
          <w:rFonts w:ascii="Times New Roman CYR" w:hAnsi="Times New Roman CYR" w:cs="Times New Roman CYR"/>
          <w:sz w:val="24"/>
          <w:szCs w:val="24"/>
        </w:rPr>
        <w:t xml:space="preserve">" - через те, що розкриття </w:t>
      </w:r>
      <w:proofErr w:type="spellStart"/>
      <w:r w:rsidRPr="0004667B">
        <w:rPr>
          <w:rFonts w:ascii="Times New Roman CYR" w:hAnsi="Times New Roman CYR" w:cs="Times New Roman CYR"/>
          <w:sz w:val="24"/>
          <w:szCs w:val="24"/>
        </w:rPr>
        <w:t>цiєї</w:t>
      </w:r>
      <w:proofErr w:type="spellEnd"/>
      <w:r w:rsidRPr="0004667B">
        <w:rPr>
          <w:rFonts w:ascii="Times New Roman CYR" w:hAnsi="Times New Roman CYR" w:cs="Times New Roman CYR"/>
          <w:sz w:val="24"/>
          <w:szCs w:val="24"/>
        </w:rPr>
        <w:t xml:space="preserve"> </w:t>
      </w:r>
      <w:proofErr w:type="spellStart"/>
      <w:r w:rsidRPr="0004667B">
        <w:rPr>
          <w:rFonts w:ascii="Times New Roman CYR" w:hAnsi="Times New Roman CYR" w:cs="Times New Roman CYR"/>
          <w:sz w:val="24"/>
          <w:szCs w:val="24"/>
        </w:rPr>
        <w:t>iнформацiї</w:t>
      </w:r>
      <w:proofErr w:type="spellEnd"/>
      <w:r w:rsidRPr="0004667B">
        <w:rPr>
          <w:rFonts w:ascii="Times New Roman CYR" w:hAnsi="Times New Roman CYR" w:cs="Times New Roman CYR"/>
          <w:sz w:val="24"/>
          <w:szCs w:val="24"/>
        </w:rPr>
        <w:t xml:space="preserve"> є необов'язковим </w:t>
      </w:r>
      <w:proofErr w:type="spellStart"/>
      <w:r w:rsidRPr="0004667B">
        <w:rPr>
          <w:rFonts w:ascii="Times New Roman CYR" w:hAnsi="Times New Roman CYR" w:cs="Times New Roman CYR"/>
          <w:sz w:val="24"/>
          <w:szCs w:val="24"/>
        </w:rPr>
        <w:t>згiдно</w:t>
      </w:r>
      <w:proofErr w:type="spellEnd"/>
      <w:r w:rsidRPr="0004667B">
        <w:rPr>
          <w:rFonts w:ascii="Times New Roman CYR" w:hAnsi="Times New Roman CYR" w:cs="Times New Roman CYR"/>
          <w:sz w:val="24"/>
          <w:szCs w:val="24"/>
        </w:rPr>
        <w:t xml:space="preserve"> п.п.5 п. 48 </w:t>
      </w:r>
      <w:proofErr w:type="spellStart"/>
      <w:r w:rsidRPr="0004667B">
        <w:rPr>
          <w:rFonts w:ascii="Times New Roman CYR" w:hAnsi="Times New Roman CYR" w:cs="Times New Roman CYR"/>
          <w:sz w:val="24"/>
          <w:szCs w:val="24"/>
        </w:rPr>
        <w:t>Рiшення</w:t>
      </w:r>
      <w:proofErr w:type="spellEnd"/>
      <w:r w:rsidRPr="0004667B">
        <w:rPr>
          <w:rFonts w:ascii="Times New Roman CYR" w:hAnsi="Times New Roman CYR" w:cs="Times New Roman CYR"/>
          <w:sz w:val="24"/>
          <w:szCs w:val="24"/>
        </w:rPr>
        <w:t xml:space="preserve"> НКЦПФР №608 </w:t>
      </w:r>
      <w:proofErr w:type="spellStart"/>
      <w:r w:rsidRPr="0004667B">
        <w:rPr>
          <w:rFonts w:ascii="Times New Roman CYR" w:hAnsi="Times New Roman CYR" w:cs="Times New Roman CYR"/>
          <w:sz w:val="24"/>
          <w:szCs w:val="24"/>
        </w:rPr>
        <w:t>вiд</w:t>
      </w:r>
      <w:proofErr w:type="spellEnd"/>
      <w:r w:rsidRPr="0004667B">
        <w:rPr>
          <w:rFonts w:ascii="Times New Roman CYR" w:hAnsi="Times New Roman CYR" w:cs="Times New Roman CYR"/>
          <w:sz w:val="24"/>
          <w:szCs w:val="24"/>
        </w:rPr>
        <w:t xml:space="preserve"> 06.06.2023 "Про затвердження Положення про розкриття </w:t>
      </w:r>
      <w:proofErr w:type="spellStart"/>
      <w:r w:rsidRPr="0004667B">
        <w:rPr>
          <w:rFonts w:ascii="Times New Roman CYR" w:hAnsi="Times New Roman CYR" w:cs="Times New Roman CYR"/>
          <w:sz w:val="24"/>
          <w:szCs w:val="24"/>
        </w:rPr>
        <w:t>iнформацiї</w:t>
      </w:r>
      <w:proofErr w:type="spellEnd"/>
      <w:r w:rsidRPr="0004667B">
        <w:rPr>
          <w:rFonts w:ascii="Times New Roman CYR" w:hAnsi="Times New Roman CYR" w:cs="Times New Roman CYR"/>
          <w:sz w:val="24"/>
          <w:szCs w:val="24"/>
        </w:rPr>
        <w:t xml:space="preserve"> </w:t>
      </w:r>
      <w:proofErr w:type="spellStart"/>
      <w:r w:rsidRPr="0004667B">
        <w:rPr>
          <w:rFonts w:ascii="Times New Roman CYR" w:hAnsi="Times New Roman CYR" w:cs="Times New Roman CYR"/>
          <w:sz w:val="24"/>
          <w:szCs w:val="24"/>
        </w:rPr>
        <w:t>емiтентами</w:t>
      </w:r>
      <w:proofErr w:type="spellEnd"/>
      <w:r w:rsidRPr="0004667B">
        <w:rPr>
          <w:rFonts w:ascii="Times New Roman CYR" w:hAnsi="Times New Roman CYR" w:cs="Times New Roman CYR"/>
          <w:sz w:val="24"/>
          <w:szCs w:val="24"/>
        </w:rPr>
        <w:t xml:space="preserve"> </w:t>
      </w:r>
      <w:proofErr w:type="spellStart"/>
      <w:r w:rsidRPr="0004667B">
        <w:rPr>
          <w:rFonts w:ascii="Times New Roman CYR" w:hAnsi="Times New Roman CYR" w:cs="Times New Roman CYR"/>
          <w:sz w:val="24"/>
          <w:szCs w:val="24"/>
        </w:rPr>
        <w:t>цiнних</w:t>
      </w:r>
      <w:proofErr w:type="spellEnd"/>
      <w:r w:rsidRPr="0004667B">
        <w:rPr>
          <w:rFonts w:ascii="Times New Roman CYR" w:hAnsi="Times New Roman CYR" w:cs="Times New Roman CYR"/>
          <w:sz w:val="24"/>
          <w:szCs w:val="24"/>
        </w:rPr>
        <w:t xml:space="preserve"> </w:t>
      </w:r>
      <w:proofErr w:type="spellStart"/>
      <w:r w:rsidRPr="0004667B">
        <w:rPr>
          <w:rFonts w:ascii="Times New Roman CYR" w:hAnsi="Times New Roman CYR" w:cs="Times New Roman CYR"/>
          <w:sz w:val="24"/>
          <w:szCs w:val="24"/>
        </w:rPr>
        <w:t>паперiв</w:t>
      </w:r>
      <w:proofErr w:type="spellEnd"/>
      <w:r w:rsidRPr="0004667B">
        <w:rPr>
          <w:rFonts w:ascii="Times New Roman CYR" w:hAnsi="Times New Roman CYR" w:cs="Times New Roman CYR"/>
          <w:sz w:val="24"/>
          <w:szCs w:val="24"/>
        </w:rPr>
        <w:t xml:space="preserve">, а також особами, </w:t>
      </w:r>
      <w:proofErr w:type="spellStart"/>
      <w:r w:rsidRPr="0004667B">
        <w:rPr>
          <w:rFonts w:ascii="Times New Roman CYR" w:hAnsi="Times New Roman CYR" w:cs="Times New Roman CYR"/>
          <w:sz w:val="24"/>
          <w:szCs w:val="24"/>
        </w:rPr>
        <w:t>якi</w:t>
      </w:r>
      <w:proofErr w:type="spellEnd"/>
      <w:r w:rsidRPr="0004667B">
        <w:rPr>
          <w:rFonts w:ascii="Times New Roman CYR" w:hAnsi="Times New Roman CYR" w:cs="Times New Roman CYR"/>
          <w:sz w:val="24"/>
          <w:szCs w:val="24"/>
        </w:rPr>
        <w:t xml:space="preserve"> надають забезпечення за такими </w:t>
      </w:r>
      <w:proofErr w:type="spellStart"/>
      <w:r w:rsidRPr="0004667B">
        <w:rPr>
          <w:rFonts w:ascii="Times New Roman CYR" w:hAnsi="Times New Roman CYR" w:cs="Times New Roman CYR"/>
          <w:sz w:val="24"/>
          <w:szCs w:val="24"/>
        </w:rPr>
        <w:t>цiнними</w:t>
      </w:r>
      <w:proofErr w:type="spellEnd"/>
      <w:r w:rsidRPr="0004667B">
        <w:rPr>
          <w:rFonts w:ascii="Times New Roman CYR" w:hAnsi="Times New Roman CYR" w:cs="Times New Roman CYR"/>
          <w:sz w:val="24"/>
          <w:szCs w:val="24"/>
        </w:rPr>
        <w:t xml:space="preserve"> паперами (</w:t>
      </w:r>
      <w:proofErr w:type="spellStart"/>
      <w:r w:rsidRPr="0004667B">
        <w:rPr>
          <w:rFonts w:ascii="Times New Roman CYR" w:hAnsi="Times New Roman CYR" w:cs="Times New Roman CYR"/>
          <w:sz w:val="24"/>
          <w:szCs w:val="24"/>
        </w:rPr>
        <w:t>зi</w:t>
      </w:r>
      <w:proofErr w:type="spellEnd"/>
      <w:r w:rsidRPr="0004667B">
        <w:rPr>
          <w:rFonts w:ascii="Times New Roman CYR" w:hAnsi="Times New Roman CYR" w:cs="Times New Roman CYR"/>
          <w:sz w:val="24"/>
          <w:szCs w:val="24"/>
        </w:rPr>
        <w:t xml:space="preserve"> </w:t>
      </w:r>
      <w:proofErr w:type="spellStart"/>
      <w:r w:rsidRPr="0004667B">
        <w:rPr>
          <w:rFonts w:ascii="Times New Roman CYR" w:hAnsi="Times New Roman CYR" w:cs="Times New Roman CYR"/>
          <w:sz w:val="24"/>
          <w:szCs w:val="24"/>
        </w:rPr>
        <w:t>змiнами</w:t>
      </w:r>
      <w:proofErr w:type="spellEnd"/>
      <w:r w:rsidRPr="0004667B">
        <w:rPr>
          <w:rFonts w:ascii="Times New Roman CYR" w:hAnsi="Times New Roman CYR" w:cs="Times New Roman CYR"/>
          <w:sz w:val="24"/>
          <w:szCs w:val="24"/>
        </w:rPr>
        <w:t>).</w:t>
      </w:r>
    </w:p>
    <w:p w14:paraId="1069ED88" w14:textId="77777777" w:rsidR="0004667B" w:rsidRPr="0004667B" w:rsidRDefault="0004667B" w:rsidP="0004667B">
      <w:pPr>
        <w:widowControl w:val="0"/>
        <w:autoSpaceDE w:val="0"/>
        <w:autoSpaceDN w:val="0"/>
        <w:adjustRightInd w:val="0"/>
        <w:spacing w:after="0" w:line="240" w:lineRule="auto"/>
        <w:jc w:val="both"/>
        <w:rPr>
          <w:rFonts w:ascii="Times New Roman CYR" w:hAnsi="Times New Roman CYR" w:cs="Times New Roman CYR"/>
          <w:sz w:val="24"/>
          <w:szCs w:val="24"/>
        </w:rPr>
      </w:pPr>
      <w:r w:rsidRPr="0004667B">
        <w:rPr>
          <w:rFonts w:ascii="Times New Roman CYR" w:hAnsi="Times New Roman CYR" w:cs="Times New Roman CYR"/>
          <w:sz w:val="24"/>
          <w:szCs w:val="24"/>
        </w:rPr>
        <w:t>- "</w:t>
      </w:r>
      <w:proofErr w:type="spellStart"/>
      <w:r w:rsidRPr="0004667B">
        <w:rPr>
          <w:rFonts w:ascii="Times New Roman CYR" w:hAnsi="Times New Roman CYR" w:cs="Times New Roman CYR"/>
          <w:sz w:val="24"/>
          <w:szCs w:val="24"/>
        </w:rPr>
        <w:t>Звiт</w:t>
      </w:r>
      <w:proofErr w:type="spellEnd"/>
      <w:r w:rsidRPr="0004667B">
        <w:rPr>
          <w:rFonts w:ascii="Times New Roman CYR" w:hAnsi="Times New Roman CYR" w:cs="Times New Roman CYR"/>
          <w:sz w:val="24"/>
          <w:szCs w:val="24"/>
        </w:rPr>
        <w:t xml:space="preserve"> про </w:t>
      </w:r>
      <w:proofErr w:type="spellStart"/>
      <w:r w:rsidRPr="0004667B">
        <w:rPr>
          <w:rFonts w:ascii="Times New Roman CYR" w:hAnsi="Times New Roman CYR" w:cs="Times New Roman CYR"/>
          <w:sz w:val="24"/>
          <w:szCs w:val="24"/>
        </w:rPr>
        <w:t>платежi</w:t>
      </w:r>
      <w:proofErr w:type="spellEnd"/>
      <w:r w:rsidRPr="0004667B">
        <w:rPr>
          <w:rFonts w:ascii="Times New Roman CYR" w:hAnsi="Times New Roman CYR" w:cs="Times New Roman CYR"/>
          <w:sz w:val="24"/>
          <w:szCs w:val="24"/>
        </w:rPr>
        <w:t xml:space="preserve"> на користь держави" - через те, розкриття </w:t>
      </w:r>
      <w:proofErr w:type="spellStart"/>
      <w:r w:rsidRPr="0004667B">
        <w:rPr>
          <w:rFonts w:ascii="Times New Roman CYR" w:hAnsi="Times New Roman CYR" w:cs="Times New Roman CYR"/>
          <w:sz w:val="24"/>
          <w:szCs w:val="24"/>
        </w:rPr>
        <w:t>цiєї</w:t>
      </w:r>
      <w:proofErr w:type="spellEnd"/>
      <w:r w:rsidRPr="0004667B">
        <w:rPr>
          <w:rFonts w:ascii="Times New Roman CYR" w:hAnsi="Times New Roman CYR" w:cs="Times New Roman CYR"/>
          <w:sz w:val="24"/>
          <w:szCs w:val="24"/>
        </w:rPr>
        <w:t xml:space="preserve"> </w:t>
      </w:r>
      <w:proofErr w:type="spellStart"/>
      <w:r w:rsidRPr="0004667B">
        <w:rPr>
          <w:rFonts w:ascii="Times New Roman CYR" w:hAnsi="Times New Roman CYR" w:cs="Times New Roman CYR"/>
          <w:sz w:val="24"/>
          <w:szCs w:val="24"/>
        </w:rPr>
        <w:t>iнформацiї</w:t>
      </w:r>
      <w:proofErr w:type="spellEnd"/>
      <w:r w:rsidRPr="0004667B">
        <w:rPr>
          <w:rFonts w:ascii="Times New Roman CYR" w:hAnsi="Times New Roman CYR" w:cs="Times New Roman CYR"/>
          <w:sz w:val="24"/>
          <w:szCs w:val="24"/>
        </w:rPr>
        <w:t xml:space="preserve"> не є обов'язковим </w:t>
      </w:r>
      <w:proofErr w:type="spellStart"/>
      <w:r w:rsidRPr="0004667B">
        <w:rPr>
          <w:rFonts w:ascii="Times New Roman CYR" w:hAnsi="Times New Roman CYR" w:cs="Times New Roman CYR"/>
          <w:sz w:val="24"/>
          <w:szCs w:val="24"/>
        </w:rPr>
        <w:t>згiдно</w:t>
      </w:r>
      <w:proofErr w:type="spellEnd"/>
      <w:r w:rsidRPr="0004667B">
        <w:rPr>
          <w:rFonts w:ascii="Times New Roman CYR" w:hAnsi="Times New Roman CYR" w:cs="Times New Roman CYR"/>
          <w:sz w:val="24"/>
          <w:szCs w:val="24"/>
        </w:rPr>
        <w:t xml:space="preserve"> п.п.5 п. 48 </w:t>
      </w:r>
      <w:proofErr w:type="spellStart"/>
      <w:r w:rsidRPr="0004667B">
        <w:rPr>
          <w:rFonts w:ascii="Times New Roman CYR" w:hAnsi="Times New Roman CYR" w:cs="Times New Roman CYR"/>
          <w:sz w:val="24"/>
          <w:szCs w:val="24"/>
        </w:rPr>
        <w:t>Рiшення</w:t>
      </w:r>
      <w:proofErr w:type="spellEnd"/>
      <w:r w:rsidRPr="0004667B">
        <w:rPr>
          <w:rFonts w:ascii="Times New Roman CYR" w:hAnsi="Times New Roman CYR" w:cs="Times New Roman CYR"/>
          <w:sz w:val="24"/>
          <w:szCs w:val="24"/>
        </w:rPr>
        <w:t xml:space="preserve"> НКЦПФР №608 </w:t>
      </w:r>
      <w:proofErr w:type="spellStart"/>
      <w:r w:rsidRPr="0004667B">
        <w:rPr>
          <w:rFonts w:ascii="Times New Roman CYR" w:hAnsi="Times New Roman CYR" w:cs="Times New Roman CYR"/>
          <w:sz w:val="24"/>
          <w:szCs w:val="24"/>
        </w:rPr>
        <w:t>вiд</w:t>
      </w:r>
      <w:proofErr w:type="spellEnd"/>
      <w:r w:rsidRPr="0004667B">
        <w:rPr>
          <w:rFonts w:ascii="Times New Roman CYR" w:hAnsi="Times New Roman CYR" w:cs="Times New Roman CYR"/>
          <w:sz w:val="24"/>
          <w:szCs w:val="24"/>
        </w:rPr>
        <w:t xml:space="preserve"> 06.06.2023 "Про затвердження Положення про розкриття </w:t>
      </w:r>
      <w:proofErr w:type="spellStart"/>
      <w:r w:rsidRPr="0004667B">
        <w:rPr>
          <w:rFonts w:ascii="Times New Roman CYR" w:hAnsi="Times New Roman CYR" w:cs="Times New Roman CYR"/>
          <w:sz w:val="24"/>
          <w:szCs w:val="24"/>
        </w:rPr>
        <w:t>iнформацiї</w:t>
      </w:r>
      <w:proofErr w:type="spellEnd"/>
      <w:r w:rsidRPr="0004667B">
        <w:rPr>
          <w:rFonts w:ascii="Times New Roman CYR" w:hAnsi="Times New Roman CYR" w:cs="Times New Roman CYR"/>
          <w:sz w:val="24"/>
          <w:szCs w:val="24"/>
        </w:rPr>
        <w:t xml:space="preserve"> </w:t>
      </w:r>
      <w:proofErr w:type="spellStart"/>
      <w:r w:rsidRPr="0004667B">
        <w:rPr>
          <w:rFonts w:ascii="Times New Roman CYR" w:hAnsi="Times New Roman CYR" w:cs="Times New Roman CYR"/>
          <w:sz w:val="24"/>
          <w:szCs w:val="24"/>
        </w:rPr>
        <w:t>емiтентами</w:t>
      </w:r>
      <w:proofErr w:type="spellEnd"/>
      <w:r w:rsidRPr="0004667B">
        <w:rPr>
          <w:rFonts w:ascii="Times New Roman CYR" w:hAnsi="Times New Roman CYR" w:cs="Times New Roman CYR"/>
          <w:sz w:val="24"/>
          <w:szCs w:val="24"/>
        </w:rPr>
        <w:t xml:space="preserve"> </w:t>
      </w:r>
      <w:proofErr w:type="spellStart"/>
      <w:r w:rsidRPr="0004667B">
        <w:rPr>
          <w:rFonts w:ascii="Times New Roman CYR" w:hAnsi="Times New Roman CYR" w:cs="Times New Roman CYR"/>
          <w:sz w:val="24"/>
          <w:szCs w:val="24"/>
        </w:rPr>
        <w:t>цiнних</w:t>
      </w:r>
      <w:proofErr w:type="spellEnd"/>
      <w:r w:rsidRPr="0004667B">
        <w:rPr>
          <w:rFonts w:ascii="Times New Roman CYR" w:hAnsi="Times New Roman CYR" w:cs="Times New Roman CYR"/>
          <w:sz w:val="24"/>
          <w:szCs w:val="24"/>
        </w:rPr>
        <w:t xml:space="preserve"> </w:t>
      </w:r>
      <w:proofErr w:type="spellStart"/>
      <w:r w:rsidRPr="0004667B">
        <w:rPr>
          <w:rFonts w:ascii="Times New Roman CYR" w:hAnsi="Times New Roman CYR" w:cs="Times New Roman CYR"/>
          <w:sz w:val="24"/>
          <w:szCs w:val="24"/>
        </w:rPr>
        <w:t>паперiв</w:t>
      </w:r>
      <w:proofErr w:type="spellEnd"/>
      <w:r w:rsidRPr="0004667B">
        <w:rPr>
          <w:rFonts w:ascii="Times New Roman CYR" w:hAnsi="Times New Roman CYR" w:cs="Times New Roman CYR"/>
          <w:sz w:val="24"/>
          <w:szCs w:val="24"/>
        </w:rPr>
        <w:t xml:space="preserve">, а також особами, </w:t>
      </w:r>
      <w:proofErr w:type="spellStart"/>
      <w:r w:rsidRPr="0004667B">
        <w:rPr>
          <w:rFonts w:ascii="Times New Roman CYR" w:hAnsi="Times New Roman CYR" w:cs="Times New Roman CYR"/>
          <w:sz w:val="24"/>
          <w:szCs w:val="24"/>
        </w:rPr>
        <w:t>якi</w:t>
      </w:r>
      <w:proofErr w:type="spellEnd"/>
      <w:r w:rsidRPr="0004667B">
        <w:rPr>
          <w:rFonts w:ascii="Times New Roman CYR" w:hAnsi="Times New Roman CYR" w:cs="Times New Roman CYR"/>
          <w:sz w:val="24"/>
          <w:szCs w:val="24"/>
        </w:rPr>
        <w:t xml:space="preserve"> надають забезпечення за такими </w:t>
      </w:r>
      <w:proofErr w:type="spellStart"/>
      <w:r w:rsidRPr="0004667B">
        <w:rPr>
          <w:rFonts w:ascii="Times New Roman CYR" w:hAnsi="Times New Roman CYR" w:cs="Times New Roman CYR"/>
          <w:sz w:val="24"/>
          <w:szCs w:val="24"/>
        </w:rPr>
        <w:t>цiнними</w:t>
      </w:r>
      <w:proofErr w:type="spellEnd"/>
      <w:r w:rsidRPr="0004667B">
        <w:rPr>
          <w:rFonts w:ascii="Times New Roman CYR" w:hAnsi="Times New Roman CYR" w:cs="Times New Roman CYR"/>
          <w:sz w:val="24"/>
          <w:szCs w:val="24"/>
        </w:rPr>
        <w:t xml:space="preserve"> паперами (</w:t>
      </w:r>
      <w:proofErr w:type="spellStart"/>
      <w:r w:rsidRPr="0004667B">
        <w:rPr>
          <w:rFonts w:ascii="Times New Roman CYR" w:hAnsi="Times New Roman CYR" w:cs="Times New Roman CYR"/>
          <w:sz w:val="24"/>
          <w:szCs w:val="24"/>
        </w:rPr>
        <w:t>зi</w:t>
      </w:r>
      <w:proofErr w:type="spellEnd"/>
      <w:r w:rsidRPr="0004667B">
        <w:rPr>
          <w:rFonts w:ascii="Times New Roman CYR" w:hAnsi="Times New Roman CYR" w:cs="Times New Roman CYR"/>
          <w:sz w:val="24"/>
          <w:szCs w:val="24"/>
        </w:rPr>
        <w:t xml:space="preserve"> </w:t>
      </w:r>
      <w:proofErr w:type="spellStart"/>
      <w:r w:rsidRPr="0004667B">
        <w:rPr>
          <w:rFonts w:ascii="Times New Roman CYR" w:hAnsi="Times New Roman CYR" w:cs="Times New Roman CYR"/>
          <w:sz w:val="24"/>
          <w:szCs w:val="24"/>
        </w:rPr>
        <w:t>змiнами</w:t>
      </w:r>
      <w:proofErr w:type="spellEnd"/>
      <w:r w:rsidRPr="0004667B">
        <w:rPr>
          <w:rFonts w:ascii="Times New Roman CYR" w:hAnsi="Times New Roman CYR" w:cs="Times New Roman CYR"/>
          <w:sz w:val="24"/>
          <w:szCs w:val="24"/>
        </w:rPr>
        <w:t>).</w:t>
      </w:r>
    </w:p>
    <w:p w14:paraId="4ACA3274" w14:textId="77777777" w:rsidR="0004667B" w:rsidRPr="0004667B" w:rsidRDefault="0004667B" w:rsidP="0004667B">
      <w:pPr>
        <w:widowControl w:val="0"/>
        <w:autoSpaceDE w:val="0"/>
        <w:autoSpaceDN w:val="0"/>
        <w:adjustRightInd w:val="0"/>
        <w:spacing w:after="0" w:line="240" w:lineRule="auto"/>
        <w:jc w:val="both"/>
        <w:rPr>
          <w:rFonts w:ascii="Times New Roman CYR" w:hAnsi="Times New Roman CYR" w:cs="Times New Roman CYR"/>
          <w:sz w:val="24"/>
          <w:szCs w:val="24"/>
        </w:rPr>
      </w:pPr>
      <w:r w:rsidRPr="0004667B">
        <w:rPr>
          <w:rFonts w:ascii="Times New Roman CYR" w:hAnsi="Times New Roman CYR" w:cs="Times New Roman CYR"/>
          <w:sz w:val="24"/>
          <w:szCs w:val="24"/>
        </w:rPr>
        <w:t>- "</w:t>
      </w:r>
      <w:proofErr w:type="spellStart"/>
      <w:r w:rsidRPr="0004667B">
        <w:rPr>
          <w:rFonts w:ascii="Times New Roman CYR" w:hAnsi="Times New Roman CYR" w:cs="Times New Roman CYR"/>
          <w:sz w:val="24"/>
          <w:szCs w:val="24"/>
        </w:rPr>
        <w:t>Iнформацiя</w:t>
      </w:r>
      <w:proofErr w:type="spellEnd"/>
      <w:r w:rsidRPr="0004667B">
        <w:rPr>
          <w:rFonts w:ascii="Times New Roman CYR" w:hAnsi="Times New Roman CYR" w:cs="Times New Roman CYR"/>
          <w:sz w:val="24"/>
          <w:szCs w:val="24"/>
        </w:rPr>
        <w:t xml:space="preserve"> про кодекс корпоративного </w:t>
      </w:r>
      <w:proofErr w:type="spellStart"/>
      <w:r w:rsidRPr="0004667B">
        <w:rPr>
          <w:rFonts w:ascii="Times New Roman CYR" w:hAnsi="Times New Roman CYR" w:cs="Times New Roman CYR"/>
          <w:sz w:val="24"/>
          <w:szCs w:val="24"/>
        </w:rPr>
        <w:t>управлiння</w:t>
      </w:r>
      <w:proofErr w:type="spellEnd"/>
      <w:r w:rsidRPr="0004667B">
        <w:rPr>
          <w:rFonts w:ascii="Times New Roman CYR" w:hAnsi="Times New Roman CYR" w:cs="Times New Roman CYR"/>
          <w:sz w:val="24"/>
          <w:szCs w:val="24"/>
        </w:rPr>
        <w:t xml:space="preserve">, яким керується особа" - через те, що особа не застосовує </w:t>
      </w:r>
      <w:proofErr w:type="spellStart"/>
      <w:r w:rsidRPr="0004667B">
        <w:rPr>
          <w:rFonts w:ascii="Times New Roman CYR" w:hAnsi="Times New Roman CYR" w:cs="Times New Roman CYR"/>
          <w:sz w:val="24"/>
          <w:szCs w:val="24"/>
        </w:rPr>
        <w:t>iнший</w:t>
      </w:r>
      <w:proofErr w:type="spellEnd"/>
      <w:r w:rsidRPr="0004667B">
        <w:rPr>
          <w:rFonts w:ascii="Times New Roman CYR" w:hAnsi="Times New Roman CYR" w:cs="Times New Roman CYR"/>
          <w:sz w:val="24"/>
          <w:szCs w:val="24"/>
        </w:rPr>
        <w:t xml:space="preserve"> кодекс корпоративного </w:t>
      </w:r>
      <w:proofErr w:type="spellStart"/>
      <w:r w:rsidRPr="0004667B">
        <w:rPr>
          <w:rFonts w:ascii="Times New Roman CYR" w:hAnsi="Times New Roman CYR" w:cs="Times New Roman CYR"/>
          <w:sz w:val="24"/>
          <w:szCs w:val="24"/>
        </w:rPr>
        <w:t>управлiння</w:t>
      </w:r>
      <w:proofErr w:type="spellEnd"/>
      <w:r w:rsidRPr="0004667B">
        <w:rPr>
          <w:rFonts w:ascii="Times New Roman CYR" w:hAnsi="Times New Roman CYR" w:cs="Times New Roman CYR"/>
          <w:sz w:val="24"/>
          <w:szCs w:val="24"/>
        </w:rPr>
        <w:t xml:space="preserve">. З питань корпоративного </w:t>
      </w:r>
      <w:proofErr w:type="spellStart"/>
      <w:r w:rsidRPr="0004667B">
        <w:rPr>
          <w:rFonts w:ascii="Times New Roman CYR" w:hAnsi="Times New Roman CYR" w:cs="Times New Roman CYR"/>
          <w:sz w:val="24"/>
          <w:szCs w:val="24"/>
        </w:rPr>
        <w:t>управлiння</w:t>
      </w:r>
      <w:proofErr w:type="spellEnd"/>
      <w:r w:rsidRPr="0004667B">
        <w:rPr>
          <w:rFonts w:ascii="Times New Roman CYR" w:hAnsi="Times New Roman CYR" w:cs="Times New Roman CYR"/>
          <w:sz w:val="24"/>
          <w:szCs w:val="24"/>
        </w:rPr>
        <w:t xml:space="preserve"> Товариство керується </w:t>
      </w:r>
      <w:proofErr w:type="spellStart"/>
      <w:r w:rsidRPr="0004667B">
        <w:rPr>
          <w:rFonts w:ascii="Times New Roman CYR" w:hAnsi="Times New Roman CYR" w:cs="Times New Roman CYR"/>
          <w:sz w:val="24"/>
          <w:szCs w:val="24"/>
        </w:rPr>
        <w:t>вiдповiдними</w:t>
      </w:r>
      <w:proofErr w:type="spellEnd"/>
      <w:r w:rsidRPr="0004667B">
        <w:rPr>
          <w:rFonts w:ascii="Times New Roman CYR" w:hAnsi="Times New Roman CYR" w:cs="Times New Roman CYR"/>
          <w:sz w:val="24"/>
          <w:szCs w:val="24"/>
        </w:rPr>
        <w:t xml:space="preserve"> вимогами Законодавства України та нормативних </w:t>
      </w:r>
      <w:proofErr w:type="spellStart"/>
      <w:r w:rsidRPr="0004667B">
        <w:rPr>
          <w:rFonts w:ascii="Times New Roman CYR" w:hAnsi="Times New Roman CYR" w:cs="Times New Roman CYR"/>
          <w:sz w:val="24"/>
          <w:szCs w:val="24"/>
        </w:rPr>
        <w:t>документiв</w:t>
      </w:r>
      <w:proofErr w:type="spellEnd"/>
      <w:r w:rsidRPr="0004667B">
        <w:rPr>
          <w:rFonts w:ascii="Times New Roman CYR" w:hAnsi="Times New Roman CYR" w:cs="Times New Roman CYR"/>
          <w:sz w:val="24"/>
          <w:szCs w:val="24"/>
        </w:rPr>
        <w:t xml:space="preserve"> </w:t>
      </w:r>
      <w:proofErr w:type="spellStart"/>
      <w:r w:rsidRPr="0004667B">
        <w:rPr>
          <w:rFonts w:ascii="Times New Roman CYR" w:hAnsi="Times New Roman CYR" w:cs="Times New Roman CYR"/>
          <w:sz w:val="24"/>
          <w:szCs w:val="24"/>
        </w:rPr>
        <w:t>Нацiональної</w:t>
      </w:r>
      <w:proofErr w:type="spellEnd"/>
      <w:r w:rsidRPr="0004667B">
        <w:rPr>
          <w:rFonts w:ascii="Times New Roman CYR" w:hAnsi="Times New Roman CYR" w:cs="Times New Roman CYR"/>
          <w:sz w:val="24"/>
          <w:szCs w:val="24"/>
        </w:rPr>
        <w:t xml:space="preserve"> </w:t>
      </w:r>
      <w:proofErr w:type="spellStart"/>
      <w:r w:rsidRPr="0004667B">
        <w:rPr>
          <w:rFonts w:ascii="Times New Roman CYR" w:hAnsi="Times New Roman CYR" w:cs="Times New Roman CYR"/>
          <w:sz w:val="24"/>
          <w:szCs w:val="24"/>
        </w:rPr>
        <w:t>комiсiї</w:t>
      </w:r>
      <w:proofErr w:type="spellEnd"/>
      <w:r w:rsidRPr="0004667B">
        <w:rPr>
          <w:rFonts w:ascii="Times New Roman CYR" w:hAnsi="Times New Roman CYR" w:cs="Times New Roman CYR"/>
          <w:sz w:val="24"/>
          <w:szCs w:val="24"/>
        </w:rPr>
        <w:t xml:space="preserve"> з </w:t>
      </w:r>
      <w:proofErr w:type="spellStart"/>
      <w:r w:rsidRPr="0004667B">
        <w:rPr>
          <w:rFonts w:ascii="Times New Roman CYR" w:hAnsi="Times New Roman CYR" w:cs="Times New Roman CYR"/>
          <w:sz w:val="24"/>
          <w:szCs w:val="24"/>
        </w:rPr>
        <w:t>цiнних</w:t>
      </w:r>
      <w:proofErr w:type="spellEnd"/>
      <w:r w:rsidRPr="0004667B">
        <w:rPr>
          <w:rFonts w:ascii="Times New Roman CYR" w:hAnsi="Times New Roman CYR" w:cs="Times New Roman CYR"/>
          <w:sz w:val="24"/>
          <w:szCs w:val="24"/>
        </w:rPr>
        <w:t xml:space="preserve"> </w:t>
      </w:r>
      <w:proofErr w:type="spellStart"/>
      <w:r w:rsidRPr="0004667B">
        <w:rPr>
          <w:rFonts w:ascii="Times New Roman CYR" w:hAnsi="Times New Roman CYR" w:cs="Times New Roman CYR"/>
          <w:sz w:val="24"/>
          <w:szCs w:val="24"/>
        </w:rPr>
        <w:t>паперiв</w:t>
      </w:r>
      <w:proofErr w:type="spellEnd"/>
      <w:r w:rsidRPr="0004667B">
        <w:rPr>
          <w:rFonts w:ascii="Times New Roman CYR" w:hAnsi="Times New Roman CYR" w:cs="Times New Roman CYR"/>
          <w:sz w:val="24"/>
          <w:szCs w:val="24"/>
        </w:rPr>
        <w:t xml:space="preserve"> та фондового ринку. Товариство не застосовує практику корпоративного </w:t>
      </w:r>
      <w:proofErr w:type="spellStart"/>
      <w:r w:rsidRPr="0004667B">
        <w:rPr>
          <w:rFonts w:ascii="Times New Roman CYR" w:hAnsi="Times New Roman CYR" w:cs="Times New Roman CYR"/>
          <w:sz w:val="24"/>
          <w:szCs w:val="24"/>
        </w:rPr>
        <w:t>управлiння</w:t>
      </w:r>
      <w:proofErr w:type="spellEnd"/>
      <w:r w:rsidRPr="0004667B">
        <w:rPr>
          <w:rFonts w:ascii="Times New Roman CYR" w:hAnsi="Times New Roman CYR" w:cs="Times New Roman CYR"/>
          <w:sz w:val="24"/>
          <w:szCs w:val="24"/>
        </w:rPr>
        <w:t xml:space="preserve"> понад </w:t>
      </w:r>
      <w:proofErr w:type="spellStart"/>
      <w:r w:rsidRPr="0004667B">
        <w:rPr>
          <w:rFonts w:ascii="Times New Roman CYR" w:hAnsi="Times New Roman CYR" w:cs="Times New Roman CYR"/>
          <w:sz w:val="24"/>
          <w:szCs w:val="24"/>
        </w:rPr>
        <w:t>визначенi</w:t>
      </w:r>
      <w:proofErr w:type="spellEnd"/>
      <w:r w:rsidRPr="0004667B">
        <w:rPr>
          <w:rFonts w:ascii="Times New Roman CYR" w:hAnsi="Times New Roman CYR" w:cs="Times New Roman CYR"/>
          <w:sz w:val="24"/>
          <w:szCs w:val="24"/>
        </w:rPr>
        <w:t xml:space="preserve"> законодавством вимоги.</w:t>
      </w:r>
    </w:p>
    <w:p w14:paraId="49FE60E2" w14:textId="77777777" w:rsidR="0004667B" w:rsidRPr="0004667B" w:rsidRDefault="0004667B" w:rsidP="0004667B">
      <w:pPr>
        <w:widowControl w:val="0"/>
        <w:autoSpaceDE w:val="0"/>
        <w:autoSpaceDN w:val="0"/>
        <w:adjustRightInd w:val="0"/>
        <w:spacing w:after="0" w:line="240" w:lineRule="auto"/>
        <w:jc w:val="both"/>
        <w:rPr>
          <w:rFonts w:ascii="Times New Roman CYR" w:hAnsi="Times New Roman CYR" w:cs="Times New Roman CYR"/>
          <w:sz w:val="24"/>
          <w:szCs w:val="24"/>
        </w:rPr>
      </w:pPr>
      <w:r w:rsidRPr="0004667B">
        <w:rPr>
          <w:rFonts w:ascii="Times New Roman CYR" w:hAnsi="Times New Roman CYR" w:cs="Times New Roman CYR"/>
          <w:sz w:val="24"/>
          <w:szCs w:val="24"/>
        </w:rPr>
        <w:t>- "</w:t>
      </w:r>
      <w:proofErr w:type="spellStart"/>
      <w:r w:rsidRPr="0004667B">
        <w:rPr>
          <w:rFonts w:ascii="Times New Roman CYR" w:hAnsi="Times New Roman CYR" w:cs="Times New Roman CYR"/>
          <w:sz w:val="24"/>
          <w:szCs w:val="24"/>
        </w:rPr>
        <w:t>Iнформацiя</w:t>
      </w:r>
      <w:proofErr w:type="spellEnd"/>
      <w:r w:rsidRPr="0004667B">
        <w:rPr>
          <w:rFonts w:ascii="Times New Roman CYR" w:hAnsi="Times New Roman CYR" w:cs="Times New Roman CYR"/>
          <w:sz w:val="24"/>
          <w:szCs w:val="24"/>
        </w:rPr>
        <w:t xml:space="preserve"> про практику корпоративного </w:t>
      </w:r>
      <w:proofErr w:type="spellStart"/>
      <w:r w:rsidRPr="0004667B">
        <w:rPr>
          <w:rFonts w:ascii="Times New Roman CYR" w:hAnsi="Times New Roman CYR" w:cs="Times New Roman CYR"/>
          <w:sz w:val="24"/>
          <w:szCs w:val="24"/>
        </w:rPr>
        <w:t>управлiння</w:t>
      </w:r>
      <w:proofErr w:type="spellEnd"/>
      <w:r w:rsidRPr="0004667B">
        <w:rPr>
          <w:rFonts w:ascii="Times New Roman CYR" w:hAnsi="Times New Roman CYR" w:cs="Times New Roman CYR"/>
          <w:sz w:val="24"/>
          <w:szCs w:val="24"/>
        </w:rPr>
        <w:t xml:space="preserve"> рада директорів" - через те, що </w:t>
      </w:r>
      <w:proofErr w:type="spellStart"/>
      <w:r w:rsidRPr="0004667B">
        <w:rPr>
          <w:rFonts w:ascii="Times New Roman CYR" w:hAnsi="Times New Roman CYR" w:cs="Times New Roman CYR"/>
          <w:sz w:val="24"/>
          <w:szCs w:val="24"/>
        </w:rPr>
        <w:t>згiдно</w:t>
      </w:r>
      <w:proofErr w:type="spellEnd"/>
      <w:r w:rsidRPr="0004667B">
        <w:rPr>
          <w:rFonts w:ascii="Times New Roman CYR" w:hAnsi="Times New Roman CYR" w:cs="Times New Roman CYR"/>
          <w:sz w:val="24"/>
          <w:szCs w:val="24"/>
        </w:rPr>
        <w:t xml:space="preserve"> п.п.5 п. 48 </w:t>
      </w:r>
      <w:proofErr w:type="spellStart"/>
      <w:r w:rsidRPr="0004667B">
        <w:rPr>
          <w:rFonts w:ascii="Times New Roman CYR" w:hAnsi="Times New Roman CYR" w:cs="Times New Roman CYR"/>
          <w:sz w:val="24"/>
          <w:szCs w:val="24"/>
        </w:rPr>
        <w:t>Рiшення</w:t>
      </w:r>
      <w:proofErr w:type="spellEnd"/>
      <w:r w:rsidRPr="0004667B">
        <w:rPr>
          <w:rFonts w:ascii="Times New Roman CYR" w:hAnsi="Times New Roman CYR" w:cs="Times New Roman CYR"/>
          <w:sz w:val="24"/>
          <w:szCs w:val="24"/>
        </w:rPr>
        <w:t xml:space="preserve"> НКЦПФР №608 </w:t>
      </w:r>
      <w:proofErr w:type="spellStart"/>
      <w:r w:rsidRPr="0004667B">
        <w:rPr>
          <w:rFonts w:ascii="Times New Roman CYR" w:hAnsi="Times New Roman CYR" w:cs="Times New Roman CYR"/>
          <w:sz w:val="24"/>
          <w:szCs w:val="24"/>
        </w:rPr>
        <w:t>вiд</w:t>
      </w:r>
      <w:proofErr w:type="spellEnd"/>
      <w:r w:rsidRPr="0004667B">
        <w:rPr>
          <w:rFonts w:ascii="Times New Roman CYR" w:hAnsi="Times New Roman CYR" w:cs="Times New Roman CYR"/>
          <w:sz w:val="24"/>
          <w:szCs w:val="24"/>
        </w:rPr>
        <w:t xml:space="preserve"> 06.06.2023 "Про затвердження Положення про розкриття </w:t>
      </w:r>
      <w:proofErr w:type="spellStart"/>
      <w:r w:rsidRPr="0004667B">
        <w:rPr>
          <w:rFonts w:ascii="Times New Roman CYR" w:hAnsi="Times New Roman CYR" w:cs="Times New Roman CYR"/>
          <w:sz w:val="24"/>
          <w:szCs w:val="24"/>
        </w:rPr>
        <w:t>iнформацiї</w:t>
      </w:r>
      <w:proofErr w:type="spellEnd"/>
      <w:r w:rsidRPr="0004667B">
        <w:rPr>
          <w:rFonts w:ascii="Times New Roman CYR" w:hAnsi="Times New Roman CYR" w:cs="Times New Roman CYR"/>
          <w:sz w:val="24"/>
          <w:szCs w:val="24"/>
        </w:rPr>
        <w:t xml:space="preserve"> </w:t>
      </w:r>
      <w:proofErr w:type="spellStart"/>
      <w:r w:rsidRPr="0004667B">
        <w:rPr>
          <w:rFonts w:ascii="Times New Roman CYR" w:hAnsi="Times New Roman CYR" w:cs="Times New Roman CYR"/>
          <w:sz w:val="24"/>
          <w:szCs w:val="24"/>
        </w:rPr>
        <w:t>емiтентами</w:t>
      </w:r>
      <w:proofErr w:type="spellEnd"/>
      <w:r w:rsidRPr="0004667B">
        <w:rPr>
          <w:rFonts w:ascii="Times New Roman CYR" w:hAnsi="Times New Roman CYR" w:cs="Times New Roman CYR"/>
          <w:sz w:val="24"/>
          <w:szCs w:val="24"/>
        </w:rPr>
        <w:t xml:space="preserve"> </w:t>
      </w:r>
      <w:proofErr w:type="spellStart"/>
      <w:r w:rsidRPr="0004667B">
        <w:rPr>
          <w:rFonts w:ascii="Times New Roman CYR" w:hAnsi="Times New Roman CYR" w:cs="Times New Roman CYR"/>
          <w:sz w:val="24"/>
          <w:szCs w:val="24"/>
        </w:rPr>
        <w:t>цiнних</w:t>
      </w:r>
      <w:proofErr w:type="spellEnd"/>
      <w:r w:rsidRPr="0004667B">
        <w:rPr>
          <w:rFonts w:ascii="Times New Roman CYR" w:hAnsi="Times New Roman CYR" w:cs="Times New Roman CYR"/>
          <w:sz w:val="24"/>
          <w:szCs w:val="24"/>
        </w:rPr>
        <w:t xml:space="preserve"> </w:t>
      </w:r>
      <w:proofErr w:type="spellStart"/>
      <w:r w:rsidRPr="0004667B">
        <w:rPr>
          <w:rFonts w:ascii="Times New Roman CYR" w:hAnsi="Times New Roman CYR" w:cs="Times New Roman CYR"/>
          <w:sz w:val="24"/>
          <w:szCs w:val="24"/>
        </w:rPr>
        <w:t>паперiв</w:t>
      </w:r>
      <w:proofErr w:type="spellEnd"/>
      <w:r w:rsidRPr="0004667B">
        <w:rPr>
          <w:rFonts w:ascii="Times New Roman CYR" w:hAnsi="Times New Roman CYR" w:cs="Times New Roman CYR"/>
          <w:sz w:val="24"/>
          <w:szCs w:val="24"/>
        </w:rPr>
        <w:t xml:space="preserve">, а також особами, </w:t>
      </w:r>
      <w:proofErr w:type="spellStart"/>
      <w:r w:rsidRPr="0004667B">
        <w:rPr>
          <w:rFonts w:ascii="Times New Roman CYR" w:hAnsi="Times New Roman CYR" w:cs="Times New Roman CYR"/>
          <w:sz w:val="24"/>
          <w:szCs w:val="24"/>
        </w:rPr>
        <w:t>якi</w:t>
      </w:r>
      <w:proofErr w:type="spellEnd"/>
      <w:r w:rsidRPr="0004667B">
        <w:rPr>
          <w:rFonts w:ascii="Times New Roman CYR" w:hAnsi="Times New Roman CYR" w:cs="Times New Roman CYR"/>
          <w:sz w:val="24"/>
          <w:szCs w:val="24"/>
        </w:rPr>
        <w:t xml:space="preserve"> надають забезпечення за такими </w:t>
      </w:r>
      <w:proofErr w:type="spellStart"/>
      <w:r w:rsidRPr="0004667B">
        <w:rPr>
          <w:rFonts w:ascii="Times New Roman CYR" w:hAnsi="Times New Roman CYR" w:cs="Times New Roman CYR"/>
          <w:sz w:val="24"/>
          <w:szCs w:val="24"/>
        </w:rPr>
        <w:t>цiнними</w:t>
      </w:r>
      <w:proofErr w:type="spellEnd"/>
      <w:r w:rsidRPr="0004667B">
        <w:rPr>
          <w:rFonts w:ascii="Times New Roman CYR" w:hAnsi="Times New Roman CYR" w:cs="Times New Roman CYR"/>
          <w:sz w:val="24"/>
          <w:szCs w:val="24"/>
        </w:rPr>
        <w:t xml:space="preserve"> паперами (</w:t>
      </w:r>
      <w:proofErr w:type="spellStart"/>
      <w:r w:rsidRPr="0004667B">
        <w:rPr>
          <w:rFonts w:ascii="Times New Roman CYR" w:hAnsi="Times New Roman CYR" w:cs="Times New Roman CYR"/>
          <w:sz w:val="24"/>
          <w:szCs w:val="24"/>
        </w:rPr>
        <w:t>зi</w:t>
      </w:r>
      <w:proofErr w:type="spellEnd"/>
      <w:r w:rsidRPr="0004667B">
        <w:rPr>
          <w:rFonts w:ascii="Times New Roman CYR" w:hAnsi="Times New Roman CYR" w:cs="Times New Roman CYR"/>
          <w:sz w:val="24"/>
          <w:szCs w:val="24"/>
        </w:rPr>
        <w:t xml:space="preserve"> </w:t>
      </w:r>
      <w:proofErr w:type="spellStart"/>
      <w:r w:rsidRPr="0004667B">
        <w:rPr>
          <w:rFonts w:ascii="Times New Roman CYR" w:hAnsi="Times New Roman CYR" w:cs="Times New Roman CYR"/>
          <w:sz w:val="24"/>
          <w:szCs w:val="24"/>
        </w:rPr>
        <w:t>змiнами</w:t>
      </w:r>
      <w:proofErr w:type="spellEnd"/>
      <w:r w:rsidRPr="0004667B">
        <w:rPr>
          <w:rFonts w:ascii="Times New Roman CYR" w:hAnsi="Times New Roman CYR" w:cs="Times New Roman CYR"/>
          <w:sz w:val="24"/>
          <w:szCs w:val="24"/>
        </w:rPr>
        <w:t xml:space="preserve">) не заповнюють особи з </w:t>
      </w:r>
      <w:proofErr w:type="spellStart"/>
      <w:r w:rsidRPr="0004667B">
        <w:rPr>
          <w:rFonts w:ascii="Times New Roman CYR" w:hAnsi="Times New Roman CYR" w:cs="Times New Roman CYR"/>
          <w:sz w:val="24"/>
          <w:szCs w:val="24"/>
        </w:rPr>
        <w:t>дворiвневою</w:t>
      </w:r>
      <w:proofErr w:type="spellEnd"/>
      <w:r w:rsidRPr="0004667B">
        <w:rPr>
          <w:rFonts w:ascii="Times New Roman CYR" w:hAnsi="Times New Roman CYR" w:cs="Times New Roman CYR"/>
          <w:sz w:val="24"/>
          <w:szCs w:val="24"/>
        </w:rPr>
        <w:t xml:space="preserve"> структурою </w:t>
      </w:r>
      <w:proofErr w:type="spellStart"/>
      <w:r w:rsidRPr="0004667B">
        <w:rPr>
          <w:rFonts w:ascii="Times New Roman CYR" w:hAnsi="Times New Roman CYR" w:cs="Times New Roman CYR"/>
          <w:sz w:val="24"/>
          <w:szCs w:val="24"/>
        </w:rPr>
        <w:t>управлiння</w:t>
      </w:r>
      <w:proofErr w:type="spellEnd"/>
      <w:r w:rsidRPr="0004667B">
        <w:rPr>
          <w:rFonts w:ascii="Times New Roman CYR" w:hAnsi="Times New Roman CYR" w:cs="Times New Roman CYR"/>
          <w:sz w:val="24"/>
          <w:szCs w:val="24"/>
        </w:rPr>
        <w:t>.</w:t>
      </w:r>
    </w:p>
    <w:p w14:paraId="3ED7A8A6" w14:textId="77777777" w:rsidR="0004667B" w:rsidRPr="0004667B" w:rsidRDefault="0004667B" w:rsidP="0004667B">
      <w:pPr>
        <w:widowControl w:val="0"/>
        <w:autoSpaceDE w:val="0"/>
        <w:autoSpaceDN w:val="0"/>
        <w:adjustRightInd w:val="0"/>
        <w:spacing w:after="0" w:line="240" w:lineRule="auto"/>
        <w:jc w:val="both"/>
        <w:rPr>
          <w:rFonts w:ascii="Times New Roman CYR" w:hAnsi="Times New Roman CYR" w:cs="Times New Roman CYR"/>
          <w:sz w:val="24"/>
          <w:szCs w:val="24"/>
        </w:rPr>
      </w:pPr>
      <w:r w:rsidRPr="0004667B">
        <w:rPr>
          <w:rFonts w:ascii="Times New Roman CYR" w:hAnsi="Times New Roman CYR" w:cs="Times New Roman CYR"/>
          <w:sz w:val="24"/>
          <w:szCs w:val="24"/>
        </w:rPr>
        <w:t>- "</w:t>
      </w:r>
      <w:proofErr w:type="spellStart"/>
      <w:r w:rsidRPr="0004667B">
        <w:rPr>
          <w:rFonts w:ascii="Times New Roman CYR" w:hAnsi="Times New Roman CYR" w:cs="Times New Roman CYR"/>
          <w:sz w:val="24"/>
          <w:szCs w:val="24"/>
        </w:rPr>
        <w:t>Iнформацiя</w:t>
      </w:r>
      <w:proofErr w:type="spellEnd"/>
      <w:r w:rsidRPr="0004667B">
        <w:rPr>
          <w:rFonts w:ascii="Times New Roman CYR" w:hAnsi="Times New Roman CYR" w:cs="Times New Roman CYR"/>
          <w:sz w:val="24"/>
          <w:szCs w:val="24"/>
        </w:rPr>
        <w:t xml:space="preserve"> про збори </w:t>
      </w:r>
      <w:proofErr w:type="spellStart"/>
      <w:r w:rsidRPr="0004667B">
        <w:rPr>
          <w:rFonts w:ascii="Times New Roman CYR" w:hAnsi="Times New Roman CYR" w:cs="Times New Roman CYR"/>
          <w:sz w:val="24"/>
          <w:szCs w:val="24"/>
        </w:rPr>
        <w:t>власникiв</w:t>
      </w:r>
      <w:proofErr w:type="spellEnd"/>
      <w:r w:rsidRPr="0004667B">
        <w:rPr>
          <w:rFonts w:ascii="Times New Roman CYR" w:hAnsi="Times New Roman CYR" w:cs="Times New Roman CYR"/>
          <w:sz w:val="24"/>
          <w:szCs w:val="24"/>
        </w:rPr>
        <w:t xml:space="preserve"> </w:t>
      </w:r>
      <w:proofErr w:type="spellStart"/>
      <w:r w:rsidRPr="0004667B">
        <w:rPr>
          <w:rFonts w:ascii="Times New Roman CYR" w:hAnsi="Times New Roman CYR" w:cs="Times New Roman CYR"/>
          <w:sz w:val="24"/>
          <w:szCs w:val="24"/>
        </w:rPr>
        <w:t>облiгацiй</w:t>
      </w:r>
      <w:proofErr w:type="spellEnd"/>
      <w:r w:rsidRPr="0004667B">
        <w:rPr>
          <w:rFonts w:ascii="Times New Roman CYR" w:hAnsi="Times New Roman CYR" w:cs="Times New Roman CYR"/>
          <w:sz w:val="24"/>
          <w:szCs w:val="24"/>
        </w:rPr>
        <w:t xml:space="preserve"> та загальний опис прийнятих на таких зборах </w:t>
      </w:r>
      <w:proofErr w:type="spellStart"/>
      <w:r w:rsidRPr="0004667B">
        <w:rPr>
          <w:rFonts w:ascii="Times New Roman CYR" w:hAnsi="Times New Roman CYR" w:cs="Times New Roman CYR"/>
          <w:sz w:val="24"/>
          <w:szCs w:val="24"/>
        </w:rPr>
        <w:t>рiшень</w:t>
      </w:r>
      <w:proofErr w:type="spellEnd"/>
      <w:r w:rsidRPr="0004667B">
        <w:rPr>
          <w:rFonts w:ascii="Times New Roman CYR" w:hAnsi="Times New Roman CYR" w:cs="Times New Roman CYR"/>
          <w:sz w:val="24"/>
          <w:szCs w:val="24"/>
        </w:rPr>
        <w:t xml:space="preserve">" - через те, що особа не є </w:t>
      </w:r>
      <w:proofErr w:type="spellStart"/>
      <w:r w:rsidRPr="0004667B">
        <w:rPr>
          <w:rFonts w:ascii="Times New Roman CYR" w:hAnsi="Times New Roman CYR" w:cs="Times New Roman CYR"/>
          <w:sz w:val="24"/>
          <w:szCs w:val="24"/>
        </w:rPr>
        <w:t>емiтентом</w:t>
      </w:r>
      <w:proofErr w:type="spellEnd"/>
      <w:r w:rsidRPr="0004667B">
        <w:rPr>
          <w:rFonts w:ascii="Times New Roman CYR" w:hAnsi="Times New Roman CYR" w:cs="Times New Roman CYR"/>
          <w:sz w:val="24"/>
          <w:szCs w:val="24"/>
        </w:rPr>
        <w:t xml:space="preserve"> </w:t>
      </w:r>
      <w:proofErr w:type="spellStart"/>
      <w:r w:rsidRPr="0004667B">
        <w:rPr>
          <w:rFonts w:ascii="Times New Roman CYR" w:hAnsi="Times New Roman CYR" w:cs="Times New Roman CYR"/>
          <w:sz w:val="24"/>
          <w:szCs w:val="24"/>
        </w:rPr>
        <w:t>облiгацiй</w:t>
      </w:r>
      <w:proofErr w:type="spellEnd"/>
    </w:p>
    <w:p w14:paraId="726DCD61" w14:textId="77777777" w:rsidR="0004667B" w:rsidRPr="0004667B" w:rsidRDefault="0004667B" w:rsidP="0004667B">
      <w:pPr>
        <w:widowControl w:val="0"/>
        <w:autoSpaceDE w:val="0"/>
        <w:autoSpaceDN w:val="0"/>
        <w:adjustRightInd w:val="0"/>
        <w:spacing w:after="0" w:line="240" w:lineRule="auto"/>
        <w:jc w:val="both"/>
        <w:rPr>
          <w:rFonts w:ascii="Times New Roman CYR" w:hAnsi="Times New Roman CYR" w:cs="Times New Roman CYR"/>
          <w:sz w:val="24"/>
          <w:szCs w:val="24"/>
        </w:rPr>
      </w:pPr>
      <w:r w:rsidRPr="0004667B">
        <w:rPr>
          <w:rFonts w:ascii="Times New Roman CYR" w:hAnsi="Times New Roman CYR" w:cs="Times New Roman CYR"/>
          <w:sz w:val="24"/>
          <w:szCs w:val="24"/>
        </w:rPr>
        <w:t>- "</w:t>
      </w:r>
      <w:proofErr w:type="spellStart"/>
      <w:r w:rsidRPr="0004667B">
        <w:rPr>
          <w:rFonts w:ascii="Times New Roman CYR" w:hAnsi="Times New Roman CYR" w:cs="Times New Roman CYR"/>
          <w:sz w:val="24"/>
          <w:szCs w:val="24"/>
        </w:rPr>
        <w:t>Iнформацiя</w:t>
      </w:r>
      <w:proofErr w:type="spellEnd"/>
      <w:r w:rsidRPr="0004667B">
        <w:rPr>
          <w:rFonts w:ascii="Times New Roman CYR" w:hAnsi="Times New Roman CYR" w:cs="Times New Roman CYR"/>
          <w:sz w:val="24"/>
          <w:szCs w:val="24"/>
        </w:rPr>
        <w:t xml:space="preserve"> про </w:t>
      </w:r>
      <w:proofErr w:type="spellStart"/>
      <w:r w:rsidRPr="0004667B">
        <w:rPr>
          <w:rFonts w:ascii="Times New Roman CYR" w:hAnsi="Times New Roman CYR" w:cs="Times New Roman CYR"/>
          <w:sz w:val="24"/>
          <w:szCs w:val="24"/>
        </w:rPr>
        <w:t>проведенi</w:t>
      </w:r>
      <w:proofErr w:type="spellEnd"/>
      <w:r w:rsidRPr="0004667B">
        <w:rPr>
          <w:rFonts w:ascii="Times New Roman CYR" w:hAnsi="Times New Roman CYR" w:cs="Times New Roman CYR"/>
          <w:sz w:val="24"/>
          <w:szCs w:val="24"/>
        </w:rPr>
        <w:t xml:space="preserve"> </w:t>
      </w:r>
      <w:proofErr w:type="spellStart"/>
      <w:r w:rsidRPr="0004667B">
        <w:rPr>
          <w:rFonts w:ascii="Times New Roman CYR" w:hAnsi="Times New Roman CYR" w:cs="Times New Roman CYR"/>
          <w:sz w:val="24"/>
          <w:szCs w:val="24"/>
        </w:rPr>
        <w:t>засiдання</w:t>
      </w:r>
      <w:proofErr w:type="spellEnd"/>
      <w:r w:rsidRPr="0004667B">
        <w:rPr>
          <w:rFonts w:ascii="Times New Roman CYR" w:hAnsi="Times New Roman CYR" w:cs="Times New Roman CYR"/>
          <w:sz w:val="24"/>
          <w:szCs w:val="24"/>
        </w:rPr>
        <w:t xml:space="preserve"> </w:t>
      </w:r>
      <w:proofErr w:type="spellStart"/>
      <w:r w:rsidRPr="0004667B">
        <w:rPr>
          <w:rFonts w:ascii="Times New Roman CYR" w:hAnsi="Times New Roman CYR" w:cs="Times New Roman CYR"/>
          <w:sz w:val="24"/>
          <w:szCs w:val="24"/>
        </w:rPr>
        <w:t>комiтетiв</w:t>
      </w:r>
      <w:proofErr w:type="spellEnd"/>
      <w:r w:rsidRPr="0004667B">
        <w:rPr>
          <w:rFonts w:ascii="Times New Roman CYR" w:hAnsi="Times New Roman CYR" w:cs="Times New Roman CYR"/>
          <w:sz w:val="24"/>
          <w:szCs w:val="24"/>
        </w:rPr>
        <w:t xml:space="preserve"> ради та загальний опис прийнятих </w:t>
      </w:r>
      <w:proofErr w:type="spellStart"/>
      <w:r w:rsidRPr="0004667B">
        <w:rPr>
          <w:rFonts w:ascii="Times New Roman CYR" w:hAnsi="Times New Roman CYR" w:cs="Times New Roman CYR"/>
          <w:sz w:val="24"/>
          <w:szCs w:val="24"/>
        </w:rPr>
        <w:t>рiшень</w:t>
      </w:r>
      <w:proofErr w:type="spellEnd"/>
      <w:r w:rsidRPr="0004667B">
        <w:rPr>
          <w:rFonts w:ascii="Times New Roman CYR" w:hAnsi="Times New Roman CYR" w:cs="Times New Roman CYR"/>
          <w:sz w:val="24"/>
          <w:szCs w:val="24"/>
        </w:rPr>
        <w:t xml:space="preserve">"  - через те, що </w:t>
      </w:r>
      <w:proofErr w:type="spellStart"/>
      <w:r w:rsidRPr="0004667B">
        <w:rPr>
          <w:rFonts w:ascii="Times New Roman CYR" w:hAnsi="Times New Roman CYR" w:cs="Times New Roman CYR"/>
          <w:sz w:val="24"/>
          <w:szCs w:val="24"/>
        </w:rPr>
        <w:t>комiтети</w:t>
      </w:r>
      <w:proofErr w:type="spellEnd"/>
      <w:r w:rsidRPr="0004667B">
        <w:rPr>
          <w:rFonts w:ascii="Times New Roman CYR" w:hAnsi="Times New Roman CYR" w:cs="Times New Roman CYR"/>
          <w:sz w:val="24"/>
          <w:szCs w:val="24"/>
        </w:rPr>
        <w:t xml:space="preserve"> ради не створювалися.</w:t>
      </w:r>
    </w:p>
    <w:p w14:paraId="796D03B6" w14:textId="77777777" w:rsidR="0004667B" w:rsidRPr="0004667B" w:rsidRDefault="0004667B" w:rsidP="0004667B">
      <w:pPr>
        <w:widowControl w:val="0"/>
        <w:autoSpaceDE w:val="0"/>
        <w:autoSpaceDN w:val="0"/>
        <w:adjustRightInd w:val="0"/>
        <w:spacing w:after="0" w:line="240" w:lineRule="auto"/>
        <w:jc w:val="both"/>
        <w:rPr>
          <w:rFonts w:ascii="Times New Roman CYR" w:hAnsi="Times New Roman CYR" w:cs="Times New Roman CYR"/>
          <w:sz w:val="24"/>
          <w:szCs w:val="24"/>
        </w:rPr>
      </w:pPr>
      <w:r w:rsidRPr="0004667B">
        <w:rPr>
          <w:rFonts w:ascii="Times New Roman CYR" w:hAnsi="Times New Roman CYR" w:cs="Times New Roman CYR"/>
          <w:sz w:val="24"/>
          <w:szCs w:val="24"/>
        </w:rPr>
        <w:t xml:space="preserve">- "Персональний склад </w:t>
      </w:r>
      <w:proofErr w:type="spellStart"/>
      <w:r w:rsidRPr="0004667B">
        <w:rPr>
          <w:rFonts w:ascii="Times New Roman CYR" w:hAnsi="Times New Roman CYR" w:cs="Times New Roman CYR"/>
          <w:sz w:val="24"/>
          <w:szCs w:val="24"/>
        </w:rPr>
        <w:t>колегiального</w:t>
      </w:r>
      <w:proofErr w:type="spellEnd"/>
      <w:r w:rsidRPr="0004667B">
        <w:rPr>
          <w:rFonts w:ascii="Times New Roman CYR" w:hAnsi="Times New Roman CYR" w:cs="Times New Roman CYR"/>
          <w:sz w:val="24"/>
          <w:szCs w:val="24"/>
        </w:rPr>
        <w:t xml:space="preserve"> виконавчого органу та його </w:t>
      </w:r>
      <w:proofErr w:type="spellStart"/>
      <w:r w:rsidRPr="0004667B">
        <w:rPr>
          <w:rFonts w:ascii="Times New Roman CYR" w:hAnsi="Times New Roman CYR" w:cs="Times New Roman CYR"/>
          <w:sz w:val="24"/>
          <w:szCs w:val="24"/>
        </w:rPr>
        <w:t>комiтетiв</w:t>
      </w:r>
      <w:proofErr w:type="spellEnd"/>
      <w:r w:rsidRPr="0004667B">
        <w:rPr>
          <w:rFonts w:ascii="Times New Roman CYR" w:hAnsi="Times New Roman CYR" w:cs="Times New Roman CYR"/>
          <w:sz w:val="24"/>
          <w:szCs w:val="24"/>
        </w:rPr>
        <w:t>"/ "</w:t>
      </w:r>
      <w:proofErr w:type="spellStart"/>
      <w:r w:rsidRPr="0004667B">
        <w:rPr>
          <w:rFonts w:ascii="Times New Roman CYR" w:hAnsi="Times New Roman CYR" w:cs="Times New Roman CYR"/>
          <w:sz w:val="24"/>
          <w:szCs w:val="24"/>
        </w:rPr>
        <w:t>Iнформацiя</w:t>
      </w:r>
      <w:proofErr w:type="spellEnd"/>
      <w:r w:rsidRPr="0004667B">
        <w:rPr>
          <w:rFonts w:ascii="Times New Roman CYR" w:hAnsi="Times New Roman CYR" w:cs="Times New Roman CYR"/>
          <w:sz w:val="24"/>
          <w:szCs w:val="24"/>
        </w:rPr>
        <w:t xml:space="preserve"> про </w:t>
      </w:r>
      <w:proofErr w:type="spellStart"/>
      <w:r w:rsidRPr="0004667B">
        <w:rPr>
          <w:rFonts w:ascii="Times New Roman CYR" w:hAnsi="Times New Roman CYR" w:cs="Times New Roman CYR"/>
          <w:sz w:val="24"/>
          <w:szCs w:val="24"/>
        </w:rPr>
        <w:t>проведенi</w:t>
      </w:r>
      <w:proofErr w:type="spellEnd"/>
      <w:r w:rsidRPr="0004667B">
        <w:rPr>
          <w:rFonts w:ascii="Times New Roman CYR" w:hAnsi="Times New Roman CYR" w:cs="Times New Roman CYR"/>
          <w:sz w:val="24"/>
          <w:szCs w:val="24"/>
        </w:rPr>
        <w:t xml:space="preserve"> </w:t>
      </w:r>
      <w:proofErr w:type="spellStart"/>
      <w:r w:rsidRPr="0004667B">
        <w:rPr>
          <w:rFonts w:ascii="Times New Roman CYR" w:hAnsi="Times New Roman CYR" w:cs="Times New Roman CYR"/>
          <w:sz w:val="24"/>
          <w:szCs w:val="24"/>
        </w:rPr>
        <w:t>засiдання</w:t>
      </w:r>
      <w:proofErr w:type="spellEnd"/>
      <w:r w:rsidRPr="0004667B">
        <w:rPr>
          <w:rFonts w:ascii="Times New Roman CYR" w:hAnsi="Times New Roman CYR" w:cs="Times New Roman CYR"/>
          <w:sz w:val="24"/>
          <w:szCs w:val="24"/>
        </w:rPr>
        <w:t xml:space="preserve"> </w:t>
      </w:r>
      <w:proofErr w:type="spellStart"/>
      <w:r w:rsidRPr="0004667B">
        <w:rPr>
          <w:rFonts w:ascii="Times New Roman CYR" w:hAnsi="Times New Roman CYR" w:cs="Times New Roman CYR"/>
          <w:sz w:val="24"/>
          <w:szCs w:val="24"/>
        </w:rPr>
        <w:t>колегiального</w:t>
      </w:r>
      <w:proofErr w:type="spellEnd"/>
      <w:r w:rsidRPr="0004667B">
        <w:rPr>
          <w:rFonts w:ascii="Times New Roman CYR" w:hAnsi="Times New Roman CYR" w:cs="Times New Roman CYR"/>
          <w:sz w:val="24"/>
          <w:szCs w:val="24"/>
        </w:rPr>
        <w:t xml:space="preserve"> виконавчого органу та загальний опис прийнятих </w:t>
      </w:r>
      <w:proofErr w:type="spellStart"/>
      <w:r w:rsidRPr="0004667B">
        <w:rPr>
          <w:rFonts w:ascii="Times New Roman CYR" w:hAnsi="Times New Roman CYR" w:cs="Times New Roman CYR"/>
          <w:sz w:val="24"/>
          <w:szCs w:val="24"/>
        </w:rPr>
        <w:t>рiшень</w:t>
      </w:r>
      <w:proofErr w:type="spellEnd"/>
      <w:r w:rsidRPr="0004667B">
        <w:rPr>
          <w:rFonts w:ascii="Times New Roman CYR" w:hAnsi="Times New Roman CYR" w:cs="Times New Roman CYR"/>
          <w:sz w:val="24"/>
          <w:szCs w:val="24"/>
        </w:rPr>
        <w:t>" / "</w:t>
      </w:r>
      <w:proofErr w:type="spellStart"/>
      <w:r w:rsidRPr="0004667B">
        <w:rPr>
          <w:rFonts w:ascii="Times New Roman CYR" w:hAnsi="Times New Roman CYR" w:cs="Times New Roman CYR"/>
          <w:sz w:val="24"/>
          <w:szCs w:val="24"/>
        </w:rPr>
        <w:t>Iнформацiя</w:t>
      </w:r>
      <w:proofErr w:type="spellEnd"/>
      <w:r w:rsidRPr="0004667B">
        <w:rPr>
          <w:rFonts w:ascii="Times New Roman CYR" w:hAnsi="Times New Roman CYR" w:cs="Times New Roman CYR"/>
          <w:sz w:val="24"/>
          <w:szCs w:val="24"/>
        </w:rPr>
        <w:t xml:space="preserve"> про </w:t>
      </w:r>
      <w:proofErr w:type="spellStart"/>
      <w:r w:rsidRPr="0004667B">
        <w:rPr>
          <w:rFonts w:ascii="Times New Roman CYR" w:hAnsi="Times New Roman CYR" w:cs="Times New Roman CYR"/>
          <w:sz w:val="24"/>
          <w:szCs w:val="24"/>
        </w:rPr>
        <w:t>проведенi</w:t>
      </w:r>
      <w:proofErr w:type="spellEnd"/>
      <w:r w:rsidRPr="0004667B">
        <w:rPr>
          <w:rFonts w:ascii="Times New Roman CYR" w:hAnsi="Times New Roman CYR" w:cs="Times New Roman CYR"/>
          <w:sz w:val="24"/>
          <w:szCs w:val="24"/>
        </w:rPr>
        <w:t xml:space="preserve"> </w:t>
      </w:r>
      <w:proofErr w:type="spellStart"/>
      <w:r w:rsidRPr="0004667B">
        <w:rPr>
          <w:rFonts w:ascii="Times New Roman CYR" w:hAnsi="Times New Roman CYR" w:cs="Times New Roman CYR"/>
          <w:sz w:val="24"/>
          <w:szCs w:val="24"/>
        </w:rPr>
        <w:t>засiдання</w:t>
      </w:r>
      <w:proofErr w:type="spellEnd"/>
      <w:r w:rsidRPr="0004667B">
        <w:rPr>
          <w:rFonts w:ascii="Times New Roman CYR" w:hAnsi="Times New Roman CYR" w:cs="Times New Roman CYR"/>
          <w:sz w:val="24"/>
          <w:szCs w:val="24"/>
        </w:rPr>
        <w:t xml:space="preserve"> </w:t>
      </w:r>
      <w:proofErr w:type="spellStart"/>
      <w:r w:rsidRPr="0004667B">
        <w:rPr>
          <w:rFonts w:ascii="Times New Roman CYR" w:hAnsi="Times New Roman CYR" w:cs="Times New Roman CYR"/>
          <w:sz w:val="24"/>
          <w:szCs w:val="24"/>
        </w:rPr>
        <w:t>комiтетiв</w:t>
      </w:r>
      <w:proofErr w:type="spellEnd"/>
      <w:r w:rsidRPr="0004667B">
        <w:rPr>
          <w:rFonts w:ascii="Times New Roman CYR" w:hAnsi="Times New Roman CYR" w:cs="Times New Roman CYR"/>
          <w:sz w:val="24"/>
          <w:szCs w:val="24"/>
        </w:rPr>
        <w:t xml:space="preserve"> </w:t>
      </w:r>
      <w:proofErr w:type="spellStart"/>
      <w:r w:rsidRPr="0004667B">
        <w:rPr>
          <w:rFonts w:ascii="Times New Roman CYR" w:hAnsi="Times New Roman CYR" w:cs="Times New Roman CYR"/>
          <w:sz w:val="24"/>
          <w:szCs w:val="24"/>
        </w:rPr>
        <w:t>колегiального</w:t>
      </w:r>
      <w:proofErr w:type="spellEnd"/>
      <w:r w:rsidRPr="0004667B">
        <w:rPr>
          <w:rFonts w:ascii="Times New Roman CYR" w:hAnsi="Times New Roman CYR" w:cs="Times New Roman CYR"/>
          <w:sz w:val="24"/>
          <w:szCs w:val="24"/>
        </w:rPr>
        <w:t xml:space="preserve"> виконавчого органу та загальний опис прийнятих </w:t>
      </w:r>
      <w:proofErr w:type="spellStart"/>
      <w:r w:rsidRPr="0004667B">
        <w:rPr>
          <w:rFonts w:ascii="Times New Roman CYR" w:hAnsi="Times New Roman CYR" w:cs="Times New Roman CYR"/>
          <w:sz w:val="24"/>
          <w:szCs w:val="24"/>
        </w:rPr>
        <w:t>рiшень</w:t>
      </w:r>
      <w:proofErr w:type="spellEnd"/>
      <w:r w:rsidRPr="0004667B">
        <w:rPr>
          <w:rFonts w:ascii="Times New Roman CYR" w:hAnsi="Times New Roman CYR" w:cs="Times New Roman CYR"/>
          <w:sz w:val="24"/>
          <w:szCs w:val="24"/>
        </w:rPr>
        <w:t xml:space="preserve">" - через те, що в </w:t>
      </w:r>
      <w:proofErr w:type="spellStart"/>
      <w:r w:rsidRPr="0004667B">
        <w:rPr>
          <w:rFonts w:ascii="Times New Roman CYR" w:hAnsi="Times New Roman CYR" w:cs="Times New Roman CYR"/>
          <w:sz w:val="24"/>
          <w:szCs w:val="24"/>
        </w:rPr>
        <w:t>особi</w:t>
      </w:r>
      <w:proofErr w:type="spellEnd"/>
      <w:r w:rsidRPr="0004667B">
        <w:rPr>
          <w:rFonts w:ascii="Times New Roman CYR" w:hAnsi="Times New Roman CYR" w:cs="Times New Roman CYR"/>
          <w:sz w:val="24"/>
          <w:szCs w:val="24"/>
        </w:rPr>
        <w:t xml:space="preserve"> </w:t>
      </w:r>
      <w:proofErr w:type="spellStart"/>
      <w:r w:rsidRPr="0004667B">
        <w:rPr>
          <w:rFonts w:ascii="Times New Roman CYR" w:hAnsi="Times New Roman CYR" w:cs="Times New Roman CYR"/>
          <w:sz w:val="24"/>
          <w:szCs w:val="24"/>
        </w:rPr>
        <w:t>дiє</w:t>
      </w:r>
      <w:proofErr w:type="spellEnd"/>
      <w:r w:rsidRPr="0004667B">
        <w:rPr>
          <w:rFonts w:ascii="Times New Roman CYR" w:hAnsi="Times New Roman CYR" w:cs="Times New Roman CYR"/>
          <w:sz w:val="24"/>
          <w:szCs w:val="24"/>
        </w:rPr>
        <w:t xml:space="preserve"> </w:t>
      </w:r>
      <w:proofErr w:type="spellStart"/>
      <w:r w:rsidRPr="0004667B">
        <w:rPr>
          <w:rFonts w:ascii="Times New Roman CYR" w:hAnsi="Times New Roman CYR" w:cs="Times New Roman CYR"/>
          <w:sz w:val="24"/>
          <w:szCs w:val="24"/>
        </w:rPr>
        <w:t>одноосiбний</w:t>
      </w:r>
      <w:proofErr w:type="spellEnd"/>
      <w:r w:rsidRPr="0004667B">
        <w:rPr>
          <w:rFonts w:ascii="Times New Roman CYR" w:hAnsi="Times New Roman CYR" w:cs="Times New Roman CYR"/>
          <w:sz w:val="24"/>
          <w:szCs w:val="24"/>
        </w:rPr>
        <w:t xml:space="preserve"> виконавчий орган.</w:t>
      </w:r>
    </w:p>
    <w:p w14:paraId="66345886" w14:textId="77777777" w:rsidR="0004667B" w:rsidRPr="0004667B" w:rsidRDefault="0004667B" w:rsidP="0004667B">
      <w:pPr>
        <w:widowControl w:val="0"/>
        <w:autoSpaceDE w:val="0"/>
        <w:autoSpaceDN w:val="0"/>
        <w:adjustRightInd w:val="0"/>
        <w:spacing w:after="0" w:line="240" w:lineRule="auto"/>
        <w:jc w:val="both"/>
        <w:rPr>
          <w:rFonts w:ascii="Times New Roman CYR" w:hAnsi="Times New Roman CYR" w:cs="Times New Roman CYR"/>
          <w:sz w:val="24"/>
          <w:szCs w:val="24"/>
        </w:rPr>
      </w:pPr>
      <w:r w:rsidRPr="0004667B">
        <w:rPr>
          <w:rFonts w:ascii="Times New Roman CYR" w:hAnsi="Times New Roman CYR" w:cs="Times New Roman CYR"/>
          <w:sz w:val="24"/>
          <w:szCs w:val="24"/>
        </w:rPr>
        <w:t>- "</w:t>
      </w:r>
      <w:proofErr w:type="spellStart"/>
      <w:r w:rsidRPr="0004667B">
        <w:rPr>
          <w:rFonts w:ascii="Times New Roman CYR" w:hAnsi="Times New Roman CYR" w:cs="Times New Roman CYR"/>
          <w:sz w:val="24"/>
          <w:szCs w:val="24"/>
        </w:rPr>
        <w:t>Iнформацiя</w:t>
      </w:r>
      <w:proofErr w:type="spellEnd"/>
      <w:r w:rsidRPr="0004667B">
        <w:rPr>
          <w:rFonts w:ascii="Times New Roman CYR" w:hAnsi="Times New Roman CYR" w:cs="Times New Roman CYR"/>
          <w:sz w:val="24"/>
          <w:szCs w:val="24"/>
        </w:rPr>
        <w:t xml:space="preserve"> про корпоративного секретаря, а також </w:t>
      </w:r>
      <w:proofErr w:type="spellStart"/>
      <w:r w:rsidRPr="0004667B">
        <w:rPr>
          <w:rFonts w:ascii="Times New Roman CYR" w:hAnsi="Times New Roman CYR" w:cs="Times New Roman CYR"/>
          <w:sz w:val="24"/>
          <w:szCs w:val="24"/>
        </w:rPr>
        <w:t>звiт</w:t>
      </w:r>
      <w:proofErr w:type="spellEnd"/>
      <w:r w:rsidRPr="0004667B">
        <w:rPr>
          <w:rFonts w:ascii="Times New Roman CYR" w:hAnsi="Times New Roman CYR" w:cs="Times New Roman CYR"/>
          <w:sz w:val="24"/>
          <w:szCs w:val="24"/>
        </w:rPr>
        <w:t xml:space="preserve"> щодо </w:t>
      </w:r>
      <w:proofErr w:type="spellStart"/>
      <w:r w:rsidRPr="0004667B">
        <w:rPr>
          <w:rFonts w:ascii="Times New Roman CYR" w:hAnsi="Times New Roman CYR" w:cs="Times New Roman CYR"/>
          <w:sz w:val="24"/>
          <w:szCs w:val="24"/>
        </w:rPr>
        <w:t>результатiв</w:t>
      </w:r>
      <w:proofErr w:type="spellEnd"/>
      <w:r w:rsidRPr="0004667B">
        <w:rPr>
          <w:rFonts w:ascii="Times New Roman CYR" w:hAnsi="Times New Roman CYR" w:cs="Times New Roman CYR"/>
          <w:sz w:val="24"/>
          <w:szCs w:val="24"/>
        </w:rPr>
        <w:t xml:space="preserve"> його </w:t>
      </w:r>
      <w:proofErr w:type="spellStart"/>
      <w:r w:rsidRPr="0004667B">
        <w:rPr>
          <w:rFonts w:ascii="Times New Roman CYR" w:hAnsi="Times New Roman CYR" w:cs="Times New Roman CYR"/>
          <w:sz w:val="24"/>
          <w:szCs w:val="24"/>
        </w:rPr>
        <w:t>дiяльностi</w:t>
      </w:r>
      <w:proofErr w:type="spellEnd"/>
      <w:r w:rsidRPr="0004667B">
        <w:rPr>
          <w:rFonts w:ascii="Times New Roman CYR" w:hAnsi="Times New Roman CYR" w:cs="Times New Roman CYR"/>
          <w:sz w:val="24"/>
          <w:szCs w:val="24"/>
        </w:rPr>
        <w:t xml:space="preserve">" - через те, що в особи </w:t>
      </w:r>
      <w:proofErr w:type="spellStart"/>
      <w:r w:rsidRPr="0004667B">
        <w:rPr>
          <w:rFonts w:ascii="Times New Roman CYR" w:hAnsi="Times New Roman CYR" w:cs="Times New Roman CYR"/>
          <w:sz w:val="24"/>
          <w:szCs w:val="24"/>
        </w:rPr>
        <w:t>вiдсутнiй</w:t>
      </w:r>
      <w:proofErr w:type="spellEnd"/>
      <w:r w:rsidRPr="0004667B">
        <w:rPr>
          <w:rFonts w:ascii="Times New Roman CYR" w:hAnsi="Times New Roman CYR" w:cs="Times New Roman CYR"/>
          <w:sz w:val="24"/>
          <w:szCs w:val="24"/>
        </w:rPr>
        <w:t xml:space="preserve"> корпоративний секретар.</w:t>
      </w:r>
    </w:p>
    <w:p w14:paraId="0134ECD1" w14:textId="77777777" w:rsidR="0004667B" w:rsidRPr="0004667B" w:rsidRDefault="0004667B" w:rsidP="0004667B">
      <w:pPr>
        <w:widowControl w:val="0"/>
        <w:autoSpaceDE w:val="0"/>
        <w:autoSpaceDN w:val="0"/>
        <w:adjustRightInd w:val="0"/>
        <w:spacing w:after="0" w:line="240" w:lineRule="auto"/>
        <w:jc w:val="both"/>
        <w:rPr>
          <w:rFonts w:ascii="Times New Roman CYR" w:hAnsi="Times New Roman CYR" w:cs="Times New Roman CYR"/>
          <w:sz w:val="24"/>
          <w:szCs w:val="24"/>
        </w:rPr>
      </w:pPr>
      <w:r w:rsidRPr="0004667B">
        <w:rPr>
          <w:rFonts w:ascii="Times New Roman CYR" w:hAnsi="Times New Roman CYR" w:cs="Times New Roman CYR"/>
          <w:sz w:val="24"/>
          <w:szCs w:val="24"/>
        </w:rPr>
        <w:t>- "</w:t>
      </w:r>
      <w:proofErr w:type="spellStart"/>
      <w:r w:rsidRPr="0004667B">
        <w:rPr>
          <w:rFonts w:ascii="Times New Roman CYR" w:hAnsi="Times New Roman CYR" w:cs="Times New Roman CYR"/>
          <w:sz w:val="24"/>
          <w:szCs w:val="24"/>
        </w:rPr>
        <w:t>Iнформацiя</w:t>
      </w:r>
      <w:proofErr w:type="spellEnd"/>
      <w:r w:rsidRPr="0004667B">
        <w:rPr>
          <w:rFonts w:ascii="Times New Roman CYR" w:hAnsi="Times New Roman CYR" w:cs="Times New Roman CYR"/>
          <w:sz w:val="24"/>
          <w:szCs w:val="24"/>
        </w:rPr>
        <w:t xml:space="preserve"> щодо порядку призначення/</w:t>
      </w:r>
      <w:proofErr w:type="spellStart"/>
      <w:r w:rsidRPr="0004667B">
        <w:rPr>
          <w:rFonts w:ascii="Times New Roman CYR" w:hAnsi="Times New Roman CYR" w:cs="Times New Roman CYR"/>
          <w:sz w:val="24"/>
          <w:szCs w:val="24"/>
        </w:rPr>
        <w:t>звiльнення</w:t>
      </w:r>
      <w:proofErr w:type="spellEnd"/>
      <w:r w:rsidRPr="0004667B">
        <w:rPr>
          <w:rFonts w:ascii="Times New Roman CYR" w:hAnsi="Times New Roman CYR" w:cs="Times New Roman CYR"/>
          <w:sz w:val="24"/>
          <w:szCs w:val="24"/>
        </w:rPr>
        <w:t xml:space="preserve"> посадових </w:t>
      </w:r>
      <w:proofErr w:type="spellStart"/>
      <w:r w:rsidRPr="0004667B">
        <w:rPr>
          <w:rFonts w:ascii="Times New Roman CYR" w:hAnsi="Times New Roman CYR" w:cs="Times New Roman CYR"/>
          <w:sz w:val="24"/>
          <w:szCs w:val="24"/>
        </w:rPr>
        <w:t>осiб</w:t>
      </w:r>
      <w:proofErr w:type="spellEnd"/>
      <w:r w:rsidRPr="0004667B">
        <w:rPr>
          <w:rFonts w:ascii="Times New Roman CYR" w:hAnsi="Times New Roman CYR" w:cs="Times New Roman CYR"/>
          <w:sz w:val="24"/>
          <w:szCs w:val="24"/>
        </w:rPr>
        <w:t xml:space="preserve"> (</w:t>
      </w:r>
      <w:proofErr w:type="spellStart"/>
      <w:r w:rsidRPr="0004667B">
        <w:rPr>
          <w:rFonts w:ascii="Times New Roman CYR" w:hAnsi="Times New Roman CYR" w:cs="Times New Roman CYR"/>
          <w:sz w:val="24"/>
          <w:szCs w:val="24"/>
        </w:rPr>
        <w:t>крiм</w:t>
      </w:r>
      <w:proofErr w:type="spellEnd"/>
      <w:r w:rsidRPr="0004667B">
        <w:rPr>
          <w:rFonts w:ascii="Times New Roman CYR" w:hAnsi="Times New Roman CYR" w:cs="Times New Roman CYR"/>
          <w:sz w:val="24"/>
          <w:szCs w:val="24"/>
        </w:rPr>
        <w:t xml:space="preserve"> ради та виконавчого органу) особи" - через те, що в </w:t>
      </w:r>
      <w:proofErr w:type="spellStart"/>
      <w:r w:rsidRPr="0004667B">
        <w:rPr>
          <w:rFonts w:ascii="Times New Roman CYR" w:hAnsi="Times New Roman CYR" w:cs="Times New Roman CYR"/>
          <w:sz w:val="24"/>
          <w:szCs w:val="24"/>
        </w:rPr>
        <w:t>особi</w:t>
      </w:r>
      <w:proofErr w:type="spellEnd"/>
      <w:r w:rsidRPr="0004667B">
        <w:rPr>
          <w:rFonts w:ascii="Times New Roman CYR" w:hAnsi="Times New Roman CYR" w:cs="Times New Roman CYR"/>
          <w:sz w:val="24"/>
          <w:szCs w:val="24"/>
        </w:rPr>
        <w:t xml:space="preserve"> </w:t>
      </w:r>
      <w:proofErr w:type="spellStart"/>
      <w:r w:rsidRPr="0004667B">
        <w:rPr>
          <w:rFonts w:ascii="Times New Roman CYR" w:hAnsi="Times New Roman CYR" w:cs="Times New Roman CYR"/>
          <w:sz w:val="24"/>
          <w:szCs w:val="24"/>
        </w:rPr>
        <w:t>вiдсутнi</w:t>
      </w:r>
      <w:proofErr w:type="spellEnd"/>
      <w:r w:rsidRPr="0004667B">
        <w:rPr>
          <w:rFonts w:ascii="Times New Roman CYR" w:hAnsi="Times New Roman CYR" w:cs="Times New Roman CYR"/>
          <w:sz w:val="24"/>
          <w:szCs w:val="24"/>
        </w:rPr>
        <w:t xml:space="preserve"> особи, </w:t>
      </w:r>
      <w:proofErr w:type="spellStart"/>
      <w:r w:rsidRPr="0004667B">
        <w:rPr>
          <w:rFonts w:ascii="Times New Roman CYR" w:hAnsi="Times New Roman CYR" w:cs="Times New Roman CYR"/>
          <w:sz w:val="24"/>
          <w:szCs w:val="24"/>
        </w:rPr>
        <w:t>якi</w:t>
      </w:r>
      <w:proofErr w:type="spellEnd"/>
      <w:r w:rsidRPr="0004667B">
        <w:rPr>
          <w:rFonts w:ascii="Times New Roman CYR" w:hAnsi="Times New Roman CYR" w:cs="Times New Roman CYR"/>
          <w:sz w:val="24"/>
          <w:szCs w:val="24"/>
        </w:rPr>
        <w:t xml:space="preserve"> є посадовими особами </w:t>
      </w:r>
      <w:proofErr w:type="spellStart"/>
      <w:r w:rsidRPr="0004667B">
        <w:rPr>
          <w:rFonts w:ascii="Times New Roman CYR" w:hAnsi="Times New Roman CYR" w:cs="Times New Roman CYR"/>
          <w:sz w:val="24"/>
          <w:szCs w:val="24"/>
        </w:rPr>
        <w:t>згiдно</w:t>
      </w:r>
      <w:proofErr w:type="spellEnd"/>
      <w:r w:rsidRPr="0004667B">
        <w:rPr>
          <w:rFonts w:ascii="Times New Roman CYR" w:hAnsi="Times New Roman CYR" w:cs="Times New Roman CYR"/>
          <w:sz w:val="24"/>
          <w:szCs w:val="24"/>
        </w:rPr>
        <w:t xml:space="preserve"> чинного законодавства (</w:t>
      </w:r>
      <w:proofErr w:type="spellStart"/>
      <w:r w:rsidRPr="0004667B">
        <w:rPr>
          <w:rFonts w:ascii="Times New Roman CYR" w:hAnsi="Times New Roman CYR" w:cs="Times New Roman CYR"/>
          <w:sz w:val="24"/>
          <w:szCs w:val="24"/>
        </w:rPr>
        <w:t>крiм</w:t>
      </w:r>
      <w:proofErr w:type="spellEnd"/>
      <w:r w:rsidRPr="0004667B">
        <w:rPr>
          <w:rFonts w:ascii="Times New Roman CYR" w:hAnsi="Times New Roman CYR" w:cs="Times New Roman CYR"/>
          <w:sz w:val="24"/>
          <w:szCs w:val="24"/>
        </w:rPr>
        <w:t xml:space="preserve"> виконавчого органу та наглядової ради)</w:t>
      </w:r>
    </w:p>
    <w:p w14:paraId="666DC31F" w14:textId="77777777" w:rsidR="0004667B" w:rsidRPr="0004667B" w:rsidRDefault="0004667B" w:rsidP="0004667B">
      <w:pPr>
        <w:widowControl w:val="0"/>
        <w:autoSpaceDE w:val="0"/>
        <w:autoSpaceDN w:val="0"/>
        <w:adjustRightInd w:val="0"/>
        <w:spacing w:after="0" w:line="240" w:lineRule="auto"/>
        <w:jc w:val="both"/>
        <w:rPr>
          <w:rFonts w:ascii="Times New Roman CYR" w:hAnsi="Times New Roman CYR" w:cs="Times New Roman CYR"/>
          <w:sz w:val="24"/>
          <w:szCs w:val="24"/>
        </w:rPr>
      </w:pPr>
      <w:r w:rsidRPr="0004667B">
        <w:rPr>
          <w:rFonts w:ascii="Times New Roman CYR" w:hAnsi="Times New Roman CYR" w:cs="Times New Roman CYR"/>
          <w:sz w:val="24"/>
          <w:szCs w:val="24"/>
        </w:rPr>
        <w:lastRenderedPageBreak/>
        <w:t>- "</w:t>
      </w:r>
      <w:proofErr w:type="spellStart"/>
      <w:r w:rsidRPr="0004667B">
        <w:rPr>
          <w:rFonts w:ascii="Times New Roman CYR" w:hAnsi="Times New Roman CYR" w:cs="Times New Roman CYR"/>
          <w:sz w:val="24"/>
          <w:szCs w:val="24"/>
        </w:rPr>
        <w:t>Iнформацiя</w:t>
      </w:r>
      <w:proofErr w:type="spellEnd"/>
      <w:r w:rsidRPr="0004667B">
        <w:rPr>
          <w:rFonts w:ascii="Times New Roman CYR" w:hAnsi="Times New Roman CYR" w:cs="Times New Roman CYR"/>
          <w:sz w:val="24"/>
          <w:szCs w:val="24"/>
        </w:rPr>
        <w:t xml:space="preserve"> про винагороду </w:t>
      </w:r>
      <w:proofErr w:type="spellStart"/>
      <w:r w:rsidRPr="0004667B">
        <w:rPr>
          <w:rFonts w:ascii="Times New Roman CYR" w:hAnsi="Times New Roman CYR" w:cs="Times New Roman CYR"/>
          <w:sz w:val="24"/>
          <w:szCs w:val="24"/>
        </w:rPr>
        <w:t>членiв</w:t>
      </w:r>
      <w:proofErr w:type="spellEnd"/>
      <w:r w:rsidRPr="0004667B">
        <w:rPr>
          <w:rFonts w:ascii="Times New Roman CYR" w:hAnsi="Times New Roman CYR" w:cs="Times New Roman CYR"/>
          <w:sz w:val="24"/>
          <w:szCs w:val="24"/>
        </w:rPr>
        <w:t xml:space="preserve"> виконавчого органу та/або ради особи" - через те, що посадовими особами не надано згоди на розкриття </w:t>
      </w:r>
      <w:proofErr w:type="spellStart"/>
      <w:r w:rsidRPr="0004667B">
        <w:rPr>
          <w:rFonts w:ascii="Times New Roman CYR" w:hAnsi="Times New Roman CYR" w:cs="Times New Roman CYR"/>
          <w:sz w:val="24"/>
          <w:szCs w:val="24"/>
        </w:rPr>
        <w:t>iнформацiї</w:t>
      </w:r>
      <w:proofErr w:type="spellEnd"/>
      <w:r w:rsidRPr="0004667B">
        <w:rPr>
          <w:rFonts w:ascii="Times New Roman CYR" w:hAnsi="Times New Roman CYR" w:cs="Times New Roman CYR"/>
          <w:sz w:val="24"/>
          <w:szCs w:val="24"/>
        </w:rPr>
        <w:t xml:space="preserve"> про винагороду. </w:t>
      </w:r>
      <w:proofErr w:type="spellStart"/>
      <w:r w:rsidRPr="0004667B">
        <w:rPr>
          <w:rFonts w:ascii="Times New Roman CYR" w:hAnsi="Times New Roman CYR" w:cs="Times New Roman CYR"/>
          <w:sz w:val="24"/>
          <w:szCs w:val="24"/>
        </w:rPr>
        <w:t>Вiдповiдно</w:t>
      </w:r>
      <w:proofErr w:type="spellEnd"/>
      <w:r w:rsidRPr="0004667B">
        <w:rPr>
          <w:rFonts w:ascii="Times New Roman CYR" w:hAnsi="Times New Roman CYR" w:cs="Times New Roman CYR"/>
          <w:sz w:val="24"/>
          <w:szCs w:val="24"/>
        </w:rPr>
        <w:t xml:space="preserve"> до ст. 5 Закону України "Про захист персональних даних" </w:t>
      </w:r>
      <w:proofErr w:type="spellStart"/>
      <w:r w:rsidRPr="0004667B">
        <w:rPr>
          <w:rFonts w:ascii="Times New Roman CYR" w:hAnsi="Times New Roman CYR" w:cs="Times New Roman CYR"/>
          <w:sz w:val="24"/>
          <w:szCs w:val="24"/>
        </w:rPr>
        <w:t>посадовi</w:t>
      </w:r>
      <w:proofErr w:type="spellEnd"/>
      <w:r w:rsidRPr="0004667B">
        <w:rPr>
          <w:rFonts w:ascii="Times New Roman CYR" w:hAnsi="Times New Roman CYR" w:cs="Times New Roman CYR"/>
          <w:sz w:val="24"/>
          <w:szCs w:val="24"/>
        </w:rPr>
        <w:t xml:space="preserve"> особи Товариства не є особами, </w:t>
      </w:r>
      <w:proofErr w:type="spellStart"/>
      <w:r w:rsidRPr="0004667B">
        <w:rPr>
          <w:rFonts w:ascii="Times New Roman CYR" w:hAnsi="Times New Roman CYR" w:cs="Times New Roman CYR"/>
          <w:sz w:val="24"/>
          <w:szCs w:val="24"/>
        </w:rPr>
        <w:t>iнформацiя</w:t>
      </w:r>
      <w:proofErr w:type="spellEnd"/>
      <w:r w:rsidRPr="0004667B">
        <w:rPr>
          <w:rFonts w:ascii="Times New Roman CYR" w:hAnsi="Times New Roman CYR" w:cs="Times New Roman CYR"/>
          <w:sz w:val="24"/>
          <w:szCs w:val="24"/>
        </w:rPr>
        <w:t xml:space="preserve"> про винагороду яких є обов'язковою для розкриття: особа не є </w:t>
      </w:r>
      <w:proofErr w:type="spellStart"/>
      <w:r w:rsidRPr="0004667B">
        <w:rPr>
          <w:rFonts w:ascii="Times New Roman CYR" w:hAnsi="Times New Roman CYR" w:cs="Times New Roman CYR"/>
          <w:sz w:val="24"/>
          <w:szCs w:val="24"/>
        </w:rPr>
        <w:t>керiвником</w:t>
      </w:r>
      <w:proofErr w:type="spellEnd"/>
      <w:r w:rsidRPr="0004667B">
        <w:rPr>
          <w:rFonts w:ascii="Times New Roman CYR" w:hAnsi="Times New Roman CYR" w:cs="Times New Roman CYR"/>
          <w:sz w:val="24"/>
          <w:szCs w:val="24"/>
        </w:rPr>
        <w:t xml:space="preserve">, заступником </w:t>
      </w:r>
      <w:proofErr w:type="spellStart"/>
      <w:r w:rsidRPr="0004667B">
        <w:rPr>
          <w:rFonts w:ascii="Times New Roman CYR" w:hAnsi="Times New Roman CYR" w:cs="Times New Roman CYR"/>
          <w:sz w:val="24"/>
          <w:szCs w:val="24"/>
        </w:rPr>
        <w:t>керiвника</w:t>
      </w:r>
      <w:proofErr w:type="spellEnd"/>
      <w:r w:rsidRPr="0004667B">
        <w:rPr>
          <w:rFonts w:ascii="Times New Roman CYR" w:hAnsi="Times New Roman CYR" w:cs="Times New Roman CYR"/>
          <w:sz w:val="24"/>
          <w:szCs w:val="24"/>
        </w:rPr>
        <w:t xml:space="preserve"> юридичної особи </w:t>
      </w:r>
      <w:proofErr w:type="spellStart"/>
      <w:r w:rsidRPr="0004667B">
        <w:rPr>
          <w:rFonts w:ascii="Times New Roman CYR" w:hAnsi="Times New Roman CYR" w:cs="Times New Roman CYR"/>
          <w:sz w:val="24"/>
          <w:szCs w:val="24"/>
        </w:rPr>
        <w:t>публiчного</w:t>
      </w:r>
      <w:proofErr w:type="spellEnd"/>
      <w:r w:rsidRPr="0004667B">
        <w:rPr>
          <w:rFonts w:ascii="Times New Roman CYR" w:hAnsi="Times New Roman CYR" w:cs="Times New Roman CYR"/>
          <w:sz w:val="24"/>
          <w:szCs w:val="24"/>
        </w:rPr>
        <w:t xml:space="preserve"> права, </w:t>
      </w:r>
      <w:proofErr w:type="spellStart"/>
      <w:r w:rsidRPr="0004667B">
        <w:rPr>
          <w:rFonts w:ascii="Times New Roman CYR" w:hAnsi="Times New Roman CYR" w:cs="Times New Roman CYR"/>
          <w:sz w:val="24"/>
          <w:szCs w:val="24"/>
        </w:rPr>
        <w:t>керiвником</w:t>
      </w:r>
      <w:proofErr w:type="spellEnd"/>
      <w:r w:rsidRPr="0004667B">
        <w:rPr>
          <w:rFonts w:ascii="Times New Roman CYR" w:hAnsi="Times New Roman CYR" w:cs="Times New Roman CYR"/>
          <w:sz w:val="24"/>
          <w:szCs w:val="24"/>
        </w:rPr>
        <w:t xml:space="preserve">, членом наглядової ради державного чи комунального </w:t>
      </w:r>
      <w:proofErr w:type="spellStart"/>
      <w:r w:rsidRPr="0004667B">
        <w:rPr>
          <w:rFonts w:ascii="Times New Roman CYR" w:hAnsi="Times New Roman CYR" w:cs="Times New Roman CYR"/>
          <w:sz w:val="24"/>
          <w:szCs w:val="24"/>
        </w:rPr>
        <w:t>пiдприємства</w:t>
      </w:r>
      <w:proofErr w:type="spellEnd"/>
      <w:r w:rsidRPr="0004667B">
        <w:rPr>
          <w:rFonts w:ascii="Times New Roman CYR" w:hAnsi="Times New Roman CYR" w:cs="Times New Roman CYR"/>
          <w:sz w:val="24"/>
          <w:szCs w:val="24"/>
        </w:rPr>
        <w:t xml:space="preserve"> чи такого товариства, у статутному </w:t>
      </w:r>
      <w:proofErr w:type="spellStart"/>
      <w:r w:rsidRPr="0004667B">
        <w:rPr>
          <w:rFonts w:ascii="Times New Roman CYR" w:hAnsi="Times New Roman CYR" w:cs="Times New Roman CYR"/>
          <w:sz w:val="24"/>
          <w:szCs w:val="24"/>
        </w:rPr>
        <w:t>капiталi</w:t>
      </w:r>
      <w:proofErr w:type="spellEnd"/>
      <w:r w:rsidRPr="0004667B">
        <w:rPr>
          <w:rFonts w:ascii="Times New Roman CYR" w:hAnsi="Times New Roman CYR" w:cs="Times New Roman CYR"/>
          <w:sz w:val="24"/>
          <w:szCs w:val="24"/>
        </w:rPr>
        <w:t xml:space="preserve"> якого </w:t>
      </w:r>
      <w:proofErr w:type="spellStart"/>
      <w:r w:rsidRPr="0004667B">
        <w:rPr>
          <w:rFonts w:ascii="Times New Roman CYR" w:hAnsi="Times New Roman CYR" w:cs="Times New Roman CYR"/>
          <w:sz w:val="24"/>
          <w:szCs w:val="24"/>
        </w:rPr>
        <w:t>бiльше</w:t>
      </w:r>
      <w:proofErr w:type="spellEnd"/>
      <w:r w:rsidRPr="0004667B">
        <w:rPr>
          <w:rFonts w:ascii="Times New Roman CYR" w:hAnsi="Times New Roman CYR" w:cs="Times New Roman CYR"/>
          <w:sz w:val="24"/>
          <w:szCs w:val="24"/>
        </w:rPr>
        <w:t xml:space="preserve"> 50 % </w:t>
      </w:r>
      <w:proofErr w:type="spellStart"/>
      <w:r w:rsidRPr="0004667B">
        <w:rPr>
          <w:rFonts w:ascii="Times New Roman CYR" w:hAnsi="Times New Roman CYR" w:cs="Times New Roman CYR"/>
          <w:sz w:val="24"/>
          <w:szCs w:val="24"/>
        </w:rPr>
        <w:t>акцiй</w:t>
      </w:r>
      <w:proofErr w:type="spellEnd"/>
      <w:r w:rsidRPr="0004667B">
        <w:rPr>
          <w:rFonts w:ascii="Times New Roman CYR" w:hAnsi="Times New Roman CYR" w:cs="Times New Roman CYR"/>
          <w:sz w:val="24"/>
          <w:szCs w:val="24"/>
        </w:rPr>
        <w:t xml:space="preserve"> належить </w:t>
      </w:r>
      <w:proofErr w:type="spellStart"/>
      <w:r w:rsidRPr="0004667B">
        <w:rPr>
          <w:rFonts w:ascii="Times New Roman CYR" w:hAnsi="Times New Roman CYR" w:cs="Times New Roman CYR"/>
          <w:sz w:val="24"/>
          <w:szCs w:val="24"/>
        </w:rPr>
        <w:t>державi</w:t>
      </w:r>
      <w:proofErr w:type="spellEnd"/>
      <w:r w:rsidRPr="0004667B">
        <w:rPr>
          <w:rFonts w:ascii="Times New Roman CYR" w:hAnsi="Times New Roman CYR" w:cs="Times New Roman CYR"/>
          <w:sz w:val="24"/>
          <w:szCs w:val="24"/>
        </w:rPr>
        <w:t xml:space="preserve"> чи </w:t>
      </w:r>
      <w:proofErr w:type="spellStart"/>
      <w:r w:rsidRPr="0004667B">
        <w:rPr>
          <w:rFonts w:ascii="Times New Roman CYR" w:hAnsi="Times New Roman CYR" w:cs="Times New Roman CYR"/>
          <w:sz w:val="24"/>
          <w:szCs w:val="24"/>
        </w:rPr>
        <w:t>територiальнiй</w:t>
      </w:r>
      <w:proofErr w:type="spellEnd"/>
      <w:r w:rsidRPr="0004667B">
        <w:rPr>
          <w:rFonts w:ascii="Times New Roman CYR" w:hAnsi="Times New Roman CYR" w:cs="Times New Roman CYR"/>
          <w:sz w:val="24"/>
          <w:szCs w:val="24"/>
        </w:rPr>
        <w:t xml:space="preserve"> </w:t>
      </w:r>
      <w:proofErr w:type="spellStart"/>
      <w:r w:rsidRPr="0004667B">
        <w:rPr>
          <w:rFonts w:ascii="Times New Roman CYR" w:hAnsi="Times New Roman CYR" w:cs="Times New Roman CYR"/>
          <w:sz w:val="24"/>
          <w:szCs w:val="24"/>
        </w:rPr>
        <w:t>громадi</w:t>
      </w:r>
      <w:proofErr w:type="spellEnd"/>
      <w:r w:rsidRPr="0004667B">
        <w:rPr>
          <w:rFonts w:ascii="Times New Roman CYR" w:hAnsi="Times New Roman CYR" w:cs="Times New Roman CYR"/>
          <w:sz w:val="24"/>
          <w:szCs w:val="24"/>
        </w:rPr>
        <w:t>.</w:t>
      </w:r>
    </w:p>
    <w:p w14:paraId="1BE37B1E" w14:textId="77777777" w:rsidR="0004667B" w:rsidRPr="0004667B" w:rsidRDefault="0004667B" w:rsidP="0004667B">
      <w:pPr>
        <w:widowControl w:val="0"/>
        <w:autoSpaceDE w:val="0"/>
        <w:autoSpaceDN w:val="0"/>
        <w:adjustRightInd w:val="0"/>
        <w:spacing w:after="0" w:line="240" w:lineRule="auto"/>
        <w:jc w:val="both"/>
        <w:rPr>
          <w:rFonts w:ascii="Times New Roman CYR" w:hAnsi="Times New Roman CYR" w:cs="Times New Roman CYR"/>
          <w:sz w:val="24"/>
          <w:szCs w:val="24"/>
        </w:rPr>
      </w:pPr>
      <w:r w:rsidRPr="0004667B">
        <w:rPr>
          <w:rFonts w:ascii="Times New Roman CYR" w:hAnsi="Times New Roman CYR" w:cs="Times New Roman CYR"/>
          <w:sz w:val="24"/>
          <w:szCs w:val="24"/>
        </w:rPr>
        <w:t>- "</w:t>
      </w:r>
      <w:proofErr w:type="spellStart"/>
      <w:r w:rsidRPr="0004667B">
        <w:rPr>
          <w:rFonts w:ascii="Times New Roman CYR" w:hAnsi="Times New Roman CYR" w:cs="Times New Roman CYR"/>
          <w:sz w:val="24"/>
          <w:szCs w:val="24"/>
        </w:rPr>
        <w:t>Iнформацiя</w:t>
      </w:r>
      <w:proofErr w:type="spellEnd"/>
      <w:r w:rsidRPr="0004667B">
        <w:rPr>
          <w:rFonts w:ascii="Times New Roman CYR" w:hAnsi="Times New Roman CYR" w:cs="Times New Roman CYR"/>
          <w:sz w:val="24"/>
          <w:szCs w:val="24"/>
        </w:rPr>
        <w:t xml:space="preserve"> про </w:t>
      </w:r>
      <w:proofErr w:type="spellStart"/>
      <w:r w:rsidRPr="0004667B">
        <w:rPr>
          <w:rFonts w:ascii="Times New Roman CYR" w:hAnsi="Times New Roman CYR" w:cs="Times New Roman CYR"/>
          <w:sz w:val="24"/>
          <w:szCs w:val="24"/>
        </w:rPr>
        <w:t>полiтику</w:t>
      </w:r>
      <w:proofErr w:type="spellEnd"/>
      <w:r w:rsidRPr="0004667B">
        <w:rPr>
          <w:rFonts w:ascii="Times New Roman CYR" w:hAnsi="Times New Roman CYR" w:cs="Times New Roman CYR"/>
          <w:sz w:val="24"/>
          <w:szCs w:val="24"/>
        </w:rPr>
        <w:t xml:space="preserve"> розкриття </w:t>
      </w:r>
      <w:proofErr w:type="spellStart"/>
      <w:r w:rsidRPr="0004667B">
        <w:rPr>
          <w:rFonts w:ascii="Times New Roman CYR" w:hAnsi="Times New Roman CYR" w:cs="Times New Roman CYR"/>
          <w:sz w:val="24"/>
          <w:szCs w:val="24"/>
        </w:rPr>
        <w:t>iнформацiї</w:t>
      </w:r>
      <w:proofErr w:type="spellEnd"/>
      <w:r w:rsidRPr="0004667B">
        <w:rPr>
          <w:rFonts w:ascii="Times New Roman CYR" w:hAnsi="Times New Roman CYR" w:cs="Times New Roman CYR"/>
          <w:sz w:val="24"/>
          <w:szCs w:val="24"/>
        </w:rPr>
        <w:t xml:space="preserve"> особою" - через те, що документу, який визначає </w:t>
      </w:r>
      <w:proofErr w:type="spellStart"/>
      <w:r w:rsidRPr="0004667B">
        <w:rPr>
          <w:rFonts w:ascii="Times New Roman CYR" w:hAnsi="Times New Roman CYR" w:cs="Times New Roman CYR"/>
          <w:sz w:val="24"/>
          <w:szCs w:val="24"/>
        </w:rPr>
        <w:t>полiтику</w:t>
      </w:r>
      <w:proofErr w:type="spellEnd"/>
      <w:r w:rsidRPr="0004667B">
        <w:rPr>
          <w:rFonts w:ascii="Times New Roman CYR" w:hAnsi="Times New Roman CYR" w:cs="Times New Roman CYR"/>
          <w:sz w:val="24"/>
          <w:szCs w:val="24"/>
        </w:rPr>
        <w:t xml:space="preserve"> щодо розкриття </w:t>
      </w:r>
      <w:proofErr w:type="spellStart"/>
      <w:r w:rsidRPr="0004667B">
        <w:rPr>
          <w:rFonts w:ascii="Times New Roman CYR" w:hAnsi="Times New Roman CYR" w:cs="Times New Roman CYR"/>
          <w:sz w:val="24"/>
          <w:szCs w:val="24"/>
        </w:rPr>
        <w:t>iнформацiї</w:t>
      </w:r>
      <w:proofErr w:type="spellEnd"/>
      <w:r w:rsidRPr="0004667B">
        <w:rPr>
          <w:rFonts w:ascii="Times New Roman CYR" w:hAnsi="Times New Roman CYR" w:cs="Times New Roman CYR"/>
          <w:sz w:val="24"/>
          <w:szCs w:val="24"/>
        </w:rPr>
        <w:t xml:space="preserve"> особою не затверджено. Розкриття </w:t>
      </w:r>
      <w:proofErr w:type="spellStart"/>
      <w:r w:rsidRPr="0004667B">
        <w:rPr>
          <w:rFonts w:ascii="Times New Roman CYR" w:hAnsi="Times New Roman CYR" w:cs="Times New Roman CYR"/>
          <w:sz w:val="24"/>
          <w:szCs w:val="24"/>
        </w:rPr>
        <w:t>iнформацiї</w:t>
      </w:r>
      <w:proofErr w:type="spellEnd"/>
      <w:r w:rsidRPr="0004667B">
        <w:rPr>
          <w:rFonts w:ascii="Times New Roman CYR" w:hAnsi="Times New Roman CYR" w:cs="Times New Roman CYR"/>
          <w:sz w:val="24"/>
          <w:szCs w:val="24"/>
        </w:rPr>
        <w:t xml:space="preserve"> </w:t>
      </w:r>
      <w:proofErr w:type="spellStart"/>
      <w:r w:rsidRPr="0004667B">
        <w:rPr>
          <w:rFonts w:ascii="Times New Roman CYR" w:hAnsi="Times New Roman CYR" w:cs="Times New Roman CYR"/>
          <w:sz w:val="24"/>
          <w:szCs w:val="24"/>
        </w:rPr>
        <w:t>здiйснюється</w:t>
      </w:r>
      <w:proofErr w:type="spellEnd"/>
      <w:r w:rsidRPr="0004667B">
        <w:rPr>
          <w:rFonts w:ascii="Times New Roman CYR" w:hAnsi="Times New Roman CYR" w:cs="Times New Roman CYR"/>
          <w:sz w:val="24"/>
          <w:szCs w:val="24"/>
        </w:rPr>
        <w:t xml:space="preserve"> </w:t>
      </w:r>
      <w:proofErr w:type="spellStart"/>
      <w:r w:rsidRPr="0004667B">
        <w:rPr>
          <w:rFonts w:ascii="Times New Roman CYR" w:hAnsi="Times New Roman CYR" w:cs="Times New Roman CYR"/>
          <w:sz w:val="24"/>
          <w:szCs w:val="24"/>
        </w:rPr>
        <w:t>згiдно</w:t>
      </w:r>
      <w:proofErr w:type="spellEnd"/>
      <w:r w:rsidRPr="0004667B">
        <w:rPr>
          <w:rFonts w:ascii="Times New Roman CYR" w:hAnsi="Times New Roman CYR" w:cs="Times New Roman CYR"/>
          <w:sz w:val="24"/>
          <w:szCs w:val="24"/>
        </w:rPr>
        <w:t xml:space="preserve"> чинного законодавства.</w:t>
      </w:r>
    </w:p>
    <w:p w14:paraId="00F700B3" w14:textId="77777777" w:rsidR="0004667B" w:rsidRPr="0004667B" w:rsidRDefault="0004667B" w:rsidP="0004667B">
      <w:pPr>
        <w:widowControl w:val="0"/>
        <w:autoSpaceDE w:val="0"/>
        <w:autoSpaceDN w:val="0"/>
        <w:adjustRightInd w:val="0"/>
        <w:spacing w:after="0" w:line="240" w:lineRule="auto"/>
        <w:jc w:val="both"/>
        <w:rPr>
          <w:rFonts w:ascii="Times New Roman CYR" w:hAnsi="Times New Roman CYR" w:cs="Times New Roman CYR"/>
          <w:sz w:val="24"/>
          <w:szCs w:val="24"/>
        </w:rPr>
      </w:pPr>
      <w:r w:rsidRPr="0004667B">
        <w:rPr>
          <w:rFonts w:ascii="Times New Roman CYR" w:hAnsi="Times New Roman CYR" w:cs="Times New Roman CYR"/>
          <w:sz w:val="24"/>
          <w:szCs w:val="24"/>
        </w:rPr>
        <w:t>- "</w:t>
      </w:r>
      <w:proofErr w:type="spellStart"/>
      <w:r w:rsidRPr="0004667B">
        <w:rPr>
          <w:rFonts w:ascii="Times New Roman CYR" w:hAnsi="Times New Roman CYR" w:cs="Times New Roman CYR"/>
          <w:sz w:val="24"/>
          <w:szCs w:val="24"/>
        </w:rPr>
        <w:t>Iнформацiя</w:t>
      </w:r>
      <w:proofErr w:type="spellEnd"/>
      <w:r w:rsidRPr="0004667B">
        <w:rPr>
          <w:rFonts w:ascii="Times New Roman CYR" w:hAnsi="Times New Roman CYR" w:cs="Times New Roman CYR"/>
          <w:sz w:val="24"/>
          <w:szCs w:val="24"/>
        </w:rPr>
        <w:t xml:space="preserve"> про радника" - через те, що радник з корпоративних прав в </w:t>
      </w:r>
      <w:proofErr w:type="spellStart"/>
      <w:r w:rsidRPr="0004667B">
        <w:rPr>
          <w:rFonts w:ascii="Times New Roman CYR" w:hAnsi="Times New Roman CYR" w:cs="Times New Roman CYR"/>
          <w:sz w:val="24"/>
          <w:szCs w:val="24"/>
        </w:rPr>
        <w:t>товариствi</w:t>
      </w:r>
      <w:proofErr w:type="spellEnd"/>
      <w:r w:rsidRPr="0004667B">
        <w:rPr>
          <w:rFonts w:ascii="Times New Roman CYR" w:hAnsi="Times New Roman CYR" w:cs="Times New Roman CYR"/>
          <w:sz w:val="24"/>
          <w:szCs w:val="24"/>
        </w:rPr>
        <w:t xml:space="preserve"> </w:t>
      </w:r>
      <w:proofErr w:type="spellStart"/>
      <w:r w:rsidRPr="0004667B">
        <w:rPr>
          <w:rFonts w:ascii="Times New Roman CYR" w:hAnsi="Times New Roman CYR" w:cs="Times New Roman CYR"/>
          <w:sz w:val="24"/>
          <w:szCs w:val="24"/>
        </w:rPr>
        <w:t>вiдсутнiй</w:t>
      </w:r>
      <w:proofErr w:type="spellEnd"/>
    </w:p>
    <w:p w14:paraId="1EE27B7E" w14:textId="77777777" w:rsidR="0004667B" w:rsidRPr="0004667B" w:rsidRDefault="0004667B" w:rsidP="0004667B">
      <w:pPr>
        <w:widowControl w:val="0"/>
        <w:autoSpaceDE w:val="0"/>
        <w:autoSpaceDN w:val="0"/>
        <w:adjustRightInd w:val="0"/>
        <w:spacing w:after="0" w:line="240" w:lineRule="auto"/>
        <w:jc w:val="both"/>
        <w:rPr>
          <w:rFonts w:ascii="Times New Roman CYR" w:hAnsi="Times New Roman CYR" w:cs="Times New Roman CYR"/>
          <w:sz w:val="24"/>
          <w:szCs w:val="24"/>
        </w:rPr>
      </w:pPr>
      <w:r w:rsidRPr="0004667B">
        <w:rPr>
          <w:rFonts w:ascii="Times New Roman CYR" w:hAnsi="Times New Roman CYR" w:cs="Times New Roman CYR"/>
          <w:sz w:val="24"/>
          <w:szCs w:val="24"/>
        </w:rPr>
        <w:t>- "</w:t>
      </w:r>
      <w:proofErr w:type="spellStart"/>
      <w:r w:rsidRPr="0004667B">
        <w:rPr>
          <w:rFonts w:ascii="Times New Roman CYR" w:hAnsi="Times New Roman CYR" w:cs="Times New Roman CYR"/>
          <w:sz w:val="24"/>
          <w:szCs w:val="24"/>
        </w:rPr>
        <w:t>Iнформацiя</w:t>
      </w:r>
      <w:proofErr w:type="spellEnd"/>
      <w:r w:rsidRPr="0004667B">
        <w:rPr>
          <w:rFonts w:ascii="Times New Roman CYR" w:hAnsi="Times New Roman CYR" w:cs="Times New Roman CYR"/>
          <w:sz w:val="24"/>
          <w:szCs w:val="24"/>
        </w:rPr>
        <w:t xml:space="preserve"> </w:t>
      </w:r>
      <w:proofErr w:type="spellStart"/>
      <w:r w:rsidRPr="0004667B">
        <w:rPr>
          <w:rFonts w:ascii="Times New Roman CYR" w:hAnsi="Times New Roman CYR" w:cs="Times New Roman CYR"/>
          <w:sz w:val="24"/>
          <w:szCs w:val="24"/>
        </w:rPr>
        <w:t>вiд</w:t>
      </w:r>
      <w:proofErr w:type="spellEnd"/>
      <w:r w:rsidRPr="0004667B">
        <w:rPr>
          <w:rFonts w:ascii="Times New Roman CYR" w:hAnsi="Times New Roman CYR" w:cs="Times New Roman CYR"/>
          <w:sz w:val="24"/>
          <w:szCs w:val="24"/>
        </w:rPr>
        <w:t xml:space="preserve"> суб'єкта аудиторської </w:t>
      </w:r>
      <w:proofErr w:type="spellStart"/>
      <w:r w:rsidRPr="0004667B">
        <w:rPr>
          <w:rFonts w:ascii="Times New Roman CYR" w:hAnsi="Times New Roman CYR" w:cs="Times New Roman CYR"/>
          <w:sz w:val="24"/>
          <w:szCs w:val="24"/>
        </w:rPr>
        <w:t>дiяльностi</w:t>
      </w:r>
      <w:proofErr w:type="spellEnd"/>
      <w:r w:rsidRPr="0004667B">
        <w:rPr>
          <w:rFonts w:ascii="Times New Roman CYR" w:hAnsi="Times New Roman CYR" w:cs="Times New Roman CYR"/>
          <w:sz w:val="24"/>
          <w:szCs w:val="24"/>
        </w:rPr>
        <w:t xml:space="preserve"> з урахуванням вимог, передбачених пунктом 45 цього Положення" - через те що товариство є приватним </w:t>
      </w:r>
      <w:proofErr w:type="spellStart"/>
      <w:r w:rsidRPr="0004667B">
        <w:rPr>
          <w:rFonts w:ascii="Times New Roman CYR" w:hAnsi="Times New Roman CYR" w:cs="Times New Roman CYR"/>
          <w:sz w:val="24"/>
          <w:szCs w:val="24"/>
        </w:rPr>
        <w:t>акцiонерним</w:t>
      </w:r>
      <w:proofErr w:type="spellEnd"/>
      <w:r w:rsidRPr="0004667B">
        <w:rPr>
          <w:rFonts w:ascii="Times New Roman CYR" w:hAnsi="Times New Roman CYR" w:cs="Times New Roman CYR"/>
          <w:sz w:val="24"/>
          <w:szCs w:val="24"/>
        </w:rPr>
        <w:t xml:space="preserve"> товариством, не є таким, що становить </w:t>
      </w:r>
      <w:proofErr w:type="spellStart"/>
      <w:r w:rsidRPr="0004667B">
        <w:rPr>
          <w:rFonts w:ascii="Times New Roman CYR" w:hAnsi="Times New Roman CYR" w:cs="Times New Roman CYR"/>
          <w:sz w:val="24"/>
          <w:szCs w:val="24"/>
        </w:rPr>
        <w:t>суспiльний</w:t>
      </w:r>
      <w:proofErr w:type="spellEnd"/>
      <w:r w:rsidRPr="0004667B">
        <w:rPr>
          <w:rFonts w:ascii="Times New Roman CYR" w:hAnsi="Times New Roman CYR" w:cs="Times New Roman CYR"/>
          <w:sz w:val="24"/>
          <w:szCs w:val="24"/>
        </w:rPr>
        <w:t xml:space="preserve"> </w:t>
      </w:r>
      <w:proofErr w:type="spellStart"/>
      <w:r w:rsidRPr="0004667B">
        <w:rPr>
          <w:rFonts w:ascii="Times New Roman CYR" w:hAnsi="Times New Roman CYR" w:cs="Times New Roman CYR"/>
          <w:sz w:val="24"/>
          <w:szCs w:val="24"/>
        </w:rPr>
        <w:t>iнтерес</w:t>
      </w:r>
      <w:proofErr w:type="spellEnd"/>
      <w:r w:rsidRPr="0004667B">
        <w:rPr>
          <w:rFonts w:ascii="Times New Roman CYR" w:hAnsi="Times New Roman CYR" w:cs="Times New Roman CYR"/>
          <w:sz w:val="24"/>
          <w:szCs w:val="24"/>
        </w:rPr>
        <w:t xml:space="preserve"> i </w:t>
      </w:r>
      <w:proofErr w:type="spellStart"/>
      <w:r w:rsidRPr="0004667B">
        <w:rPr>
          <w:rFonts w:ascii="Times New Roman CYR" w:hAnsi="Times New Roman CYR" w:cs="Times New Roman CYR"/>
          <w:sz w:val="24"/>
          <w:szCs w:val="24"/>
        </w:rPr>
        <w:t>вiдповiдно</w:t>
      </w:r>
      <w:proofErr w:type="spellEnd"/>
      <w:r w:rsidRPr="0004667B">
        <w:rPr>
          <w:rFonts w:ascii="Times New Roman CYR" w:hAnsi="Times New Roman CYR" w:cs="Times New Roman CYR"/>
          <w:sz w:val="24"/>
          <w:szCs w:val="24"/>
        </w:rPr>
        <w:t xml:space="preserve"> до п. 45 </w:t>
      </w:r>
      <w:proofErr w:type="spellStart"/>
      <w:r w:rsidRPr="0004667B">
        <w:rPr>
          <w:rFonts w:ascii="Times New Roman CYR" w:hAnsi="Times New Roman CYR" w:cs="Times New Roman CYR"/>
          <w:sz w:val="24"/>
          <w:szCs w:val="24"/>
        </w:rPr>
        <w:t>Рiшення</w:t>
      </w:r>
      <w:proofErr w:type="spellEnd"/>
      <w:r w:rsidRPr="0004667B">
        <w:rPr>
          <w:rFonts w:ascii="Times New Roman CYR" w:hAnsi="Times New Roman CYR" w:cs="Times New Roman CYR"/>
          <w:sz w:val="24"/>
          <w:szCs w:val="24"/>
        </w:rPr>
        <w:t xml:space="preserve"> НКЦПФР №608 </w:t>
      </w:r>
      <w:proofErr w:type="spellStart"/>
      <w:r w:rsidRPr="0004667B">
        <w:rPr>
          <w:rFonts w:ascii="Times New Roman CYR" w:hAnsi="Times New Roman CYR" w:cs="Times New Roman CYR"/>
          <w:sz w:val="24"/>
          <w:szCs w:val="24"/>
        </w:rPr>
        <w:t>вiд</w:t>
      </w:r>
      <w:proofErr w:type="spellEnd"/>
      <w:r w:rsidRPr="0004667B">
        <w:rPr>
          <w:rFonts w:ascii="Times New Roman CYR" w:hAnsi="Times New Roman CYR" w:cs="Times New Roman CYR"/>
          <w:sz w:val="24"/>
          <w:szCs w:val="24"/>
        </w:rPr>
        <w:t xml:space="preserve"> 06.06.2023 "Про затвердження Положення про розкриття </w:t>
      </w:r>
      <w:proofErr w:type="spellStart"/>
      <w:r w:rsidRPr="0004667B">
        <w:rPr>
          <w:rFonts w:ascii="Times New Roman CYR" w:hAnsi="Times New Roman CYR" w:cs="Times New Roman CYR"/>
          <w:sz w:val="24"/>
          <w:szCs w:val="24"/>
        </w:rPr>
        <w:t>iнформацiї</w:t>
      </w:r>
      <w:proofErr w:type="spellEnd"/>
      <w:r w:rsidRPr="0004667B">
        <w:rPr>
          <w:rFonts w:ascii="Times New Roman CYR" w:hAnsi="Times New Roman CYR" w:cs="Times New Roman CYR"/>
          <w:sz w:val="24"/>
          <w:szCs w:val="24"/>
        </w:rPr>
        <w:t xml:space="preserve"> </w:t>
      </w:r>
      <w:proofErr w:type="spellStart"/>
      <w:r w:rsidRPr="0004667B">
        <w:rPr>
          <w:rFonts w:ascii="Times New Roman CYR" w:hAnsi="Times New Roman CYR" w:cs="Times New Roman CYR"/>
          <w:sz w:val="24"/>
          <w:szCs w:val="24"/>
        </w:rPr>
        <w:t>емiтентами</w:t>
      </w:r>
      <w:proofErr w:type="spellEnd"/>
      <w:r w:rsidRPr="0004667B">
        <w:rPr>
          <w:rFonts w:ascii="Times New Roman CYR" w:hAnsi="Times New Roman CYR" w:cs="Times New Roman CYR"/>
          <w:sz w:val="24"/>
          <w:szCs w:val="24"/>
        </w:rPr>
        <w:t xml:space="preserve"> </w:t>
      </w:r>
      <w:proofErr w:type="spellStart"/>
      <w:r w:rsidRPr="0004667B">
        <w:rPr>
          <w:rFonts w:ascii="Times New Roman CYR" w:hAnsi="Times New Roman CYR" w:cs="Times New Roman CYR"/>
          <w:sz w:val="24"/>
          <w:szCs w:val="24"/>
        </w:rPr>
        <w:t>цiнних</w:t>
      </w:r>
      <w:proofErr w:type="spellEnd"/>
      <w:r w:rsidRPr="0004667B">
        <w:rPr>
          <w:rFonts w:ascii="Times New Roman CYR" w:hAnsi="Times New Roman CYR" w:cs="Times New Roman CYR"/>
          <w:sz w:val="24"/>
          <w:szCs w:val="24"/>
        </w:rPr>
        <w:t xml:space="preserve"> </w:t>
      </w:r>
      <w:proofErr w:type="spellStart"/>
      <w:r w:rsidRPr="0004667B">
        <w:rPr>
          <w:rFonts w:ascii="Times New Roman CYR" w:hAnsi="Times New Roman CYR" w:cs="Times New Roman CYR"/>
          <w:sz w:val="24"/>
          <w:szCs w:val="24"/>
        </w:rPr>
        <w:t>паперiв</w:t>
      </w:r>
      <w:proofErr w:type="spellEnd"/>
      <w:r w:rsidRPr="0004667B">
        <w:rPr>
          <w:rFonts w:ascii="Times New Roman CYR" w:hAnsi="Times New Roman CYR" w:cs="Times New Roman CYR"/>
          <w:sz w:val="24"/>
          <w:szCs w:val="24"/>
        </w:rPr>
        <w:t xml:space="preserve">, а також особами, </w:t>
      </w:r>
      <w:proofErr w:type="spellStart"/>
      <w:r w:rsidRPr="0004667B">
        <w:rPr>
          <w:rFonts w:ascii="Times New Roman CYR" w:hAnsi="Times New Roman CYR" w:cs="Times New Roman CYR"/>
          <w:sz w:val="24"/>
          <w:szCs w:val="24"/>
        </w:rPr>
        <w:t>якi</w:t>
      </w:r>
      <w:proofErr w:type="spellEnd"/>
      <w:r w:rsidRPr="0004667B">
        <w:rPr>
          <w:rFonts w:ascii="Times New Roman CYR" w:hAnsi="Times New Roman CYR" w:cs="Times New Roman CYR"/>
          <w:sz w:val="24"/>
          <w:szCs w:val="24"/>
        </w:rPr>
        <w:t xml:space="preserve"> надають забезпечення за такими </w:t>
      </w:r>
      <w:proofErr w:type="spellStart"/>
      <w:r w:rsidRPr="0004667B">
        <w:rPr>
          <w:rFonts w:ascii="Times New Roman CYR" w:hAnsi="Times New Roman CYR" w:cs="Times New Roman CYR"/>
          <w:sz w:val="24"/>
          <w:szCs w:val="24"/>
        </w:rPr>
        <w:t>цiнними</w:t>
      </w:r>
      <w:proofErr w:type="spellEnd"/>
      <w:r w:rsidRPr="0004667B">
        <w:rPr>
          <w:rFonts w:ascii="Times New Roman CYR" w:hAnsi="Times New Roman CYR" w:cs="Times New Roman CYR"/>
          <w:sz w:val="24"/>
          <w:szCs w:val="24"/>
        </w:rPr>
        <w:t xml:space="preserve"> паперами (</w:t>
      </w:r>
      <w:proofErr w:type="spellStart"/>
      <w:r w:rsidRPr="0004667B">
        <w:rPr>
          <w:rFonts w:ascii="Times New Roman CYR" w:hAnsi="Times New Roman CYR" w:cs="Times New Roman CYR"/>
          <w:sz w:val="24"/>
          <w:szCs w:val="24"/>
        </w:rPr>
        <w:t>зi</w:t>
      </w:r>
      <w:proofErr w:type="spellEnd"/>
      <w:r w:rsidRPr="0004667B">
        <w:rPr>
          <w:rFonts w:ascii="Times New Roman CYR" w:hAnsi="Times New Roman CYR" w:cs="Times New Roman CYR"/>
          <w:sz w:val="24"/>
          <w:szCs w:val="24"/>
        </w:rPr>
        <w:t xml:space="preserve"> </w:t>
      </w:r>
      <w:proofErr w:type="spellStart"/>
      <w:r w:rsidRPr="0004667B">
        <w:rPr>
          <w:rFonts w:ascii="Times New Roman CYR" w:hAnsi="Times New Roman CYR" w:cs="Times New Roman CYR"/>
          <w:sz w:val="24"/>
          <w:szCs w:val="24"/>
        </w:rPr>
        <w:t>змiнами</w:t>
      </w:r>
      <w:proofErr w:type="spellEnd"/>
      <w:r w:rsidRPr="0004667B">
        <w:rPr>
          <w:rFonts w:ascii="Times New Roman CYR" w:hAnsi="Times New Roman CYR" w:cs="Times New Roman CYR"/>
          <w:sz w:val="24"/>
          <w:szCs w:val="24"/>
        </w:rPr>
        <w:t xml:space="preserve">) вимоги цього пункту не застосовуються до приватного </w:t>
      </w:r>
      <w:proofErr w:type="spellStart"/>
      <w:r w:rsidRPr="0004667B">
        <w:rPr>
          <w:rFonts w:ascii="Times New Roman CYR" w:hAnsi="Times New Roman CYR" w:cs="Times New Roman CYR"/>
          <w:sz w:val="24"/>
          <w:szCs w:val="24"/>
        </w:rPr>
        <w:t>акцiонерного</w:t>
      </w:r>
      <w:proofErr w:type="spellEnd"/>
      <w:r w:rsidRPr="0004667B">
        <w:rPr>
          <w:rFonts w:ascii="Times New Roman CYR" w:hAnsi="Times New Roman CYR" w:cs="Times New Roman CYR"/>
          <w:sz w:val="24"/>
          <w:szCs w:val="24"/>
        </w:rPr>
        <w:t xml:space="preserve"> товариства.</w:t>
      </w:r>
    </w:p>
    <w:p w14:paraId="71A8478B" w14:textId="77777777" w:rsidR="0004667B" w:rsidRPr="0004667B" w:rsidRDefault="0004667B" w:rsidP="0004667B">
      <w:pPr>
        <w:widowControl w:val="0"/>
        <w:autoSpaceDE w:val="0"/>
        <w:autoSpaceDN w:val="0"/>
        <w:adjustRightInd w:val="0"/>
        <w:spacing w:after="0" w:line="240" w:lineRule="auto"/>
        <w:jc w:val="both"/>
        <w:rPr>
          <w:rFonts w:ascii="Times New Roman CYR" w:hAnsi="Times New Roman CYR" w:cs="Times New Roman CYR"/>
          <w:sz w:val="24"/>
          <w:szCs w:val="24"/>
        </w:rPr>
      </w:pPr>
      <w:r w:rsidRPr="0004667B">
        <w:rPr>
          <w:rFonts w:ascii="Times New Roman CYR" w:hAnsi="Times New Roman CYR" w:cs="Times New Roman CYR"/>
          <w:sz w:val="24"/>
          <w:szCs w:val="24"/>
        </w:rPr>
        <w:t xml:space="preserve">- </w:t>
      </w:r>
      <w:proofErr w:type="spellStart"/>
      <w:r w:rsidRPr="0004667B">
        <w:rPr>
          <w:rFonts w:ascii="Times New Roman CYR" w:hAnsi="Times New Roman CYR" w:cs="Times New Roman CYR"/>
          <w:sz w:val="24"/>
          <w:szCs w:val="24"/>
        </w:rPr>
        <w:t>Iнформацiя</w:t>
      </w:r>
      <w:proofErr w:type="spellEnd"/>
      <w:r w:rsidRPr="0004667B">
        <w:rPr>
          <w:rFonts w:ascii="Times New Roman CYR" w:hAnsi="Times New Roman CYR" w:cs="Times New Roman CYR"/>
          <w:sz w:val="24"/>
          <w:szCs w:val="24"/>
        </w:rPr>
        <w:t xml:space="preserve">, передбачена законодавством про </w:t>
      </w:r>
      <w:proofErr w:type="spellStart"/>
      <w:r w:rsidRPr="0004667B">
        <w:rPr>
          <w:rFonts w:ascii="Times New Roman CYR" w:hAnsi="Times New Roman CYR" w:cs="Times New Roman CYR"/>
          <w:sz w:val="24"/>
          <w:szCs w:val="24"/>
        </w:rPr>
        <w:t>дiяльнiсть</w:t>
      </w:r>
      <w:proofErr w:type="spellEnd"/>
      <w:r w:rsidRPr="0004667B">
        <w:rPr>
          <w:rFonts w:ascii="Times New Roman CYR" w:hAnsi="Times New Roman CYR" w:cs="Times New Roman CYR"/>
          <w:sz w:val="24"/>
          <w:szCs w:val="24"/>
        </w:rPr>
        <w:t xml:space="preserve"> та регулювання </w:t>
      </w:r>
      <w:proofErr w:type="spellStart"/>
      <w:r w:rsidRPr="0004667B">
        <w:rPr>
          <w:rFonts w:ascii="Times New Roman CYR" w:hAnsi="Times New Roman CYR" w:cs="Times New Roman CYR"/>
          <w:sz w:val="24"/>
          <w:szCs w:val="24"/>
        </w:rPr>
        <w:t>дiяльностi</w:t>
      </w:r>
      <w:proofErr w:type="spellEnd"/>
      <w:r w:rsidRPr="0004667B">
        <w:rPr>
          <w:rFonts w:ascii="Times New Roman CYR" w:hAnsi="Times New Roman CYR" w:cs="Times New Roman CYR"/>
          <w:sz w:val="24"/>
          <w:szCs w:val="24"/>
        </w:rPr>
        <w:t xml:space="preserve"> на ринку </w:t>
      </w:r>
      <w:proofErr w:type="spellStart"/>
      <w:r w:rsidRPr="0004667B">
        <w:rPr>
          <w:rFonts w:ascii="Times New Roman CYR" w:hAnsi="Times New Roman CYR" w:cs="Times New Roman CYR"/>
          <w:sz w:val="24"/>
          <w:szCs w:val="24"/>
        </w:rPr>
        <w:t>фiнансових</w:t>
      </w:r>
      <w:proofErr w:type="spellEnd"/>
      <w:r w:rsidRPr="0004667B">
        <w:rPr>
          <w:rFonts w:ascii="Times New Roman CYR" w:hAnsi="Times New Roman CYR" w:cs="Times New Roman CYR"/>
          <w:sz w:val="24"/>
          <w:szCs w:val="24"/>
        </w:rPr>
        <w:t xml:space="preserve"> послуг - через те, що </w:t>
      </w:r>
      <w:proofErr w:type="spellStart"/>
      <w:r w:rsidRPr="0004667B">
        <w:rPr>
          <w:rFonts w:ascii="Times New Roman CYR" w:hAnsi="Times New Roman CYR" w:cs="Times New Roman CYR"/>
          <w:sz w:val="24"/>
          <w:szCs w:val="24"/>
        </w:rPr>
        <w:t>емiтент</w:t>
      </w:r>
      <w:proofErr w:type="spellEnd"/>
      <w:r w:rsidRPr="0004667B">
        <w:rPr>
          <w:rFonts w:ascii="Times New Roman CYR" w:hAnsi="Times New Roman CYR" w:cs="Times New Roman CYR"/>
          <w:sz w:val="24"/>
          <w:szCs w:val="24"/>
        </w:rPr>
        <w:t xml:space="preserve"> не є </w:t>
      </w:r>
      <w:proofErr w:type="spellStart"/>
      <w:r w:rsidRPr="0004667B">
        <w:rPr>
          <w:rFonts w:ascii="Times New Roman CYR" w:hAnsi="Times New Roman CYR" w:cs="Times New Roman CYR"/>
          <w:sz w:val="24"/>
          <w:szCs w:val="24"/>
        </w:rPr>
        <w:t>фiнансовою</w:t>
      </w:r>
      <w:proofErr w:type="spellEnd"/>
      <w:r w:rsidRPr="0004667B">
        <w:rPr>
          <w:rFonts w:ascii="Times New Roman CYR" w:hAnsi="Times New Roman CYR" w:cs="Times New Roman CYR"/>
          <w:sz w:val="24"/>
          <w:szCs w:val="24"/>
        </w:rPr>
        <w:t xml:space="preserve"> установою.</w:t>
      </w:r>
    </w:p>
    <w:p w14:paraId="5FCDA2BB" w14:textId="77777777" w:rsidR="0004667B" w:rsidRPr="0004667B" w:rsidRDefault="0004667B" w:rsidP="0004667B">
      <w:pPr>
        <w:widowControl w:val="0"/>
        <w:autoSpaceDE w:val="0"/>
        <w:autoSpaceDN w:val="0"/>
        <w:adjustRightInd w:val="0"/>
        <w:spacing w:after="0" w:line="240" w:lineRule="auto"/>
        <w:jc w:val="both"/>
        <w:rPr>
          <w:rFonts w:ascii="Times New Roman CYR" w:hAnsi="Times New Roman CYR" w:cs="Times New Roman CYR"/>
          <w:sz w:val="24"/>
          <w:szCs w:val="24"/>
        </w:rPr>
      </w:pPr>
      <w:r w:rsidRPr="0004667B">
        <w:rPr>
          <w:rFonts w:ascii="Times New Roman CYR" w:hAnsi="Times New Roman CYR" w:cs="Times New Roman CYR"/>
          <w:sz w:val="24"/>
          <w:szCs w:val="24"/>
        </w:rPr>
        <w:t xml:space="preserve">- </w:t>
      </w:r>
      <w:proofErr w:type="spellStart"/>
      <w:r w:rsidRPr="0004667B">
        <w:rPr>
          <w:rFonts w:ascii="Times New Roman CYR" w:hAnsi="Times New Roman CYR" w:cs="Times New Roman CYR"/>
          <w:sz w:val="24"/>
          <w:szCs w:val="24"/>
        </w:rPr>
        <w:t>звiт</w:t>
      </w:r>
      <w:proofErr w:type="spellEnd"/>
      <w:r w:rsidRPr="0004667B">
        <w:rPr>
          <w:rFonts w:ascii="Times New Roman CYR" w:hAnsi="Times New Roman CYR" w:cs="Times New Roman CYR"/>
          <w:sz w:val="24"/>
          <w:szCs w:val="24"/>
        </w:rPr>
        <w:t xml:space="preserve"> про сталий розвиток - через те, що особа не </w:t>
      </w:r>
      <w:proofErr w:type="spellStart"/>
      <w:r w:rsidRPr="0004667B">
        <w:rPr>
          <w:rFonts w:ascii="Times New Roman CYR" w:hAnsi="Times New Roman CYR" w:cs="Times New Roman CYR"/>
          <w:sz w:val="24"/>
          <w:szCs w:val="24"/>
        </w:rPr>
        <w:t>пiдпадає</w:t>
      </w:r>
      <w:proofErr w:type="spellEnd"/>
      <w:r w:rsidRPr="0004667B">
        <w:rPr>
          <w:rFonts w:ascii="Times New Roman CYR" w:hAnsi="Times New Roman CYR" w:cs="Times New Roman CYR"/>
          <w:sz w:val="24"/>
          <w:szCs w:val="24"/>
        </w:rPr>
        <w:t xml:space="preserve"> </w:t>
      </w:r>
      <w:proofErr w:type="spellStart"/>
      <w:r w:rsidRPr="0004667B">
        <w:rPr>
          <w:rFonts w:ascii="Times New Roman CYR" w:hAnsi="Times New Roman CYR" w:cs="Times New Roman CYR"/>
          <w:sz w:val="24"/>
          <w:szCs w:val="24"/>
        </w:rPr>
        <w:t>пiд</w:t>
      </w:r>
      <w:proofErr w:type="spellEnd"/>
      <w:r w:rsidRPr="0004667B">
        <w:rPr>
          <w:rFonts w:ascii="Times New Roman CYR" w:hAnsi="Times New Roman CYR" w:cs="Times New Roman CYR"/>
          <w:sz w:val="24"/>
          <w:szCs w:val="24"/>
        </w:rPr>
        <w:t xml:space="preserve"> п.п.1-4 п. 48 </w:t>
      </w:r>
      <w:proofErr w:type="spellStart"/>
      <w:r w:rsidRPr="0004667B">
        <w:rPr>
          <w:rFonts w:ascii="Times New Roman CYR" w:hAnsi="Times New Roman CYR" w:cs="Times New Roman CYR"/>
          <w:sz w:val="24"/>
          <w:szCs w:val="24"/>
        </w:rPr>
        <w:t>Рiшення</w:t>
      </w:r>
      <w:proofErr w:type="spellEnd"/>
      <w:r w:rsidRPr="0004667B">
        <w:rPr>
          <w:rFonts w:ascii="Times New Roman CYR" w:hAnsi="Times New Roman CYR" w:cs="Times New Roman CYR"/>
          <w:sz w:val="24"/>
          <w:szCs w:val="24"/>
        </w:rPr>
        <w:t xml:space="preserve"> НКЦПФР №608 </w:t>
      </w:r>
      <w:proofErr w:type="spellStart"/>
      <w:r w:rsidRPr="0004667B">
        <w:rPr>
          <w:rFonts w:ascii="Times New Roman CYR" w:hAnsi="Times New Roman CYR" w:cs="Times New Roman CYR"/>
          <w:sz w:val="24"/>
          <w:szCs w:val="24"/>
        </w:rPr>
        <w:t>вiд</w:t>
      </w:r>
      <w:proofErr w:type="spellEnd"/>
      <w:r w:rsidRPr="0004667B">
        <w:rPr>
          <w:rFonts w:ascii="Times New Roman CYR" w:hAnsi="Times New Roman CYR" w:cs="Times New Roman CYR"/>
          <w:sz w:val="24"/>
          <w:szCs w:val="24"/>
        </w:rPr>
        <w:t xml:space="preserve"> 06.06.2023 "Про затвердження Положення про розкриття </w:t>
      </w:r>
      <w:proofErr w:type="spellStart"/>
      <w:r w:rsidRPr="0004667B">
        <w:rPr>
          <w:rFonts w:ascii="Times New Roman CYR" w:hAnsi="Times New Roman CYR" w:cs="Times New Roman CYR"/>
          <w:sz w:val="24"/>
          <w:szCs w:val="24"/>
        </w:rPr>
        <w:t>iнформацiї</w:t>
      </w:r>
      <w:proofErr w:type="spellEnd"/>
      <w:r w:rsidRPr="0004667B">
        <w:rPr>
          <w:rFonts w:ascii="Times New Roman CYR" w:hAnsi="Times New Roman CYR" w:cs="Times New Roman CYR"/>
          <w:sz w:val="24"/>
          <w:szCs w:val="24"/>
        </w:rPr>
        <w:t xml:space="preserve"> </w:t>
      </w:r>
      <w:proofErr w:type="spellStart"/>
      <w:r w:rsidRPr="0004667B">
        <w:rPr>
          <w:rFonts w:ascii="Times New Roman CYR" w:hAnsi="Times New Roman CYR" w:cs="Times New Roman CYR"/>
          <w:sz w:val="24"/>
          <w:szCs w:val="24"/>
        </w:rPr>
        <w:t>емiтентами</w:t>
      </w:r>
      <w:proofErr w:type="spellEnd"/>
      <w:r w:rsidRPr="0004667B">
        <w:rPr>
          <w:rFonts w:ascii="Times New Roman CYR" w:hAnsi="Times New Roman CYR" w:cs="Times New Roman CYR"/>
          <w:sz w:val="24"/>
          <w:szCs w:val="24"/>
        </w:rPr>
        <w:t xml:space="preserve"> </w:t>
      </w:r>
      <w:proofErr w:type="spellStart"/>
      <w:r w:rsidRPr="0004667B">
        <w:rPr>
          <w:rFonts w:ascii="Times New Roman CYR" w:hAnsi="Times New Roman CYR" w:cs="Times New Roman CYR"/>
          <w:sz w:val="24"/>
          <w:szCs w:val="24"/>
        </w:rPr>
        <w:t>цiнних</w:t>
      </w:r>
      <w:proofErr w:type="spellEnd"/>
      <w:r w:rsidRPr="0004667B">
        <w:rPr>
          <w:rFonts w:ascii="Times New Roman CYR" w:hAnsi="Times New Roman CYR" w:cs="Times New Roman CYR"/>
          <w:sz w:val="24"/>
          <w:szCs w:val="24"/>
        </w:rPr>
        <w:t xml:space="preserve"> </w:t>
      </w:r>
      <w:proofErr w:type="spellStart"/>
      <w:r w:rsidRPr="0004667B">
        <w:rPr>
          <w:rFonts w:ascii="Times New Roman CYR" w:hAnsi="Times New Roman CYR" w:cs="Times New Roman CYR"/>
          <w:sz w:val="24"/>
          <w:szCs w:val="24"/>
        </w:rPr>
        <w:t>паперiв</w:t>
      </w:r>
      <w:proofErr w:type="spellEnd"/>
      <w:r w:rsidRPr="0004667B">
        <w:rPr>
          <w:rFonts w:ascii="Times New Roman CYR" w:hAnsi="Times New Roman CYR" w:cs="Times New Roman CYR"/>
          <w:sz w:val="24"/>
          <w:szCs w:val="24"/>
        </w:rPr>
        <w:t xml:space="preserve">, а також особами, </w:t>
      </w:r>
      <w:proofErr w:type="spellStart"/>
      <w:r w:rsidRPr="0004667B">
        <w:rPr>
          <w:rFonts w:ascii="Times New Roman CYR" w:hAnsi="Times New Roman CYR" w:cs="Times New Roman CYR"/>
          <w:sz w:val="24"/>
          <w:szCs w:val="24"/>
        </w:rPr>
        <w:t>якi</w:t>
      </w:r>
      <w:proofErr w:type="spellEnd"/>
      <w:r w:rsidRPr="0004667B">
        <w:rPr>
          <w:rFonts w:ascii="Times New Roman CYR" w:hAnsi="Times New Roman CYR" w:cs="Times New Roman CYR"/>
          <w:sz w:val="24"/>
          <w:szCs w:val="24"/>
        </w:rPr>
        <w:t xml:space="preserve"> надають забезпечення за такими </w:t>
      </w:r>
      <w:proofErr w:type="spellStart"/>
      <w:r w:rsidRPr="0004667B">
        <w:rPr>
          <w:rFonts w:ascii="Times New Roman CYR" w:hAnsi="Times New Roman CYR" w:cs="Times New Roman CYR"/>
          <w:sz w:val="24"/>
          <w:szCs w:val="24"/>
        </w:rPr>
        <w:t>цiнними</w:t>
      </w:r>
      <w:proofErr w:type="spellEnd"/>
      <w:r w:rsidRPr="0004667B">
        <w:rPr>
          <w:rFonts w:ascii="Times New Roman CYR" w:hAnsi="Times New Roman CYR" w:cs="Times New Roman CYR"/>
          <w:sz w:val="24"/>
          <w:szCs w:val="24"/>
        </w:rPr>
        <w:t xml:space="preserve"> паперами (</w:t>
      </w:r>
      <w:proofErr w:type="spellStart"/>
      <w:r w:rsidRPr="0004667B">
        <w:rPr>
          <w:rFonts w:ascii="Times New Roman CYR" w:hAnsi="Times New Roman CYR" w:cs="Times New Roman CYR"/>
          <w:sz w:val="24"/>
          <w:szCs w:val="24"/>
        </w:rPr>
        <w:t>зi</w:t>
      </w:r>
      <w:proofErr w:type="spellEnd"/>
      <w:r w:rsidRPr="0004667B">
        <w:rPr>
          <w:rFonts w:ascii="Times New Roman CYR" w:hAnsi="Times New Roman CYR" w:cs="Times New Roman CYR"/>
          <w:sz w:val="24"/>
          <w:szCs w:val="24"/>
        </w:rPr>
        <w:t xml:space="preserve"> </w:t>
      </w:r>
      <w:proofErr w:type="spellStart"/>
      <w:r w:rsidRPr="0004667B">
        <w:rPr>
          <w:rFonts w:ascii="Times New Roman CYR" w:hAnsi="Times New Roman CYR" w:cs="Times New Roman CYR"/>
          <w:sz w:val="24"/>
          <w:szCs w:val="24"/>
        </w:rPr>
        <w:t>змiнами</w:t>
      </w:r>
      <w:proofErr w:type="spellEnd"/>
      <w:r w:rsidRPr="0004667B">
        <w:rPr>
          <w:rFonts w:ascii="Times New Roman CYR" w:hAnsi="Times New Roman CYR" w:cs="Times New Roman CYR"/>
          <w:sz w:val="24"/>
          <w:szCs w:val="24"/>
        </w:rPr>
        <w:t>)</w:t>
      </w:r>
    </w:p>
    <w:p w14:paraId="6EE8D27F" w14:textId="77777777" w:rsidR="0004667B" w:rsidRPr="0004667B" w:rsidRDefault="0004667B" w:rsidP="0004667B">
      <w:pPr>
        <w:widowControl w:val="0"/>
        <w:autoSpaceDE w:val="0"/>
        <w:autoSpaceDN w:val="0"/>
        <w:adjustRightInd w:val="0"/>
        <w:spacing w:after="0" w:line="240" w:lineRule="auto"/>
        <w:jc w:val="both"/>
        <w:rPr>
          <w:rFonts w:ascii="Times New Roman CYR" w:hAnsi="Times New Roman CYR" w:cs="Times New Roman CYR"/>
          <w:sz w:val="24"/>
          <w:szCs w:val="24"/>
        </w:rPr>
      </w:pPr>
    </w:p>
    <w:p w14:paraId="74E047EC" w14:textId="77777777" w:rsidR="0004667B" w:rsidRPr="0004667B" w:rsidRDefault="0004667B" w:rsidP="0004667B">
      <w:pPr>
        <w:widowControl w:val="0"/>
        <w:autoSpaceDE w:val="0"/>
        <w:autoSpaceDN w:val="0"/>
        <w:adjustRightInd w:val="0"/>
        <w:spacing w:after="0" w:line="240" w:lineRule="auto"/>
        <w:jc w:val="both"/>
        <w:rPr>
          <w:rFonts w:ascii="Times New Roman CYR" w:hAnsi="Times New Roman CYR" w:cs="Times New Roman CYR"/>
          <w:sz w:val="24"/>
          <w:szCs w:val="24"/>
        </w:rPr>
      </w:pPr>
      <w:r w:rsidRPr="0004667B">
        <w:rPr>
          <w:rFonts w:ascii="Times New Roman CYR" w:hAnsi="Times New Roman CYR" w:cs="Times New Roman CYR"/>
          <w:sz w:val="24"/>
          <w:szCs w:val="24"/>
        </w:rPr>
        <w:t>- інформація щодо наявності у емітента відносин з іноземними державами зони ризику, тому що у Товариства немає відносин з іноземними державами зони ризику, види яких визначені нормативно-правовими актами НКЦПФР</w:t>
      </w:r>
    </w:p>
    <w:p w14:paraId="5B341741" w14:textId="77777777" w:rsidR="0004667B" w:rsidRPr="0004667B" w:rsidRDefault="0004667B" w:rsidP="0004667B">
      <w:pPr>
        <w:widowControl w:val="0"/>
        <w:autoSpaceDE w:val="0"/>
        <w:autoSpaceDN w:val="0"/>
        <w:adjustRightInd w:val="0"/>
        <w:spacing w:after="0" w:line="240" w:lineRule="auto"/>
        <w:jc w:val="both"/>
        <w:rPr>
          <w:rFonts w:ascii="Times New Roman CYR" w:hAnsi="Times New Roman CYR" w:cs="Times New Roman CYR"/>
          <w:sz w:val="24"/>
          <w:szCs w:val="24"/>
        </w:rPr>
      </w:pPr>
      <w:r w:rsidRPr="0004667B">
        <w:rPr>
          <w:rFonts w:ascii="Times New Roman CYR" w:hAnsi="Times New Roman CYR" w:cs="Times New Roman CYR"/>
          <w:sz w:val="24"/>
          <w:szCs w:val="24"/>
        </w:rPr>
        <w:t>- "</w:t>
      </w:r>
      <w:proofErr w:type="spellStart"/>
      <w:r w:rsidRPr="0004667B">
        <w:rPr>
          <w:rFonts w:ascii="Times New Roman CYR" w:hAnsi="Times New Roman CYR" w:cs="Times New Roman CYR"/>
          <w:sz w:val="24"/>
          <w:szCs w:val="24"/>
        </w:rPr>
        <w:t>Корпоративнi</w:t>
      </w:r>
      <w:proofErr w:type="spellEnd"/>
      <w:r w:rsidRPr="0004667B">
        <w:rPr>
          <w:rFonts w:ascii="Times New Roman CYR" w:hAnsi="Times New Roman CYR" w:cs="Times New Roman CYR"/>
          <w:sz w:val="24"/>
          <w:szCs w:val="24"/>
        </w:rPr>
        <w:t xml:space="preserve"> та </w:t>
      </w:r>
      <w:proofErr w:type="spellStart"/>
      <w:r w:rsidRPr="0004667B">
        <w:rPr>
          <w:rFonts w:ascii="Times New Roman CYR" w:hAnsi="Times New Roman CYR" w:cs="Times New Roman CYR"/>
          <w:sz w:val="24"/>
          <w:szCs w:val="24"/>
        </w:rPr>
        <w:t>iншi</w:t>
      </w:r>
      <w:proofErr w:type="spellEnd"/>
      <w:r w:rsidRPr="0004667B">
        <w:rPr>
          <w:rFonts w:ascii="Times New Roman CYR" w:hAnsi="Times New Roman CYR" w:cs="Times New Roman CYR"/>
          <w:sz w:val="24"/>
          <w:szCs w:val="24"/>
        </w:rPr>
        <w:t xml:space="preserve"> договори" - через те, що </w:t>
      </w:r>
      <w:proofErr w:type="spellStart"/>
      <w:r w:rsidRPr="0004667B">
        <w:rPr>
          <w:rFonts w:ascii="Times New Roman CYR" w:hAnsi="Times New Roman CYR" w:cs="Times New Roman CYR"/>
          <w:sz w:val="24"/>
          <w:szCs w:val="24"/>
        </w:rPr>
        <w:t>такi</w:t>
      </w:r>
      <w:proofErr w:type="spellEnd"/>
      <w:r w:rsidRPr="0004667B">
        <w:rPr>
          <w:rFonts w:ascii="Times New Roman CYR" w:hAnsi="Times New Roman CYR" w:cs="Times New Roman CYR"/>
          <w:sz w:val="24"/>
          <w:szCs w:val="24"/>
        </w:rPr>
        <w:t xml:space="preserve"> договори не укладалися та/або про них </w:t>
      </w:r>
      <w:proofErr w:type="spellStart"/>
      <w:r w:rsidRPr="0004667B">
        <w:rPr>
          <w:rFonts w:ascii="Times New Roman CYR" w:hAnsi="Times New Roman CYR" w:cs="Times New Roman CYR"/>
          <w:sz w:val="24"/>
          <w:szCs w:val="24"/>
        </w:rPr>
        <w:t>невiдомо</w:t>
      </w:r>
      <w:proofErr w:type="spellEnd"/>
      <w:r w:rsidRPr="0004667B">
        <w:rPr>
          <w:rFonts w:ascii="Times New Roman CYR" w:hAnsi="Times New Roman CYR" w:cs="Times New Roman CYR"/>
          <w:sz w:val="24"/>
          <w:szCs w:val="24"/>
        </w:rPr>
        <w:t xml:space="preserve"> товариству.</w:t>
      </w:r>
    </w:p>
    <w:p w14:paraId="786CEF74" w14:textId="77777777" w:rsidR="0004667B" w:rsidRPr="0004667B" w:rsidRDefault="0004667B" w:rsidP="0004667B">
      <w:pPr>
        <w:widowControl w:val="0"/>
        <w:autoSpaceDE w:val="0"/>
        <w:autoSpaceDN w:val="0"/>
        <w:adjustRightInd w:val="0"/>
        <w:spacing w:after="0" w:line="240" w:lineRule="auto"/>
        <w:jc w:val="both"/>
        <w:rPr>
          <w:rFonts w:ascii="Times New Roman CYR" w:hAnsi="Times New Roman CYR" w:cs="Times New Roman CYR"/>
          <w:sz w:val="24"/>
          <w:szCs w:val="24"/>
        </w:rPr>
      </w:pPr>
      <w:r w:rsidRPr="0004667B">
        <w:rPr>
          <w:rFonts w:ascii="Times New Roman CYR" w:hAnsi="Times New Roman CYR" w:cs="Times New Roman CYR"/>
          <w:sz w:val="24"/>
          <w:szCs w:val="24"/>
        </w:rPr>
        <w:t>-"</w:t>
      </w:r>
      <w:proofErr w:type="spellStart"/>
      <w:r w:rsidRPr="0004667B">
        <w:rPr>
          <w:rFonts w:ascii="Times New Roman CYR" w:hAnsi="Times New Roman CYR" w:cs="Times New Roman CYR"/>
          <w:sz w:val="24"/>
          <w:szCs w:val="24"/>
        </w:rPr>
        <w:t>Iнформацiя</w:t>
      </w:r>
      <w:proofErr w:type="spellEnd"/>
      <w:r w:rsidRPr="0004667B">
        <w:rPr>
          <w:rFonts w:ascii="Times New Roman CYR" w:hAnsi="Times New Roman CYR" w:cs="Times New Roman CYR"/>
          <w:sz w:val="24"/>
          <w:szCs w:val="24"/>
        </w:rPr>
        <w:t xml:space="preserve"> про будь-</w:t>
      </w:r>
      <w:proofErr w:type="spellStart"/>
      <w:r w:rsidRPr="0004667B">
        <w:rPr>
          <w:rFonts w:ascii="Times New Roman CYR" w:hAnsi="Times New Roman CYR" w:cs="Times New Roman CYR"/>
          <w:sz w:val="24"/>
          <w:szCs w:val="24"/>
        </w:rPr>
        <w:t>якi</w:t>
      </w:r>
      <w:proofErr w:type="spellEnd"/>
      <w:r w:rsidRPr="0004667B">
        <w:rPr>
          <w:rFonts w:ascii="Times New Roman CYR" w:hAnsi="Times New Roman CYR" w:cs="Times New Roman CYR"/>
          <w:sz w:val="24"/>
          <w:szCs w:val="24"/>
        </w:rPr>
        <w:t xml:space="preserve"> договори та/або правочини, умовою </w:t>
      </w:r>
      <w:proofErr w:type="spellStart"/>
      <w:r w:rsidRPr="0004667B">
        <w:rPr>
          <w:rFonts w:ascii="Times New Roman CYR" w:hAnsi="Times New Roman CYR" w:cs="Times New Roman CYR"/>
          <w:sz w:val="24"/>
          <w:szCs w:val="24"/>
        </w:rPr>
        <w:t>чинностi</w:t>
      </w:r>
      <w:proofErr w:type="spellEnd"/>
      <w:r w:rsidRPr="0004667B">
        <w:rPr>
          <w:rFonts w:ascii="Times New Roman CYR" w:hAnsi="Times New Roman CYR" w:cs="Times New Roman CYR"/>
          <w:sz w:val="24"/>
          <w:szCs w:val="24"/>
        </w:rPr>
        <w:t xml:space="preserve"> яких є </w:t>
      </w:r>
      <w:proofErr w:type="spellStart"/>
      <w:r w:rsidRPr="0004667B">
        <w:rPr>
          <w:rFonts w:ascii="Times New Roman CYR" w:hAnsi="Times New Roman CYR" w:cs="Times New Roman CYR"/>
          <w:sz w:val="24"/>
          <w:szCs w:val="24"/>
        </w:rPr>
        <w:t>незмiннiсть</w:t>
      </w:r>
      <w:proofErr w:type="spellEnd"/>
      <w:r w:rsidRPr="0004667B">
        <w:rPr>
          <w:rFonts w:ascii="Times New Roman CYR" w:hAnsi="Times New Roman CYR" w:cs="Times New Roman CYR"/>
          <w:sz w:val="24"/>
          <w:szCs w:val="24"/>
        </w:rPr>
        <w:t xml:space="preserve"> </w:t>
      </w:r>
      <w:proofErr w:type="spellStart"/>
      <w:r w:rsidRPr="0004667B">
        <w:rPr>
          <w:rFonts w:ascii="Times New Roman CYR" w:hAnsi="Times New Roman CYR" w:cs="Times New Roman CYR"/>
          <w:sz w:val="24"/>
          <w:szCs w:val="24"/>
        </w:rPr>
        <w:t>осiб</w:t>
      </w:r>
      <w:proofErr w:type="spellEnd"/>
      <w:r w:rsidRPr="0004667B">
        <w:rPr>
          <w:rFonts w:ascii="Times New Roman CYR" w:hAnsi="Times New Roman CYR" w:cs="Times New Roman CYR"/>
          <w:sz w:val="24"/>
          <w:szCs w:val="24"/>
        </w:rPr>
        <w:t xml:space="preserve">, </w:t>
      </w:r>
      <w:proofErr w:type="spellStart"/>
      <w:r w:rsidRPr="0004667B">
        <w:rPr>
          <w:rFonts w:ascii="Times New Roman CYR" w:hAnsi="Times New Roman CYR" w:cs="Times New Roman CYR"/>
          <w:sz w:val="24"/>
          <w:szCs w:val="24"/>
        </w:rPr>
        <w:t>якi</w:t>
      </w:r>
      <w:proofErr w:type="spellEnd"/>
      <w:r w:rsidRPr="0004667B">
        <w:rPr>
          <w:rFonts w:ascii="Times New Roman CYR" w:hAnsi="Times New Roman CYR" w:cs="Times New Roman CYR"/>
          <w:sz w:val="24"/>
          <w:szCs w:val="24"/>
        </w:rPr>
        <w:t xml:space="preserve"> </w:t>
      </w:r>
      <w:proofErr w:type="spellStart"/>
      <w:r w:rsidRPr="0004667B">
        <w:rPr>
          <w:rFonts w:ascii="Times New Roman CYR" w:hAnsi="Times New Roman CYR" w:cs="Times New Roman CYR"/>
          <w:sz w:val="24"/>
          <w:szCs w:val="24"/>
        </w:rPr>
        <w:t>здiйснюють</w:t>
      </w:r>
      <w:proofErr w:type="spellEnd"/>
      <w:r w:rsidRPr="0004667B">
        <w:rPr>
          <w:rFonts w:ascii="Times New Roman CYR" w:hAnsi="Times New Roman CYR" w:cs="Times New Roman CYR"/>
          <w:sz w:val="24"/>
          <w:szCs w:val="24"/>
        </w:rPr>
        <w:t xml:space="preserve"> контроль над </w:t>
      </w:r>
      <w:proofErr w:type="spellStart"/>
      <w:r w:rsidRPr="0004667B">
        <w:rPr>
          <w:rFonts w:ascii="Times New Roman CYR" w:hAnsi="Times New Roman CYR" w:cs="Times New Roman CYR"/>
          <w:sz w:val="24"/>
          <w:szCs w:val="24"/>
        </w:rPr>
        <w:t>емiтентом</w:t>
      </w:r>
      <w:proofErr w:type="spellEnd"/>
      <w:r w:rsidRPr="0004667B">
        <w:rPr>
          <w:rFonts w:ascii="Times New Roman CYR" w:hAnsi="Times New Roman CYR" w:cs="Times New Roman CYR"/>
          <w:sz w:val="24"/>
          <w:szCs w:val="24"/>
        </w:rPr>
        <w:t xml:space="preserve">" - через те, що </w:t>
      </w:r>
      <w:proofErr w:type="spellStart"/>
      <w:r w:rsidRPr="0004667B">
        <w:rPr>
          <w:rFonts w:ascii="Times New Roman CYR" w:hAnsi="Times New Roman CYR" w:cs="Times New Roman CYR"/>
          <w:sz w:val="24"/>
          <w:szCs w:val="24"/>
        </w:rPr>
        <w:t>iнформацiя</w:t>
      </w:r>
      <w:proofErr w:type="spellEnd"/>
      <w:r w:rsidRPr="0004667B">
        <w:rPr>
          <w:rFonts w:ascii="Times New Roman CYR" w:hAnsi="Times New Roman CYR" w:cs="Times New Roman CYR"/>
          <w:sz w:val="24"/>
          <w:szCs w:val="24"/>
        </w:rPr>
        <w:t xml:space="preserve"> про </w:t>
      </w:r>
      <w:proofErr w:type="spellStart"/>
      <w:r w:rsidRPr="0004667B">
        <w:rPr>
          <w:rFonts w:ascii="Times New Roman CYR" w:hAnsi="Times New Roman CYR" w:cs="Times New Roman CYR"/>
          <w:sz w:val="24"/>
          <w:szCs w:val="24"/>
        </w:rPr>
        <w:t>такi</w:t>
      </w:r>
      <w:proofErr w:type="spellEnd"/>
      <w:r w:rsidRPr="0004667B">
        <w:rPr>
          <w:rFonts w:ascii="Times New Roman CYR" w:hAnsi="Times New Roman CYR" w:cs="Times New Roman CYR"/>
          <w:sz w:val="24"/>
          <w:szCs w:val="24"/>
        </w:rPr>
        <w:t xml:space="preserve"> договори у </w:t>
      </w:r>
      <w:proofErr w:type="spellStart"/>
      <w:r w:rsidRPr="0004667B">
        <w:rPr>
          <w:rFonts w:ascii="Times New Roman CYR" w:hAnsi="Times New Roman CYR" w:cs="Times New Roman CYR"/>
          <w:sz w:val="24"/>
          <w:szCs w:val="24"/>
        </w:rPr>
        <w:t>емiтента</w:t>
      </w:r>
      <w:proofErr w:type="spellEnd"/>
      <w:r w:rsidRPr="0004667B">
        <w:rPr>
          <w:rFonts w:ascii="Times New Roman CYR" w:hAnsi="Times New Roman CYR" w:cs="Times New Roman CYR"/>
          <w:sz w:val="24"/>
          <w:szCs w:val="24"/>
        </w:rPr>
        <w:t xml:space="preserve"> </w:t>
      </w:r>
      <w:proofErr w:type="spellStart"/>
      <w:r w:rsidRPr="0004667B">
        <w:rPr>
          <w:rFonts w:ascii="Times New Roman CYR" w:hAnsi="Times New Roman CYR" w:cs="Times New Roman CYR"/>
          <w:sz w:val="24"/>
          <w:szCs w:val="24"/>
        </w:rPr>
        <w:t>вiдсутня</w:t>
      </w:r>
      <w:proofErr w:type="spellEnd"/>
      <w:r w:rsidRPr="0004667B">
        <w:rPr>
          <w:rFonts w:ascii="Times New Roman CYR" w:hAnsi="Times New Roman CYR" w:cs="Times New Roman CYR"/>
          <w:sz w:val="24"/>
          <w:szCs w:val="24"/>
        </w:rPr>
        <w:t>.</w:t>
      </w:r>
    </w:p>
    <w:p w14:paraId="062B22FD" w14:textId="77777777" w:rsidR="0004667B" w:rsidRPr="0004667B" w:rsidRDefault="0004667B" w:rsidP="0004667B">
      <w:pPr>
        <w:widowControl w:val="0"/>
        <w:autoSpaceDE w:val="0"/>
        <w:autoSpaceDN w:val="0"/>
        <w:adjustRightInd w:val="0"/>
        <w:spacing w:after="0" w:line="240" w:lineRule="auto"/>
        <w:jc w:val="both"/>
        <w:rPr>
          <w:rFonts w:ascii="Times New Roman CYR" w:hAnsi="Times New Roman CYR" w:cs="Times New Roman CYR"/>
          <w:sz w:val="24"/>
          <w:szCs w:val="24"/>
        </w:rPr>
      </w:pPr>
      <w:r w:rsidRPr="0004667B">
        <w:rPr>
          <w:rFonts w:ascii="Times New Roman CYR" w:hAnsi="Times New Roman CYR" w:cs="Times New Roman CYR"/>
          <w:sz w:val="24"/>
          <w:szCs w:val="24"/>
        </w:rPr>
        <w:t>- "</w:t>
      </w:r>
      <w:proofErr w:type="spellStart"/>
      <w:r w:rsidRPr="0004667B">
        <w:rPr>
          <w:rFonts w:ascii="Times New Roman CYR" w:hAnsi="Times New Roman CYR" w:cs="Times New Roman CYR"/>
          <w:sz w:val="24"/>
          <w:szCs w:val="24"/>
        </w:rPr>
        <w:t>Iнформацiя</w:t>
      </w:r>
      <w:proofErr w:type="spellEnd"/>
      <w:r w:rsidRPr="0004667B">
        <w:rPr>
          <w:rFonts w:ascii="Times New Roman CYR" w:hAnsi="Times New Roman CYR" w:cs="Times New Roman CYR"/>
          <w:sz w:val="24"/>
          <w:szCs w:val="24"/>
        </w:rPr>
        <w:t xml:space="preserve"> про будь-</w:t>
      </w:r>
      <w:proofErr w:type="spellStart"/>
      <w:r w:rsidRPr="0004667B">
        <w:rPr>
          <w:rFonts w:ascii="Times New Roman CYR" w:hAnsi="Times New Roman CYR" w:cs="Times New Roman CYR"/>
          <w:sz w:val="24"/>
          <w:szCs w:val="24"/>
        </w:rPr>
        <w:t>якi</w:t>
      </w:r>
      <w:proofErr w:type="spellEnd"/>
      <w:r w:rsidRPr="0004667B">
        <w:rPr>
          <w:rFonts w:ascii="Times New Roman CYR" w:hAnsi="Times New Roman CYR" w:cs="Times New Roman CYR"/>
          <w:sz w:val="24"/>
          <w:szCs w:val="24"/>
        </w:rPr>
        <w:t xml:space="preserve"> винагороди або </w:t>
      </w:r>
      <w:proofErr w:type="spellStart"/>
      <w:r w:rsidRPr="0004667B">
        <w:rPr>
          <w:rFonts w:ascii="Times New Roman CYR" w:hAnsi="Times New Roman CYR" w:cs="Times New Roman CYR"/>
          <w:sz w:val="24"/>
          <w:szCs w:val="24"/>
        </w:rPr>
        <w:t>компенсацiї</w:t>
      </w:r>
      <w:proofErr w:type="spellEnd"/>
      <w:r w:rsidRPr="0004667B">
        <w:rPr>
          <w:rFonts w:ascii="Times New Roman CYR" w:hAnsi="Times New Roman CYR" w:cs="Times New Roman CYR"/>
          <w:sz w:val="24"/>
          <w:szCs w:val="24"/>
        </w:rPr>
        <w:t xml:space="preserve">, </w:t>
      </w:r>
      <w:proofErr w:type="spellStart"/>
      <w:r w:rsidRPr="0004667B">
        <w:rPr>
          <w:rFonts w:ascii="Times New Roman CYR" w:hAnsi="Times New Roman CYR" w:cs="Times New Roman CYR"/>
          <w:sz w:val="24"/>
          <w:szCs w:val="24"/>
        </w:rPr>
        <w:t>якi</w:t>
      </w:r>
      <w:proofErr w:type="spellEnd"/>
      <w:r w:rsidRPr="0004667B">
        <w:rPr>
          <w:rFonts w:ascii="Times New Roman CYR" w:hAnsi="Times New Roman CYR" w:cs="Times New Roman CYR"/>
          <w:sz w:val="24"/>
          <w:szCs w:val="24"/>
        </w:rPr>
        <w:t xml:space="preserve"> мають бути </w:t>
      </w:r>
      <w:proofErr w:type="spellStart"/>
      <w:r w:rsidRPr="0004667B">
        <w:rPr>
          <w:rFonts w:ascii="Times New Roman CYR" w:hAnsi="Times New Roman CYR" w:cs="Times New Roman CYR"/>
          <w:sz w:val="24"/>
          <w:szCs w:val="24"/>
        </w:rPr>
        <w:t>виплаченi</w:t>
      </w:r>
      <w:proofErr w:type="spellEnd"/>
      <w:r w:rsidRPr="0004667B">
        <w:rPr>
          <w:rFonts w:ascii="Times New Roman CYR" w:hAnsi="Times New Roman CYR" w:cs="Times New Roman CYR"/>
          <w:sz w:val="24"/>
          <w:szCs w:val="24"/>
        </w:rPr>
        <w:t xml:space="preserve"> посадовим особам </w:t>
      </w:r>
      <w:proofErr w:type="spellStart"/>
      <w:r w:rsidRPr="0004667B">
        <w:rPr>
          <w:rFonts w:ascii="Times New Roman CYR" w:hAnsi="Times New Roman CYR" w:cs="Times New Roman CYR"/>
          <w:sz w:val="24"/>
          <w:szCs w:val="24"/>
        </w:rPr>
        <w:t>емiтента</w:t>
      </w:r>
      <w:proofErr w:type="spellEnd"/>
      <w:r w:rsidRPr="0004667B">
        <w:rPr>
          <w:rFonts w:ascii="Times New Roman CYR" w:hAnsi="Times New Roman CYR" w:cs="Times New Roman CYR"/>
          <w:sz w:val="24"/>
          <w:szCs w:val="24"/>
        </w:rPr>
        <w:t xml:space="preserve"> в </w:t>
      </w:r>
      <w:proofErr w:type="spellStart"/>
      <w:r w:rsidRPr="0004667B">
        <w:rPr>
          <w:rFonts w:ascii="Times New Roman CYR" w:hAnsi="Times New Roman CYR" w:cs="Times New Roman CYR"/>
          <w:sz w:val="24"/>
          <w:szCs w:val="24"/>
        </w:rPr>
        <w:t>разi</w:t>
      </w:r>
      <w:proofErr w:type="spellEnd"/>
      <w:r w:rsidRPr="0004667B">
        <w:rPr>
          <w:rFonts w:ascii="Times New Roman CYR" w:hAnsi="Times New Roman CYR" w:cs="Times New Roman CYR"/>
          <w:sz w:val="24"/>
          <w:szCs w:val="24"/>
        </w:rPr>
        <w:t xml:space="preserve"> їх </w:t>
      </w:r>
      <w:proofErr w:type="spellStart"/>
      <w:r w:rsidRPr="0004667B">
        <w:rPr>
          <w:rFonts w:ascii="Times New Roman CYR" w:hAnsi="Times New Roman CYR" w:cs="Times New Roman CYR"/>
          <w:sz w:val="24"/>
          <w:szCs w:val="24"/>
        </w:rPr>
        <w:t>звiльнення</w:t>
      </w:r>
      <w:proofErr w:type="spellEnd"/>
      <w:r w:rsidRPr="0004667B">
        <w:rPr>
          <w:rFonts w:ascii="Times New Roman CYR" w:hAnsi="Times New Roman CYR" w:cs="Times New Roman CYR"/>
          <w:sz w:val="24"/>
          <w:szCs w:val="24"/>
        </w:rPr>
        <w:t xml:space="preserve">" - через те, що на </w:t>
      </w:r>
      <w:proofErr w:type="spellStart"/>
      <w:r w:rsidRPr="0004667B">
        <w:rPr>
          <w:rFonts w:ascii="Times New Roman CYR" w:hAnsi="Times New Roman CYR" w:cs="Times New Roman CYR"/>
          <w:sz w:val="24"/>
          <w:szCs w:val="24"/>
        </w:rPr>
        <w:t>кiнець</w:t>
      </w:r>
      <w:proofErr w:type="spellEnd"/>
      <w:r w:rsidRPr="0004667B">
        <w:rPr>
          <w:rFonts w:ascii="Times New Roman CYR" w:hAnsi="Times New Roman CYR" w:cs="Times New Roman CYR"/>
          <w:sz w:val="24"/>
          <w:szCs w:val="24"/>
        </w:rPr>
        <w:t xml:space="preserve"> </w:t>
      </w:r>
      <w:proofErr w:type="spellStart"/>
      <w:r w:rsidRPr="0004667B">
        <w:rPr>
          <w:rFonts w:ascii="Times New Roman CYR" w:hAnsi="Times New Roman CYR" w:cs="Times New Roman CYR"/>
          <w:sz w:val="24"/>
          <w:szCs w:val="24"/>
        </w:rPr>
        <w:t>звiтного</w:t>
      </w:r>
      <w:proofErr w:type="spellEnd"/>
      <w:r w:rsidRPr="0004667B">
        <w:rPr>
          <w:rFonts w:ascii="Times New Roman CYR" w:hAnsi="Times New Roman CYR" w:cs="Times New Roman CYR"/>
          <w:sz w:val="24"/>
          <w:szCs w:val="24"/>
        </w:rPr>
        <w:t xml:space="preserve"> </w:t>
      </w:r>
      <w:proofErr w:type="spellStart"/>
      <w:r w:rsidRPr="0004667B">
        <w:rPr>
          <w:rFonts w:ascii="Times New Roman CYR" w:hAnsi="Times New Roman CYR" w:cs="Times New Roman CYR"/>
          <w:sz w:val="24"/>
          <w:szCs w:val="24"/>
        </w:rPr>
        <w:t>перiоду</w:t>
      </w:r>
      <w:proofErr w:type="spellEnd"/>
      <w:r w:rsidRPr="0004667B">
        <w:rPr>
          <w:rFonts w:ascii="Times New Roman CYR" w:hAnsi="Times New Roman CYR" w:cs="Times New Roman CYR"/>
          <w:sz w:val="24"/>
          <w:szCs w:val="24"/>
        </w:rPr>
        <w:t xml:space="preserve"> особа не мала </w:t>
      </w:r>
      <w:proofErr w:type="spellStart"/>
      <w:r w:rsidRPr="0004667B">
        <w:rPr>
          <w:rFonts w:ascii="Times New Roman CYR" w:hAnsi="Times New Roman CYR" w:cs="Times New Roman CYR"/>
          <w:sz w:val="24"/>
          <w:szCs w:val="24"/>
        </w:rPr>
        <w:t>внутрiшнього</w:t>
      </w:r>
      <w:proofErr w:type="spellEnd"/>
      <w:r w:rsidRPr="0004667B">
        <w:rPr>
          <w:rFonts w:ascii="Times New Roman CYR" w:hAnsi="Times New Roman CYR" w:cs="Times New Roman CYR"/>
          <w:sz w:val="24"/>
          <w:szCs w:val="24"/>
        </w:rPr>
        <w:t xml:space="preserve"> документу в якому описувалися будь-</w:t>
      </w:r>
      <w:proofErr w:type="spellStart"/>
      <w:r w:rsidRPr="0004667B">
        <w:rPr>
          <w:rFonts w:ascii="Times New Roman CYR" w:hAnsi="Times New Roman CYR" w:cs="Times New Roman CYR"/>
          <w:sz w:val="24"/>
          <w:szCs w:val="24"/>
        </w:rPr>
        <w:t>якi</w:t>
      </w:r>
      <w:proofErr w:type="spellEnd"/>
      <w:r w:rsidRPr="0004667B">
        <w:rPr>
          <w:rFonts w:ascii="Times New Roman CYR" w:hAnsi="Times New Roman CYR" w:cs="Times New Roman CYR"/>
          <w:sz w:val="24"/>
          <w:szCs w:val="24"/>
        </w:rPr>
        <w:t xml:space="preserve"> винагороди або </w:t>
      </w:r>
      <w:proofErr w:type="spellStart"/>
      <w:r w:rsidRPr="0004667B">
        <w:rPr>
          <w:rFonts w:ascii="Times New Roman CYR" w:hAnsi="Times New Roman CYR" w:cs="Times New Roman CYR"/>
          <w:sz w:val="24"/>
          <w:szCs w:val="24"/>
        </w:rPr>
        <w:t>компенсацiї</w:t>
      </w:r>
      <w:proofErr w:type="spellEnd"/>
      <w:r w:rsidRPr="0004667B">
        <w:rPr>
          <w:rFonts w:ascii="Times New Roman CYR" w:hAnsi="Times New Roman CYR" w:cs="Times New Roman CYR"/>
          <w:sz w:val="24"/>
          <w:szCs w:val="24"/>
        </w:rPr>
        <w:t xml:space="preserve">, </w:t>
      </w:r>
      <w:proofErr w:type="spellStart"/>
      <w:r w:rsidRPr="0004667B">
        <w:rPr>
          <w:rFonts w:ascii="Times New Roman CYR" w:hAnsi="Times New Roman CYR" w:cs="Times New Roman CYR"/>
          <w:sz w:val="24"/>
          <w:szCs w:val="24"/>
        </w:rPr>
        <w:t>якi</w:t>
      </w:r>
      <w:proofErr w:type="spellEnd"/>
      <w:r w:rsidRPr="0004667B">
        <w:rPr>
          <w:rFonts w:ascii="Times New Roman CYR" w:hAnsi="Times New Roman CYR" w:cs="Times New Roman CYR"/>
          <w:sz w:val="24"/>
          <w:szCs w:val="24"/>
        </w:rPr>
        <w:t xml:space="preserve"> мають бути </w:t>
      </w:r>
      <w:proofErr w:type="spellStart"/>
      <w:r w:rsidRPr="0004667B">
        <w:rPr>
          <w:rFonts w:ascii="Times New Roman CYR" w:hAnsi="Times New Roman CYR" w:cs="Times New Roman CYR"/>
          <w:sz w:val="24"/>
          <w:szCs w:val="24"/>
        </w:rPr>
        <w:t>виплаченi</w:t>
      </w:r>
      <w:proofErr w:type="spellEnd"/>
      <w:r w:rsidRPr="0004667B">
        <w:rPr>
          <w:rFonts w:ascii="Times New Roman CYR" w:hAnsi="Times New Roman CYR" w:cs="Times New Roman CYR"/>
          <w:sz w:val="24"/>
          <w:szCs w:val="24"/>
        </w:rPr>
        <w:t xml:space="preserve"> посадовим особам </w:t>
      </w:r>
      <w:proofErr w:type="spellStart"/>
      <w:r w:rsidRPr="0004667B">
        <w:rPr>
          <w:rFonts w:ascii="Times New Roman CYR" w:hAnsi="Times New Roman CYR" w:cs="Times New Roman CYR"/>
          <w:sz w:val="24"/>
          <w:szCs w:val="24"/>
        </w:rPr>
        <w:t>емiтента</w:t>
      </w:r>
      <w:proofErr w:type="spellEnd"/>
      <w:r w:rsidRPr="0004667B">
        <w:rPr>
          <w:rFonts w:ascii="Times New Roman CYR" w:hAnsi="Times New Roman CYR" w:cs="Times New Roman CYR"/>
          <w:sz w:val="24"/>
          <w:szCs w:val="24"/>
        </w:rPr>
        <w:t xml:space="preserve"> в </w:t>
      </w:r>
      <w:proofErr w:type="spellStart"/>
      <w:r w:rsidRPr="0004667B">
        <w:rPr>
          <w:rFonts w:ascii="Times New Roman CYR" w:hAnsi="Times New Roman CYR" w:cs="Times New Roman CYR"/>
          <w:sz w:val="24"/>
          <w:szCs w:val="24"/>
        </w:rPr>
        <w:t>разi</w:t>
      </w:r>
      <w:proofErr w:type="spellEnd"/>
      <w:r w:rsidRPr="0004667B">
        <w:rPr>
          <w:rFonts w:ascii="Times New Roman CYR" w:hAnsi="Times New Roman CYR" w:cs="Times New Roman CYR"/>
          <w:sz w:val="24"/>
          <w:szCs w:val="24"/>
        </w:rPr>
        <w:t xml:space="preserve"> їх </w:t>
      </w:r>
      <w:proofErr w:type="spellStart"/>
      <w:r w:rsidRPr="0004667B">
        <w:rPr>
          <w:rFonts w:ascii="Times New Roman CYR" w:hAnsi="Times New Roman CYR" w:cs="Times New Roman CYR"/>
          <w:sz w:val="24"/>
          <w:szCs w:val="24"/>
        </w:rPr>
        <w:t>звiльнення</w:t>
      </w:r>
      <w:proofErr w:type="spellEnd"/>
      <w:r w:rsidRPr="0004667B">
        <w:rPr>
          <w:rFonts w:ascii="Times New Roman CYR" w:hAnsi="Times New Roman CYR" w:cs="Times New Roman CYR"/>
          <w:sz w:val="24"/>
          <w:szCs w:val="24"/>
        </w:rPr>
        <w:t xml:space="preserve">. </w:t>
      </w:r>
      <w:proofErr w:type="spellStart"/>
      <w:r w:rsidRPr="0004667B">
        <w:rPr>
          <w:rFonts w:ascii="Times New Roman CYR" w:hAnsi="Times New Roman CYR" w:cs="Times New Roman CYR"/>
          <w:sz w:val="24"/>
          <w:szCs w:val="24"/>
        </w:rPr>
        <w:t>Вiдповiдно</w:t>
      </w:r>
      <w:proofErr w:type="spellEnd"/>
      <w:r w:rsidRPr="0004667B">
        <w:rPr>
          <w:rFonts w:ascii="Times New Roman CYR" w:hAnsi="Times New Roman CYR" w:cs="Times New Roman CYR"/>
          <w:sz w:val="24"/>
          <w:szCs w:val="24"/>
        </w:rPr>
        <w:t xml:space="preserve"> до </w:t>
      </w:r>
      <w:proofErr w:type="spellStart"/>
      <w:r w:rsidRPr="0004667B">
        <w:rPr>
          <w:rFonts w:ascii="Times New Roman CYR" w:hAnsi="Times New Roman CYR" w:cs="Times New Roman CYR"/>
          <w:sz w:val="24"/>
          <w:szCs w:val="24"/>
        </w:rPr>
        <w:t>п.п</w:t>
      </w:r>
      <w:proofErr w:type="spellEnd"/>
      <w:r w:rsidRPr="0004667B">
        <w:rPr>
          <w:rFonts w:ascii="Times New Roman CYR" w:hAnsi="Times New Roman CYR" w:cs="Times New Roman CYR"/>
          <w:sz w:val="24"/>
          <w:szCs w:val="24"/>
        </w:rPr>
        <w:t xml:space="preserve">. 5 пункту 48 </w:t>
      </w:r>
      <w:proofErr w:type="spellStart"/>
      <w:r w:rsidRPr="0004667B">
        <w:rPr>
          <w:rFonts w:ascii="Times New Roman CYR" w:hAnsi="Times New Roman CYR" w:cs="Times New Roman CYR"/>
          <w:sz w:val="24"/>
          <w:szCs w:val="24"/>
        </w:rPr>
        <w:t>Рiшення</w:t>
      </w:r>
      <w:proofErr w:type="spellEnd"/>
      <w:r w:rsidRPr="0004667B">
        <w:rPr>
          <w:rFonts w:ascii="Times New Roman CYR" w:hAnsi="Times New Roman CYR" w:cs="Times New Roman CYR"/>
          <w:sz w:val="24"/>
          <w:szCs w:val="24"/>
        </w:rPr>
        <w:t xml:space="preserve"> НКЦПФР №608 </w:t>
      </w:r>
      <w:proofErr w:type="spellStart"/>
      <w:r w:rsidRPr="0004667B">
        <w:rPr>
          <w:rFonts w:ascii="Times New Roman CYR" w:hAnsi="Times New Roman CYR" w:cs="Times New Roman CYR"/>
          <w:sz w:val="24"/>
          <w:szCs w:val="24"/>
        </w:rPr>
        <w:t>вiд</w:t>
      </w:r>
      <w:proofErr w:type="spellEnd"/>
      <w:r w:rsidRPr="0004667B">
        <w:rPr>
          <w:rFonts w:ascii="Times New Roman CYR" w:hAnsi="Times New Roman CYR" w:cs="Times New Roman CYR"/>
          <w:sz w:val="24"/>
          <w:szCs w:val="24"/>
        </w:rPr>
        <w:t xml:space="preserve"> 06.06.2023 "Про затвердження Положення про розкриття </w:t>
      </w:r>
      <w:proofErr w:type="spellStart"/>
      <w:r w:rsidRPr="0004667B">
        <w:rPr>
          <w:rFonts w:ascii="Times New Roman CYR" w:hAnsi="Times New Roman CYR" w:cs="Times New Roman CYR"/>
          <w:sz w:val="24"/>
          <w:szCs w:val="24"/>
        </w:rPr>
        <w:t>iнформацiї</w:t>
      </w:r>
      <w:proofErr w:type="spellEnd"/>
      <w:r w:rsidRPr="0004667B">
        <w:rPr>
          <w:rFonts w:ascii="Times New Roman CYR" w:hAnsi="Times New Roman CYR" w:cs="Times New Roman CYR"/>
          <w:sz w:val="24"/>
          <w:szCs w:val="24"/>
        </w:rPr>
        <w:t xml:space="preserve"> </w:t>
      </w:r>
      <w:proofErr w:type="spellStart"/>
      <w:r w:rsidRPr="0004667B">
        <w:rPr>
          <w:rFonts w:ascii="Times New Roman CYR" w:hAnsi="Times New Roman CYR" w:cs="Times New Roman CYR"/>
          <w:sz w:val="24"/>
          <w:szCs w:val="24"/>
        </w:rPr>
        <w:t>емiтентами</w:t>
      </w:r>
      <w:proofErr w:type="spellEnd"/>
      <w:r w:rsidRPr="0004667B">
        <w:rPr>
          <w:rFonts w:ascii="Times New Roman CYR" w:hAnsi="Times New Roman CYR" w:cs="Times New Roman CYR"/>
          <w:sz w:val="24"/>
          <w:szCs w:val="24"/>
        </w:rPr>
        <w:t xml:space="preserve"> </w:t>
      </w:r>
      <w:proofErr w:type="spellStart"/>
      <w:r w:rsidRPr="0004667B">
        <w:rPr>
          <w:rFonts w:ascii="Times New Roman CYR" w:hAnsi="Times New Roman CYR" w:cs="Times New Roman CYR"/>
          <w:sz w:val="24"/>
          <w:szCs w:val="24"/>
        </w:rPr>
        <w:t>цiнних</w:t>
      </w:r>
      <w:proofErr w:type="spellEnd"/>
      <w:r w:rsidRPr="0004667B">
        <w:rPr>
          <w:rFonts w:ascii="Times New Roman CYR" w:hAnsi="Times New Roman CYR" w:cs="Times New Roman CYR"/>
          <w:sz w:val="24"/>
          <w:szCs w:val="24"/>
        </w:rPr>
        <w:t xml:space="preserve"> </w:t>
      </w:r>
      <w:proofErr w:type="spellStart"/>
      <w:r w:rsidRPr="0004667B">
        <w:rPr>
          <w:rFonts w:ascii="Times New Roman CYR" w:hAnsi="Times New Roman CYR" w:cs="Times New Roman CYR"/>
          <w:sz w:val="24"/>
          <w:szCs w:val="24"/>
        </w:rPr>
        <w:t>паперiв</w:t>
      </w:r>
      <w:proofErr w:type="spellEnd"/>
      <w:r w:rsidRPr="0004667B">
        <w:rPr>
          <w:rFonts w:ascii="Times New Roman CYR" w:hAnsi="Times New Roman CYR" w:cs="Times New Roman CYR"/>
          <w:sz w:val="24"/>
          <w:szCs w:val="24"/>
        </w:rPr>
        <w:t xml:space="preserve">, а також особами, </w:t>
      </w:r>
      <w:proofErr w:type="spellStart"/>
      <w:r w:rsidRPr="0004667B">
        <w:rPr>
          <w:rFonts w:ascii="Times New Roman CYR" w:hAnsi="Times New Roman CYR" w:cs="Times New Roman CYR"/>
          <w:sz w:val="24"/>
          <w:szCs w:val="24"/>
        </w:rPr>
        <w:t>якi</w:t>
      </w:r>
      <w:proofErr w:type="spellEnd"/>
      <w:r w:rsidRPr="0004667B">
        <w:rPr>
          <w:rFonts w:ascii="Times New Roman CYR" w:hAnsi="Times New Roman CYR" w:cs="Times New Roman CYR"/>
          <w:sz w:val="24"/>
          <w:szCs w:val="24"/>
        </w:rPr>
        <w:t xml:space="preserve"> надають забезпечення за такими </w:t>
      </w:r>
      <w:proofErr w:type="spellStart"/>
      <w:r w:rsidRPr="0004667B">
        <w:rPr>
          <w:rFonts w:ascii="Times New Roman CYR" w:hAnsi="Times New Roman CYR" w:cs="Times New Roman CYR"/>
          <w:sz w:val="24"/>
          <w:szCs w:val="24"/>
        </w:rPr>
        <w:t>цiнними</w:t>
      </w:r>
      <w:proofErr w:type="spellEnd"/>
      <w:r w:rsidRPr="0004667B">
        <w:rPr>
          <w:rFonts w:ascii="Times New Roman CYR" w:hAnsi="Times New Roman CYR" w:cs="Times New Roman CYR"/>
          <w:sz w:val="24"/>
          <w:szCs w:val="24"/>
        </w:rPr>
        <w:t xml:space="preserve"> паперами (</w:t>
      </w:r>
      <w:proofErr w:type="spellStart"/>
      <w:r w:rsidRPr="0004667B">
        <w:rPr>
          <w:rFonts w:ascii="Times New Roman CYR" w:hAnsi="Times New Roman CYR" w:cs="Times New Roman CYR"/>
          <w:sz w:val="24"/>
          <w:szCs w:val="24"/>
        </w:rPr>
        <w:t>зi</w:t>
      </w:r>
      <w:proofErr w:type="spellEnd"/>
      <w:r w:rsidRPr="0004667B">
        <w:rPr>
          <w:rFonts w:ascii="Times New Roman CYR" w:hAnsi="Times New Roman CYR" w:cs="Times New Roman CYR"/>
          <w:sz w:val="24"/>
          <w:szCs w:val="24"/>
        </w:rPr>
        <w:t xml:space="preserve"> </w:t>
      </w:r>
      <w:proofErr w:type="spellStart"/>
      <w:r w:rsidRPr="0004667B">
        <w:rPr>
          <w:rFonts w:ascii="Times New Roman CYR" w:hAnsi="Times New Roman CYR" w:cs="Times New Roman CYR"/>
          <w:sz w:val="24"/>
          <w:szCs w:val="24"/>
        </w:rPr>
        <w:t>змiнами</w:t>
      </w:r>
      <w:proofErr w:type="spellEnd"/>
      <w:r w:rsidRPr="0004667B">
        <w:rPr>
          <w:rFonts w:ascii="Times New Roman CYR" w:hAnsi="Times New Roman CYR" w:cs="Times New Roman CYR"/>
          <w:sz w:val="24"/>
          <w:szCs w:val="24"/>
        </w:rPr>
        <w:t xml:space="preserve">) особа не розкриває </w:t>
      </w:r>
      <w:proofErr w:type="spellStart"/>
      <w:r w:rsidRPr="0004667B">
        <w:rPr>
          <w:rFonts w:ascii="Times New Roman CYR" w:hAnsi="Times New Roman CYR" w:cs="Times New Roman CYR"/>
          <w:sz w:val="24"/>
          <w:szCs w:val="24"/>
        </w:rPr>
        <w:t>iнформацiю</w:t>
      </w:r>
      <w:proofErr w:type="spellEnd"/>
      <w:r w:rsidRPr="0004667B">
        <w:rPr>
          <w:rFonts w:ascii="Times New Roman CYR" w:hAnsi="Times New Roman CYR" w:cs="Times New Roman CYR"/>
          <w:sz w:val="24"/>
          <w:szCs w:val="24"/>
        </w:rPr>
        <w:t xml:space="preserve"> про будь-</w:t>
      </w:r>
      <w:proofErr w:type="spellStart"/>
      <w:r w:rsidRPr="0004667B">
        <w:rPr>
          <w:rFonts w:ascii="Times New Roman CYR" w:hAnsi="Times New Roman CYR" w:cs="Times New Roman CYR"/>
          <w:sz w:val="24"/>
          <w:szCs w:val="24"/>
        </w:rPr>
        <w:t>якi</w:t>
      </w:r>
      <w:proofErr w:type="spellEnd"/>
      <w:r w:rsidRPr="0004667B">
        <w:rPr>
          <w:rFonts w:ascii="Times New Roman CYR" w:hAnsi="Times New Roman CYR" w:cs="Times New Roman CYR"/>
          <w:sz w:val="24"/>
          <w:szCs w:val="24"/>
        </w:rPr>
        <w:t xml:space="preserve"> винагороди i </w:t>
      </w:r>
      <w:proofErr w:type="spellStart"/>
      <w:r w:rsidRPr="0004667B">
        <w:rPr>
          <w:rFonts w:ascii="Times New Roman CYR" w:hAnsi="Times New Roman CYR" w:cs="Times New Roman CYR"/>
          <w:sz w:val="24"/>
          <w:szCs w:val="24"/>
        </w:rPr>
        <w:t>компенсацiї</w:t>
      </w:r>
      <w:proofErr w:type="spellEnd"/>
      <w:r w:rsidRPr="0004667B">
        <w:rPr>
          <w:rFonts w:ascii="Times New Roman CYR" w:hAnsi="Times New Roman CYR" w:cs="Times New Roman CYR"/>
          <w:sz w:val="24"/>
          <w:szCs w:val="24"/>
        </w:rPr>
        <w:t xml:space="preserve">, що мають бути </w:t>
      </w:r>
      <w:proofErr w:type="spellStart"/>
      <w:r w:rsidRPr="0004667B">
        <w:rPr>
          <w:rFonts w:ascii="Times New Roman CYR" w:hAnsi="Times New Roman CYR" w:cs="Times New Roman CYR"/>
          <w:sz w:val="24"/>
          <w:szCs w:val="24"/>
        </w:rPr>
        <w:t>виплаченi</w:t>
      </w:r>
      <w:proofErr w:type="spellEnd"/>
      <w:r w:rsidRPr="0004667B">
        <w:rPr>
          <w:rFonts w:ascii="Times New Roman CYR" w:hAnsi="Times New Roman CYR" w:cs="Times New Roman CYR"/>
          <w:sz w:val="24"/>
          <w:szCs w:val="24"/>
        </w:rPr>
        <w:t xml:space="preserve"> посадовим особам у </w:t>
      </w:r>
      <w:proofErr w:type="spellStart"/>
      <w:r w:rsidRPr="0004667B">
        <w:rPr>
          <w:rFonts w:ascii="Times New Roman CYR" w:hAnsi="Times New Roman CYR" w:cs="Times New Roman CYR"/>
          <w:sz w:val="24"/>
          <w:szCs w:val="24"/>
        </w:rPr>
        <w:t>разi</w:t>
      </w:r>
      <w:proofErr w:type="spellEnd"/>
      <w:r w:rsidRPr="0004667B">
        <w:rPr>
          <w:rFonts w:ascii="Times New Roman CYR" w:hAnsi="Times New Roman CYR" w:cs="Times New Roman CYR"/>
          <w:sz w:val="24"/>
          <w:szCs w:val="24"/>
        </w:rPr>
        <w:t xml:space="preserve"> їх </w:t>
      </w:r>
      <w:proofErr w:type="spellStart"/>
      <w:r w:rsidRPr="0004667B">
        <w:rPr>
          <w:rFonts w:ascii="Times New Roman CYR" w:hAnsi="Times New Roman CYR" w:cs="Times New Roman CYR"/>
          <w:sz w:val="24"/>
          <w:szCs w:val="24"/>
        </w:rPr>
        <w:t>звiльнення</w:t>
      </w:r>
      <w:proofErr w:type="spellEnd"/>
      <w:r w:rsidRPr="0004667B">
        <w:rPr>
          <w:rFonts w:ascii="Times New Roman CYR" w:hAnsi="Times New Roman CYR" w:cs="Times New Roman CYR"/>
          <w:sz w:val="24"/>
          <w:szCs w:val="24"/>
        </w:rPr>
        <w:t>.</w:t>
      </w:r>
    </w:p>
    <w:p w14:paraId="3FEA027A" w14:textId="77777777" w:rsidR="0004667B" w:rsidRPr="0004667B" w:rsidRDefault="0004667B" w:rsidP="0004667B">
      <w:pPr>
        <w:widowControl w:val="0"/>
        <w:autoSpaceDE w:val="0"/>
        <w:autoSpaceDN w:val="0"/>
        <w:adjustRightInd w:val="0"/>
        <w:spacing w:after="0" w:line="240" w:lineRule="auto"/>
        <w:jc w:val="both"/>
        <w:rPr>
          <w:rFonts w:ascii="Times New Roman CYR" w:hAnsi="Times New Roman CYR" w:cs="Times New Roman CYR"/>
          <w:sz w:val="24"/>
          <w:szCs w:val="24"/>
        </w:rPr>
      </w:pPr>
      <w:r w:rsidRPr="0004667B">
        <w:rPr>
          <w:rFonts w:ascii="Times New Roman CYR" w:hAnsi="Times New Roman CYR" w:cs="Times New Roman CYR"/>
          <w:sz w:val="24"/>
          <w:szCs w:val="24"/>
        </w:rPr>
        <w:t>- "</w:t>
      </w:r>
      <w:proofErr w:type="spellStart"/>
      <w:r w:rsidRPr="0004667B">
        <w:rPr>
          <w:rFonts w:ascii="Times New Roman CYR" w:hAnsi="Times New Roman CYR" w:cs="Times New Roman CYR"/>
          <w:sz w:val="24"/>
          <w:szCs w:val="24"/>
        </w:rPr>
        <w:t>Дивiдендна</w:t>
      </w:r>
      <w:proofErr w:type="spellEnd"/>
      <w:r w:rsidRPr="0004667B">
        <w:rPr>
          <w:rFonts w:ascii="Times New Roman CYR" w:hAnsi="Times New Roman CYR" w:cs="Times New Roman CYR"/>
          <w:sz w:val="24"/>
          <w:szCs w:val="24"/>
        </w:rPr>
        <w:t xml:space="preserve"> </w:t>
      </w:r>
      <w:proofErr w:type="spellStart"/>
      <w:r w:rsidRPr="0004667B">
        <w:rPr>
          <w:rFonts w:ascii="Times New Roman CYR" w:hAnsi="Times New Roman CYR" w:cs="Times New Roman CYR"/>
          <w:sz w:val="24"/>
          <w:szCs w:val="24"/>
        </w:rPr>
        <w:t>полiтика</w:t>
      </w:r>
      <w:proofErr w:type="spellEnd"/>
      <w:r w:rsidRPr="0004667B">
        <w:rPr>
          <w:rFonts w:ascii="Times New Roman CYR" w:hAnsi="Times New Roman CYR" w:cs="Times New Roman CYR"/>
          <w:sz w:val="24"/>
          <w:szCs w:val="24"/>
        </w:rPr>
        <w:t xml:space="preserve">" - через те, що в особи </w:t>
      </w:r>
      <w:proofErr w:type="spellStart"/>
      <w:r w:rsidRPr="0004667B">
        <w:rPr>
          <w:rFonts w:ascii="Times New Roman CYR" w:hAnsi="Times New Roman CYR" w:cs="Times New Roman CYR"/>
          <w:sz w:val="24"/>
          <w:szCs w:val="24"/>
        </w:rPr>
        <w:t>вiдсутнiй</w:t>
      </w:r>
      <w:proofErr w:type="spellEnd"/>
      <w:r w:rsidRPr="0004667B">
        <w:rPr>
          <w:rFonts w:ascii="Times New Roman CYR" w:hAnsi="Times New Roman CYR" w:cs="Times New Roman CYR"/>
          <w:sz w:val="24"/>
          <w:szCs w:val="24"/>
        </w:rPr>
        <w:t xml:space="preserve"> </w:t>
      </w:r>
      <w:proofErr w:type="spellStart"/>
      <w:r w:rsidRPr="0004667B">
        <w:rPr>
          <w:rFonts w:ascii="Times New Roman CYR" w:hAnsi="Times New Roman CYR" w:cs="Times New Roman CYR"/>
          <w:sz w:val="24"/>
          <w:szCs w:val="24"/>
        </w:rPr>
        <w:t>внутрiшнiй</w:t>
      </w:r>
      <w:proofErr w:type="spellEnd"/>
      <w:r w:rsidRPr="0004667B">
        <w:rPr>
          <w:rFonts w:ascii="Times New Roman CYR" w:hAnsi="Times New Roman CYR" w:cs="Times New Roman CYR"/>
          <w:sz w:val="24"/>
          <w:szCs w:val="24"/>
        </w:rPr>
        <w:t xml:space="preserve"> документ, в якому б затверджувалася </w:t>
      </w:r>
      <w:proofErr w:type="spellStart"/>
      <w:r w:rsidRPr="0004667B">
        <w:rPr>
          <w:rFonts w:ascii="Times New Roman CYR" w:hAnsi="Times New Roman CYR" w:cs="Times New Roman CYR"/>
          <w:sz w:val="24"/>
          <w:szCs w:val="24"/>
        </w:rPr>
        <w:t>дивiдендна</w:t>
      </w:r>
      <w:proofErr w:type="spellEnd"/>
      <w:r w:rsidRPr="0004667B">
        <w:rPr>
          <w:rFonts w:ascii="Times New Roman CYR" w:hAnsi="Times New Roman CYR" w:cs="Times New Roman CYR"/>
          <w:sz w:val="24"/>
          <w:szCs w:val="24"/>
        </w:rPr>
        <w:t xml:space="preserve"> </w:t>
      </w:r>
      <w:proofErr w:type="spellStart"/>
      <w:r w:rsidRPr="0004667B">
        <w:rPr>
          <w:rFonts w:ascii="Times New Roman CYR" w:hAnsi="Times New Roman CYR" w:cs="Times New Roman CYR"/>
          <w:sz w:val="24"/>
          <w:szCs w:val="24"/>
        </w:rPr>
        <w:t>полiтика</w:t>
      </w:r>
      <w:proofErr w:type="spellEnd"/>
      <w:r w:rsidRPr="0004667B">
        <w:rPr>
          <w:rFonts w:ascii="Times New Roman CYR" w:hAnsi="Times New Roman CYR" w:cs="Times New Roman CYR"/>
          <w:sz w:val="24"/>
          <w:szCs w:val="24"/>
        </w:rPr>
        <w:t xml:space="preserve">. В цьому </w:t>
      </w:r>
      <w:proofErr w:type="spellStart"/>
      <w:r w:rsidRPr="0004667B">
        <w:rPr>
          <w:rFonts w:ascii="Times New Roman CYR" w:hAnsi="Times New Roman CYR" w:cs="Times New Roman CYR"/>
          <w:sz w:val="24"/>
          <w:szCs w:val="24"/>
        </w:rPr>
        <w:t>питаннi</w:t>
      </w:r>
      <w:proofErr w:type="spellEnd"/>
      <w:r w:rsidRPr="0004667B">
        <w:rPr>
          <w:rFonts w:ascii="Times New Roman CYR" w:hAnsi="Times New Roman CYR" w:cs="Times New Roman CYR"/>
          <w:sz w:val="24"/>
          <w:szCs w:val="24"/>
        </w:rPr>
        <w:t xml:space="preserve"> товариство користується законом України "Про </w:t>
      </w:r>
      <w:proofErr w:type="spellStart"/>
      <w:r w:rsidRPr="0004667B">
        <w:rPr>
          <w:rFonts w:ascii="Times New Roman CYR" w:hAnsi="Times New Roman CYR" w:cs="Times New Roman CYR"/>
          <w:sz w:val="24"/>
          <w:szCs w:val="24"/>
        </w:rPr>
        <w:t>акцiонернi</w:t>
      </w:r>
      <w:proofErr w:type="spellEnd"/>
      <w:r w:rsidRPr="0004667B">
        <w:rPr>
          <w:rFonts w:ascii="Times New Roman CYR" w:hAnsi="Times New Roman CYR" w:cs="Times New Roman CYR"/>
          <w:sz w:val="24"/>
          <w:szCs w:val="24"/>
        </w:rPr>
        <w:t xml:space="preserve"> товариства".</w:t>
      </w:r>
    </w:p>
    <w:p w14:paraId="0F6DCF80" w14:textId="77777777" w:rsidR="0004667B" w:rsidRPr="0004667B" w:rsidRDefault="0004667B" w:rsidP="0004667B">
      <w:pPr>
        <w:widowControl w:val="0"/>
        <w:autoSpaceDE w:val="0"/>
        <w:autoSpaceDN w:val="0"/>
        <w:adjustRightInd w:val="0"/>
        <w:spacing w:after="0" w:line="240" w:lineRule="auto"/>
        <w:jc w:val="both"/>
        <w:rPr>
          <w:rFonts w:ascii="Times New Roman CYR" w:hAnsi="Times New Roman CYR" w:cs="Times New Roman CYR"/>
          <w:sz w:val="24"/>
          <w:szCs w:val="24"/>
        </w:rPr>
      </w:pPr>
      <w:r w:rsidRPr="0004667B">
        <w:rPr>
          <w:rFonts w:ascii="Times New Roman CYR" w:hAnsi="Times New Roman CYR" w:cs="Times New Roman CYR"/>
          <w:sz w:val="24"/>
          <w:szCs w:val="24"/>
        </w:rPr>
        <w:t>- "</w:t>
      </w:r>
      <w:proofErr w:type="spellStart"/>
      <w:r w:rsidRPr="0004667B">
        <w:rPr>
          <w:rFonts w:ascii="Times New Roman CYR" w:hAnsi="Times New Roman CYR" w:cs="Times New Roman CYR"/>
          <w:sz w:val="24"/>
          <w:szCs w:val="24"/>
        </w:rPr>
        <w:t>Дивiденди</w:t>
      </w:r>
      <w:proofErr w:type="spellEnd"/>
      <w:r w:rsidRPr="0004667B">
        <w:rPr>
          <w:rFonts w:ascii="Times New Roman CYR" w:hAnsi="Times New Roman CYR" w:cs="Times New Roman CYR"/>
          <w:sz w:val="24"/>
          <w:szCs w:val="24"/>
        </w:rPr>
        <w:t xml:space="preserve">. </w:t>
      </w:r>
      <w:proofErr w:type="spellStart"/>
      <w:r w:rsidRPr="0004667B">
        <w:rPr>
          <w:rFonts w:ascii="Times New Roman CYR" w:hAnsi="Times New Roman CYR" w:cs="Times New Roman CYR"/>
          <w:sz w:val="24"/>
          <w:szCs w:val="24"/>
        </w:rPr>
        <w:t>Iнформацiя</w:t>
      </w:r>
      <w:proofErr w:type="spellEnd"/>
      <w:r w:rsidRPr="0004667B">
        <w:rPr>
          <w:rFonts w:ascii="Times New Roman CYR" w:hAnsi="Times New Roman CYR" w:cs="Times New Roman CYR"/>
          <w:sz w:val="24"/>
          <w:szCs w:val="24"/>
        </w:rPr>
        <w:t xml:space="preserve"> про виплату </w:t>
      </w:r>
      <w:proofErr w:type="spellStart"/>
      <w:r w:rsidRPr="0004667B">
        <w:rPr>
          <w:rFonts w:ascii="Times New Roman CYR" w:hAnsi="Times New Roman CYR" w:cs="Times New Roman CYR"/>
          <w:sz w:val="24"/>
          <w:szCs w:val="24"/>
        </w:rPr>
        <w:t>дивiдендiв</w:t>
      </w:r>
      <w:proofErr w:type="spellEnd"/>
      <w:r w:rsidRPr="0004667B">
        <w:rPr>
          <w:rFonts w:ascii="Times New Roman CYR" w:hAnsi="Times New Roman CYR" w:cs="Times New Roman CYR"/>
          <w:sz w:val="24"/>
          <w:szCs w:val="24"/>
        </w:rPr>
        <w:t xml:space="preserve"> та </w:t>
      </w:r>
      <w:proofErr w:type="spellStart"/>
      <w:r w:rsidRPr="0004667B">
        <w:rPr>
          <w:rFonts w:ascii="Times New Roman CYR" w:hAnsi="Times New Roman CYR" w:cs="Times New Roman CYR"/>
          <w:sz w:val="24"/>
          <w:szCs w:val="24"/>
        </w:rPr>
        <w:t>iнших</w:t>
      </w:r>
      <w:proofErr w:type="spellEnd"/>
      <w:r w:rsidRPr="0004667B">
        <w:rPr>
          <w:rFonts w:ascii="Times New Roman CYR" w:hAnsi="Times New Roman CYR" w:cs="Times New Roman CYR"/>
          <w:sz w:val="24"/>
          <w:szCs w:val="24"/>
        </w:rPr>
        <w:t xml:space="preserve"> </w:t>
      </w:r>
      <w:proofErr w:type="spellStart"/>
      <w:r w:rsidRPr="0004667B">
        <w:rPr>
          <w:rFonts w:ascii="Times New Roman CYR" w:hAnsi="Times New Roman CYR" w:cs="Times New Roman CYR"/>
          <w:sz w:val="24"/>
          <w:szCs w:val="24"/>
        </w:rPr>
        <w:t>доходiв</w:t>
      </w:r>
      <w:proofErr w:type="spellEnd"/>
      <w:r w:rsidRPr="0004667B">
        <w:rPr>
          <w:rFonts w:ascii="Times New Roman CYR" w:hAnsi="Times New Roman CYR" w:cs="Times New Roman CYR"/>
          <w:sz w:val="24"/>
          <w:szCs w:val="24"/>
        </w:rPr>
        <w:t xml:space="preserve"> за </w:t>
      </w:r>
      <w:proofErr w:type="spellStart"/>
      <w:r w:rsidRPr="0004667B">
        <w:rPr>
          <w:rFonts w:ascii="Times New Roman CYR" w:hAnsi="Times New Roman CYR" w:cs="Times New Roman CYR"/>
          <w:sz w:val="24"/>
          <w:szCs w:val="24"/>
        </w:rPr>
        <w:t>цiнними</w:t>
      </w:r>
      <w:proofErr w:type="spellEnd"/>
      <w:r w:rsidRPr="0004667B">
        <w:rPr>
          <w:rFonts w:ascii="Times New Roman CYR" w:hAnsi="Times New Roman CYR" w:cs="Times New Roman CYR"/>
          <w:sz w:val="24"/>
          <w:szCs w:val="24"/>
        </w:rPr>
        <w:t xml:space="preserve"> паперами у </w:t>
      </w:r>
      <w:proofErr w:type="spellStart"/>
      <w:r w:rsidRPr="0004667B">
        <w:rPr>
          <w:rFonts w:ascii="Times New Roman CYR" w:hAnsi="Times New Roman CYR" w:cs="Times New Roman CYR"/>
          <w:sz w:val="24"/>
          <w:szCs w:val="24"/>
        </w:rPr>
        <w:t>звiтному</w:t>
      </w:r>
      <w:proofErr w:type="spellEnd"/>
      <w:r w:rsidRPr="0004667B">
        <w:rPr>
          <w:rFonts w:ascii="Times New Roman CYR" w:hAnsi="Times New Roman CYR" w:cs="Times New Roman CYR"/>
          <w:sz w:val="24"/>
          <w:szCs w:val="24"/>
        </w:rPr>
        <w:t xml:space="preserve"> </w:t>
      </w:r>
      <w:proofErr w:type="spellStart"/>
      <w:r w:rsidRPr="0004667B">
        <w:rPr>
          <w:rFonts w:ascii="Times New Roman CYR" w:hAnsi="Times New Roman CYR" w:cs="Times New Roman CYR"/>
          <w:sz w:val="24"/>
          <w:szCs w:val="24"/>
        </w:rPr>
        <w:t>роцi</w:t>
      </w:r>
      <w:proofErr w:type="spellEnd"/>
      <w:r w:rsidRPr="0004667B">
        <w:rPr>
          <w:rFonts w:ascii="Times New Roman CYR" w:hAnsi="Times New Roman CYR" w:cs="Times New Roman CYR"/>
          <w:sz w:val="24"/>
          <w:szCs w:val="24"/>
        </w:rPr>
        <w:t xml:space="preserve">" - через те, що протягом </w:t>
      </w:r>
      <w:proofErr w:type="spellStart"/>
      <w:r w:rsidRPr="0004667B">
        <w:rPr>
          <w:rFonts w:ascii="Times New Roman CYR" w:hAnsi="Times New Roman CYR" w:cs="Times New Roman CYR"/>
          <w:sz w:val="24"/>
          <w:szCs w:val="24"/>
        </w:rPr>
        <w:t>звiтного</w:t>
      </w:r>
      <w:proofErr w:type="spellEnd"/>
      <w:r w:rsidRPr="0004667B">
        <w:rPr>
          <w:rFonts w:ascii="Times New Roman CYR" w:hAnsi="Times New Roman CYR" w:cs="Times New Roman CYR"/>
          <w:sz w:val="24"/>
          <w:szCs w:val="24"/>
        </w:rPr>
        <w:t xml:space="preserve"> </w:t>
      </w:r>
      <w:proofErr w:type="spellStart"/>
      <w:r w:rsidRPr="0004667B">
        <w:rPr>
          <w:rFonts w:ascii="Times New Roman CYR" w:hAnsi="Times New Roman CYR" w:cs="Times New Roman CYR"/>
          <w:sz w:val="24"/>
          <w:szCs w:val="24"/>
        </w:rPr>
        <w:t>перiоду</w:t>
      </w:r>
      <w:proofErr w:type="spellEnd"/>
      <w:r w:rsidRPr="0004667B">
        <w:rPr>
          <w:rFonts w:ascii="Times New Roman CYR" w:hAnsi="Times New Roman CYR" w:cs="Times New Roman CYR"/>
          <w:sz w:val="24"/>
          <w:szCs w:val="24"/>
        </w:rPr>
        <w:t xml:space="preserve"> </w:t>
      </w:r>
      <w:proofErr w:type="spellStart"/>
      <w:r w:rsidRPr="0004667B">
        <w:rPr>
          <w:rFonts w:ascii="Times New Roman CYR" w:hAnsi="Times New Roman CYR" w:cs="Times New Roman CYR"/>
          <w:sz w:val="24"/>
          <w:szCs w:val="24"/>
        </w:rPr>
        <w:t>дивiденди</w:t>
      </w:r>
      <w:proofErr w:type="spellEnd"/>
      <w:r w:rsidRPr="0004667B">
        <w:rPr>
          <w:rFonts w:ascii="Times New Roman CYR" w:hAnsi="Times New Roman CYR" w:cs="Times New Roman CYR"/>
          <w:sz w:val="24"/>
          <w:szCs w:val="24"/>
        </w:rPr>
        <w:t xml:space="preserve"> не нараховувалися та не виплачувалися. </w:t>
      </w:r>
    </w:p>
    <w:p w14:paraId="02BE186D" w14:textId="77777777" w:rsidR="0004667B" w:rsidRPr="0004667B" w:rsidRDefault="0004667B" w:rsidP="0004667B">
      <w:pPr>
        <w:widowControl w:val="0"/>
        <w:autoSpaceDE w:val="0"/>
        <w:autoSpaceDN w:val="0"/>
        <w:adjustRightInd w:val="0"/>
        <w:spacing w:after="0" w:line="240" w:lineRule="auto"/>
        <w:jc w:val="both"/>
        <w:rPr>
          <w:rFonts w:ascii="Times New Roman CYR" w:hAnsi="Times New Roman CYR" w:cs="Times New Roman CYR"/>
          <w:sz w:val="24"/>
          <w:szCs w:val="24"/>
        </w:rPr>
      </w:pPr>
      <w:r w:rsidRPr="0004667B">
        <w:rPr>
          <w:rFonts w:ascii="Times New Roman CYR" w:hAnsi="Times New Roman CYR" w:cs="Times New Roman CYR"/>
          <w:sz w:val="24"/>
          <w:szCs w:val="24"/>
        </w:rPr>
        <w:t>- "</w:t>
      </w:r>
      <w:proofErr w:type="spellStart"/>
      <w:r w:rsidRPr="0004667B">
        <w:rPr>
          <w:rFonts w:ascii="Times New Roman CYR" w:hAnsi="Times New Roman CYR" w:cs="Times New Roman CYR"/>
          <w:sz w:val="24"/>
          <w:szCs w:val="24"/>
        </w:rPr>
        <w:t>Перелiк</w:t>
      </w:r>
      <w:proofErr w:type="spellEnd"/>
      <w:r w:rsidRPr="0004667B">
        <w:rPr>
          <w:rFonts w:ascii="Times New Roman CYR" w:hAnsi="Times New Roman CYR" w:cs="Times New Roman CYR"/>
          <w:sz w:val="24"/>
          <w:szCs w:val="24"/>
        </w:rPr>
        <w:t xml:space="preserve"> посилань на </w:t>
      </w:r>
      <w:proofErr w:type="spellStart"/>
      <w:r w:rsidRPr="0004667B">
        <w:rPr>
          <w:rFonts w:ascii="Times New Roman CYR" w:hAnsi="Times New Roman CYR" w:cs="Times New Roman CYR"/>
          <w:sz w:val="24"/>
          <w:szCs w:val="24"/>
        </w:rPr>
        <w:t>внутрiшнi</w:t>
      </w:r>
      <w:proofErr w:type="spellEnd"/>
      <w:r w:rsidRPr="0004667B">
        <w:rPr>
          <w:rFonts w:ascii="Times New Roman CYR" w:hAnsi="Times New Roman CYR" w:cs="Times New Roman CYR"/>
          <w:sz w:val="24"/>
          <w:szCs w:val="24"/>
        </w:rPr>
        <w:t xml:space="preserve"> документи особи, що </w:t>
      </w:r>
      <w:proofErr w:type="spellStart"/>
      <w:r w:rsidRPr="0004667B">
        <w:rPr>
          <w:rFonts w:ascii="Times New Roman CYR" w:hAnsi="Times New Roman CYR" w:cs="Times New Roman CYR"/>
          <w:sz w:val="24"/>
          <w:szCs w:val="24"/>
        </w:rPr>
        <w:t>розмiщенi</w:t>
      </w:r>
      <w:proofErr w:type="spellEnd"/>
      <w:r w:rsidRPr="0004667B">
        <w:rPr>
          <w:rFonts w:ascii="Times New Roman CYR" w:hAnsi="Times New Roman CYR" w:cs="Times New Roman CYR"/>
          <w:sz w:val="24"/>
          <w:szCs w:val="24"/>
        </w:rPr>
        <w:t xml:space="preserve"> на </w:t>
      </w:r>
      <w:proofErr w:type="spellStart"/>
      <w:r w:rsidRPr="0004667B">
        <w:rPr>
          <w:rFonts w:ascii="Times New Roman CYR" w:hAnsi="Times New Roman CYR" w:cs="Times New Roman CYR"/>
          <w:sz w:val="24"/>
          <w:szCs w:val="24"/>
        </w:rPr>
        <w:t>вебсайтi</w:t>
      </w:r>
      <w:proofErr w:type="spellEnd"/>
      <w:r w:rsidRPr="0004667B">
        <w:rPr>
          <w:rFonts w:ascii="Times New Roman CYR" w:hAnsi="Times New Roman CYR" w:cs="Times New Roman CYR"/>
          <w:sz w:val="24"/>
          <w:szCs w:val="24"/>
        </w:rPr>
        <w:t xml:space="preserve"> особи" - через те, що Товариство не зобов'язане розміщувати свої внутрішні документи.</w:t>
      </w:r>
    </w:p>
    <w:p w14:paraId="51BBC68B" w14:textId="77777777" w:rsidR="005E4AD6" w:rsidRDefault="0004667B" w:rsidP="0004667B">
      <w:pPr>
        <w:widowControl w:val="0"/>
        <w:autoSpaceDE w:val="0"/>
        <w:autoSpaceDN w:val="0"/>
        <w:adjustRightInd w:val="0"/>
        <w:spacing w:after="0" w:line="240" w:lineRule="auto"/>
        <w:jc w:val="both"/>
        <w:rPr>
          <w:rFonts w:ascii="Times New Roman CYR" w:hAnsi="Times New Roman CYR" w:cs="Times New Roman CYR"/>
          <w:sz w:val="24"/>
          <w:szCs w:val="24"/>
        </w:rPr>
      </w:pPr>
      <w:r w:rsidRPr="0004667B">
        <w:rPr>
          <w:rFonts w:ascii="Times New Roman CYR" w:hAnsi="Times New Roman CYR" w:cs="Times New Roman CYR"/>
          <w:sz w:val="24"/>
          <w:szCs w:val="24"/>
        </w:rPr>
        <w:t>- інформація щодо іпотечних облігацій, інформація щодо сертифікатів ФОН, тому що Товариство не здійснювало емісії таких цінних паперів</w:t>
      </w:r>
      <w:r w:rsidR="005E4AD6">
        <w:rPr>
          <w:rFonts w:ascii="Times New Roman CYR" w:hAnsi="Times New Roman CYR" w:cs="Times New Roman CYR"/>
          <w:sz w:val="24"/>
          <w:szCs w:val="24"/>
        </w:rPr>
        <w:t>.</w:t>
      </w:r>
    </w:p>
    <w:p w14:paraId="2BBC9E23" w14:textId="77777777" w:rsidR="0004667B" w:rsidRDefault="0004667B">
      <w:pPr>
        <w:rPr>
          <w:rFonts w:ascii="Times New Roman CYR" w:hAnsi="Times New Roman CYR" w:cs="Times New Roman CYR"/>
          <w:sz w:val="24"/>
          <w:szCs w:val="24"/>
        </w:rPr>
      </w:pPr>
      <w:r>
        <w:rPr>
          <w:rFonts w:ascii="Times New Roman CYR" w:hAnsi="Times New Roman CYR" w:cs="Times New Roman CYR"/>
          <w:sz w:val="24"/>
          <w:szCs w:val="24"/>
        </w:rPr>
        <w:br w:type="page"/>
      </w:r>
    </w:p>
    <w:p w14:paraId="7E0B74CF"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p>
    <w:p w14:paraId="188D3013"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p>
    <w:p w14:paraId="7B79FA94"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p>
    <w:p w14:paraId="118EEA04"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Зміст</w:t>
      </w:r>
    </w:p>
    <w:p w14:paraId="32B464CF"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до річного звіту</w:t>
      </w:r>
    </w:p>
    <w:sdt>
      <w:sdtPr>
        <w:rPr>
          <w:rFonts w:asciiTheme="minorHAnsi" w:eastAsiaTheme="minorEastAsia" w:hAnsiTheme="minorHAnsi" w:cstheme="minorBidi"/>
          <w:b w:val="0"/>
          <w:bCs w:val="0"/>
          <w:color w:val="auto"/>
          <w:sz w:val="22"/>
          <w:szCs w:val="22"/>
          <w:lang w:val="uk-UA" w:eastAsia="uk-UA"/>
        </w:rPr>
        <w:id w:val="540469"/>
        <w:docPartObj>
          <w:docPartGallery w:val="Table of Contents"/>
          <w:docPartUnique/>
        </w:docPartObj>
      </w:sdtPr>
      <w:sdtContent>
        <w:p w14:paraId="4D8C2C5E" w14:textId="77777777" w:rsidR="00C641B4" w:rsidRDefault="00C641B4">
          <w:pPr>
            <w:pStyle w:val="a8"/>
          </w:pPr>
        </w:p>
        <w:p w14:paraId="158F03D1" w14:textId="77777777" w:rsidR="00C641B4" w:rsidRDefault="00C641B4">
          <w:pPr>
            <w:pStyle w:val="12"/>
            <w:tabs>
              <w:tab w:val="right" w:leader="dot" w:pos="10790"/>
            </w:tabs>
            <w:rPr>
              <w:noProof/>
            </w:rPr>
          </w:pPr>
          <w:r>
            <w:rPr>
              <w:lang w:val="ru-RU"/>
            </w:rPr>
            <w:fldChar w:fldCharType="begin"/>
          </w:r>
          <w:r>
            <w:rPr>
              <w:lang w:val="ru-RU"/>
            </w:rPr>
            <w:instrText xml:space="preserve"> TOC \o "1-3" \h \z \u </w:instrText>
          </w:r>
          <w:r>
            <w:rPr>
              <w:lang w:val="ru-RU"/>
            </w:rPr>
            <w:fldChar w:fldCharType="separate"/>
          </w:r>
          <w:hyperlink w:anchor="_Toc188102277" w:history="1">
            <w:r w:rsidRPr="00DE68AC">
              <w:rPr>
                <w:rStyle w:val="a9"/>
                <w:noProof/>
              </w:rPr>
              <w:t>I. Загальна інформація</w:t>
            </w:r>
            <w:r>
              <w:rPr>
                <w:noProof/>
                <w:webHidden/>
              </w:rPr>
              <w:tab/>
            </w:r>
            <w:r>
              <w:rPr>
                <w:noProof/>
                <w:webHidden/>
              </w:rPr>
              <w:fldChar w:fldCharType="begin"/>
            </w:r>
            <w:r>
              <w:rPr>
                <w:noProof/>
                <w:webHidden/>
              </w:rPr>
              <w:instrText xml:space="preserve"> PAGEREF _Toc188102277 \h </w:instrText>
            </w:r>
            <w:r>
              <w:rPr>
                <w:noProof/>
                <w:webHidden/>
              </w:rPr>
            </w:r>
            <w:r>
              <w:rPr>
                <w:noProof/>
                <w:webHidden/>
              </w:rPr>
              <w:fldChar w:fldCharType="separate"/>
            </w:r>
            <w:r w:rsidR="00446588">
              <w:rPr>
                <w:noProof/>
                <w:webHidden/>
              </w:rPr>
              <w:t>6</w:t>
            </w:r>
            <w:r>
              <w:rPr>
                <w:noProof/>
                <w:webHidden/>
              </w:rPr>
              <w:fldChar w:fldCharType="end"/>
            </w:r>
          </w:hyperlink>
        </w:p>
        <w:p w14:paraId="2A923175" w14:textId="77777777" w:rsidR="00C641B4" w:rsidRDefault="00000000">
          <w:pPr>
            <w:pStyle w:val="12"/>
            <w:tabs>
              <w:tab w:val="right" w:leader="dot" w:pos="10790"/>
            </w:tabs>
            <w:rPr>
              <w:noProof/>
            </w:rPr>
          </w:pPr>
          <w:hyperlink w:anchor="_Toc188102278" w:history="1">
            <w:r w:rsidR="00C641B4" w:rsidRPr="00DE68AC">
              <w:rPr>
                <w:rStyle w:val="a9"/>
                <w:i/>
                <w:iCs/>
                <w:noProof/>
              </w:rPr>
              <w:t>1. Ідентифікаційні дані та загальна інформація</w:t>
            </w:r>
            <w:r w:rsidR="00C641B4">
              <w:rPr>
                <w:noProof/>
                <w:webHidden/>
              </w:rPr>
              <w:tab/>
            </w:r>
            <w:r w:rsidR="00C641B4">
              <w:rPr>
                <w:noProof/>
                <w:webHidden/>
              </w:rPr>
              <w:fldChar w:fldCharType="begin"/>
            </w:r>
            <w:r w:rsidR="00C641B4">
              <w:rPr>
                <w:noProof/>
                <w:webHidden/>
              </w:rPr>
              <w:instrText xml:space="preserve"> PAGEREF _Toc188102278 \h </w:instrText>
            </w:r>
            <w:r w:rsidR="00C641B4">
              <w:rPr>
                <w:noProof/>
                <w:webHidden/>
              </w:rPr>
            </w:r>
            <w:r w:rsidR="00C641B4">
              <w:rPr>
                <w:noProof/>
                <w:webHidden/>
              </w:rPr>
              <w:fldChar w:fldCharType="separate"/>
            </w:r>
            <w:r w:rsidR="00446588">
              <w:rPr>
                <w:noProof/>
                <w:webHidden/>
              </w:rPr>
              <w:t>6</w:t>
            </w:r>
            <w:r w:rsidR="00C641B4">
              <w:rPr>
                <w:noProof/>
                <w:webHidden/>
              </w:rPr>
              <w:fldChar w:fldCharType="end"/>
            </w:r>
          </w:hyperlink>
        </w:p>
        <w:p w14:paraId="458028C0" w14:textId="77777777" w:rsidR="00C641B4" w:rsidRDefault="00000000">
          <w:pPr>
            <w:pStyle w:val="12"/>
            <w:tabs>
              <w:tab w:val="right" w:leader="dot" w:pos="10790"/>
            </w:tabs>
            <w:rPr>
              <w:noProof/>
            </w:rPr>
          </w:pPr>
          <w:hyperlink w:anchor="_Toc188102279" w:history="1">
            <w:r w:rsidR="00C641B4" w:rsidRPr="00DE68AC">
              <w:rPr>
                <w:rStyle w:val="a9"/>
                <w:noProof/>
              </w:rPr>
              <w:t>2. Органи управління та посадові особи. Організаційна структура</w:t>
            </w:r>
            <w:r w:rsidR="00C641B4">
              <w:rPr>
                <w:noProof/>
                <w:webHidden/>
              </w:rPr>
              <w:tab/>
            </w:r>
            <w:r w:rsidR="00C641B4">
              <w:rPr>
                <w:noProof/>
                <w:webHidden/>
              </w:rPr>
              <w:fldChar w:fldCharType="begin"/>
            </w:r>
            <w:r w:rsidR="00C641B4">
              <w:rPr>
                <w:noProof/>
                <w:webHidden/>
              </w:rPr>
              <w:instrText xml:space="preserve"> PAGEREF _Toc188102279 \h </w:instrText>
            </w:r>
            <w:r w:rsidR="00C641B4">
              <w:rPr>
                <w:noProof/>
                <w:webHidden/>
              </w:rPr>
            </w:r>
            <w:r w:rsidR="00C641B4">
              <w:rPr>
                <w:noProof/>
                <w:webHidden/>
              </w:rPr>
              <w:fldChar w:fldCharType="separate"/>
            </w:r>
            <w:r w:rsidR="00446588">
              <w:rPr>
                <w:noProof/>
                <w:webHidden/>
              </w:rPr>
              <w:t>9</w:t>
            </w:r>
            <w:r w:rsidR="00C641B4">
              <w:rPr>
                <w:noProof/>
                <w:webHidden/>
              </w:rPr>
              <w:fldChar w:fldCharType="end"/>
            </w:r>
          </w:hyperlink>
        </w:p>
        <w:p w14:paraId="60A82005" w14:textId="77777777" w:rsidR="00C641B4" w:rsidRDefault="00000000">
          <w:pPr>
            <w:pStyle w:val="12"/>
            <w:tabs>
              <w:tab w:val="right" w:leader="dot" w:pos="10790"/>
            </w:tabs>
            <w:rPr>
              <w:noProof/>
            </w:rPr>
          </w:pPr>
          <w:hyperlink w:anchor="_Toc188102280" w:history="1">
            <w:r w:rsidR="00C641B4" w:rsidRPr="00DE68AC">
              <w:rPr>
                <w:rStyle w:val="a9"/>
                <w:noProof/>
              </w:rPr>
              <w:t>3. Структура власності</w:t>
            </w:r>
            <w:r w:rsidR="00C641B4">
              <w:rPr>
                <w:noProof/>
                <w:webHidden/>
              </w:rPr>
              <w:tab/>
            </w:r>
            <w:r w:rsidR="00C641B4">
              <w:rPr>
                <w:noProof/>
                <w:webHidden/>
              </w:rPr>
              <w:fldChar w:fldCharType="begin"/>
            </w:r>
            <w:r w:rsidR="00C641B4">
              <w:rPr>
                <w:noProof/>
                <w:webHidden/>
              </w:rPr>
              <w:instrText xml:space="preserve"> PAGEREF _Toc188102280 \h </w:instrText>
            </w:r>
            <w:r w:rsidR="00C641B4">
              <w:rPr>
                <w:noProof/>
                <w:webHidden/>
              </w:rPr>
            </w:r>
            <w:r w:rsidR="00C641B4">
              <w:rPr>
                <w:noProof/>
                <w:webHidden/>
              </w:rPr>
              <w:fldChar w:fldCharType="separate"/>
            </w:r>
            <w:r w:rsidR="00446588">
              <w:rPr>
                <w:noProof/>
                <w:webHidden/>
              </w:rPr>
              <w:t>11</w:t>
            </w:r>
            <w:r w:rsidR="00C641B4">
              <w:rPr>
                <w:noProof/>
                <w:webHidden/>
              </w:rPr>
              <w:fldChar w:fldCharType="end"/>
            </w:r>
          </w:hyperlink>
        </w:p>
        <w:p w14:paraId="2CE14A97" w14:textId="77777777" w:rsidR="00C641B4" w:rsidRDefault="00000000">
          <w:pPr>
            <w:pStyle w:val="12"/>
            <w:tabs>
              <w:tab w:val="right" w:leader="dot" w:pos="10790"/>
            </w:tabs>
            <w:rPr>
              <w:noProof/>
            </w:rPr>
          </w:pPr>
          <w:hyperlink w:anchor="_Toc188102281" w:history="1">
            <w:r w:rsidR="00C641B4" w:rsidRPr="00DE68AC">
              <w:rPr>
                <w:rStyle w:val="a9"/>
                <w:noProof/>
              </w:rPr>
              <w:t>4. Опис господарської та фінансової діяльності</w:t>
            </w:r>
            <w:r w:rsidR="00C641B4">
              <w:rPr>
                <w:noProof/>
                <w:webHidden/>
              </w:rPr>
              <w:tab/>
            </w:r>
            <w:r w:rsidR="00C641B4">
              <w:rPr>
                <w:noProof/>
                <w:webHidden/>
              </w:rPr>
              <w:fldChar w:fldCharType="begin"/>
            </w:r>
            <w:r w:rsidR="00C641B4">
              <w:rPr>
                <w:noProof/>
                <w:webHidden/>
              </w:rPr>
              <w:instrText xml:space="preserve"> PAGEREF _Toc188102281 \h </w:instrText>
            </w:r>
            <w:r w:rsidR="00C641B4">
              <w:rPr>
                <w:noProof/>
                <w:webHidden/>
              </w:rPr>
            </w:r>
            <w:r w:rsidR="00C641B4">
              <w:rPr>
                <w:noProof/>
                <w:webHidden/>
              </w:rPr>
              <w:fldChar w:fldCharType="separate"/>
            </w:r>
            <w:r w:rsidR="00446588">
              <w:rPr>
                <w:noProof/>
                <w:webHidden/>
              </w:rPr>
              <w:t>11</w:t>
            </w:r>
            <w:r w:rsidR="00C641B4">
              <w:rPr>
                <w:noProof/>
                <w:webHidden/>
              </w:rPr>
              <w:fldChar w:fldCharType="end"/>
            </w:r>
          </w:hyperlink>
        </w:p>
        <w:p w14:paraId="59F75679" w14:textId="77777777" w:rsidR="00C641B4" w:rsidRDefault="00000000">
          <w:pPr>
            <w:pStyle w:val="12"/>
            <w:tabs>
              <w:tab w:val="right" w:leader="dot" w:pos="10790"/>
            </w:tabs>
            <w:rPr>
              <w:noProof/>
            </w:rPr>
          </w:pPr>
          <w:hyperlink w:anchor="_Toc188102282" w:history="1">
            <w:r w:rsidR="00C641B4" w:rsidRPr="00DE68AC">
              <w:rPr>
                <w:rStyle w:val="a9"/>
                <w:noProof/>
              </w:rPr>
              <w:t>II. Інформація щодо капіталу та цінних паперів</w:t>
            </w:r>
            <w:r w:rsidR="00C641B4">
              <w:rPr>
                <w:noProof/>
                <w:webHidden/>
              </w:rPr>
              <w:tab/>
            </w:r>
            <w:r w:rsidR="00C641B4">
              <w:rPr>
                <w:noProof/>
                <w:webHidden/>
              </w:rPr>
              <w:fldChar w:fldCharType="begin"/>
            </w:r>
            <w:r w:rsidR="00C641B4">
              <w:rPr>
                <w:noProof/>
                <w:webHidden/>
              </w:rPr>
              <w:instrText xml:space="preserve"> PAGEREF _Toc188102282 \h </w:instrText>
            </w:r>
            <w:r w:rsidR="00C641B4">
              <w:rPr>
                <w:noProof/>
                <w:webHidden/>
              </w:rPr>
            </w:r>
            <w:r w:rsidR="00C641B4">
              <w:rPr>
                <w:noProof/>
                <w:webHidden/>
              </w:rPr>
              <w:fldChar w:fldCharType="separate"/>
            </w:r>
            <w:r w:rsidR="00446588">
              <w:rPr>
                <w:noProof/>
                <w:webHidden/>
              </w:rPr>
              <w:t>25</w:t>
            </w:r>
            <w:r w:rsidR="00C641B4">
              <w:rPr>
                <w:noProof/>
                <w:webHidden/>
              </w:rPr>
              <w:fldChar w:fldCharType="end"/>
            </w:r>
          </w:hyperlink>
        </w:p>
        <w:p w14:paraId="00BD5513" w14:textId="77777777" w:rsidR="00C641B4" w:rsidRDefault="00000000">
          <w:pPr>
            <w:pStyle w:val="12"/>
            <w:tabs>
              <w:tab w:val="right" w:leader="dot" w:pos="10790"/>
            </w:tabs>
            <w:rPr>
              <w:noProof/>
            </w:rPr>
          </w:pPr>
          <w:hyperlink w:anchor="_Toc188102283" w:history="1">
            <w:r w:rsidR="00C641B4" w:rsidRPr="00DE68AC">
              <w:rPr>
                <w:rStyle w:val="a9"/>
                <w:noProof/>
              </w:rPr>
              <w:t>1. Структура капіталу</w:t>
            </w:r>
            <w:r w:rsidR="00C641B4">
              <w:rPr>
                <w:noProof/>
                <w:webHidden/>
              </w:rPr>
              <w:tab/>
            </w:r>
            <w:r w:rsidR="00C641B4">
              <w:rPr>
                <w:noProof/>
                <w:webHidden/>
              </w:rPr>
              <w:fldChar w:fldCharType="begin"/>
            </w:r>
            <w:r w:rsidR="00C641B4">
              <w:rPr>
                <w:noProof/>
                <w:webHidden/>
              </w:rPr>
              <w:instrText xml:space="preserve"> PAGEREF _Toc188102283 \h </w:instrText>
            </w:r>
            <w:r w:rsidR="00C641B4">
              <w:rPr>
                <w:noProof/>
                <w:webHidden/>
              </w:rPr>
            </w:r>
            <w:r w:rsidR="00C641B4">
              <w:rPr>
                <w:noProof/>
                <w:webHidden/>
              </w:rPr>
              <w:fldChar w:fldCharType="separate"/>
            </w:r>
            <w:r w:rsidR="00446588">
              <w:rPr>
                <w:noProof/>
                <w:webHidden/>
              </w:rPr>
              <w:t>25</w:t>
            </w:r>
            <w:r w:rsidR="00C641B4">
              <w:rPr>
                <w:noProof/>
                <w:webHidden/>
              </w:rPr>
              <w:fldChar w:fldCharType="end"/>
            </w:r>
          </w:hyperlink>
        </w:p>
        <w:p w14:paraId="7A7569B4" w14:textId="77777777" w:rsidR="00C641B4" w:rsidRDefault="00000000">
          <w:pPr>
            <w:pStyle w:val="12"/>
            <w:tabs>
              <w:tab w:val="right" w:leader="dot" w:pos="10790"/>
            </w:tabs>
            <w:rPr>
              <w:noProof/>
            </w:rPr>
          </w:pPr>
          <w:hyperlink w:anchor="_Toc188102284" w:history="1">
            <w:r w:rsidR="00C641B4" w:rsidRPr="00DE68AC">
              <w:rPr>
                <w:rStyle w:val="a9"/>
                <w:noProof/>
              </w:rPr>
              <w:t>3. Цінні папери</w:t>
            </w:r>
            <w:r w:rsidR="00C641B4">
              <w:rPr>
                <w:noProof/>
                <w:webHidden/>
              </w:rPr>
              <w:tab/>
            </w:r>
            <w:r w:rsidR="00C641B4">
              <w:rPr>
                <w:noProof/>
                <w:webHidden/>
              </w:rPr>
              <w:fldChar w:fldCharType="begin"/>
            </w:r>
            <w:r w:rsidR="00C641B4">
              <w:rPr>
                <w:noProof/>
                <w:webHidden/>
              </w:rPr>
              <w:instrText xml:space="preserve"> PAGEREF _Toc188102284 \h </w:instrText>
            </w:r>
            <w:r w:rsidR="00C641B4">
              <w:rPr>
                <w:noProof/>
                <w:webHidden/>
              </w:rPr>
            </w:r>
            <w:r w:rsidR="00C641B4">
              <w:rPr>
                <w:noProof/>
                <w:webHidden/>
              </w:rPr>
              <w:fldChar w:fldCharType="separate"/>
            </w:r>
            <w:r w:rsidR="00446588">
              <w:rPr>
                <w:noProof/>
                <w:webHidden/>
              </w:rPr>
              <w:t>26</w:t>
            </w:r>
            <w:r w:rsidR="00C641B4">
              <w:rPr>
                <w:noProof/>
                <w:webHidden/>
              </w:rPr>
              <w:fldChar w:fldCharType="end"/>
            </w:r>
          </w:hyperlink>
        </w:p>
        <w:p w14:paraId="05651A41" w14:textId="77777777" w:rsidR="00C641B4" w:rsidRDefault="00000000">
          <w:pPr>
            <w:pStyle w:val="12"/>
            <w:tabs>
              <w:tab w:val="right" w:leader="dot" w:pos="10790"/>
            </w:tabs>
            <w:rPr>
              <w:noProof/>
            </w:rPr>
          </w:pPr>
          <w:hyperlink w:anchor="_Toc188102285" w:history="1">
            <w:r w:rsidR="00C641B4" w:rsidRPr="00DE68AC">
              <w:rPr>
                <w:rStyle w:val="a9"/>
                <w:noProof/>
              </w:rPr>
              <w:t>III. Фінансова інформація</w:t>
            </w:r>
            <w:r w:rsidR="00C641B4">
              <w:rPr>
                <w:noProof/>
                <w:webHidden/>
              </w:rPr>
              <w:tab/>
            </w:r>
            <w:r w:rsidR="00C641B4">
              <w:rPr>
                <w:noProof/>
                <w:webHidden/>
              </w:rPr>
              <w:fldChar w:fldCharType="begin"/>
            </w:r>
            <w:r w:rsidR="00C641B4">
              <w:rPr>
                <w:noProof/>
                <w:webHidden/>
              </w:rPr>
              <w:instrText xml:space="preserve"> PAGEREF _Toc188102285 \h </w:instrText>
            </w:r>
            <w:r w:rsidR="00C641B4">
              <w:rPr>
                <w:noProof/>
                <w:webHidden/>
              </w:rPr>
            </w:r>
            <w:r w:rsidR="00C641B4">
              <w:rPr>
                <w:noProof/>
                <w:webHidden/>
              </w:rPr>
              <w:fldChar w:fldCharType="separate"/>
            </w:r>
            <w:r w:rsidR="00446588">
              <w:rPr>
                <w:noProof/>
                <w:webHidden/>
              </w:rPr>
              <w:t>28</w:t>
            </w:r>
            <w:r w:rsidR="00C641B4">
              <w:rPr>
                <w:noProof/>
                <w:webHidden/>
              </w:rPr>
              <w:fldChar w:fldCharType="end"/>
            </w:r>
          </w:hyperlink>
        </w:p>
        <w:p w14:paraId="12ACD202" w14:textId="77777777" w:rsidR="00C641B4" w:rsidRDefault="00000000">
          <w:pPr>
            <w:pStyle w:val="12"/>
            <w:tabs>
              <w:tab w:val="right" w:leader="dot" w:pos="10790"/>
            </w:tabs>
            <w:rPr>
              <w:noProof/>
            </w:rPr>
          </w:pPr>
          <w:hyperlink w:anchor="_Toc188102286" w:history="1">
            <w:r w:rsidR="00C641B4" w:rsidRPr="00DE68AC">
              <w:rPr>
                <w:rStyle w:val="a9"/>
                <w:i/>
                <w:iCs/>
                <w:noProof/>
              </w:rPr>
              <w:t>1. Інформація про розмір доходу за видами діяльності особи</w:t>
            </w:r>
            <w:r w:rsidR="00C641B4">
              <w:rPr>
                <w:noProof/>
                <w:webHidden/>
              </w:rPr>
              <w:tab/>
            </w:r>
            <w:r w:rsidR="00C641B4">
              <w:rPr>
                <w:noProof/>
                <w:webHidden/>
              </w:rPr>
              <w:fldChar w:fldCharType="begin"/>
            </w:r>
            <w:r w:rsidR="00C641B4">
              <w:rPr>
                <w:noProof/>
                <w:webHidden/>
              </w:rPr>
              <w:instrText xml:space="preserve"> PAGEREF _Toc188102286 \h </w:instrText>
            </w:r>
            <w:r w:rsidR="00C641B4">
              <w:rPr>
                <w:noProof/>
                <w:webHidden/>
              </w:rPr>
            </w:r>
            <w:r w:rsidR="00C641B4">
              <w:rPr>
                <w:noProof/>
                <w:webHidden/>
              </w:rPr>
              <w:fldChar w:fldCharType="separate"/>
            </w:r>
            <w:r w:rsidR="00446588">
              <w:rPr>
                <w:noProof/>
                <w:webHidden/>
              </w:rPr>
              <w:t>28</w:t>
            </w:r>
            <w:r w:rsidR="00C641B4">
              <w:rPr>
                <w:noProof/>
                <w:webHidden/>
              </w:rPr>
              <w:fldChar w:fldCharType="end"/>
            </w:r>
          </w:hyperlink>
        </w:p>
        <w:p w14:paraId="0B015884" w14:textId="77777777" w:rsidR="00C641B4" w:rsidRDefault="00000000">
          <w:pPr>
            <w:pStyle w:val="12"/>
            <w:tabs>
              <w:tab w:val="right" w:leader="dot" w:pos="10790"/>
            </w:tabs>
            <w:rPr>
              <w:noProof/>
            </w:rPr>
          </w:pPr>
          <w:hyperlink w:anchor="_Toc188102287" w:history="1">
            <w:r w:rsidR="00C641B4" w:rsidRPr="00DE68AC">
              <w:rPr>
                <w:rStyle w:val="a9"/>
                <w:noProof/>
              </w:rPr>
              <w:t>2. Річна фінансова звітність</w:t>
            </w:r>
            <w:r w:rsidR="00C641B4">
              <w:rPr>
                <w:noProof/>
                <w:webHidden/>
              </w:rPr>
              <w:tab/>
            </w:r>
            <w:r w:rsidR="00C641B4">
              <w:rPr>
                <w:noProof/>
                <w:webHidden/>
              </w:rPr>
              <w:fldChar w:fldCharType="begin"/>
            </w:r>
            <w:r w:rsidR="00C641B4">
              <w:rPr>
                <w:noProof/>
                <w:webHidden/>
              </w:rPr>
              <w:instrText xml:space="preserve"> PAGEREF _Toc188102287 \h </w:instrText>
            </w:r>
            <w:r w:rsidR="00C641B4">
              <w:rPr>
                <w:noProof/>
                <w:webHidden/>
              </w:rPr>
            </w:r>
            <w:r w:rsidR="00C641B4">
              <w:rPr>
                <w:noProof/>
                <w:webHidden/>
              </w:rPr>
              <w:fldChar w:fldCharType="separate"/>
            </w:r>
            <w:r w:rsidR="00446588">
              <w:rPr>
                <w:noProof/>
                <w:webHidden/>
              </w:rPr>
              <w:t>28</w:t>
            </w:r>
            <w:r w:rsidR="00C641B4">
              <w:rPr>
                <w:noProof/>
                <w:webHidden/>
              </w:rPr>
              <w:fldChar w:fldCharType="end"/>
            </w:r>
          </w:hyperlink>
        </w:p>
        <w:p w14:paraId="4DAD85DC" w14:textId="77777777" w:rsidR="00C641B4" w:rsidRDefault="00000000">
          <w:pPr>
            <w:pStyle w:val="12"/>
            <w:tabs>
              <w:tab w:val="right" w:leader="dot" w:pos="10790"/>
            </w:tabs>
            <w:rPr>
              <w:noProof/>
            </w:rPr>
          </w:pPr>
          <w:hyperlink w:anchor="_Toc188102288" w:history="1">
            <w:r w:rsidR="00C641B4" w:rsidRPr="00DE68AC">
              <w:rPr>
                <w:rStyle w:val="a9"/>
                <w:noProof/>
              </w:rPr>
              <w:t>3. Аудиторський звіт до річної фінансової звітності</w:t>
            </w:r>
            <w:r w:rsidR="00C641B4">
              <w:rPr>
                <w:noProof/>
                <w:webHidden/>
              </w:rPr>
              <w:tab/>
            </w:r>
            <w:r w:rsidR="00C641B4">
              <w:rPr>
                <w:noProof/>
                <w:webHidden/>
              </w:rPr>
              <w:fldChar w:fldCharType="begin"/>
            </w:r>
            <w:r w:rsidR="00C641B4">
              <w:rPr>
                <w:noProof/>
                <w:webHidden/>
              </w:rPr>
              <w:instrText xml:space="preserve"> PAGEREF _Toc188102288 \h </w:instrText>
            </w:r>
            <w:r w:rsidR="00C641B4">
              <w:rPr>
                <w:noProof/>
                <w:webHidden/>
              </w:rPr>
            </w:r>
            <w:r w:rsidR="00C641B4">
              <w:rPr>
                <w:noProof/>
                <w:webHidden/>
              </w:rPr>
              <w:fldChar w:fldCharType="separate"/>
            </w:r>
            <w:r w:rsidR="00446588">
              <w:rPr>
                <w:noProof/>
                <w:webHidden/>
              </w:rPr>
              <w:t>28</w:t>
            </w:r>
            <w:r w:rsidR="00C641B4">
              <w:rPr>
                <w:noProof/>
                <w:webHidden/>
              </w:rPr>
              <w:fldChar w:fldCharType="end"/>
            </w:r>
          </w:hyperlink>
        </w:p>
        <w:p w14:paraId="14F534D2" w14:textId="77777777" w:rsidR="00C641B4" w:rsidRDefault="00000000">
          <w:pPr>
            <w:pStyle w:val="12"/>
            <w:tabs>
              <w:tab w:val="right" w:leader="dot" w:pos="10790"/>
            </w:tabs>
            <w:rPr>
              <w:noProof/>
            </w:rPr>
          </w:pPr>
          <w:hyperlink w:anchor="_Toc188102289" w:history="1">
            <w:r w:rsidR="00C641B4" w:rsidRPr="00DE68AC">
              <w:rPr>
                <w:rStyle w:val="a9"/>
                <w:noProof/>
              </w:rPr>
              <w:t>4. Твердження щодо річної інформації</w:t>
            </w:r>
            <w:r w:rsidR="00C641B4">
              <w:rPr>
                <w:noProof/>
                <w:webHidden/>
              </w:rPr>
              <w:tab/>
            </w:r>
            <w:r w:rsidR="00C641B4">
              <w:rPr>
                <w:noProof/>
                <w:webHidden/>
              </w:rPr>
              <w:fldChar w:fldCharType="begin"/>
            </w:r>
            <w:r w:rsidR="00C641B4">
              <w:rPr>
                <w:noProof/>
                <w:webHidden/>
              </w:rPr>
              <w:instrText xml:space="preserve"> PAGEREF _Toc188102289 \h </w:instrText>
            </w:r>
            <w:r w:rsidR="00C641B4">
              <w:rPr>
                <w:noProof/>
                <w:webHidden/>
              </w:rPr>
            </w:r>
            <w:r w:rsidR="00C641B4">
              <w:rPr>
                <w:noProof/>
                <w:webHidden/>
              </w:rPr>
              <w:fldChar w:fldCharType="separate"/>
            </w:r>
            <w:r w:rsidR="00446588">
              <w:rPr>
                <w:noProof/>
                <w:webHidden/>
              </w:rPr>
              <w:t>33</w:t>
            </w:r>
            <w:r w:rsidR="00C641B4">
              <w:rPr>
                <w:noProof/>
                <w:webHidden/>
              </w:rPr>
              <w:fldChar w:fldCharType="end"/>
            </w:r>
          </w:hyperlink>
        </w:p>
        <w:p w14:paraId="1DF82559" w14:textId="77777777" w:rsidR="00C641B4" w:rsidRDefault="00000000">
          <w:pPr>
            <w:pStyle w:val="12"/>
            <w:tabs>
              <w:tab w:val="right" w:leader="dot" w:pos="10790"/>
            </w:tabs>
            <w:rPr>
              <w:noProof/>
            </w:rPr>
          </w:pPr>
          <w:hyperlink w:anchor="_Toc188102290" w:history="1">
            <w:r w:rsidR="00C641B4" w:rsidRPr="00DE68AC">
              <w:rPr>
                <w:rStyle w:val="a9"/>
                <w:noProof/>
              </w:rPr>
              <w:t>IV. Нефінансова інформація</w:t>
            </w:r>
            <w:r w:rsidR="00C641B4">
              <w:rPr>
                <w:noProof/>
                <w:webHidden/>
              </w:rPr>
              <w:tab/>
            </w:r>
            <w:r w:rsidR="00C641B4">
              <w:rPr>
                <w:noProof/>
                <w:webHidden/>
              </w:rPr>
              <w:fldChar w:fldCharType="begin"/>
            </w:r>
            <w:r w:rsidR="00C641B4">
              <w:rPr>
                <w:noProof/>
                <w:webHidden/>
              </w:rPr>
              <w:instrText xml:space="preserve"> PAGEREF _Toc188102290 \h </w:instrText>
            </w:r>
            <w:r w:rsidR="00C641B4">
              <w:rPr>
                <w:noProof/>
                <w:webHidden/>
              </w:rPr>
            </w:r>
            <w:r w:rsidR="00C641B4">
              <w:rPr>
                <w:noProof/>
                <w:webHidden/>
              </w:rPr>
              <w:fldChar w:fldCharType="separate"/>
            </w:r>
            <w:r w:rsidR="00446588">
              <w:rPr>
                <w:noProof/>
                <w:webHidden/>
              </w:rPr>
              <w:t>33</w:t>
            </w:r>
            <w:r w:rsidR="00C641B4">
              <w:rPr>
                <w:noProof/>
                <w:webHidden/>
              </w:rPr>
              <w:fldChar w:fldCharType="end"/>
            </w:r>
          </w:hyperlink>
        </w:p>
        <w:p w14:paraId="53BD7EA1" w14:textId="77777777" w:rsidR="00C641B4" w:rsidRDefault="00000000">
          <w:pPr>
            <w:pStyle w:val="12"/>
            <w:tabs>
              <w:tab w:val="right" w:leader="dot" w:pos="10790"/>
            </w:tabs>
            <w:rPr>
              <w:noProof/>
            </w:rPr>
          </w:pPr>
          <w:hyperlink w:anchor="_Toc188102291" w:history="1">
            <w:r w:rsidR="00C641B4" w:rsidRPr="00DE68AC">
              <w:rPr>
                <w:rStyle w:val="a9"/>
                <w:i/>
                <w:iCs/>
                <w:noProof/>
              </w:rPr>
              <w:t>1. Звіт керівництва (звіт про управління)</w:t>
            </w:r>
            <w:r w:rsidR="00C641B4">
              <w:rPr>
                <w:noProof/>
                <w:webHidden/>
              </w:rPr>
              <w:tab/>
            </w:r>
            <w:r w:rsidR="00C641B4">
              <w:rPr>
                <w:noProof/>
                <w:webHidden/>
              </w:rPr>
              <w:fldChar w:fldCharType="begin"/>
            </w:r>
            <w:r w:rsidR="00C641B4">
              <w:rPr>
                <w:noProof/>
                <w:webHidden/>
              </w:rPr>
              <w:instrText xml:space="preserve"> PAGEREF _Toc188102291 \h </w:instrText>
            </w:r>
            <w:r w:rsidR="00C641B4">
              <w:rPr>
                <w:noProof/>
                <w:webHidden/>
              </w:rPr>
            </w:r>
            <w:r w:rsidR="00C641B4">
              <w:rPr>
                <w:noProof/>
                <w:webHidden/>
              </w:rPr>
              <w:fldChar w:fldCharType="separate"/>
            </w:r>
            <w:r w:rsidR="00446588">
              <w:rPr>
                <w:noProof/>
                <w:webHidden/>
              </w:rPr>
              <w:t>33</w:t>
            </w:r>
            <w:r w:rsidR="00C641B4">
              <w:rPr>
                <w:noProof/>
                <w:webHidden/>
              </w:rPr>
              <w:fldChar w:fldCharType="end"/>
            </w:r>
          </w:hyperlink>
        </w:p>
        <w:p w14:paraId="27AFC247" w14:textId="77777777" w:rsidR="00C641B4" w:rsidRDefault="00000000">
          <w:pPr>
            <w:pStyle w:val="12"/>
            <w:tabs>
              <w:tab w:val="right" w:leader="dot" w:pos="10790"/>
            </w:tabs>
            <w:rPr>
              <w:noProof/>
            </w:rPr>
          </w:pPr>
          <w:hyperlink w:anchor="_Toc188102292" w:history="1">
            <w:r w:rsidR="00C641B4" w:rsidRPr="00DE68AC">
              <w:rPr>
                <w:rStyle w:val="a9"/>
                <w:noProof/>
              </w:rPr>
              <w:t>1) звіт про корпоративне управління</w:t>
            </w:r>
            <w:r w:rsidR="00C641B4">
              <w:rPr>
                <w:noProof/>
                <w:webHidden/>
              </w:rPr>
              <w:tab/>
            </w:r>
            <w:r w:rsidR="00C641B4">
              <w:rPr>
                <w:noProof/>
                <w:webHidden/>
              </w:rPr>
              <w:fldChar w:fldCharType="begin"/>
            </w:r>
            <w:r w:rsidR="00C641B4">
              <w:rPr>
                <w:noProof/>
                <w:webHidden/>
              </w:rPr>
              <w:instrText xml:space="preserve"> PAGEREF _Toc188102292 \h </w:instrText>
            </w:r>
            <w:r w:rsidR="00C641B4">
              <w:rPr>
                <w:noProof/>
                <w:webHidden/>
              </w:rPr>
            </w:r>
            <w:r w:rsidR="00C641B4">
              <w:rPr>
                <w:noProof/>
                <w:webHidden/>
              </w:rPr>
              <w:fldChar w:fldCharType="separate"/>
            </w:r>
            <w:r w:rsidR="00446588">
              <w:rPr>
                <w:noProof/>
                <w:webHidden/>
              </w:rPr>
              <w:t>40</w:t>
            </w:r>
            <w:r w:rsidR="00C641B4">
              <w:rPr>
                <w:noProof/>
                <w:webHidden/>
              </w:rPr>
              <w:fldChar w:fldCharType="end"/>
            </w:r>
          </w:hyperlink>
        </w:p>
        <w:p w14:paraId="1CBCE4D4" w14:textId="77777777" w:rsidR="00C641B4" w:rsidRDefault="00000000">
          <w:pPr>
            <w:pStyle w:val="12"/>
            <w:tabs>
              <w:tab w:val="right" w:leader="dot" w:pos="10790"/>
            </w:tabs>
            <w:rPr>
              <w:noProof/>
            </w:rPr>
          </w:pPr>
          <w:hyperlink w:anchor="_Toc188102293" w:history="1">
            <w:r w:rsidR="00C641B4" w:rsidRPr="00DE68AC">
              <w:rPr>
                <w:rStyle w:val="a9"/>
                <w:noProof/>
              </w:rPr>
              <w:t>VI. Список посилань на регульовану інформацію, яка була розкрита протягом звітного року</w:t>
            </w:r>
            <w:r w:rsidR="00C641B4">
              <w:rPr>
                <w:noProof/>
                <w:webHidden/>
              </w:rPr>
              <w:tab/>
            </w:r>
            <w:r w:rsidR="00C641B4">
              <w:rPr>
                <w:noProof/>
                <w:webHidden/>
              </w:rPr>
              <w:fldChar w:fldCharType="begin"/>
            </w:r>
            <w:r w:rsidR="00C641B4">
              <w:rPr>
                <w:noProof/>
                <w:webHidden/>
              </w:rPr>
              <w:instrText xml:space="preserve"> PAGEREF _Toc188102293 \h </w:instrText>
            </w:r>
            <w:r w:rsidR="00C641B4">
              <w:rPr>
                <w:noProof/>
                <w:webHidden/>
              </w:rPr>
            </w:r>
            <w:r w:rsidR="00C641B4">
              <w:rPr>
                <w:noProof/>
                <w:webHidden/>
              </w:rPr>
              <w:fldChar w:fldCharType="separate"/>
            </w:r>
            <w:r w:rsidR="00446588">
              <w:rPr>
                <w:noProof/>
                <w:webHidden/>
              </w:rPr>
              <w:t>60</w:t>
            </w:r>
            <w:r w:rsidR="00C641B4">
              <w:rPr>
                <w:noProof/>
                <w:webHidden/>
              </w:rPr>
              <w:fldChar w:fldCharType="end"/>
            </w:r>
          </w:hyperlink>
        </w:p>
        <w:p w14:paraId="15A353FD" w14:textId="77777777" w:rsidR="00C641B4" w:rsidRDefault="00C641B4">
          <w:pPr>
            <w:pStyle w:val="12"/>
            <w:tabs>
              <w:tab w:val="right" w:leader="dot" w:pos="10790"/>
            </w:tabs>
            <w:rPr>
              <w:noProof/>
            </w:rPr>
          </w:pPr>
        </w:p>
        <w:p w14:paraId="35D9C283" w14:textId="77777777" w:rsidR="00C641B4" w:rsidRDefault="00C641B4">
          <w:pPr>
            <w:rPr>
              <w:lang w:val="ru-RU"/>
            </w:rPr>
          </w:pPr>
          <w:r>
            <w:rPr>
              <w:lang w:val="ru-RU"/>
            </w:rPr>
            <w:fldChar w:fldCharType="end"/>
          </w:r>
        </w:p>
      </w:sdtContent>
    </w:sdt>
    <w:p w14:paraId="7E07FEDE" w14:textId="77777777" w:rsidR="00C641B4" w:rsidRDefault="00C641B4">
      <w:pPr>
        <w:widowControl w:val="0"/>
        <w:autoSpaceDE w:val="0"/>
        <w:autoSpaceDN w:val="0"/>
        <w:adjustRightInd w:val="0"/>
        <w:spacing w:after="0" w:line="240" w:lineRule="auto"/>
        <w:rPr>
          <w:rFonts w:ascii="Times New Roman CYR" w:hAnsi="Times New Roman CYR" w:cs="Times New Roman CYR"/>
          <w:sz w:val="24"/>
          <w:szCs w:val="24"/>
        </w:rPr>
      </w:pPr>
    </w:p>
    <w:p w14:paraId="13C97E57" w14:textId="77777777" w:rsidR="00C641B4" w:rsidRDefault="00C641B4">
      <w:pPr>
        <w:widowControl w:val="0"/>
        <w:autoSpaceDE w:val="0"/>
        <w:autoSpaceDN w:val="0"/>
        <w:adjustRightInd w:val="0"/>
        <w:spacing w:after="0" w:line="240" w:lineRule="auto"/>
        <w:rPr>
          <w:rFonts w:ascii="Times New Roman CYR" w:hAnsi="Times New Roman CYR" w:cs="Times New Roman CYR"/>
          <w:sz w:val="24"/>
          <w:szCs w:val="24"/>
        </w:rPr>
      </w:pPr>
    </w:p>
    <w:p w14:paraId="34009477"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p>
    <w:p w14:paraId="154C704D"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p>
    <w:p w14:paraId="307CEFFF"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sectPr w:rsidR="005E4AD6">
          <w:pgSz w:w="12240" w:h="15840"/>
          <w:pgMar w:top="570" w:right="720" w:bottom="570" w:left="720" w:header="708" w:footer="708" w:gutter="0"/>
          <w:cols w:space="720"/>
          <w:noEndnote/>
        </w:sectPr>
      </w:pPr>
    </w:p>
    <w:p w14:paraId="440FE20D" w14:textId="77777777" w:rsidR="005E4AD6" w:rsidRDefault="005E4AD6" w:rsidP="00A27C27">
      <w:pPr>
        <w:pStyle w:val="10"/>
      </w:pPr>
      <w:bookmarkStart w:id="0" w:name="_Toc188102277"/>
      <w:r>
        <w:lastRenderedPageBreak/>
        <w:t>I. Загальна інформація</w:t>
      </w:r>
      <w:bookmarkEnd w:id="0"/>
    </w:p>
    <w:p w14:paraId="305FF373" w14:textId="77777777" w:rsidR="005E4AD6" w:rsidRDefault="005E4AD6" w:rsidP="00A27C27">
      <w:pPr>
        <w:pStyle w:val="10"/>
      </w:pPr>
      <w:bookmarkStart w:id="1" w:name="_Toc188102278"/>
      <w:r>
        <w:rPr>
          <w:i/>
          <w:iCs/>
        </w:rPr>
        <w:t>1. Ідентифікаційні дані та загальна інформація</w:t>
      </w:r>
      <w:bookmarkEnd w:id="1"/>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3500"/>
        <w:gridCol w:w="6465"/>
      </w:tblGrid>
      <w:tr w:rsidR="005E4AD6" w14:paraId="42770D99" w14:textId="77777777">
        <w:trPr>
          <w:trHeight w:val="300"/>
        </w:trPr>
        <w:tc>
          <w:tcPr>
            <w:tcW w:w="500" w:type="dxa"/>
            <w:tcBorders>
              <w:top w:val="single" w:sz="6" w:space="0" w:color="auto"/>
              <w:bottom w:val="single" w:sz="6" w:space="0" w:color="auto"/>
              <w:right w:val="single" w:sz="6" w:space="0" w:color="auto"/>
            </w:tcBorders>
            <w:vAlign w:val="center"/>
          </w:tcPr>
          <w:p w14:paraId="6C0B5DBD"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3500" w:type="dxa"/>
            <w:tcBorders>
              <w:top w:val="single" w:sz="6" w:space="0" w:color="auto"/>
              <w:left w:val="single" w:sz="6" w:space="0" w:color="auto"/>
              <w:bottom w:val="single" w:sz="6" w:space="0" w:color="auto"/>
              <w:right w:val="single" w:sz="6" w:space="0" w:color="auto"/>
            </w:tcBorders>
            <w:vAlign w:val="center"/>
          </w:tcPr>
          <w:p w14:paraId="0B180922"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w:t>
            </w:r>
          </w:p>
        </w:tc>
        <w:tc>
          <w:tcPr>
            <w:tcW w:w="6465" w:type="dxa"/>
            <w:tcBorders>
              <w:top w:val="single" w:sz="6" w:space="0" w:color="auto"/>
              <w:left w:val="single" w:sz="6" w:space="0" w:color="auto"/>
              <w:bottom w:val="single" w:sz="6" w:space="0" w:color="auto"/>
            </w:tcBorders>
            <w:vAlign w:val="center"/>
          </w:tcPr>
          <w:p w14:paraId="34231F5D"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ПРИВАТНЕ АКЦIОНЕРНЕ ТОВАРИСТВО "КРЕМIНЬ"</w:t>
            </w:r>
          </w:p>
        </w:tc>
      </w:tr>
      <w:tr w:rsidR="005E4AD6" w14:paraId="03CAACDD" w14:textId="77777777">
        <w:trPr>
          <w:trHeight w:val="300"/>
        </w:trPr>
        <w:tc>
          <w:tcPr>
            <w:tcW w:w="500" w:type="dxa"/>
            <w:tcBorders>
              <w:top w:val="single" w:sz="6" w:space="0" w:color="auto"/>
              <w:bottom w:val="single" w:sz="6" w:space="0" w:color="auto"/>
              <w:right w:val="single" w:sz="6" w:space="0" w:color="auto"/>
            </w:tcBorders>
            <w:vAlign w:val="center"/>
          </w:tcPr>
          <w:p w14:paraId="6C51861D"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c>
          <w:tcPr>
            <w:tcW w:w="3500" w:type="dxa"/>
            <w:tcBorders>
              <w:top w:val="single" w:sz="6" w:space="0" w:color="auto"/>
              <w:left w:val="single" w:sz="6" w:space="0" w:color="auto"/>
              <w:bottom w:val="single" w:sz="6" w:space="0" w:color="auto"/>
              <w:right w:val="single" w:sz="6" w:space="0" w:color="auto"/>
            </w:tcBorders>
            <w:vAlign w:val="center"/>
          </w:tcPr>
          <w:p w14:paraId="0E92F715"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Скорочене найменування</w:t>
            </w:r>
          </w:p>
        </w:tc>
        <w:tc>
          <w:tcPr>
            <w:tcW w:w="6465" w:type="dxa"/>
            <w:tcBorders>
              <w:top w:val="single" w:sz="6" w:space="0" w:color="auto"/>
              <w:left w:val="single" w:sz="6" w:space="0" w:color="auto"/>
              <w:bottom w:val="single" w:sz="6" w:space="0" w:color="auto"/>
            </w:tcBorders>
            <w:vAlign w:val="center"/>
          </w:tcPr>
          <w:p w14:paraId="371D8D83"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ПРАТ "КРЕМIНЬ"</w:t>
            </w:r>
          </w:p>
        </w:tc>
      </w:tr>
      <w:tr w:rsidR="005E4AD6" w14:paraId="3EB4E63C" w14:textId="77777777">
        <w:trPr>
          <w:trHeight w:val="300"/>
        </w:trPr>
        <w:tc>
          <w:tcPr>
            <w:tcW w:w="500" w:type="dxa"/>
            <w:tcBorders>
              <w:top w:val="single" w:sz="6" w:space="0" w:color="auto"/>
              <w:bottom w:val="single" w:sz="6" w:space="0" w:color="auto"/>
              <w:right w:val="single" w:sz="6" w:space="0" w:color="auto"/>
            </w:tcBorders>
            <w:vAlign w:val="center"/>
          </w:tcPr>
          <w:p w14:paraId="11565EB3"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w:t>
            </w:r>
          </w:p>
        </w:tc>
        <w:tc>
          <w:tcPr>
            <w:tcW w:w="3500" w:type="dxa"/>
            <w:tcBorders>
              <w:top w:val="single" w:sz="6" w:space="0" w:color="auto"/>
              <w:left w:val="single" w:sz="6" w:space="0" w:color="auto"/>
              <w:bottom w:val="single" w:sz="6" w:space="0" w:color="auto"/>
              <w:right w:val="single" w:sz="6" w:space="0" w:color="auto"/>
            </w:tcBorders>
            <w:vAlign w:val="center"/>
          </w:tcPr>
          <w:p w14:paraId="397BA649"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14:paraId="57A70D45"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22817612</w:t>
            </w:r>
          </w:p>
        </w:tc>
      </w:tr>
      <w:tr w:rsidR="005E4AD6" w14:paraId="485A6406" w14:textId="77777777">
        <w:trPr>
          <w:trHeight w:val="300"/>
        </w:trPr>
        <w:tc>
          <w:tcPr>
            <w:tcW w:w="500" w:type="dxa"/>
            <w:tcBorders>
              <w:top w:val="single" w:sz="6" w:space="0" w:color="auto"/>
              <w:bottom w:val="single" w:sz="6" w:space="0" w:color="auto"/>
              <w:right w:val="single" w:sz="6" w:space="0" w:color="auto"/>
            </w:tcBorders>
            <w:vAlign w:val="center"/>
          </w:tcPr>
          <w:p w14:paraId="3CF1614A"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4</w:t>
            </w:r>
          </w:p>
        </w:tc>
        <w:tc>
          <w:tcPr>
            <w:tcW w:w="3500" w:type="dxa"/>
            <w:tcBorders>
              <w:top w:val="single" w:sz="6" w:space="0" w:color="auto"/>
              <w:left w:val="single" w:sz="6" w:space="0" w:color="auto"/>
              <w:bottom w:val="single" w:sz="6" w:space="0" w:color="auto"/>
              <w:right w:val="single" w:sz="6" w:space="0" w:color="auto"/>
            </w:tcBorders>
            <w:vAlign w:val="center"/>
          </w:tcPr>
          <w:p w14:paraId="132E3764"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Дата державної реєстрації</w:t>
            </w:r>
          </w:p>
        </w:tc>
        <w:tc>
          <w:tcPr>
            <w:tcW w:w="6465" w:type="dxa"/>
            <w:tcBorders>
              <w:top w:val="single" w:sz="6" w:space="0" w:color="auto"/>
              <w:left w:val="single" w:sz="6" w:space="0" w:color="auto"/>
              <w:bottom w:val="single" w:sz="6" w:space="0" w:color="auto"/>
            </w:tcBorders>
            <w:vAlign w:val="center"/>
          </w:tcPr>
          <w:p w14:paraId="6F0FB331"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11.03.1996</w:t>
            </w:r>
          </w:p>
        </w:tc>
      </w:tr>
      <w:tr w:rsidR="005E4AD6" w14:paraId="49A643A4" w14:textId="77777777">
        <w:trPr>
          <w:trHeight w:val="300"/>
        </w:trPr>
        <w:tc>
          <w:tcPr>
            <w:tcW w:w="500" w:type="dxa"/>
            <w:tcBorders>
              <w:top w:val="single" w:sz="6" w:space="0" w:color="auto"/>
              <w:bottom w:val="single" w:sz="6" w:space="0" w:color="auto"/>
              <w:right w:val="single" w:sz="6" w:space="0" w:color="auto"/>
            </w:tcBorders>
            <w:vAlign w:val="center"/>
          </w:tcPr>
          <w:p w14:paraId="4EBC1285"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5</w:t>
            </w:r>
          </w:p>
        </w:tc>
        <w:tc>
          <w:tcPr>
            <w:tcW w:w="3500" w:type="dxa"/>
            <w:tcBorders>
              <w:top w:val="single" w:sz="6" w:space="0" w:color="auto"/>
              <w:left w:val="single" w:sz="6" w:space="0" w:color="auto"/>
              <w:bottom w:val="single" w:sz="6" w:space="0" w:color="auto"/>
              <w:right w:val="single" w:sz="6" w:space="0" w:color="auto"/>
            </w:tcBorders>
            <w:vAlign w:val="center"/>
          </w:tcPr>
          <w:p w14:paraId="201F5814"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Місцезнаходження</w:t>
            </w:r>
          </w:p>
        </w:tc>
        <w:tc>
          <w:tcPr>
            <w:tcW w:w="6465" w:type="dxa"/>
            <w:tcBorders>
              <w:top w:val="single" w:sz="6" w:space="0" w:color="auto"/>
              <w:left w:val="single" w:sz="6" w:space="0" w:color="auto"/>
              <w:bottom w:val="single" w:sz="6" w:space="0" w:color="auto"/>
            </w:tcBorders>
            <w:vAlign w:val="center"/>
          </w:tcPr>
          <w:p w14:paraId="6D82AFFC"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16730, Україна, Чернігівська обл., Прилуцький р-н, смт. </w:t>
            </w:r>
            <w:proofErr w:type="spellStart"/>
            <w:r>
              <w:rPr>
                <w:rFonts w:ascii="Times New Roman CYR" w:hAnsi="Times New Roman CYR" w:cs="Times New Roman CYR"/>
                <w:sz w:val="24"/>
                <w:szCs w:val="24"/>
              </w:rPr>
              <w:t>Парафiївка</w:t>
            </w:r>
            <w:proofErr w:type="spellEnd"/>
            <w:r>
              <w:rPr>
                <w:rFonts w:ascii="Times New Roman CYR" w:hAnsi="Times New Roman CYR" w:cs="Times New Roman CYR"/>
                <w:sz w:val="24"/>
                <w:szCs w:val="24"/>
              </w:rPr>
              <w:t>, вул. Т. Шевченка, буд. 97А</w:t>
            </w:r>
          </w:p>
        </w:tc>
      </w:tr>
      <w:tr w:rsidR="005E4AD6" w14:paraId="4BD1DA5B" w14:textId="77777777">
        <w:trPr>
          <w:trHeight w:val="300"/>
        </w:trPr>
        <w:tc>
          <w:tcPr>
            <w:tcW w:w="500" w:type="dxa"/>
            <w:tcBorders>
              <w:top w:val="single" w:sz="6" w:space="0" w:color="auto"/>
              <w:bottom w:val="single" w:sz="6" w:space="0" w:color="auto"/>
              <w:right w:val="single" w:sz="6" w:space="0" w:color="auto"/>
            </w:tcBorders>
            <w:vAlign w:val="center"/>
          </w:tcPr>
          <w:p w14:paraId="0A7DD667"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6</w:t>
            </w:r>
          </w:p>
        </w:tc>
        <w:tc>
          <w:tcPr>
            <w:tcW w:w="3500" w:type="dxa"/>
            <w:tcBorders>
              <w:top w:val="single" w:sz="6" w:space="0" w:color="auto"/>
              <w:left w:val="single" w:sz="6" w:space="0" w:color="auto"/>
              <w:bottom w:val="single" w:sz="6" w:space="0" w:color="auto"/>
              <w:right w:val="single" w:sz="6" w:space="0" w:color="auto"/>
            </w:tcBorders>
            <w:vAlign w:val="center"/>
          </w:tcPr>
          <w:p w14:paraId="1896EF82"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для листування</w:t>
            </w:r>
          </w:p>
        </w:tc>
        <w:tc>
          <w:tcPr>
            <w:tcW w:w="6465" w:type="dxa"/>
            <w:tcBorders>
              <w:top w:val="single" w:sz="6" w:space="0" w:color="auto"/>
              <w:left w:val="single" w:sz="6" w:space="0" w:color="auto"/>
              <w:bottom w:val="single" w:sz="6" w:space="0" w:color="auto"/>
            </w:tcBorders>
            <w:vAlign w:val="center"/>
          </w:tcPr>
          <w:p w14:paraId="716F09A4"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p>
        </w:tc>
      </w:tr>
      <w:tr w:rsidR="005E4AD6" w14:paraId="3A2AE311" w14:textId="77777777">
        <w:trPr>
          <w:trHeight w:val="300"/>
        </w:trPr>
        <w:tc>
          <w:tcPr>
            <w:tcW w:w="500" w:type="dxa"/>
            <w:tcBorders>
              <w:top w:val="single" w:sz="6" w:space="0" w:color="auto"/>
              <w:bottom w:val="single" w:sz="6" w:space="0" w:color="auto"/>
              <w:right w:val="single" w:sz="6" w:space="0" w:color="auto"/>
            </w:tcBorders>
            <w:vAlign w:val="center"/>
          </w:tcPr>
          <w:p w14:paraId="4CB29F9D"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7</w:t>
            </w:r>
          </w:p>
        </w:tc>
        <w:tc>
          <w:tcPr>
            <w:tcW w:w="3500" w:type="dxa"/>
            <w:tcBorders>
              <w:top w:val="single" w:sz="6" w:space="0" w:color="auto"/>
              <w:left w:val="single" w:sz="6" w:space="0" w:color="auto"/>
              <w:bottom w:val="single" w:sz="6" w:space="0" w:color="auto"/>
              <w:right w:val="single" w:sz="6" w:space="0" w:color="auto"/>
            </w:tcBorders>
            <w:vAlign w:val="center"/>
          </w:tcPr>
          <w:p w14:paraId="7BA2199B"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розкриває інформацію</w:t>
            </w:r>
          </w:p>
        </w:tc>
        <w:tc>
          <w:tcPr>
            <w:tcW w:w="6465" w:type="dxa"/>
            <w:tcBorders>
              <w:top w:val="single" w:sz="6" w:space="0" w:color="auto"/>
              <w:left w:val="single" w:sz="6" w:space="0" w:color="auto"/>
              <w:bottom w:val="single" w:sz="6" w:space="0" w:color="auto"/>
            </w:tcBorders>
            <w:vAlign w:val="center"/>
          </w:tcPr>
          <w:p w14:paraId="14BD4BC4"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Емітент</w:t>
            </w:r>
          </w:p>
          <w:p w14:paraId="3D106CCE"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Особа, яка надає забезпечення</w:t>
            </w:r>
          </w:p>
        </w:tc>
      </w:tr>
      <w:tr w:rsidR="005E4AD6" w14:paraId="0788FA07" w14:textId="77777777">
        <w:trPr>
          <w:trHeight w:val="300"/>
        </w:trPr>
        <w:tc>
          <w:tcPr>
            <w:tcW w:w="500" w:type="dxa"/>
            <w:tcBorders>
              <w:top w:val="single" w:sz="6" w:space="0" w:color="auto"/>
              <w:bottom w:val="single" w:sz="6" w:space="0" w:color="auto"/>
              <w:right w:val="single" w:sz="6" w:space="0" w:color="auto"/>
            </w:tcBorders>
            <w:vAlign w:val="center"/>
          </w:tcPr>
          <w:p w14:paraId="1A55E0EA"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8</w:t>
            </w:r>
          </w:p>
        </w:tc>
        <w:tc>
          <w:tcPr>
            <w:tcW w:w="3500" w:type="dxa"/>
            <w:tcBorders>
              <w:top w:val="single" w:sz="6" w:space="0" w:color="auto"/>
              <w:left w:val="single" w:sz="6" w:space="0" w:color="auto"/>
              <w:bottom w:val="single" w:sz="6" w:space="0" w:color="auto"/>
              <w:right w:val="single" w:sz="6" w:space="0" w:color="auto"/>
            </w:tcBorders>
            <w:vAlign w:val="center"/>
          </w:tcPr>
          <w:p w14:paraId="6BA22D66"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має статус підприємства, що становить суспільний інтерес</w:t>
            </w:r>
          </w:p>
        </w:tc>
        <w:tc>
          <w:tcPr>
            <w:tcW w:w="6465" w:type="dxa"/>
            <w:tcBorders>
              <w:top w:val="single" w:sz="6" w:space="0" w:color="auto"/>
              <w:left w:val="single" w:sz="6" w:space="0" w:color="auto"/>
              <w:bottom w:val="single" w:sz="6" w:space="0" w:color="auto"/>
            </w:tcBorders>
            <w:vAlign w:val="center"/>
          </w:tcPr>
          <w:p w14:paraId="47B48B54"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Так</w:t>
            </w:r>
          </w:p>
          <w:p w14:paraId="7451F74B"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Ні</w:t>
            </w:r>
          </w:p>
        </w:tc>
      </w:tr>
      <w:tr w:rsidR="005E4AD6" w14:paraId="09A41B2D" w14:textId="77777777">
        <w:trPr>
          <w:trHeight w:val="300"/>
        </w:trPr>
        <w:tc>
          <w:tcPr>
            <w:tcW w:w="500" w:type="dxa"/>
            <w:tcBorders>
              <w:top w:val="single" w:sz="6" w:space="0" w:color="auto"/>
              <w:bottom w:val="single" w:sz="6" w:space="0" w:color="auto"/>
              <w:right w:val="single" w:sz="6" w:space="0" w:color="auto"/>
            </w:tcBorders>
            <w:vAlign w:val="center"/>
          </w:tcPr>
          <w:p w14:paraId="2CEC82BC"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9</w:t>
            </w:r>
          </w:p>
        </w:tc>
        <w:tc>
          <w:tcPr>
            <w:tcW w:w="3500" w:type="dxa"/>
            <w:tcBorders>
              <w:top w:val="single" w:sz="6" w:space="0" w:color="auto"/>
              <w:left w:val="single" w:sz="6" w:space="0" w:color="auto"/>
              <w:bottom w:val="single" w:sz="6" w:space="0" w:color="auto"/>
              <w:right w:val="single" w:sz="6" w:space="0" w:color="auto"/>
            </w:tcBorders>
            <w:vAlign w:val="center"/>
          </w:tcPr>
          <w:p w14:paraId="086035E0"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Категорія підприємства</w:t>
            </w:r>
          </w:p>
        </w:tc>
        <w:tc>
          <w:tcPr>
            <w:tcW w:w="6465" w:type="dxa"/>
            <w:tcBorders>
              <w:top w:val="single" w:sz="6" w:space="0" w:color="auto"/>
              <w:left w:val="single" w:sz="6" w:space="0" w:color="auto"/>
              <w:bottom w:val="single" w:sz="6" w:space="0" w:color="auto"/>
            </w:tcBorders>
            <w:vAlign w:val="center"/>
          </w:tcPr>
          <w:p w14:paraId="6DFF821A"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Велике</w:t>
            </w:r>
          </w:p>
          <w:p w14:paraId="7E2F1454"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Середнє</w:t>
            </w:r>
          </w:p>
          <w:p w14:paraId="6F2BE881"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Мале</w:t>
            </w:r>
          </w:p>
          <w:p w14:paraId="02837ECC"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Мікро</w:t>
            </w:r>
          </w:p>
        </w:tc>
      </w:tr>
      <w:tr w:rsidR="005E4AD6" w14:paraId="6106F5E5" w14:textId="77777777">
        <w:trPr>
          <w:trHeight w:val="300"/>
        </w:trPr>
        <w:tc>
          <w:tcPr>
            <w:tcW w:w="500" w:type="dxa"/>
            <w:tcBorders>
              <w:top w:val="single" w:sz="6" w:space="0" w:color="auto"/>
              <w:bottom w:val="single" w:sz="6" w:space="0" w:color="auto"/>
              <w:right w:val="single" w:sz="6" w:space="0" w:color="auto"/>
            </w:tcBorders>
            <w:vAlign w:val="center"/>
          </w:tcPr>
          <w:p w14:paraId="77B33043"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10</w:t>
            </w:r>
          </w:p>
        </w:tc>
        <w:tc>
          <w:tcPr>
            <w:tcW w:w="3500" w:type="dxa"/>
            <w:tcBorders>
              <w:top w:val="single" w:sz="6" w:space="0" w:color="auto"/>
              <w:left w:val="single" w:sz="6" w:space="0" w:color="auto"/>
              <w:bottom w:val="single" w:sz="6" w:space="0" w:color="auto"/>
              <w:right w:val="single" w:sz="6" w:space="0" w:color="auto"/>
            </w:tcBorders>
            <w:vAlign w:val="center"/>
          </w:tcPr>
          <w:p w14:paraId="304F83E6"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електронної пошти для офіційного каналу зв'язку</w:t>
            </w:r>
          </w:p>
        </w:tc>
        <w:tc>
          <w:tcPr>
            <w:tcW w:w="6465" w:type="dxa"/>
            <w:tcBorders>
              <w:top w:val="single" w:sz="6" w:space="0" w:color="auto"/>
              <w:left w:val="single" w:sz="6" w:space="0" w:color="auto"/>
              <w:bottom w:val="single" w:sz="6" w:space="0" w:color="auto"/>
            </w:tcBorders>
            <w:vAlign w:val="center"/>
          </w:tcPr>
          <w:p w14:paraId="7583EC23"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stock@kremin.pat.ua</w:t>
            </w:r>
          </w:p>
        </w:tc>
      </w:tr>
      <w:tr w:rsidR="005E4AD6" w14:paraId="44C357D5" w14:textId="77777777">
        <w:trPr>
          <w:trHeight w:val="300"/>
        </w:trPr>
        <w:tc>
          <w:tcPr>
            <w:tcW w:w="500" w:type="dxa"/>
            <w:tcBorders>
              <w:top w:val="single" w:sz="6" w:space="0" w:color="auto"/>
              <w:bottom w:val="single" w:sz="6" w:space="0" w:color="auto"/>
              <w:right w:val="single" w:sz="6" w:space="0" w:color="auto"/>
            </w:tcBorders>
            <w:vAlign w:val="center"/>
          </w:tcPr>
          <w:p w14:paraId="631443B5"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11</w:t>
            </w:r>
          </w:p>
        </w:tc>
        <w:tc>
          <w:tcPr>
            <w:tcW w:w="3500" w:type="dxa"/>
            <w:tcBorders>
              <w:top w:val="single" w:sz="6" w:space="0" w:color="auto"/>
              <w:left w:val="single" w:sz="6" w:space="0" w:color="auto"/>
              <w:bottom w:val="single" w:sz="6" w:space="0" w:color="auto"/>
              <w:right w:val="single" w:sz="6" w:space="0" w:color="auto"/>
            </w:tcBorders>
            <w:vAlign w:val="center"/>
          </w:tcPr>
          <w:p w14:paraId="1B7657B7"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вебсайту</w:t>
            </w:r>
          </w:p>
        </w:tc>
        <w:tc>
          <w:tcPr>
            <w:tcW w:w="6465" w:type="dxa"/>
            <w:tcBorders>
              <w:top w:val="single" w:sz="6" w:space="0" w:color="auto"/>
              <w:left w:val="single" w:sz="6" w:space="0" w:color="auto"/>
              <w:bottom w:val="single" w:sz="6" w:space="0" w:color="auto"/>
            </w:tcBorders>
            <w:vAlign w:val="center"/>
          </w:tcPr>
          <w:p w14:paraId="260FBC9B"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http://kremin.pat.ua</w:t>
            </w:r>
          </w:p>
        </w:tc>
      </w:tr>
      <w:tr w:rsidR="005E4AD6" w14:paraId="2787B5C4" w14:textId="77777777">
        <w:trPr>
          <w:trHeight w:val="300"/>
        </w:trPr>
        <w:tc>
          <w:tcPr>
            <w:tcW w:w="500" w:type="dxa"/>
            <w:tcBorders>
              <w:top w:val="single" w:sz="6" w:space="0" w:color="auto"/>
              <w:bottom w:val="single" w:sz="6" w:space="0" w:color="auto"/>
              <w:right w:val="single" w:sz="6" w:space="0" w:color="auto"/>
            </w:tcBorders>
            <w:vAlign w:val="center"/>
          </w:tcPr>
          <w:p w14:paraId="150D51D6"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12</w:t>
            </w:r>
          </w:p>
        </w:tc>
        <w:tc>
          <w:tcPr>
            <w:tcW w:w="3500" w:type="dxa"/>
            <w:tcBorders>
              <w:top w:val="single" w:sz="6" w:space="0" w:color="auto"/>
              <w:left w:val="single" w:sz="6" w:space="0" w:color="auto"/>
              <w:bottom w:val="single" w:sz="6" w:space="0" w:color="auto"/>
              <w:right w:val="single" w:sz="6" w:space="0" w:color="auto"/>
            </w:tcBorders>
            <w:vAlign w:val="center"/>
          </w:tcPr>
          <w:p w14:paraId="3B092ED9"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Номер телефону</w:t>
            </w:r>
          </w:p>
        </w:tc>
        <w:tc>
          <w:tcPr>
            <w:tcW w:w="6465" w:type="dxa"/>
            <w:tcBorders>
              <w:top w:val="single" w:sz="6" w:space="0" w:color="auto"/>
              <w:left w:val="single" w:sz="6" w:space="0" w:color="auto"/>
              <w:bottom w:val="single" w:sz="6" w:space="0" w:color="auto"/>
            </w:tcBorders>
            <w:vAlign w:val="center"/>
          </w:tcPr>
          <w:p w14:paraId="6A5705D5"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(04633) 2-41-59 (04633) 2-41-73</w:t>
            </w:r>
          </w:p>
        </w:tc>
      </w:tr>
      <w:tr w:rsidR="005E4AD6" w14:paraId="7CF8A8D6" w14:textId="77777777">
        <w:trPr>
          <w:trHeight w:val="300"/>
        </w:trPr>
        <w:tc>
          <w:tcPr>
            <w:tcW w:w="500" w:type="dxa"/>
            <w:tcBorders>
              <w:top w:val="single" w:sz="6" w:space="0" w:color="auto"/>
              <w:bottom w:val="single" w:sz="6" w:space="0" w:color="auto"/>
              <w:right w:val="single" w:sz="6" w:space="0" w:color="auto"/>
            </w:tcBorders>
            <w:vAlign w:val="center"/>
          </w:tcPr>
          <w:p w14:paraId="1C54DD92"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13</w:t>
            </w:r>
          </w:p>
        </w:tc>
        <w:tc>
          <w:tcPr>
            <w:tcW w:w="3500" w:type="dxa"/>
            <w:tcBorders>
              <w:top w:val="single" w:sz="6" w:space="0" w:color="auto"/>
              <w:left w:val="single" w:sz="6" w:space="0" w:color="auto"/>
              <w:bottom w:val="single" w:sz="6" w:space="0" w:color="auto"/>
              <w:right w:val="single" w:sz="6" w:space="0" w:color="auto"/>
            </w:tcBorders>
            <w:vAlign w:val="center"/>
          </w:tcPr>
          <w:p w14:paraId="7EC4FACF"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Статутний капітал, грн</w:t>
            </w:r>
          </w:p>
        </w:tc>
        <w:tc>
          <w:tcPr>
            <w:tcW w:w="6465" w:type="dxa"/>
            <w:tcBorders>
              <w:top w:val="single" w:sz="6" w:space="0" w:color="auto"/>
              <w:left w:val="single" w:sz="6" w:space="0" w:color="auto"/>
              <w:bottom w:val="single" w:sz="6" w:space="0" w:color="auto"/>
            </w:tcBorders>
            <w:vAlign w:val="center"/>
          </w:tcPr>
          <w:p w14:paraId="65D6D00E"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3820000</w:t>
            </w:r>
          </w:p>
        </w:tc>
      </w:tr>
      <w:tr w:rsidR="005E4AD6" w14:paraId="49EE3DE6" w14:textId="77777777">
        <w:trPr>
          <w:trHeight w:val="300"/>
        </w:trPr>
        <w:tc>
          <w:tcPr>
            <w:tcW w:w="500" w:type="dxa"/>
            <w:tcBorders>
              <w:top w:val="single" w:sz="6" w:space="0" w:color="auto"/>
              <w:bottom w:val="single" w:sz="6" w:space="0" w:color="auto"/>
              <w:right w:val="single" w:sz="6" w:space="0" w:color="auto"/>
            </w:tcBorders>
            <w:vAlign w:val="center"/>
          </w:tcPr>
          <w:p w14:paraId="6A720E54"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14</w:t>
            </w:r>
          </w:p>
        </w:tc>
        <w:tc>
          <w:tcPr>
            <w:tcW w:w="3500" w:type="dxa"/>
            <w:tcBorders>
              <w:top w:val="single" w:sz="6" w:space="0" w:color="auto"/>
              <w:left w:val="single" w:sz="6" w:space="0" w:color="auto"/>
              <w:bottom w:val="single" w:sz="6" w:space="0" w:color="auto"/>
              <w:right w:val="single" w:sz="6" w:space="0" w:color="auto"/>
            </w:tcBorders>
            <w:vAlign w:val="center"/>
          </w:tcPr>
          <w:p w14:paraId="349C9EA2"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Відсоток акцій (часток/паїв) у статутному капіталі, що належить державі</w:t>
            </w:r>
          </w:p>
        </w:tc>
        <w:tc>
          <w:tcPr>
            <w:tcW w:w="6465" w:type="dxa"/>
            <w:tcBorders>
              <w:top w:val="single" w:sz="6" w:space="0" w:color="auto"/>
              <w:left w:val="single" w:sz="6" w:space="0" w:color="auto"/>
              <w:bottom w:val="single" w:sz="6" w:space="0" w:color="auto"/>
            </w:tcBorders>
            <w:vAlign w:val="center"/>
          </w:tcPr>
          <w:p w14:paraId="777E78D3"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5E4AD6" w14:paraId="171C9975" w14:textId="77777777">
        <w:trPr>
          <w:trHeight w:val="300"/>
        </w:trPr>
        <w:tc>
          <w:tcPr>
            <w:tcW w:w="500" w:type="dxa"/>
            <w:tcBorders>
              <w:top w:val="single" w:sz="6" w:space="0" w:color="auto"/>
              <w:bottom w:val="single" w:sz="6" w:space="0" w:color="auto"/>
              <w:right w:val="single" w:sz="6" w:space="0" w:color="auto"/>
            </w:tcBorders>
            <w:vAlign w:val="center"/>
          </w:tcPr>
          <w:p w14:paraId="53C97526"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15</w:t>
            </w:r>
          </w:p>
        </w:tc>
        <w:tc>
          <w:tcPr>
            <w:tcW w:w="3500" w:type="dxa"/>
            <w:tcBorders>
              <w:top w:val="single" w:sz="6" w:space="0" w:color="auto"/>
              <w:left w:val="single" w:sz="6" w:space="0" w:color="auto"/>
              <w:bottom w:val="single" w:sz="6" w:space="0" w:color="auto"/>
              <w:right w:val="single" w:sz="6" w:space="0" w:color="auto"/>
            </w:tcBorders>
            <w:vAlign w:val="center"/>
          </w:tcPr>
          <w:p w14:paraId="72A00F6A"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6465" w:type="dxa"/>
            <w:tcBorders>
              <w:top w:val="single" w:sz="6" w:space="0" w:color="auto"/>
              <w:left w:val="single" w:sz="6" w:space="0" w:color="auto"/>
              <w:bottom w:val="single" w:sz="6" w:space="0" w:color="auto"/>
            </w:tcBorders>
            <w:vAlign w:val="center"/>
          </w:tcPr>
          <w:p w14:paraId="017C42D5"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5E4AD6" w14:paraId="654DDF98" w14:textId="77777777">
        <w:trPr>
          <w:trHeight w:val="300"/>
        </w:trPr>
        <w:tc>
          <w:tcPr>
            <w:tcW w:w="500" w:type="dxa"/>
            <w:tcBorders>
              <w:top w:val="single" w:sz="6" w:space="0" w:color="auto"/>
              <w:bottom w:val="single" w:sz="6" w:space="0" w:color="auto"/>
              <w:right w:val="single" w:sz="6" w:space="0" w:color="auto"/>
            </w:tcBorders>
            <w:vAlign w:val="center"/>
          </w:tcPr>
          <w:p w14:paraId="3F37DA33"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16</w:t>
            </w:r>
          </w:p>
        </w:tc>
        <w:tc>
          <w:tcPr>
            <w:tcW w:w="3500" w:type="dxa"/>
            <w:tcBorders>
              <w:top w:val="single" w:sz="6" w:space="0" w:color="auto"/>
              <w:left w:val="single" w:sz="6" w:space="0" w:color="auto"/>
              <w:bottom w:val="single" w:sz="6" w:space="0" w:color="auto"/>
              <w:right w:val="single" w:sz="6" w:space="0" w:color="auto"/>
            </w:tcBorders>
            <w:vAlign w:val="center"/>
          </w:tcPr>
          <w:p w14:paraId="5CBA9A73"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Середня кількість працівників за звітний період</w:t>
            </w:r>
          </w:p>
        </w:tc>
        <w:tc>
          <w:tcPr>
            <w:tcW w:w="6465" w:type="dxa"/>
            <w:tcBorders>
              <w:top w:val="single" w:sz="6" w:space="0" w:color="auto"/>
              <w:left w:val="single" w:sz="6" w:space="0" w:color="auto"/>
              <w:bottom w:val="single" w:sz="6" w:space="0" w:color="auto"/>
            </w:tcBorders>
            <w:vAlign w:val="center"/>
          </w:tcPr>
          <w:p w14:paraId="7DC40DAF"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213</w:t>
            </w:r>
          </w:p>
        </w:tc>
      </w:tr>
      <w:tr w:rsidR="005E4AD6" w14:paraId="788045A4" w14:textId="77777777">
        <w:trPr>
          <w:trHeight w:val="300"/>
        </w:trPr>
        <w:tc>
          <w:tcPr>
            <w:tcW w:w="500" w:type="dxa"/>
            <w:tcBorders>
              <w:top w:val="single" w:sz="6" w:space="0" w:color="auto"/>
              <w:bottom w:val="single" w:sz="6" w:space="0" w:color="auto"/>
              <w:right w:val="single" w:sz="6" w:space="0" w:color="auto"/>
            </w:tcBorders>
            <w:vAlign w:val="center"/>
          </w:tcPr>
          <w:p w14:paraId="7787AF25"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17</w:t>
            </w:r>
          </w:p>
        </w:tc>
        <w:tc>
          <w:tcPr>
            <w:tcW w:w="3500" w:type="dxa"/>
            <w:tcBorders>
              <w:top w:val="single" w:sz="6" w:space="0" w:color="auto"/>
              <w:left w:val="single" w:sz="6" w:space="0" w:color="auto"/>
              <w:bottom w:val="single" w:sz="6" w:space="0" w:color="auto"/>
              <w:right w:val="single" w:sz="6" w:space="0" w:color="auto"/>
            </w:tcBorders>
            <w:vAlign w:val="center"/>
          </w:tcPr>
          <w:p w14:paraId="2B5711FC"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Витрати на оплату праці, тис. грн (для розрахунку фіктивності для суб'єктів малого підприємництва)</w:t>
            </w:r>
          </w:p>
        </w:tc>
        <w:tc>
          <w:tcPr>
            <w:tcW w:w="6465" w:type="dxa"/>
            <w:tcBorders>
              <w:top w:val="single" w:sz="6" w:space="0" w:color="auto"/>
              <w:left w:val="single" w:sz="6" w:space="0" w:color="auto"/>
              <w:bottom w:val="single" w:sz="6" w:space="0" w:color="auto"/>
            </w:tcBorders>
            <w:vAlign w:val="center"/>
          </w:tcPr>
          <w:p w14:paraId="4659A79E"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48048</w:t>
            </w:r>
          </w:p>
        </w:tc>
      </w:tr>
      <w:tr w:rsidR="005E4AD6" w14:paraId="5EC60FC7" w14:textId="77777777">
        <w:trPr>
          <w:trHeight w:val="300"/>
        </w:trPr>
        <w:tc>
          <w:tcPr>
            <w:tcW w:w="500" w:type="dxa"/>
            <w:tcBorders>
              <w:top w:val="single" w:sz="6" w:space="0" w:color="auto"/>
              <w:bottom w:val="single" w:sz="6" w:space="0" w:color="auto"/>
              <w:right w:val="single" w:sz="6" w:space="0" w:color="auto"/>
            </w:tcBorders>
            <w:vAlign w:val="center"/>
          </w:tcPr>
          <w:p w14:paraId="6BFC9E56"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18</w:t>
            </w:r>
          </w:p>
        </w:tc>
        <w:tc>
          <w:tcPr>
            <w:tcW w:w="3500" w:type="dxa"/>
            <w:tcBorders>
              <w:top w:val="single" w:sz="6" w:space="0" w:color="auto"/>
              <w:left w:val="single" w:sz="6" w:space="0" w:color="auto"/>
              <w:bottom w:val="single" w:sz="6" w:space="0" w:color="auto"/>
              <w:right w:val="single" w:sz="6" w:space="0" w:color="auto"/>
            </w:tcBorders>
            <w:vAlign w:val="center"/>
          </w:tcPr>
          <w:p w14:paraId="55532986"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Основні види діяльності із зазначенням їх найменування та коду за КВЕД</w:t>
            </w:r>
          </w:p>
        </w:tc>
        <w:tc>
          <w:tcPr>
            <w:tcW w:w="6465" w:type="dxa"/>
            <w:tcBorders>
              <w:top w:val="single" w:sz="6" w:space="0" w:color="auto"/>
              <w:left w:val="single" w:sz="6" w:space="0" w:color="auto"/>
              <w:bottom w:val="single" w:sz="6" w:space="0" w:color="auto"/>
            </w:tcBorders>
            <w:vAlign w:val="center"/>
          </w:tcPr>
          <w:p w14:paraId="726CE340"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01.11 - Вирощування зернових культур (</w:t>
            </w:r>
            <w:proofErr w:type="spellStart"/>
            <w:r>
              <w:rPr>
                <w:rFonts w:ascii="Times New Roman CYR" w:hAnsi="Times New Roman CYR" w:cs="Times New Roman CYR"/>
                <w:sz w:val="24"/>
                <w:szCs w:val="24"/>
              </w:rPr>
              <w:t>крiм</w:t>
            </w:r>
            <w:proofErr w:type="spellEnd"/>
            <w:r>
              <w:rPr>
                <w:rFonts w:ascii="Times New Roman CYR" w:hAnsi="Times New Roman CYR" w:cs="Times New Roman CYR"/>
                <w:sz w:val="24"/>
                <w:szCs w:val="24"/>
              </w:rPr>
              <w:t xml:space="preserve"> рису), бобових культур i </w:t>
            </w:r>
            <w:proofErr w:type="spellStart"/>
            <w:r>
              <w:rPr>
                <w:rFonts w:ascii="Times New Roman CYR" w:hAnsi="Times New Roman CYR" w:cs="Times New Roman CYR"/>
                <w:sz w:val="24"/>
                <w:szCs w:val="24"/>
              </w:rPr>
              <w:t>насiння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олiйних</w:t>
            </w:r>
            <w:proofErr w:type="spellEnd"/>
            <w:r>
              <w:rPr>
                <w:rFonts w:ascii="Times New Roman CYR" w:hAnsi="Times New Roman CYR" w:cs="Times New Roman CYR"/>
                <w:sz w:val="24"/>
                <w:szCs w:val="24"/>
              </w:rPr>
              <w:t xml:space="preserve"> культур (основний)</w:t>
            </w:r>
          </w:p>
          <w:p w14:paraId="56570BD4"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01.41 - Розведення великої рогатої худоби молочних </w:t>
            </w:r>
            <w:proofErr w:type="spellStart"/>
            <w:r>
              <w:rPr>
                <w:rFonts w:ascii="Times New Roman CYR" w:hAnsi="Times New Roman CYR" w:cs="Times New Roman CYR"/>
                <w:sz w:val="24"/>
                <w:szCs w:val="24"/>
              </w:rPr>
              <w:t>порiд</w:t>
            </w:r>
            <w:proofErr w:type="spellEnd"/>
          </w:p>
          <w:p w14:paraId="646DAE56"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01.19 - Вирощування </w:t>
            </w:r>
            <w:proofErr w:type="spellStart"/>
            <w:r>
              <w:rPr>
                <w:rFonts w:ascii="Times New Roman CYR" w:hAnsi="Times New Roman CYR" w:cs="Times New Roman CYR"/>
                <w:sz w:val="24"/>
                <w:szCs w:val="24"/>
              </w:rPr>
              <w:t>iнших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однорiчних</w:t>
            </w:r>
            <w:proofErr w:type="spellEnd"/>
            <w:r>
              <w:rPr>
                <w:rFonts w:ascii="Times New Roman CYR" w:hAnsi="Times New Roman CYR" w:cs="Times New Roman CYR"/>
                <w:sz w:val="24"/>
                <w:szCs w:val="24"/>
              </w:rPr>
              <w:t xml:space="preserve"> i </w:t>
            </w:r>
            <w:proofErr w:type="spellStart"/>
            <w:r>
              <w:rPr>
                <w:rFonts w:ascii="Times New Roman CYR" w:hAnsi="Times New Roman CYR" w:cs="Times New Roman CYR"/>
                <w:sz w:val="24"/>
                <w:szCs w:val="24"/>
              </w:rPr>
              <w:t>дворiчних</w:t>
            </w:r>
            <w:proofErr w:type="spellEnd"/>
            <w:r>
              <w:rPr>
                <w:rFonts w:ascii="Times New Roman CYR" w:hAnsi="Times New Roman CYR" w:cs="Times New Roman CYR"/>
                <w:sz w:val="24"/>
                <w:szCs w:val="24"/>
              </w:rPr>
              <w:t xml:space="preserve"> культур</w:t>
            </w:r>
          </w:p>
        </w:tc>
      </w:tr>
      <w:tr w:rsidR="005E4AD6" w14:paraId="6C9D5087" w14:textId="77777777">
        <w:trPr>
          <w:trHeight w:val="300"/>
        </w:trPr>
        <w:tc>
          <w:tcPr>
            <w:tcW w:w="500" w:type="dxa"/>
            <w:tcBorders>
              <w:top w:val="single" w:sz="6" w:space="0" w:color="auto"/>
              <w:bottom w:val="single" w:sz="6" w:space="0" w:color="auto"/>
              <w:right w:val="single" w:sz="6" w:space="0" w:color="auto"/>
            </w:tcBorders>
            <w:vAlign w:val="center"/>
          </w:tcPr>
          <w:p w14:paraId="6F582CC4"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19</w:t>
            </w:r>
          </w:p>
        </w:tc>
        <w:tc>
          <w:tcPr>
            <w:tcW w:w="3500" w:type="dxa"/>
            <w:tcBorders>
              <w:top w:val="single" w:sz="6" w:space="0" w:color="auto"/>
              <w:left w:val="single" w:sz="6" w:space="0" w:color="auto"/>
              <w:bottom w:val="single" w:sz="6" w:space="0" w:color="auto"/>
              <w:right w:val="single" w:sz="6" w:space="0" w:color="auto"/>
            </w:tcBorders>
            <w:vAlign w:val="center"/>
          </w:tcPr>
          <w:p w14:paraId="24BA557D"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Структура управління особи</w:t>
            </w:r>
          </w:p>
        </w:tc>
        <w:tc>
          <w:tcPr>
            <w:tcW w:w="6465" w:type="dxa"/>
            <w:tcBorders>
              <w:top w:val="single" w:sz="6" w:space="0" w:color="auto"/>
              <w:left w:val="single" w:sz="6" w:space="0" w:color="auto"/>
              <w:bottom w:val="single" w:sz="6" w:space="0" w:color="auto"/>
            </w:tcBorders>
            <w:vAlign w:val="center"/>
          </w:tcPr>
          <w:p w14:paraId="1B6E60AC"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r>
            <w:proofErr w:type="spellStart"/>
            <w:r>
              <w:rPr>
                <w:rFonts w:ascii="Times New Roman CYR" w:hAnsi="Times New Roman CYR" w:cs="Times New Roman CYR"/>
                <w:sz w:val="24"/>
                <w:szCs w:val="24"/>
              </w:rPr>
              <w:t>Однорівнева</w:t>
            </w:r>
            <w:proofErr w:type="spellEnd"/>
          </w:p>
          <w:p w14:paraId="747F6C2A"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Дворівнева</w:t>
            </w:r>
          </w:p>
          <w:p w14:paraId="5765849D"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Інше</w:t>
            </w:r>
          </w:p>
        </w:tc>
      </w:tr>
    </w:tbl>
    <w:p w14:paraId="6A272E8C"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p>
    <w:p w14:paraId="7C319316"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Банки, що обслуговують особу: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3500"/>
        <w:gridCol w:w="6465"/>
      </w:tblGrid>
      <w:tr w:rsidR="005E4AD6" w14:paraId="2E5F9CF2" w14:textId="77777777">
        <w:trPr>
          <w:trHeight w:val="300"/>
        </w:trPr>
        <w:tc>
          <w:tcPr>
            <w:tcW w:w="500" w:type="dxa"/>
            <w:tcBorders>
              <w:top w:val="single" w:sz="6" w:space="0" w:color="auto"/>
              <w:bottom w:val="single" w:sz="6" w:space="0" w:color="auto"/>
              <w:right w:val="single" w:sz="6" w:space="0" w:color="auto"/>
            </w:tcBorders>
            <w:vAlign w:val="center"/>
          </w:tcPr>
          <w:p w14:paraId="14E4B838"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3500" w:type="dxa"/>
            <w:tcBorders>
              <w:top w:val="single" w:sz="6" w:space="0" w:color="auto"/>
              <w:left w:val="single" w:sz="6" w:space="0" w:color="auto"/>
              <w:bottom w:val="single" w:sz="6" w:space="0" w:color="auto"/>
              <w:right w:val="single" w:sz="6" w:space="0" w:color="auto"/>
            </w:tcBorders>
            <w:vAlign w:val="center"/>
          </w:tcPr>
          <w:p w14:paraId="257BEE53"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Повне найменування (в </w:t>
            </w:r>
            <w:proofErr w:type="spellStart"/>
            <w:r>
              <w:rPr>
                <w:rFonts w:ascii="Times New Roman CYR" w:hAnsi="Times New Roman CYR" w:cs="Times New Roman CYR"/>
                <w:sz w:val="24"/>
                <w:szCs w:val="24"/>
              </w:rPr>
              <w:t>т.ч</w:t>
            </w:r>
            <w:proofErr w:type="spellEnd"/>
            <w:r>
              <w:rPr>
                <w:rFonts w:ascii="Times New Roman CYR" w:hAnsi="Times New Roman CYR" w:cs="Times New Roman CYR"/>
                <w:sz w:val="24"/>
                <w:szCs w:val="24"/>
              </w:rPr>
              <w:t>. філії, відділення банку)</w:t>
            </w:r>
          </w:p>
        </w:tc>
        <w:tc>
          <w:tcPr>
            <w:tcW w:w="6465" w:type="dxa"/>
            <w:tcBorders>
              <w:top w:val="single" w:sz="6" w:space="0" w:color="auto"/>
              <w:left w:val="single" w:sz="6" w:space="0" w:color="auto"/>
              <w:bottom w:val="single" w:sz="6" w:space="0" w:color="auto"/>
            </w:tcBorders>
            <w:vAlign w:val="center"/>
          </w:tcPr>
          <w:p w14:paraId="1E729F8D"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proofErr w:type="spellStart"/>
            <w:r>
              <w:rPr>
                <w:rFonts w:ascii="Times New Roman CYR" w:hAnsi="Times New Roman CYR" w:cs="Times New Roman CYR"/>
                <w:sz w:val="24"/>
                <w:szCs w:val="24"/>
              </w:rPr>
              <w:t>Акцiонерний</w:t>
            </w:r>
            <w:proofErr w:type="spellEnd"/>
            <w:r>
              <w:rPr>
                <w:rFonts w:ascii="Times New Roman CYR" w:hAnsi="Times New Roman CYR" w:cs="Times New Roman CYR"/>
                <w:sz w:val="24"/>
                <w:szCs w:val="24"/>
              </w:rPr>
              <w:t xml:space="preserve"> банк "</w:t>
            </w:r>
            <w:proofErr w:type="spellStart"/>
            <w:r>
              <w:rPr>
                <w:rFonts w:ascii="Times New Roman CYR" w:hAnsi="Times New Roman CYR" w:cs="Times New Roman CYR"/>
                <w:sz w:val="24"/>
                <w:szCs w:val="24"/>
              </w:rPr>
              <w:t>Пiвденний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м.Одеса</w:t>
            </w:r>
            <w:proofErr w:type="spellEnd"/>
          </w:p>
        </w:tc>
      </w:tr>
      <w:tr w:rsidR="005E4AD6" w14:paraId="5A4310AA" w14:textId="77777777">
        <w:trPr>
          <w:trHeight w:val="300"/>
        </w:trPr>
        <w:tc>
          <w:tcPr>
            <w:tcW w:w="500" w:type="dxa"/>
            <w:tcBorders>
              <w:top w:val="single" w:sz="6" w:space="0" w:color="auto"/>
              <w:bottom w:val="single" w:sz="6" w:space="0" w:color="auto"/>
              <w:right w:val="single" w:sz="6" w:space="0" w:color="auto"/>
            </w:tcBorders>
            <w:vAlign w:val="center"/>
          </w:tcPr>
          <w:p w14:paraId="2514B6A6"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26AFC3C4"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14:paraId="3FF5F84A"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20953647</w:t>
            </w:r>
          </w:p>
        </w:tc>
      </w:tr>
      <w:tr w:rsidR="005E4AD6" w14:paraId="53CA09FF" w14:textId="77777777">
        <w:trPr>
          <w:trHeight w:val="300"/>
        </w:trPr>
        <w:tc>
          <w:tcPr>
            <w:tcW w:w="500" w:type="dxa"/>
            <w:tcBorders>
              <w:top w:val="single" w:sz="6" w:space="0" w:color="auto"/>
              <w:bottom w:val="single" w:sz="6" w:space="0" w:color="auto"/>
              <w:right w:val="single" w:sz="6" w:space="0" w:color="auto"/>
            </w:tcBorders>
            <w:vAlign w:val="center"/>
          </w:tcPr>
          <w:p w14:paraId="59E3252B"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7A15D389"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IBAN</w:t>
            </w:r>
          </w:p>
        </w:tc>
        <w:tc>
          <w:tcPr>
            <w:tcW w:w="6465" w:type="dxa"/>
            <w:tcBorders>
              <w:top w:val="single" w:sz="6" w:space="0" w:color="auto"/>
              <w:left w:val="single" w:sz="6" w:space="0" w:color="auto"/>
              <w:bottom w:val="single" w:sz="6" w:space="0" w:color="auto"/>
            </w:tcBorders>
            <w:vAlign w:val="center"/>
          </w:tcPr>
          <w:p w14:paraId="326124B5"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UA 2232820900000 26006010049371</w:t>
            </w:r>
          </w:p>
        </w:tc>
      </w:tr>
      <w:tr w:rsidR="005E4AD6" w14:paraId="54992E14" w14:textId="77777777">
        <w:trPr>
          <w:trHeight w:val="300"/>
        </w:trPr>
        <w:tc>
          <w:tcPr>
            <w:tcW w:w="500" w:type="dxa"/>
            <w:tcBorders>
              <w:top w:val="single" w:sz="6" w:space="0" w:color="auto"/>
              <w:bottom w:val="single" w:sz="6" w:space="0" w:color="auto"/>
              <w:right w:val="single" w:sz="6" w:space="0" w:color="auto"/>
            </w:tcBorders>
            <w:vAlign w:val="center"/>
          </w:tcPr>
          <w:p w14:paraId="08EE581A"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3AB69677"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Валюта рахунку</w:t>
            </w:r>
          </w:p>
        </w:tc>
        <w:tc>
          <w:tcPr>
            <w:tcW w:w="6465" w:type="dxa"/>
            <w:tcBorders>
              <w:top w:val="single" w:sz="6" w:space="0" w:color="auto"/>
              <w:left w:val="single" w:sz="6" w:space="0" w:color="auto"/>
              <w:bottom w:val="single" w:sz="6" w:space="0" w:color="auto"/>
            </w:tcBorders>
            <w:vAlign w:val="center"/>
          </w:tcPr>
          <w:p w14:paraId="09B735D7"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гривня</w:t>
            </w:r>
          </w:p>
        </w:tc>
      </w:tr>
      <w:tr w:rsidR="005E4AD6" w14:paraId="2C027AB9" w14:textId="77777777">
        <w:trPr>
          <w:trHeight w:val="300"/>
        </w:trPr>
        <w:tc>
          <w:tcPr>
            <w:tcW w:w="500" w:type="dxa"/>
            <w:tcBorders>
              <w:top w:val="single" w:sz="6" w:space="0" w:color="auto"/>
              <w:bottom w:val="single" w:sz="6" w:space="0" w:color="auto"/>
              <w:right w:val="single" w:sz="6" w:space="0" w:color="auto"/>
            </w:tcBorders>
            <w:vAlign w:val="center"/>
          </w:tcPr>
          <w:p w14:paraId="13899F38"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c>
          <w:tcPr>
            <w:tcW w:w="3500" w:type="dxa"/>
            <w:tcBorders>
              <w:top w:val="single" w:sz="6" w:space="0" w:color="auto"/>
              <w:left w:val="single" w:sz="6" w:space="0" w:color="auto"/>
              <w:bottom w:val="single" w:sz="6" w:space="0" w:color="auto"/>
              <w:right w:val="single" w:sz="6" w:space="0" w:color="auto"/>
            </w:tcBorders>
            <w:vAlign w:val="center"/>
          </w:tcPr>
          <w:p w14:paraId="21ADD4AD"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Повне найменування (в </w:t>
            </w:r>
            <w:proofErr w:type="spellStart"/>
            <w:r>
              <w:rPr>
                <w:rFonts w:ascii="Times New Roman CYR" w:hAnsi="Times New Roman CYR" w:cs="Times New Roman CYR"/>
                <w:sz w:val="24"/>
                <w:szCs w:val="24"/>
              </w:rPr>
              <w:t>т.ч</w:t>
            </w:r>
            <w:proofErr w:type="spellEnd"/>
            <w:r>
              <w:rPr>
                <w:rFonts w:ascii="Times New Roman CYR" w:hAnsi="Times New Roman CYR" w:cs="Times New Roman CYR"/>
                <w:sz w:val="24"/>
                <w:szCs w:val="24"/>
              </w:rPr>
              <w:t>. філії, відділення банку)</w:t>
            </w:r>
          </w:p>
        </w:tc>
        <w:tc>
          <w:tcPr>
            <w:tcW w:w="6465" w:type="dxa"/>
            <w:tcBorders>
              <w:top w:val="single" w:sz="6" w:space="0" w:color="auto"/>
              <w:left w:val="single" w:sz="6" w:space="0" w:color="auto"/>
              <w:bottom w:val="single" w:sz="6" w:space="0" w:color="auto"/>
            </w:tcBorders>
            <w:vAlign w:val="center"/>
          </w:tcPr>
          <w:p w14:paraId="24C4C691"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proofErr w:type="spellStart"/>
            <w:r>
              <w:rPr>
                <w:rFonts w:ascii="Times New Roman CYR" w:hAnsi="Times New Roman CYR" w:cs="Times New Roman CYR"/>
                <w:sz w:val="24"/>
                <w:szCs w:val="24"/>
              </w:rPr>
              <w:t>Акцiонерне</w:t>
            </w:r>
            <w:proofErr w:type="spellEnd"/>
            <w:r>
              <w:rPr>
                <w:rFonts w:ascii="Times New Roman CYR" w:hAnsi="Times New Roman CYR" w:cs="Times New Roman CYR"/>
                <w:sz w:val="24"/>
                <w:szCs w:val="24"/>
              </w:rPr>
              <w:t xml:space="preserve"> товариство "</w:t>
            </w:r>
            <w:proofErr w:type="spellStart"/>
            <w:r>
              <w:rPr>
                <w:rFonts w:ascii="Times New Roman CYR" w:hAnsi="Times New Roman CYR" w:cs="Times New Roman CYR"/>
                <w:sz w:val="24"/>
                <w:szCs w:val="24"/>
              </w:rPr>
              <w:t>ПроКредит</w:t>
            </w:r>
            <w:proofErr w:type="spellEnd"/>
            <w:r>
              <w:rPr>
                <w:rFonts w:ascii="Times New Roman CYR" w:hAnsi="Times New Roman CYR" w:cs="Times New Roman CYR"/>
                <w:sz w:val="24"/>
                <w:szCs w:val="24"/>
              </w:rPr>
              <w:t xml:space="preserve"> Банк" м. Київ</w:t>
            </w:r>
          </w:p>
        </w:tc>
      </w:tr>
      <w:tr w:rsidR="005E4AD6" w14:paraId="520F59F5" w14:textId="77777777">
        <w:trPr>
          <w:trHeight w:val="300"/>
        </w:trPr>
        <w:tc>
          <w:tcPr>
            <w:tcW w:w="500" w:type="dxa"/>
            <w:tcBorders>
              <w:top w:val="single" w:sz="6" w:space="0" w:color="auto"/>
              <w:bottom w:val="single" w:sz="6" w:space="0" w:color="auto"/>
              <w:right w:val="single" w:sz="6" w:space="0" w:color="auto"/>
            </w:tcBorders>
            <w:vAlign w:val="center"/>
          </w:tcPr>
          <w:p w14:paraId="762AE112"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660975E2"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14:paraId="13FC532B"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21677333</w:t>
            </w:r>
          </w:p>
        </w:tc>
      </w:tr>
      <w:tr w:rsidR="005E4AD6" w14:paraId="784B215E" w14:textId="77777777">
        <w:trPr>
          <w:trHeight w:val="300"/>
        </w:trPr>
        <w:tc>
          <w:tcPr>
            <w:tcW w:w="500" w:type="dxa"/>
            <w:tcBorders>
              <w:top w:val="single" w:sz="6" w:space="0" w:color="auto"/>
              <w:bottom w:val="single" w:sz="6" w:space="0" w:color="auto"/>
              <w:right w:val="single" w:sz="6" w:space="0" w:color="auto"/>
            </w:tcBorders>
            <w:vAlign w:val="center"/>
          </w:tcPr>
          <w:p w14:paraId="31FAF4D4"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038F4748"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IBAN</w:t>
            </w:r>
          </w:p>
        </w:tc>
        <w:tc>
          <w:tcPr>
            <w:tcW w:w="6465" w:type="dxa"/>
            <w:tcBorders>
              <w:top w:val="single" w:sz="6" w:space="0" w:color="auto"/>
              <w:left w:val="single" w:sz="6" w:space="0" w:color="auto"/>
              <w:bottom w:val="single" w:sz="6" w:space="0" w:color="auto"/>
            </w:tcBorders>
            <w:vAlign w:val="center"/>
          </w:tcPr>
          <w:p w14:paraId="2AAE359A"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UA 77320 9840 0000 26007210362391</w:t>
            </w:r>
          </w:p>
        </w:tc>
      </w:tr>
      <w:tr w:rsidR="005E4AD6" w14:paraId="76FB1281" w14:textId="77777777">
        <w:trPr>
          <w:trHeight w:val="300"/>
        </w:trPr>
        <w:tc>
          <w:tcPr>
            <w:tcW w:w="500" w:type="dxa"/>
            <w:tcBorders>
              <w:top w:val="single" w:sz="6" w:space="0" w:color="auto"/>
              <w:bottom w:val="single" w:sz="6" w:space="0" w:color="auto"/>
              <w:right w:val="single" w:sz="6" w:space="0" w:color="auto"/>
            </w:tcBorders>
            <w:vAlign w:val="center"/>
          </w:tcPr>
          <w:p w14:paraId="754C1DD6"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0421A357"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Валюта рахунку</w:t>
            </w:r>
          </w:p>
        </w:tc>
        <w:tc>
          <w:tcPr>
            <w:tcW w:w="6465" w:type="dxa"/>
            <w:tcBorders>
              <w:top w:val="single" w:sz="6" w:space="0" w:color="auto"/>
              <w:left w:val="single" w:sz="6" w:space="0" w:color="auto"/>
              <w:bottom w:val="single" w:sz="6" w:space="0" w:color="auto"/>
            </w:tcBorders>
            <w:vAlign w:val="center"/>
          </w:tcPr>
          <w:p w14:paraId="1983F92E"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гривня</w:t>
            </w:r>
          </w:p>
        </w:tc>
      </w:tr>
      <w:tr w:rsidR="005E4AD6" w14:paraId="487A87F9" w14:textId="77777777">
        <w:trPr>
          <w:trHeight w:val="300"/>
        </w:trPr>
        <w:tc>
          <w:tcPr>
            <w:tcW w:w="500" w:type="dxa"/>
            <w:tcBorders>
              <w:top w:val="single" w:sz="6" w:space="0" w:color="auto"/>
              <w:bottom w:val="single" w:sz="6" w:space="0" w:color="auto"/>
              <w:right w:val="single" w:sz="6" w:space="0" w:color="auto"/>
            </w:tcBorders>
            <w:vAlign w:val="center"/>
          </w:tcPr>
          <w:p w14:paraId="1901D2EE"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w:t>
            </w:r>
          </w:p>
        </w:tc>
        <w:tc>
          <w:tcPr>
            <w:tcW w:w="3500" w:type="dxa"/>
            <w:tcBorders>
              <w:top w:val="single" w:sz="6" w:space="0" w:color="auto"/>
              <w:left w:val="single" w:sz="6" w:space="0" w:color="auto"/>
              <w:bottom w:val="single" w:sz="6" w:space="0" w:color="auto"/>
              <w:right w:val="single" w:sz="6" w:space="0" w:color="auto"/>
            </w:tcBorders>
            <w:vAlign w:val="center"/>
          </w:tcPr>
          <w:p w14:paraId="7605B5DF"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Повне найменування (в </w:t>
            </w:r>
            <w:proofErr w:type="spellStart"/>
            <w:r>
              <w:rPr>
                <w:rFonts w:ascii="Times New Roman CYR" w:hAnsi="Times New Roman CYR" w:cs="Times New Roman CYR"/>
                <w:sz w:val="24"/>
                <w:szCs w:val="24"/>
              </w:rPr>
              <w:t>т.ч</w:t>
            </w:r>
            <w:proofErr w:type="spellEnd"/>
            <w:r>
              <w:rPr>
                <w:rFonts w:ascii="Times New Roman CYR" w:hAnsi="Times New Roman CYR" w:cs="Times New Roman CYR"/>
                <w:sz w:val="24"/>
                <w:szCs w:val="24"/>
              </w:rPr>
              <w:t>. філії, відділення банку)</w:t>
            </w:r>
          </w:p>
        </w:tc>
        <w:tc>
          <w:tcPr>
            <w:tcW w:w="6465" w:type="dxa"/>
            <w:tcBorders>
              <w:top w:val="single" w:sz="6" w:space="0" w:color="auto"/>
              <w:left w:val="single" w:sz="6" w:space="0" w:color="auto"/>
              <w:bottom w:val="single" w:sz="6" w:space="0" w:color="auto"/>
            </w:tcBorders>
            <w:vAlign w:val="center"/>
          </w:tcPr>
          <w:p w14:paraId="541F1BCE"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proofErr w:type="spellStart"/>
            <w:r>
              <w:rPr>
                <w:rFonts w:ascii="Times New Roman CYR" w:hAnsi="Times New Roman CYR" w:cs="Times New Roman CYR"/>
                <w:sz w:val="24"/>
                <w:szCs w:val="24"/>
              </w:rPr>
              <w:t>Акцiонерне</w:t>
            </w:r>
            <w:proofErr w:type="spellEnd"/>
            <w:r>
              <w:rPr>
                <w:rFonts w:ascii="Times New Roman CYR" w:hAnsi="Times New Roman CYR" w:cs="Times New Roman CYR"/>
                <w:sz w:val="24"/>
                <w:szCs w:val="24"/>
              </w:rPr>
              <w:t xml:space="preserve"> товариство "Райффайзен Банк Аваль" в м. </w:t>
            </w:r>
            <w:proofErr w:type="spellStart"/>
            <w:r>
              <w:rPr>
                <w:rFonts w:ascii="Times New Roman CYR" w:hAnsi="Times New Roman CYR" w:cs="Times New Roman CYR"/>
                <w:sz w:val="24"/>
                <w:szCs w:val="24"/>
              </w:rPr>
              <w:t>Києвi</w:t>
            </w:r>
            <w:proofErr w:type="spellEnd"/>
          </w:p>
        </w:tc>
      </w:tr>
      <w:tr w:rsidR="005E4AD6" w14:paraId="37970B6A" w14:textId="77777777">
        <w:trPr>
          <w:trHeight w:val="300"/>
        </w:trPr>
        <w:tc>
          <w:tcPr>
            <w:tcW w:w="500" w:type="dxa"/>
            <w:tcBorders>
              <w:top w:val="single" w:sz="6" w:space="0" w:color="auto"/>
              <w:bottom w:val="single" w:sz="6" w:space="0" w:color="auto"/>
              <w:right w:val="single" w:sz="6" w:space="0" w:color="auto"/>
            </w:tcBorders>
            <w:vAlign w:val="center"/>
          </w:tcPr>
          <w:p w14:paraId="1FBF4901"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08607446"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14:paraId="77594AC9"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14305909</w:t>
            </w:r>
          </w:p>
        </w:tc>
      </w:tr>
      <w:tr w:rsidR="005E4AD6" w14:paraId="6878F79E" w14:textId="77777777">
        <w:trPr>
          <w:trHeight w:val="300"/>
        </w:trPr>
        <w:tc>
          <w:tcPr>
            <w:tcW w:w="500" w:type="dxa"/>
            <w:tcBorders>
              <w:top w:val="single" w:sz="6" w:space="0" w:color="auto"/>
              <w:bottom w:val="single" w:sz="6" w:space="0" w:color="auto"/>
              <w:right w:val="single" w:sz="6" w:space="0" w:color="auto"/>
            </w:tcBorders>
            <w:vAlign w:val="center"/>
          </w:tcPr>
          <w:p w14:paraId="389DA7DE"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133DB8A2"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IBAN</w:t>
            </w:r>
          </w:p>
        </w:tc>
        <w:tc>
          <w:tcPr>
            <w:tcW w:w="6465" w:type="dxa"/>
            <w:tcBorders>
              <w:top w:val="single" w:sz="6" w:space="0" w:color="auto"/>
              <w:left w:val="single" w:sz="6" w:space="0" w:color="auto"/>
              <w:bottom w:val="single" w:sz="6" w:space="0" w:color="auto"/>
            </w:tcBorders>
            <w:vAlign w:val="center"/>
          </w:tcPr>
          <w:p w14:paraId="41E0CF2E"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UA 94 3808 0500 0000 0026 0075 3796 1</w:t>
            </w:r>
          </w:p>
        </w:tc>
      </w:tr>
      <w:tr w:rsidR="005E4AD6" w14:paraId="5D4562B3" w14:textId="77777777">
        <w:trPr>
          <w:trHeight w:val="300"/>
        </w:trPr>
        <w:tc>
          <w:tcPr>
            <w:tcW w:w="500" w:type="dxa"/>
            <w:tcBorders>
              <w:top w:val="single" w:sz="6" w:space="0" w:color="auto"/>
              <w:bottom w:val="single" w:sz="6" w:space="0" w:color="auto"/>
              <w:right w:val="single" w:sz="6" w:space="0" w:color="auto"/>
            </w:tcBorders>
            <w:vAlign w:val="center"/>
          </w:tcPr>
          <w:p w14:paraId="03C0556C"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0499CEBB"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Валюта рахунку</w:t>
            </w:r>
          </w:p>
        </w:tc>
        <w:tc>
          <w:tcPr>
            <w:tcW w:w="6465" w:type="dxa"/>
            <w:tcBorders>
              <w:top w:val="single" w:sz="6" w:space="0" w:color="auto"/>
              <w:left w:val="single" w:sz="6" w:space="0" w:color="auto"/>
              <w:bottom w:val="single" w:sz="6" w:space="0" w:color="auto"/>
            </w:tcBorders>
            <w:vAlign w:val="center"/>
          </w:tcPr>
          <w:p w14:paraId="1B9C7BC8"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гривня</w:t>
            </w:r>
          </w:p>
        </w:tc>
      </w:tr>
      <w:tr w:rsidR="005E4AD6" w14:paraId="70535BCC" w14:textId="77777777">
        <w:trPr>
          <w:trHeight w:val="300"/>
        </w:trPr>
        <w:tc>
          <w:tcPr>
            <w:tcW w:w="500" w:type="dxa"/>
            <w:tcBorders>
              <w:top w:val="single" w:sz="6" w:space="0" w:color="auto"/>
              <w:bottom w:val="single" w:sz="6" w:space="0" w:color="auto"/>
              <w:right w:val="single" w:sz="6" w:space="0" w:color="auto"/>
            </w:tcBorders>
            <w:vAlign w:val="center"/>
          </w:tcPr>
          <w:p w14:paraId="49E84BF6"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4</w:t>
            </w:r>
          </w:p>
        </w:tc>
        <w:tc>
          <w:tcPr>
            <w:tcW w:w="3500" w:type="dxa"/>
            <w:tcBorders>
              <w:top w:val="single" w:sz="6" w:space="0" w:color="auto"/>
              <w:left w:val="single" w:sz="6" w:space="0" w:color="auto"/>
              <w:bottom w:val="single" w:sz="6" w:space="0" w:color="auto"/>
              <w:right w:val="single" w:sz="6" w:space="0" w:color="auto"/>
            </w:tcBorders>
            <w:vAlign w:val="center"/>
          </w:tcPr>
          <w:p w14:paraId="6FB6FB86"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Повне найменування (в </w:t>
            </w:r>
            <w:proofErr w:type="spellStart"/>
            <w:r>
              <w:rPr>
                <w:rFonts w:ascii="Times New Roman CYR" w:hAnsi="Times New Roman CYR" w:cs="Times New Roman CYR"/>
                <w:sz w:val="24"/>
                <w:szCs w:val="24"/>
              </w:rPr>
              <w:t>т.ч</w:t>
            </w:r>
            <w:proofErr w:type="spellEnd"/>
            <w:r>
              <w:rPr>
                <w:rFonts w:ascii="Times New Roman CYR" w:hAnsi="Times New Roman CYR" w:cs="Times New Roman CYR"/>
                <w:sz w:val="24"/>
                <w:szCs w:val="24"/>
              </w:rPr>
              <w:t>. філії, відділення банку)</w:t>
            </w:r>
          </w:p>
        </w:tc>
        <w:tc>
          <w:tcPr>
            <w:tcW w:w="6465" w:type="dxa"/>
            <w:tcBorders>
              <w:top w:val="single" w:sz="6" w:space="0" w:color="auto"/>
              <w:left w:val="single" w:sz="6" w:space="0" w:color="auto"/>
              <w:bottom w:val="single" w:sz="6" w:space="0" w:color="auto"/>
            </w:tcBorders>
            <w:vAlign w:val="center"/>
          </w:tcPr>
          <w:p w14:paraId="59DC37BE"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proofErr w:type="spellStart"/>
            <w:r>
              <w:rPr>
                <w:rFonts w:ascii="Times New Roman CYR" w:hAnsi="Times New Roman CYR" w:cs="Times New Roman CYR"/>
                <w:sz w:val="24"/>
                <w:szCs w:val="24"/>
              </w:rPr>
              <w:t>Фiлiя</w:t>
            </w:r>
            <w:proofErr w:type="spellEnd"/>
            <w:r>
              <w:rPr>
                <w:rFonts w:ascii="Times New Roman CYR" w:hAnsi="Times New Roman CYR" w:cs="Times New Roman CYR"/>
                <w:sz w:val="24"/>
                <w:szCs w:val="24"/>
              </w:rPr>
              <w:t xml:space="preserve"> - </w:t>
            </w:r>
            <w:proofErr w:type="spellStart"/>
            <w:r>
              <w:rPr>
                <w:rFonts w:ascii="Times New Roman CYR" w:hAnsi="Times New Roman CYR" w:cs="Times New Roman CYR"/>
                <w:sz w:val="24"/>
                <w:szCs w:val="24"/>
              </w:rPr>
              <w:t>Чернiгiвське</w:t>
            </w:r>
            <w:proofErr w:type="spellEnd"/>
            <w:r>
              <w:rPr>
                <w:rFonts w:ascii="Times New Roman CYR" w:hAnsi="Times New Roman CYR" w:cs="Times New Roman CYR"/>
                <w:sz w:val="24"/>
                <w:szCs w:val="24"/>
              </w:rPr>
              <w:t xml:space="preserve"> обласне </w:t>
            </w:r>
            <w:proofErr w:type="spellStart"/>
            <w:r>
              <w:rPr>
                <w:rFonts w:ascii="Times New Roman CYR" w:hAnsi="Times New Roman CYR" w:cs="Times New Roman CYR"/>
                <w:sz w:val="24"/>
                <w:szCs w:val="24"/>
              </w:rPr>
              <w:t>управлiння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акцiонерного</w:t>
            </w:r>
            <w:proofErr w:type="spellEnd"/>
            <w:r>
              <w:rPr>
                <w:rFonts w:ascii="Times New Roman CYR" w:hAnsi="Times New Roman CYR" w:cs="Times New Roman CYR"/>
                <w:sz w:val="24"/>
                <w:szCs w:val="24"/>
              </w:rPr>
              <w:t xml:space="preserve"> товариства "Державний ощадний банк України"</w:t>
            </w:r>
          </w:p>
        </w:tc>
      </w:tr>
      <w:tr w:rsidR="005E4AD6" w14:paraId="0BA745C3" w14:textId="77777777">
        <w:trPr>
          <w:trHeight w:val="300"/>
        </w:trPr>
        <w:tc>
          <w:tcPr>
            <w:tcW w:w="500" w:type="dxa"/>
            <w:tcBorders>
              <w:top w:val="single" w:sz="6" w:space="0" w:color="auto"/>
              <w:bottom w:val="single" w:sz="6" w:space="0" w:color="auto"/>
              <w:right w:val="single" w:sz="6" w:space="0" w:color="auto"/>
            </w:tcBorders>
            <w:vAlign w:val="center"/>
          </w:tcPr>
          <w:p w14:paraId="48F590E7"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0FC4C80F"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14:paraId="0B3BAEA2"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09353504</w:t>
            </w:r>
          </w:p>
        </w:tc>
      </w:tr>
      <w:tr w:rsidR="005E4AD6" w14:paraId="64752ACF" w14:textId="77777777">
        <w:trPr>
          <w:trHeight w:val="300"/>
        </w:trPr>
        <w:tc>
          <w:tcPr>
            <w:tcW w:w="500" w:type="dxa"/>
            <w:tcBorders>
              <w:top w:val="single" w:sz="6" w:space="0" w:color="auto"/>
              <w:bottom w:val="single" w:sz="6" w:space="0" w:color="auto"/>
              <w:right w:val="single" w:sz="6" w:space="0" w:color="auto"/>
            </w:tcBorders>
            <w:vAlign w:val="center"/>
          </w:tcPr>
          <w:p w14:paraId="2B2BF334"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501DCF8E"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IBAN</w:t>
            </w:r>
          </w:p>
        </w:tc>
        <w:tc>
          <w:tcPr>
            <w:tcW w:w="6465" w:type="dxa"/>
            <w:tcBorders>
              <w:top w:val="single" w:sz="6" w:space="0" w:color="auto"/>
              <w:left w:val="single" w:sz="6" w:space="0" w:color="auto"/>
              <w:bottom w:val="single" w:sz="6" w:space="0" w:color="auto"/>
            </w:tcBorders>
            <w:vAlign w:val="center"/>
          </w:tcPr>
          <w:p w14:paraId="22B0673C"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UA 37 35355300000 26004301103030</w:t>
            </w:r>
          </w:p>
        </w:tc>
      </w:tr>
      <w:tr w:rsidR="005E4AD6" w14:paraId="03F6A34E" w14:textId="77777777">
        <w:trPr>
          <w:trHeight w:val="300"/>
        </w:trPr>
        <w:tc>
          <w:tcPr>
            <w:tcW w:w="500" w:type="dxa"/>
            <w:tcBorders>
              <w:top w:val="single" w:sz="6" w:space="0" w:color="auto"/>
              <w:bottom w:val="single" w:sz="6" w:space="0" w:color="auto"/>
              <w:right w:val="single" w:sz="6" w:space="0" w:color="auto"/>
            </w:tcBorders>
            <w:vAlign w:val="center"/>
          </w:tcPr>
          <w:p w14:paraId="7DF82202"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333DACA0"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Валюта рахунку</w:t>
            </w:r>
          </w:p>
        </w:tc>
        <w:tc>
          <w:tcPr>
            <w:tcW w:w="6465" w:type="dxa"/>
            <w:tcBorders>
              <w:top w:val="single" w:sz="6" w:space="0" w:color="auto"/>
              <w:left w:val="single" w:sz="6" w:space="0" w:color="auto"/>
              <w:bottom w:val="single" w:sz="6" w:space="0" w:color="auto"/>
            </w:tcBorders>
            <w:vAlign w:val="center"/>
          </w:tcPr>
          <w:p w14:paraId="60144061"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гривня</w:t>
            </w:r>
          </w:p>
        </w:tc>
      </w:tr>
      <w:tr w:rsidR="005E4AD6" w14:paraId="78AF0421" w14:textId="77777777">
        <w:trPr>
          <w:trHeight w:val="300"/>
        </w:trPr>
        <w:tc>
          <w:tcPr>
            <w:tcW w:w="500" w:type="dxa"/>
            <w:tcBorders>
              <w:top w:val="single" w:sz="6" w:space="0" w:color="auto"/>
              <w:bottom w:val="single" w:sz="6" w:space="0" w:color="auto"/>
              <w:right w:val="single" w:sz="6" w:space="0" w:color="auto"/>
            </w:tcBorders>
            <w:vAlign w:val="center"/>
          </w:tcPr>
          <w:p w14:paraId="27E3A78D"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5</w:t>
            </w:r>
          </w:p>
        </w:tc>
        <w:tc>
          <w:tcPr>
            <w:tcW w:w="3500" w:type="dxa"/>
            <w:tcBorders>
              <w:top w:val="single" w:sz="6" w:space="0" w:color="auto"/>
              <w:left w:val="single" w:sz="6" w:space="0" w:color="auto"/>
              <w:bottom w:val="single" w:sz="6" w:space="0" w:color="auto"/>
              <w:right w:val="single" w:sz="6" w:space="0" w:color="auto"/>
            </w:tcBorders>
            <w:vAlign w:val="center"/>
          </w:tcPr>
          <w:p w14:paraId="639F993F"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Повне найменування (в </w:t>
            </w:r>
            <w:proofErr w:type="spellStart"/>
            <w:r>
              <w:rPr>
                <w:rFonts w:ascii="Times New Roman CYR" w:hAnsi="Times New Roman CYR" w:cs="Times New Roman CYR"/>
                <w:sz w:val="24"/>
                <w:szCs w:val="24"/>
              </w:rPr>
              <w:t>т.ч</w:t>
            </w:r>
            <w:proofErr w:type="spellEnd"/>
            <w:r>
              <w:rPr>
                <w:rFonts w:ascii="Times New Roman CYR" w:hAnsi="Times New Roman CYR" w:cs="Times New Roman CYR"/>
                <w:sz w:val="24"/>
                <w:szCs w:val="24"/>
              </w:rPr>
              <w:t>. філії, відділення банку)</w:t>
            </w:r>
          </w:p>
        </w:tc>
        <w:tc>
          <w:tcPr>
            <w:tcW w:w="6465" w:type="dxa"/>
            <w:tcBorders>
              <w:top w:val="single" w:sz="6" w:space="0" w:color="auto"/>
              <w:left w:val="single" w:sz="6" w:space="0" w:color="auto"/>
              <w:bottom w:val="single" w:sz="6" w:space="0" w:color="auto"/>
            </w:tcBorders>
            <w:vAlign w:val="center"/>
          </w:tcPr>
          <w:p w14:paraId="7CC6FB98"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proofErr w:type="spellStart"/>
            <w:r>
              <w:rPr>
                <w:rFonts w:ascii="Times New Roman CYR" w:hAnsi="Times New Roman CYR" w:cs="Times New Roman CYR"/>
                <w:sz w:val="24"/>
                <w:szCs w:val="24"/>
              </w:rPr>
              <w:t>Акцiонерне</w:t>
            </w:r>
            <w:proofErr w:type="spellEnd"/>
            <w:r>
              <w:rPr>
                <w:rFonts w:ascii="Times New Roman CYR" w:hAnsi="Times New Roman CYR" w:cs="Times New Roman CYR"/>
                <w:sz w:val="24"/>
                <w:szCs w:val="24"/>
              </w:rPr>
              <w:t xml:space="preserve"> товариство "Райффайзен Банк Аваль" в м. </w:t>
            </w:r>
            <w:proofErr w:type="spellStart"/>
            <w:r>
              <w:rPr>
                <w:rFonts w:ascii="Times New Roman CYR" w:hAnsi="Times New Roman CYR" w:cs="Times New Roman CYR"/>
                <w:sz w:val="24"/>
                <w:szCs w:val="24"/>
              </w:rPr>
              <w:t>Києвi</w:t>
            </w:r>
            <w:proofErr w:type="spellEnd"/>
          </w:p>
        </w:tc>
      </w:tr>
      <w:tr w:rsidR="005E4AD6" w14:paraId="61ACCF90" w14:textId="77777777">
        <w:trPr>
          <w:trHeight w:val="300"/>
        </w:trPr>
        <w:tc>
          <w:tcPr>
            <w:tcW w:w="500" w:type="dxa"/>
            <w:tcBorders>
              <w:top w:val="single" w:sz="6" w:space="0" w:color="auto"/>
              <w:bottom w:val="single" w:sz="6" w:space="0" w:color="auto"/>
              <w:right w:val="single" w:sz="6" w:space="0" w:color="auto"/>
            </w:tcBorders>
            <w:vAlign w:val="center"/>
          </w:tcPr>
          <w:p w14:paraId="6D3E6763"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0E11357B"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14:paraId="453D748B"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14305909</w:t>
            </w:r>
          </w:p>
        </w:tc>
      </w:tr>
      <w:tr w:rsidR="005E4AD6" w14:paraId="778D8041" w14:textId="77777777">
        <w:trPr>
          <w:trHeight w:val="300"/>
        </w:trPr>
        <w:tc>
          <w:tcPr>
            <w:tcW w:w="500" w:type="dxa"/>
            <w:tcBorders>
              <w:top w:val="single" w:sz="6" w:space="0" w:color="auto"/>
              <w:bottom w:val="single" w:sz="6" w:space="0" w:color="auto"/>
              <w:right w:val="single" w:sz="6" w:space="0" w:color="auto"/>
            </w:tcBorders>
            <w:vAlign w:val="center"/>
          </w:tcPr>
          <w:p w14:paraId="3DA3A3B3"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49CBE271"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IBAN</w:t>
            </w:r>
          </w:p>
        </w:tc>
        <w:tc>
          <w:tcPr>
            <w:tcW w:w="6465" w:type="dxa"/>
            <w:tcBorders>
              <w:top w:val="single" w:sz="6" w:space="0" w:color="auto"/>
              <w:left w:val="single" w:sz="6" w:space="0" w:color="auto"/>
              <w:bottom w:val="single" w:sz="6" w:space="0" w:color="auto"/>
            </w:tcBorders>
            <w:vAlign w:val="center"/>
          </w:tcPr>
          <w:p w14:paraId="2DBAEFC7"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UA 34 3808 0500 0000 0026 0085 3804 4</w:t>
            </w:r>
          </w:p>
        </w:tc>
      </w:tr>
      <w:tr w:rsidR="005E4AD6" w14:paraId="1FF2CFE2" w14:textId="77777777">
        <w:trPr>
          <w:trHeight w:val="300"/>
        </w:trPr>
        <w:tc>
          <w:tcPr>
            <w:tcW w:w="500" w:type="dxa"/>
            <w:tcBorders>
              <w:top w:val="single" w:sz="6" w:space="0" w:color="auto"/>
              <w:bottom w:val="single" w:sz="6" w:space="0" w:color="auto"/>
              <w:right w:val="single" w:sz="6" w:space="0" w:color="auto"/>
            </w:tcBorders>
            <w:vAlign w:val="center"/>
          </w:tcPr>
          <w:p w14:paraId="0A7E2B16"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2547AD02"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Валюта рахунку</w:t>
            </w:r>
          </w:p>
        </w:tc>
        <w:tc>
          <w:tcPr>
            <w:tcW w:w="6465" w:type="dxa"/>
            <w:tcBorders>
              <w:top w:val="single" w:sz="6" w:space="0" w:color="auto"/>
              <w:left w:val="single" w:sz="6" w:space="0" w:color="auto"/>
              <w:bottom w:val="single" w:sz="6" w:space="0" w:color="auto"/>
            </w:tcBorders>
            <w:vAlign w:val="center"/>
          </w:tcPr>
          <w:p w14:paraId="49C4DA2D"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USD</w:t>
            </w:r>
          </w:p>
        </w:tc>
      </w:tr>
    </w:tbl>
    <w:p w14:paraId="411DDB48"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p>
    <w:p w14:paraId="31722C41"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sectPr w:rsidR="005E4AD6">
          <w:pgSz w:w="12240" w:h="15840"/>
          <w:pgMar w:top="570" w:right="720" w:bottom="570" w:left="720" w:header="708" w:footer="708" w:gutter="0"/>
          <w:cols w:space="720"/>
          <w:noEndnote/>
        </w:sectPr>
      </w:pPr>
    </w:p>
    <w:p w14:paraId="04187DF4"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Штрафні санкції щодо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200"/>
        <w:gridCol w:w="2200"/>
        <w:gridCol w:w="2200"/>
        <w:gridCol w:w="4400"/>
        <w:gridCol w:w="3850"/>
      </w:tblGrid>
      <w:tr w:rsidR="005E4AD6" w14:paraId="6CE514DC" w14:textId="77777777">
        <w:trPr>
          <w:trHeight w:val="300"/>
        </w:trPr>
        <w:tc>
          <w:tcPr>
            <w:tcW w:w="550" w:type="dxa"/>
            <w:tcBorders>
              <w:top w:val="single" w:sz="6" w:space="0" w:color="auto"/>
              <w:bottom w:val="single" w:sz="6" w:space="0" w:color="auto"/>
              <w:right w:val="single" w:sz="6" w:space="0" w:color="auto"/>
            </w:tcBorders>
            <w:vAlign w:val="center"/>
          </w:tcPr>
          <w:p w14:paraId="3AA49FEE"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200" w:type="dxa"/>
            <w:tcBorders>
              <w:top w:val="single" w:sz="6" w:space="0" w:color="auto"/>
              <w:left w:val="single" w:sz="6" w:space="0" w:color="auto"/>
              <w:bottom w:val="single" w:sz="6" w:space="0" w:color="auto"/>
              <w:right w:val="single" w:sz="6" w:space="0" w:color="auto"/>
            </w:tcBorders>
            <w:vAlign w:val="center"/>
          </w:tcPr>
          <w:p w14:paraId="58984055"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Номер та дата рішення, яким накладено штрафну санкцію</w:t>
            </w:r>
          </w:p>
        </w:tc>
        <w:tc>
          <w:tcPr>
            <w:tcW w:w="2200" w:type="dxa"/>
            <w:tcBorders>
              <w:top w:val="single" w:sz="6" w:space="0" w:color="auto"/>
              <w:left w:val="single" w:sz="6" w:space="0" w:color="auto"/>
              <w:bottom w:val="single" w:sz="6" w:space="0" w:color="auto"/>
              <w:right w:val="single" w:sz="6" w:space="0" w:color="auto"/>
            </w:tcBorders>
            <w:vAlign w:val="center"/>
          </w:tcPr>
          <w:p w14:paraId="63E8D2AC"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Орган, який наклав штрафну санкцію</w:t>
            </w:r>
          </w:p>
        </w:tc>
        <w:tc>
          <w:tcPr>
            <w:tcW w:w="2200" w:type="dxa"/>
            <w:tcBorders>
              <w:top w:val="single" w:sz="6" w:space="0" w:color="auto"/>
              <w:left w:val="single" w:sz="6" w:space="0" w:color="auto"/>
              <w:bottom w:val="single" w:sz="6" w:space="0" w:color="auto"/>
              <w:right w:val="single" w:sz="6" w:space="0" w:color="auto"/>
            </w:tcBorders>
            <w:vAlign w:val="center"/>
          </w:tcPr>
          <w:p w14:paraId="75E6E97F"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Суть санкції (та її розмір, якщо застосовується)</w:t>
            </w:r>
          </w:p>
        </w:tc>
        <w:tc>
          <w:tcPr>
            <w:tcW w:w="4400" w:type="dxa"/>
            <w:tcBorders>
              <w:top w:val="single" w:sz="6" w:space="0" w:color="auto"/>
              <w:left w:val="single" w:sz="6" w:space="0" w:color="auto"/>
              <w:bottom w:val="single" w:sz="6" w:space="0" w:color="auto"/>
              <w:right w:val="single" w:sz="6" w:space="0" w:color="auto"/>
            </w:tcBorders>
            <w:vAlign w:val="center"/>
          </w:tcPr>
          <w:p w14:paraId="3698A53F"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Підстава для накладення санкції (з посиланням на відповідні норми законодавства)</w:t>
            </w:r>
          </w:p>
        </w:tc>
        <w:tc>
          <w:tcPr>
            <w:tcW w:w="3850" w:type="dxa"/>
            <w:tcBorders>
              <w:top w:val="single" w:sz="6" w:space="0" w:color="auto"/>
              <w:left w:val="single" w:sz="6" w:space="0" w:color="auto"/>
              <w:bottom w:val="single" w:sz="6" w:space="0" w:color="auto"/>
            </w:tcBorders>
            <w:vAlign w:val="center"/>
          </w:tcPr>
          <w:p w14:paraId="19084252"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Інформація про виконання</w:t>
            </w:r>
          </w:p>
        </w:tc>
      </w:tr>
      <w:tr w:rsidR="005E4AD6" w14:paraId="7EE2EF67" w14:textId="77777777">
        <w:trPr>
          <w:trHeight w:val="300"/>
        </w:trPr>
        <w:tc>
          <w:tcPr>
            <w:tcW w:w="550" w:type="dxa"/>
            <w:tcBorders>
              <w:top w:val="single" w:sz="6" w:space="0" w:color="auto"/>
              <w:bottom w:val="single" w:sz="6" w:space="0" w:color="auto"/>
              <w:right w:val="single" w:sz="6" w:space="0" w:color="auto"/>
            </w:tcBorders>
            <w:vAlign w:val="center"/>
          </w:tcPr>
          <w:p w14:paraId="2B5E2A4B"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200" w:type="dxa"/>
            <w:tcBorders>
              <w:top w:val="single" w:sz="6" w:space="0" w:color="auto"/>
              <w:left w:val="single" w:sz="6" w:space="0" w:color="auto"/>
              <w:bottom w:val="single" w:sz="6" w:space="0" w:color="auto"/>
              <w:right w:val="single" w:sz="6" w:space="0" w:color="auto"/>
            </w:tcBorders>
            <w:vAlign w:val="center"/>
          </w:tcPr>
          <w:p w14:paraId="56894826"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200" w:type="dxa"/>
            <w:tcBorders>
              <w:top w:val="single" w:sz="6" w:space="0" w:color="auto"/>
              <w:left w:val="single" w:sz="6" w:space="0" w:color="auto"/>
              <w:bottom w:val="single" w:sz="6" w:space="0" w:color="auto"/>
              <w:right w:val="single" w:sz="6" w:space="0" w:color="auto"/>
            </w:tcBorders>
            <w:vAlign w:val="center"/>
          </w:tcPr>
          <w:p w14:paraId="6BA1CFE4"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200" w:type="dxa"/>
            <w:tcBorders>
              <w:top w:val="single" w:sz="6" w:space="0" w:color="auto"/>
              <w:left w:val="single" w:sz="6" w:space="0" w:color="auto"/>
              <w:bottom w:val="single" w:sz="6" w:space="0" w:color="auto"/>
              <w:right w:val="single" w:sz="6" w:space="0" w:color="auto"/>
            </w:tcBorders>
            <w:vAlign w:val="center"/>
          </w:tcPr>
          <w:p w14:paraId="39B141DC"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4400" w:type="dxa"/>
            <w:tcBorders>
              <w:top w:val="single" w:sz="6" w:space="0" w:color="auto"/>
              <w:left w:val="single" w:sz="6" w:space="0" w:color="auto"/>
              <w:bottom w:val="single" w:sz="6" w:space="0" w:color="auto"/>
              <w:right w:val="single" w:sz="6" w:space="0" w:color="auto"/>
            </w:tcBorders>
            <w:vAlign w:val="center"/>
          </w:tcPr>
          <w:p w14:paraId="60385B47"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3850" w:type="dxa"/>
            <w:tcBorders>
              <w:top w:val="single" w:sz="6" w:space="0" w:color="auto"/>
              <w:left w:val="single" w:sz="6" w:space="0" w:color="auto"/>
              <w:bottom w:val="single" w:sz="6" w:space="0" w:color="auto"/>
            </w:tcBorders>
            <w:vAlign w:val="center"/>
          </w:tcPr>
          <w:p w14:paraId="6D12A222"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r>
      <w:tr w:rsidR="005E4AD6" w14:paraId="03B1D94D" w14:textId="77777777">
        <w:trPr>
          <w:trHeight w:val="300"/>
        </w:trPr>
        <w:tc>
          <w:tcPr>
            <w:tcW w:w="550" w:type="dxa"/>
            <w:tcBorders>
              <w:top w:val="single" w:sz="6" w:space="0" w:color="auto"/>
              <w:bottom w:val="single" w:sz="6" w:space="0" w:color="auto"/>
              <w:right w:val="single" w:sz="6" w:space="0" w:color="auto"/>
            </w:tcBorders>
          </w:tcPr>
          <w:p w14:paraId="630748C3"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200" w:type="dxa"/>
            <w:tcBorders>
              <w:top w:val="single" w:sz="6" w:space="0" w:color="auto"/>
              <w:left w:val="single" w:sz="6" w:space="0" w:color="auto"/>
              <w:bottom w:val="single" w:sz="6" w:space="0" w:color="auto"/>
              <w:right w:val="single" w:sz="6" w:space="0" w:color="auto"/>
            </w:tcBorders>
          </w:tcPr>
          <w:p w14:paraId="297F54E8"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94/25-01-04-07-11/22817612</w:t>
            </w:r>
          </w:p>
          <w:p w14:paraId="14E9099F"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04.01.2023</w:t>
            </w:r>
          </w:p>
        </w:tc>
        <w:tc>
          <w:tcPr>
            <w:tcW w:w="2200" w:type="dxa"/>
            <w:tcBorders>
              <w:top w:val="single" w:sz="6" w:space="0" w:color="auto"/>
              <w:left w:val="single" w:sz="6" w:space="0" w:color="auto"/>
              <w:bottom w:val="single" w:sz="6" w:space="0" w:color="auto"/>
              <w:right w:val="single" w:sz="6" w:space="0" w:color="auto"/>
            </w:tcBorders>
          </w:tcPr>
          <w:p w14:paraId="4B22DB39"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0"/>
                <w:szCs w:val="20"/>
              </w:rPr>
            </w:pPr>
            <w:proofErr w:type="spellStart"/>
            <w:r>
              <w:rPr>
                <w:rFonts w:ascii="Times New Roman CYR" w:hAnsi="Times New Roman CYR" w:cs="Times New Roman CYR"/>
                <w:sz w:val="20"/>
                <w:szCs w:val="20"/>
              </w:rPr>
              <w:t>Чернiгiвська</w:t>
            </w:r>
            <w:proofErr w:type="spellEnd"/>
            <w:r>
              <w:rPr>
                <w:rFonts w:ascii="Times New Roman CYR" w:hAnsi="Times New Roman CYR" w:cs="Times New Roman CYR"/>
                <w:sz w:val="20"/>
                <w:szCs w:val="20"/>
              </w:rPr>
              <w:t xml:space="preserve"> ДПI</w:t>
            </w:r>
          </w:p>
        </w:tc>
        <w:tc>
          <w:tcPr>
            <w:tcW w:w="2200" w:type="dxa"/>
            <w:tcBorders>
              <w:top w:val="single" w:sz="6" w:space="0" w:color="auto"/>
              <w:left w:val="single" w:sz="6" w:space="0" w:color="auto"/>
              <w:bottom w:val="single" w:sz="6" w:space="0" w:color="auto"/>
              <w:right w:val="single" w:sz="6" w:space="0" w:color="auto"/>
            </w:tcBorders>
          </w:tcPr>
          <w:p w14:paraId="1340F7F8"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по акту </w:t>
            </w:r>
            <w:proofErr w:type="spellStart"/>
            <w:r>
              <w:rPr>
                <w:rFonts w:ascii="Times New Roman CYR" w:hAnsi="Times New Roman CYR" w:cs="Times New Roman CYR"/>
                <w:sz w:val="20"/>
                <w:szCs w:val="20"/>
              </w:rPr>
              <w:t>перевiрки</w:t>
            </w:r>
            <w:proofErr w:type="spellEnd"/>
            <w:r>
              <w:rPr>
                <w:rFonts w:ascii="Times New Roman CYR" w:hAnsi="Times New Roman CYR" w:cs="Times New Roman CYR"/>
                <w:sz w:val="20"/>
                <w:szCs w:val="20"/>
              </w:rPr>
              <w:t xml:space="preserve"> 3522,83 грн</w:t>
            </w:r>
          </w:p>
        </w:tc>
        <w:tc>
          <w:tcPr>
            <w:tcW w:w="4400" w:type="dxa"/>
            <w:tcBorders>
              <w:top w:val="single" w:sz="6" w:space="0" w:color="auto"/>
              <w:left w:val="single" w:sz="6" w:space="0" w:color="auto"/>
              <w:bottom w:val="single" w:sz="6" w:space="0" w:color="auto"/>
              <w:right w:val="single" w:sz="6" w:space="0" w:color="auto"/>
            </w:tcBorders>
          </w:tcPr>
          <w:p w14:paraId="3E75ABE7"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акт </w:t>
            </w:r>
            <w:proofErr w:type="spellStart"/>
            <w:r>
              <w:rPr>
                <w:rFonts w:ascii="Times New Roman CYR" w:hAnsi="Times New Roman CYR" w:cs="Times New Roman CYR"/>
                <w:sz w:val="20"/>
                <w:szCs w:val="20"/>
              </w:rPr>
              <w:t>перевiрки</w:t>
            </w:r>
            <w:proofErr w:type="spellEnd"/>
            <w:r>
              <w:rPr>
                <w:rFonts w:ascii="Times New Roman CYR" w:hAnsi="Times New Roman CYR" w:cs="Times New Roman CYR"/>
                <w:sz w:val="20"/>
                <w:szCs w:val="20"/>
              </w:rPr>
              <w:t xml:space="preserve"> ДПI</w:t>
            </w:r>
          </w:p>
        </w:tc>
        <w:tc>
          <w:tcPr>
            <w:tcW w:w="3850" w:type="dxa"/>
            <w:tcBorders>
              <w:top w:val="single" w:sz="6" w:space="0" w:color="auto"/>
              <w:left w:val="single" w:sz="6" w:space="0" w:color="auto"/>
              <w:bottom w:val="single" w:sz="6" w:space="0" w:color="auto"/>
            </w:tcBorders>
          </w:tcPr>
          <w:p w14:paraId="43508958"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Сплачено в повному </w:t>
            </w:r>
            <w:proofErr w:type="spellStart"/>
            <w:r>
              <w:rPr>
                <w:rFonts w:ascii="Times New Roman CYR" w:hAnsi="Times New Roman CYR" w:cs="Times New Roman CYR"/>
                <w:sz w:val="20"/>
                <w:szCs w:val="20"/>
              </w:rPr>
              <w:t>обсязi</w:t>
            </w:r>
            <w:proofErr w:type="spellEnd"/>
          </w:p>
        </w:tc>
      </w:tr>
      <w:tr w:rsidR="005E4AD6" w14:paraId="6DADFC15" w14:textId="77777777">
        <w:trPr>
          <w:trHeight w:val="300"/>
        </w:trPr>
        <w:tc>
          <w:tcPr>
            <w:tcW w:w="550" w:type="dxa"/>
            <w:tcBorders>
              <w:top w:val="single" w:sz="6" w:space="0" w:color="auto"/>
              <w:bottom w:val="single" w:sz="6" w:space="0" w:color="auto"/>
              <w:right w:val="single" w:sz="6" w:space="0" w:color="auto"/>
            </w:tcBorders>
          </w:tcPr>
          <w:p w14:paraId="58EA1AC4"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200" w:type="dxa"/>
            <w:tcBorders>
              <w:top w:val="single" w:sz="6" w:space="0" w:color="auto"/>
              <w:left w:val="single" w:sz="6" w:space="0" w:color="auto"/>
              <w:bottom w:val="single" w:sz="6" w:space="0" w:color="auto"/>
              <w:right w:val="single" w:sz="6" w:space="0" w:color="auto"/>
            </w:tcBorders>
          </w:tcPr>
          <w:p w14:paraId="2811A919"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0"/>
                <w:szCs w:val="20"/>
              </w:rPr>
            </w:pPr>
            <w:proofErr w:type="spellStart"/>
            <w:r>
              <w:rPr>
                <w:rFonts w:ascii="Times New Roman CYR" w:hAnsi="Times New Roman CYR" w:cs="Times New Roman CYR"/>
                <w:sz w:val="20"/>
                <w:szCs w:val="20"/>
              </w:rPr>
              <w:t>Договiр</w:t>
            </w:r>
            <w:proofErr w:type="spellEnd"/>
            <w:r>
              <w:rPr>
                <w:rFonts w:ascii="Times New Roman CYR" w:hAnsi="Times New Roman CYR" w:cs="Times New Roman CYR"/>
                <w:sz w:val="20"/>
                <w:szCs w:val="20"/>
              </w:rPr>
              <w:t xml:space="preserve"> поставки та лист №60</w:t>
            </w:r>
          </w:p>
          <w:p w14:paraId="4890DA08"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07.02.2023</w:t>
            </w:r>
          </w:p>
        </w:tc>
        <w:tc>
          <w:tcPr>
            <w:tcW w:w="2200" w:type="dxa"/>
            <w:tcBorders>
              <w:top w:val="single" w:sz="6" w:space="0" w:color="auto"/>
              <w:left w:val="single" w:sz="6" w:space="0" w:color="auto"/>
              <w:bottom w:val="single" w:sz="6" w:space="0" w:color="auto"/>
              <w:right w:val="single" w:sz="6" w:space="0" w:color="auto"/>
            </w:tcBorders>
          </w:tcPr>
          <w:p w14:paraId="7809365A"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ПрАТ "</w:t>
            </w:r>
            <w:proofErr w:type="spellStart"/>
            <w:r>
              <w:rPr>
                <w:rFonts w:ascii="Times New Roman CYR" w:hAnsi="Times New Roman CYR" w:cs="Times New Roman CYR"/>
                <w:sz w:val="20"/>
                <w:szCs w:val="20"/>
              </w:rPr>
              <w:t>Нiжинський</w:t>
            </w:r>
            <w:proofErr w:type="spellEnd"/>
            <w:r>
              <w:rPr>
                <w:rFonts w:ascii="Times New Roman CYR" w:hAnsi="Times New Roman CYR" w:cs="Times New Roman CYR"/>
                <w:sz w:val="20"/>
                <w:szCs w:val="20"/>
              </w:rPr>
              <w:t xml:space="preserve"> </w:t>
            </w:r>
            <w:proofErr w:type="spellStart"/>
            <w:r>
              <w:rPr>
                <w:rFonts w:ascii="Times New Roman CYR" w:hAnsi="Times New Roman CYR" w:cs="Times New Roman CYR"/>
                <w:sz w:val="20"/>
                <w:szCs w:val="20"/>
              </w:rPr>
              <w:t>жиркомбiнат</w:t>
            </w:r>
            <w:proofErr w:type="spellEnd"/>
            <w:r>
              <w:rPr>
                <w:rFonts w:ascii="Times New Roman CYR" w:hAnsi="Times New Roman CYR" w:cs="Times New Roman CYR"/>
                <w:sz w:val="20"/>
                <w:szCs w:val="20"/>
              </w:rPr>
              <w:t>"</w:t>
            </w:r>
          </w:p>
        </w:tc>
        <w:tc>
          <w:tcPr>
            <w:tcW w:w="2200" w:type="dxa"/>
            <w:tcBorders>
              <w:top w:val="single" w:sz="6" w:space="0" w:color="auto"/>
              <w:left w:val="single" w:sz="6" w:space="0" w:color="auto"/>
              <w:bottom w:val="single" w:sz="6" w:space="0" w:color="auto"/>
              <w:right w:val="single" w:sz="6" w:space="0" w:color="auto"/>
            </w:tcBorders>
          </w:tcPr>
          <w:p w14:paraId="1477058C"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0"/>
                <w:szCs w:val="20"/>
              </w:rPr>
            </w:pPr>
            <w:proofErr w:type="spellStart"/>
            <w:r>
              <w:rPr>
                <w:rFonts w:ascii="Times New Roman CYR" w:hAnsi="Times New Roman CYR" w:cs="Times New Roman CYR"/>
                <w:sz w:val="20"/>
                <w:szCs w:val="20"/>
              </w:rPr>
              <w:t>вiдповiдно</w:t>
            </w:r>
            <w:proofErr w:type="spellEnd"/>
            <w:r>
              <w:rPr>
                <w:rFonts w:ascii="Times New Roman CYR" w:hAnsi="Times New Roman CYR" w:cs="Times New Roman CYR"/>
                <w:sz w:val="20"/>
                <w:szCs w:val="20"/>
              </w:rPr>
              <w:t xml:space="preserve"> до договору поставки 5000 грн.</w:t>
            </w:r>
          </w:p>
        </w:tc>
        <w:tc>
          <w:tcPr>
            <w:tcW w:w="4400" w:type="dxa"/>
            <w:tcBorders>
              <w:top w:val="single" w:sz="6" w:space="0" w:color="auto"/>
              <w:left w:val="single" w:sz="6" w:space="0" w:color="auto"/>
              <w:bottom w:val="single" w:sz="6" w:space="0" w:color="auto"/>
              <w:right w:val="single" w:sz="6" w:space="0" w:color="auto"/>
            </w:tcBorders>
          </w:tcPr>
          <w:p w14:paraId="351C803C"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0"/>
                <w:szCs w:val="20"/>
              </w:rPr>
            </w:pPr>
            <w:proofErr w:type="spellStart"/>
            <w:r>
              <w:rPr>
                <w:rFonts w:ascii="Times New Roman CYR" w:hAnsi="Times New Roman CYR" w:cs="Times New Roman CYR"/>
                <w:sz w:val="20"/>
                <w:szCs w:val="20"/>
              </w:rPr>
              <w:t>Договiр</w:t>
            </w:r>
            <w:proofErr w:type="spellEnd"/>
            <w:r>
              <w:rPr>
                <w:rFonts w:ascii="Times New Roman CYR" w:hAnsi="Times New Roman CYR" w:cs="Times New Roman CYR"/>
                <w:sz w:val="20"/>
                <w:szCs w:val="20"/>
              </w:rPr>
              <w:t xml:space="preserve"> поставки та лист №60</w:t>
            </w:r>
          </w:p>
        </w:tc>
        <w:tc>
          <w:tcPr>
            <w:tcW w:w="3850" w:type="dxa"/>
            <w:tcBorders>
              <w:top w:val="single" w:sz="6" w:space="0" w:color="auto"/>
              <w:left w:val="single" w:sz="6" w:space="0" w:color="auto"/>
              <w:bottom w:val="single" w:sz="6" w:space="0" w:color="auto"/>
            </w:tcBorders>
          </w:tcPr>
          <w:p w14:paraId="2170565D"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Сплачено в повному </w:t>
            </w:r>
            <w:proofErr w:type="spellStart"/>
            <w:r>
              <w:rPr>
                <w:rFonts w:ascii="Times New Roman CYR" w:hAnsi="Times New Roman CYR" w:cs="Times New Roman CYR"/>
                <w:sz w:val="20"/>
                <w:szCs w:val="20"/>
              </w:rPr>
              <w:t>обсязi</w:t>
            </w:r>
            <w:proofErr w:type="spellEnd"/>
          </w:p>
        </w:tc>
      </w:tr>
      <w:tr w:rsidR="005E4AD6" w14:paraId="1DAD330F" w14:textId="77777777">
        <w:trPr>
          <w:trHeight w:val="300"/>
        </w:trPr>
        <w:tc>
          <w:tcPr>
            <w:tcW w:w="550" w:type="dxa"/>
            <w:tcBorders>
              <w:top w:val="single" w:sz="6" w:space="0" w:color="auto"/>
              <w:bottom w:val="single" w:sz="6" w:space="0" w:color="auto"/>
              <w:right w:val="single" w:sz="6" w:space="0" w:color="auto"/>
            </w:tcBorders>
          </w:tcPr>
          <w:p w14:paraId="46ACAAB7"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200" w:type="dxa"/>
            <w:tcBorders>
              <w:top w:val="single" w:sz="6" w:space="0" w:color="auto"/>
              <w:left w:val="single" w:sz="6" w:space="0" w:color="auto"/>
              <w:bottom w:val="single" w:sz="6" w:space="0" w:color="auto"/>
              <w:right w:val="single" w:sz="6" w:space="0" w:color="auto"/>
            </w:tcBorders>
          </w:tcPr>
          <w:p w14:paraId="691DF656"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0"/>
                <w:szCs w:val="20"/>
              </w:rPr>
            </w:pPr>
            <w:proofErr w:type="spellStart"/>
            <w:r>
              <w:rPr>
                <w:rFonts w:ascii="Times New Roman CYR" w:hAnsi="Times New Roman CYR" w:cs="Times New Roman CYR"/>
                <w:sz w:val="20"/>
                <w:szCs w:val="20"/>
              </w:rPr>
              <w:t>Рiшення</w:t>
            </w:r>
            <w:proofErr w:type="spellEnd"/>
            <w:r>
              <w:rPr>
                <w:rFonts w:ascii="Times New Roman CYR" w:hAnsi="Times New Roman CYR" w:cs="Times New Roman CYR"/>
                <w:sz w:val="20"/>
                <w:szCs w:val="20"/>
              </w:rPr>
              <w:t xml:space="preserve"> №26 </w:t>
            </w:r>
            <w:proofErr w:type="spellStart"/>
            <w:r>
              <w:rPr>
                <w:rFonts w:ascii="Times New Roman CYR" w:hAnsi="Times New Roman CYR" w:cs="Times New Roman CYR"/>
                <w:sz w:val="20"/>
                <w:szCs w:val="20"/>
              </w:rPr>
              <w:t>вiд</w:t>
            </w:r>
            <w:proofErr w:type="spellEnd"/>
            <w:r>
              <w:rPr>
                <w:rFonts w:ascii="Times New Roman CYR" w:hAnsi="Times New Roman CYR" w:cs="Times New Roman CYR"/>
                <w:sz w:val="20"/>
                <w:szCs w:val="20"/>
              </w:rPr>
              <w:t xml:space="preserve"> 30.10.2023</w:t>
            </w:r>
          </w:p>
          <w:p w14:paraId="3D802280"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30.10.2023</w:t>
            </w:r>
          </w:p>
        </w:tc>
        <w:tc>
          <w:tcPr>
            <w:tcW w:w="2200" w:type="dxa"/>
            <w:tcBorders>
              <w:top w:val="single" w:sz="6" w:space="0" w:color="auto"/>
              <w:left w:val="single" w:sz="6" w:space="0" w:color="auto"/>
              <w:bottom w:val="single" w:sz="6" w:space="0" w:color="auto"/>
              <w:right w:val="single" w:sz="6" w:space="0" w:color="auto"/>
            </w:tcBorders>
          </w:tcPr>
          <w:p w14:paraId="77B8597F"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0"/>
                <w:szCs w:val="20"/>
              </w:rPr>
            </w:pPr>
            <w:proofErr w:type="spellStart"/>
            <w:r>
              <w:rPr>
                <w:rFonts w:ascii="Times New Roman CYR" w:hAnsi="Times New Roman CYR" w:cs="Times New Roman CYR"/>
                <w:sz w:val="20"/>
                <w:szCs w:val="20"/>
              </w:rPr>
              <w:t>Пенсiйний</w:t>
            </w:r>
            <w:proofErr w:type="spellEnd"/>
            <w:r>
              <w:rPr>
                <w:rFonts w:ascii="Times New Roman CYR" w:hAnsi="Times New Roman CYR" w:cs="Times New Roman CYR"/>
                <w:sz w:val="20"/>
                <w:szCs w:val="20"/>
              </w:rPr>
              <w:t xml:space="preserve"> фонд України</w:t>
            </w:r>
          </w:p>
        </w:tc>
        <w:tc>
          <w:tcPr>
            <w:tcW w:w="2200" w:type="dxa"/>
            <w:tcBorders>
              <w:top w:val="single" w:sz="6" w:space="0" w:color="auto"/>
              <w:left w:val="single" w:sz="6" w:space="0" w:color="auto"/>
              <w:bottom w:val="single" w:sz="6" w:space="0" w:color="auto"/>
              <w:right w:val="single" w:sz="6" w:space="0" w:color="auto"/>
            </w:tcBorders>
          </w:tcPr>
          <w:p w14:paraId="764E4489"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штраф 1463,75</w:t>
            </w:r>
          </w:p>
        </w:tc>
        <w:tc>
          <w:tcPr>
            <w:tcW w:w="4400" w:type="dxa"/>
            <w:tcBorders>
              <w:top w:val="single" w:sz="6" w:space="0" w:color="auto"/>
              <w:left w:val="single" w:sz="6" w:space="0" w:color="auto"/>
              <w:bottom w:val="single" w:sz="6" w:space="0" w:color="auto"/>
              <w:right w:val="single" w:sz="6" w:space="0" w:color="auto"/>
            </w:tcBorders>
          </w:tcPr>
          <w:p w14:paraId="33A82F16"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0"/>
                <w:szCs w:val="20"/>
              </w:rPr>
            </w:pPr>
            <w:proofErr w:type="spellStart"/>
            <w:r>
              <w:rPr>
                <w:rFonts w:ascii="Times New Roman CYR" w:hAnsi="Times New Roman CYR" w:cs="Times New Roman CYR"/>
                <w:sz w:val="20"/>
                <w:szCs w:val="20"/>
              </w:rPr>
              <w:t>Рiшення</w:t>
            </w:r>
            <w:proofErr w:type="spellEnd"/>
            <w:r>
              <w:rPr>
                <w:rFonts w:ascii="Times New Roman CYR" w:hAnsi="Times New Roman CYR" w:cs="Times New Roman CYR"/>
                <w:sz w:val="20"/>
                <w:szCs w:val="20"/>
              </w:rPr>
              <w:t xml:space="preserve"> №26 </w:t>
            </w:r>
            <w:proofErr w:type="spellStart"/>
            <w:r>
              <w:rPr>
                <w:rFonts w:ascii="Times New Roman CYR" w:hAnsi="Times New Roman CYR" w:cs="Times New Roman CYR"/>
                <w:sz w:val="20"/>
                <w:szCs w:val="20"/>
              </w:rPr>
              <w:t>вiд</w:t>
            </w:r>
            <w:proofErr w:type="spellEnd"/>
            <w:r>
              <w:rPr>
                <w:rFonts w:ascii="Times New Roman CYR" w:hAnsi="Times New Roman CYR" w:cs="Times New Roman CYR"/>
                <w:sz w:val="20"/>
                <w:szCs w:val="20"/>
              </w:rPr>
              <w:t xml:space="preserve"> 30.10.2023</w:t>
            </w:r>
          </w:p>
        </w:tc>
        <w:tc>
          <w:tcPr>
            <w:tcW w:w="3850" w:type="dxa"/>
            <w:tcBorders>
              <w:top w:val="single" w:sz="6" w:space="0" w:color="auto"/>
              <w:left w:val="single" w:sz="6" w:space="0" w:color="auto"/>
              <w:bottom w:val="single" w:sz="6" w:space="0" w:color="auto"/>
            </w:tcBorders>
          </w:tcPr>
          <w:p w14:paraId="56232772"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Сплачено в повному </w:t>
            </w:r>
            <w:proofErr w:type="spellStart"/>
            <w:r>
              <w:rPr>
                <w:rFonts w:ascii="Times New Roman CYR" w:hAnsi="Times New Roman CYR" w:cs="Times New Roman CYR"/>
                <w:sz w:val="20"/>
                <w:szCs w:val="20"/>
              </w:rPr>
              <w:t>обсязi</w:t>
            </w:r>
            <w:proofErr w:type="spellEnd"/>
          </w:p>
        </w:tc>
      </w:tr>
      <w:tr w:rsidR="005E4AD6" w14:paraId="25C53E63" w14:textId="77777777">
        <w:trPr>
          <w:trHeight w:val="300"/>
        </w:trPr>
        <w:tc>
          <w:tcPr>
            <w:tcW w:w="550" w:type="dxa"/>
            <w:tcBorders>
              <w:top w:val="single" w:sz="6" w:space="0" w:color="auto"/>
              <w:bottom w:val="single" w:sz="6" w:space="0" w:color="auto"/>
              <w:right w:val="single" w:sz="6" w:space="0" w:color="auto"/>
            </w:tcBorders>
          </w:tcPr>
          <w:p w14:paraId="188C767B"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2200" w:type="dxa"/>
            <w:tcBorders>
              <w:top w:val="single" w:sz="6" w:space="0" w:color="auto"/>
              <w:left w:val="single" w:sz="6" w:space="0" w:color="auto"/>
              <w:bottom w:val="single" w:sz="6" w:space="0" w:color="auto"/>
              <w:right w:val="single" w:sz="6" w:space="0" w:color="auto"/>
            </w:tcBorders>
          </w:tcPr>
          <w:p w14:paraId="5FAA10B8"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№11053/Ж5/25-01-04-07-11/22817612</w:t>
            </w:r>
          </w:p>
          <w:p w14:paraId="1A5039FD"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10.11.2023</w:t>
            </w:r>
          </w:p>
        </w:tc>
        <w:tc>
          <w:tcPr>
            <w:tcW w:w="2200" w:type="dxa"/>
            <w:tcBorders>
              <w:top w:val="single" w:sz="6" w:space="0" w:color="auto"/>
              <w:left w:val="single" w:sz="6" w:space="0" w:color="auto"/>
              <w:bottom w:val="single" w:sz="6" w:space="0" w:color="auto"/>
              <w:right w:val="single" w:sz="6" w:space="0" w:color="auto"/>
            </w:tcBorders>
          </w:tcPr>
          <w:p w14:paraId="12CD5BE8"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0"/>
                <w:szCs w:val="20"/>
              </w:rPr>
            </w:pPr>
            <w:proofErr w:type="spellStart"/>
            <w:r>
              <w:rPr>
                <w:rFonts w:ascii="Times New Roman CYR" w:hAnsi="Times New Roman CYR" w:cs="Times New Roman CYR"/>
                <w:sz w:val="20"/>
                <w:szCs w:val="20"/>
              </w:rPr>
              <w:t>Чернiгiвська</w:t>
            </w:r>
            <w:proofErr w:type="spellEnd"/>
            <w:r>
              <w:rPr>
                <w:rFonts w:ascii="Times New Roman CYR" w:hAnsi="Times New Roman CYR" w:cs="Times New Roman CYR"/>
                <w:sz w:val="20"/>
                <w:szCs w:val="20"/>
              </w:rPr>
              <w:t xml:space="preserve"> ДПI</w:t>
            </w:r>
          </w:p>
        </w:tc>
        <w:tc>
          <w:tcPr>
            <w:tcW w:w="2200" w:type="dxa"/>
            <w:tcBorders>
              <w:top w:val="single" w:sz="6" w:space="0" w:color="auto"/>
              <w:left w:val="single" w:sz="6" w:space="0" w:color="auto"/>
              <w:bottom w:val="single" w:sz="6" w:space="0" w:color="auto"/>
              <w:right w:val="single" w:sz="6" w:space="0" w:color="auto"/>
            </w:tcBorders>
          </w:tcPr>
          <w:p w14:paraId="6B4B8136"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по акту </w:t>
            </w:r>
            <w:proofErr w:type="spellStart"/>
            <w:r>
              <w:rPr>
                <w:rFonts w:ascii="Times New Roman CYR" w:hAnsi="Times New Roman CYR" w:cs="Times New Roman CYR"/>
                <w:sz w:val="20"/>
                <w:szCs w:val="20"/>
              </w:rPr>
              <w:t>перевiрки</w:t>
            </w:r>
            <w:proofErr w:type="spellEnd"/>
            <w:r>
              <w:rPr>
                <w:rFonts w:ascii="Times New Roman CYR" w:hAnsi="Times New Roman CYR" w:cs="Times New Roman CYR"/>
                <w:sz w:val="20"/>
                <w:szCs w:val="20"/>
              </w:rPr>
              <w:t xml:space="preserve"> 3199,91 грн.</w:t>
            </w:r>
          </w:p>
        </w:tc>
        <w:tc>
          <w:tcPr>
            <w:tcW w:w="4400" w:type="dxa"/>
            <w:tcBorders>
              <w:top w:val="single" w:sz="6" w:space="0" w:color="auto"/>
              <w:left w:val="single" w:sz="6" w:space="0" w:color="auto"/>
              <w:bottom w:val="single" w:sz="6" w:space="0" w:color="auto"/>
              <w:right w:val="single" w:sz="6" w:space="0" w:color="auto"/>
            </w:tcBorders>
          </w:tcPr>
          <w:p w14:paraId="4AA8DBB8"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акт </w:t>
            </w:r>
            <w:proofErr w:type="spellStart"/>
            <w:r>
              <w:rPr>
                <w:rFonts w:ascii="Times New Roman CYR" w:hAnsi="Times New Roman CYR" w:cs="Times New Roman CYR"/>
                <w:sz w:val="20"/>
                <w:szCs w:val="20"/>
              </w:rPr>
              <w:t>перевiрки</w:t>
            </w:r>
            <w:proofErr w:type="spellEnd"/>
            <w:r>
              <w:rPr>
                <w:rFonts w:ascii="Times New Roman CYR" w:hAnsi="Times New Roman CYR" w:cs="Times New Roman CYR"/>
                <w:sz w:val="20"/>
                <w:szCs w:val="20"/>
              </w:rPr>
              <w:t xml:space="preserve"> ДПI</w:t>
            </w:r>
          </w:p>
        </w:tc>
        <w:tc>
          <w:tcPr>
            <w:tcW w:w="3850" w:type="dxa"/>
            <w:tcBorders>
              <w:top w:val="single" w:sz="6" w:space="0" w:color="auto"/>
              <w:left w:val="single" w:sz="6" w:space="0" w:color="auto"/>
              <w:bottom w:val="single" w:sz="6" w:space="0" w:color="auto"/>
            </w:tcBorders>
          </w:tcPr>
          <w:p w14:paraId="4B01F949"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Сплачено в повному </w:t>
            </w:r>
            <w:proofErr w:type="spellStart"/>
            <w:r>
              <w:rPr>
                <w:rFonts w:ascii="Times New Roman CYR" w:hAnsi="Times New Roman CYR" w:cs="Times New Roman CYR"/>
                <w:sz w:val="20"/>
                <w:szCs w:val="20"/>
              </w:rPr>
              <w:t>обсязi</w:t>
            </w:r>
            <w:proofErr w:type="spellEnd"/>
          </w:p>
        </w:tc>
      </w:tr>
    </w:tbl>
    <w:p w14:paraId="1AF71FC7" w14:textId="77777777" w:rsidR="005E4AD6" w:rsidRDefault="005E4AD6">
      <w:pPr>
        <w:widowControl w:val="0"/>
        <w:autoSpaceDE w:val="0"/>
        <w:autoSpaceDN w:val="0"/>
        <w:adjustRightInd w:val="0"/>
        <w:spacing w:after="0" w:line="240" w:lineRule="auto"/>
        <w:rPr>
          <w:rFonts w:ascii="Times New Roman CYR" w:hAnsi="Times New Roman CYR" w:cs="Times New Roman CYR"/>
          <w:sz w:val="20"/>
          <w:szCs w:val="20"/>
        </w:rPr>
      </w:pPr>
    </w:p>
    <w:p w14:paraId="158AD788" w14:textId="77777777" w:rsidR="005E4AD6" w:rsidRDefault="005E4AD6">
      <w:pPr>
        <w:widowControl w:val="0"/>
        <w:autoSpaceDE w:val="0"/>
        <w:autoSpaceDN w:val="0"/>
        <w:adjustRightInd w:val="0"/>
        <w:spacing w:after="0" w:line="240" w:lineRule="auto"/>
        <w:rPr>
          <w:rFonts w:ascii="Times New Roman CYR" w:hAnsi="Times New Roman CYR" w:cs="Times New Roman CYR"/>
          <w:sz w:val="20"/>
          <w:szCs w:val="20"/>
        </w:rPr>
        <w:sectPr w:rsidR="005E4AD6">
          <w:pgSz w:w="16837" w:h="11905" w:orient="landscape"/>
          <w:pgMar w:top="570" w:right="720" w:bottom="570" w:left="720" w:header="708" w:footer="708" w:gutter="0"/>
          <w:cols w:space="720"/>
          <w:noEndnote/>
        </w:sectPr>
      </w:pPr>
    </w:p>
    <w:p w14:paraId="0A7B45C4" w14:textId="77777777" w:rsidR="005E4AD6" w:rsidRDefault="005E4AD6" w:rsidP="00A27C27">
      <w:pPr>
        <w:pStyle w:val="10"/>
      </w:pPr>
      <w:bookmarkStart w:id="2" w:name="_Toc188102279"/>
      <w:r>
        <w:lastRenderedPageBreak/>
        <w:t>2. Органи управління та посадові особи. Організаційна структура</w:t>
      </w:r>
      <w:bookmarkEnd w:id="2"/>
    </w:p>
    <w:p w14:paraId="36301D03" w14:textId="77777777" w:rsidR="005E4AD6" w:rsidRDefault="005E4AD6">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Органи управління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1450"/>
        <w:gridCol w:w="4000"/>
        <w:gridCol w:w="4000"/>
      </w:tblGrid>
      <w:tr w:rsidR="005E4AD6" w14:paraId="24D78292" w14:textId="77777777">
        <w:trPr>
          <w:trHeight w:val="200"/>
        </w:trPr>
        <w:tc>
          <w:tcPr>
            <w:tcW w:w="550" w:type="dxa"/>
            <w:tcBorders>
              <w:top w:val="single" w:sz="6" w:space="0" w:color="auto"/>
              <w:bottom w:val="single" w:sz="6" w:space="0" w:color="auto"/>
              <w:right w:val="single" w:sz="6" w:space="0" w:color="auto"/>
            </w:tcBorders>
            <w:vAlign w:val="center"/>
          </w:tcPr>
          <w:p w14:paraId="6ED5C764"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1450" w:type="dxa"/>
            <w:tcBorders>
              <w:top w:val="single" w:sz="6" w:space="0" w:color="auto"/>
              <w:left w:val="single" w:sz="6" w:space="0" w:color="auto"/>
              <w:bottom w:val="single" w:sz="6" w:space="0" w:color="auto"/>
              <w:right w:val="single" w:sz="6" w:space="0" w:color="auto"/>
            </w:tcBorders>
            <w:vAlign w:val="center"/>
          </w:tcPr>
          <w:p w14:paraId="1A4F363A"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органу управління (контролю)</w:t>
            </w:r>
          </w:p>
        </w:tc>
        <w:tc>
          <w:tcPr>
            <w:tcW w:w="4000" w:type="dxa"/>
            <w:tcBorders>
              <w:top w:val="single" w:sz="6" w:space="0" w:color="auto"/>
              <w:left w:val="single" w:sz="6" w:space="0" w:color="auto"/>
              <w:bottom w:val="single" w:sz="6" w:space="0" w:color="auto"/>
              <w:right w:val="single" w:sz="6" w:space="0" w:color="auto"/>
            </w:tcBorders>
            <w:vAlign w:val="center"/>
          </w:tcPr>
          <w:p w14:paraId="6BDFFBF3"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Кількісний склад органу управління (контролю)</w:t>
            </w:r>
          </w:p>
        </w:tc>
        <w:tc>
          <w:tcPr>
            <w:tcW w:w="4000" w:type="dxa"/>
            <w:tcBorders>
              <w:top w:val="single" w:sz="6" w:space="0" w:color="auto"/>
              <w:left w:val="single" w:sz="6" w:space="0" w:color="auto"/>
              <w:bottom w:val="single" w:sz="6" w:space="0" w:color="auto"/>
            </w:tcBorders>
            <w:vAlign w:val="center"/>
          </w:tcPr>
          <w:p w14:paraId="0AD191EA"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Персональний склад органу управління (контролю)</w:t>
            </w:r>
          </w:p>
        </w:tc>
      </w:tr>
      <w:tr w:rsidR="005E4AD6" w14:paraId="37C9155D" w14:textId="77777777">
        <w:trPr>
          <w:trHeight w:val="200"/>
        </w:trPr>
        <w:tc>
          <w:tcPr>
            <w:tcW w:w="550" w:type="dxa"/>
            <w:tcBorders>
              <w:top w:val="single" w:sz="6" w:space="0" w:color="auto"/>
              <w:bottom w:val="single" w:sz="6" w:space="0" w:color="auto"/>
              <w:right w:val="single" w:sz="6" w:space="0" w:color="auto"/>
            </w:tcBorders>
            <w:vAlign w:val="center"/>
          </w:tcPr>
          <w:p w14:paraId="7AB8D63B"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450" w:type="dxa"/>
            <w:tcBorders>
              <w:top w:val="single" w:sz="6" w:space="0" w:color="auto"/>
              <w:left w:val="single" w:sz="6" w:space="0" w:color="auto"/>
              <w:bottom w:val="single" w:sz="6" w:space="0" w:color="auto"/>
              <w:right w:val="single" w:sz="6" w:space="0" w:color="auto"/>
            </w:tcBorders>
            <w:vAlign w:val="center"/>
          </w:tcPr>
          <w:p w14:paraId="1FFF824F"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4000" w:type="dxa"/>
            <w:tcBorders>
              <w:top w:val="single" w:sz="6" w:space="0" w:color="auto"/>
              <w:left w:val="single" w:sz="6" w:space="0" w:color="auto"/>
              <w:bottom w:val="single" w:sz="6" w:space="0" w:color="auto"/>
              <w:right w:val="single" w:sz="6" w:space="0" w:color="auto"/>
            </w:tcBorders>
            <w:vAlign w:val="center"/>
          </w:tcPr>
          <w:p w14:paraId="2836C154"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4000" w:type="dxa"/>
            <w:tcBorders>
              <w:top w:val="single" w:sz="6" w:space="0" w:color="auto"/>
              <w:left w:val="single" w:sz="6" w:space="0" w:color="auto"/>
              <w:bottom w:val="single" w:sz="6" w:space="0" w:color="auto"/>
            </w:tcBorders>
            <w:vAlign w:val="center"/>
          </w:tcPr>
          <w:p w14:paraId="57A388EF"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5E4AD6" w14:paraId="34247D05" w14:textId="77777777">
        <w:trPr>
          <w:trHeight w:val="200"/>
        </w:trPr>
        <w:tc>
          <w:tcPr>
            <w:tcW w:w="550" w:type="dxa"/>
            <w:tcBorders>
              <w:top w:val="single" w:sz="6" w:space="0" w:color="auto"/>
              <w:bottom w:val="single" w:sz="6" w:space="0" w:color="auto"/>
              <w:right w:val="single" w:sz="6" w:space="0" w:color="auto"/>
            </w:tcBorders>
          </w:tcPr>
          <w:p w14:paraId="384550C6"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450" w:type="dxa"/>
            <w:tcBorders>
              <w:top w:val="single" w:sz="6" w:space="0" w:color="auto"/>
              <w:left w:val="single" w:sz="6" w:space="0" w:color="auto"/>
              <w:bottom w:val="single" w:sz="6" w:space="0" w:color="auto"/>
              <w:right w:val="single" w:sz="6" w:space="0" w:color="auto"/>
            </w:tcBorders>
          </w:tcPr>
          <w:p w14:paraId="56389A6A"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Наглядова рада</w:t>
            </w:r>
          </w:p>
        </w:tc>
        <w:tc>
          <w:tcPr>
            <w:tcW w:w="4000" w:type="dxa"/>
            <w:tcBorders>
              <w:top w:val="single" w:sz="6" w:space="0" w:color="auto"/>
              <w:left w:val="single" w:sz="6" w:space="0" w:color="auto"/>
              <w:bottom w:val="single" w:sz="6" w:space="0" w:color="auto"/>
              <w:right w:val="single" w:sz="6" w:space="0" w:color="auto"/>
            </w:tcBorders>
          </w:tcPr>
          <w:p w14:paraId="5488B038" w14:textId="77777777" w:rsidR="005E4AD6" w:rsidRDefault="005E4AD6" w:rsidP="00A27C2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3 </w:t>
            </w:r>
            <w:r w:rsidR="00A27C27">
              <w:rPr>
                <w:rFonts w:ascii="Times New Roman CYR" w:hAnsi="Times New Roman CYR" w:cs="Times New Roman CYR"/>
              </w:rPr>
              <w:t>особи</w:t>
            </w:r>
          </w:p>
        </w:tc>
        <w:tc>
          <w:tcPr>
            <w:tcW w:w="4000" w:type="dxa"/>
            <w:tcBorders>
              <w:top w:val="single" w:sz="6" w:space="0" w:color="auto"/>
              <w:left w:val="single" w:sz="6" w:space="0" w:color="auto"/>
              <w:bottom w:val="single" w:sz="6" w:space="0" w:color="auto"/>
            </w:tcBorders>
          </w:tcPr>
          <w:p w14:paraId="1ADD3AC6"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члени Наглядової ради: </w:t>
            </w:r>
            <w:proofErr w:type="spellStart"/>
            <w:r>
              <w:rPr>
                <w:rFonts w:ascii="Times New Roman CYR" w:hAnsi="Times New Roman CYR" w:cs="Times New Roman CYR"/>
              </w:rPr>
              <w:t>Сенчик</w:t>
            </w:r>
            <w:proofErr w:type="spellEnd"/>
            <w:r>
              <w:rPr>
                <w:rFonts w:ascii="Times New Roman CYR" w:hAnsi="Times New Roman CYR" w:cs="Times New Roman CYR"/>
              </w:rPr>
              <w:t xml:space="preserve"> Ольга </w:t>
            </w:r>
            <w:proofErr w:type="spellStart"/>
            <w:r>
              <w:rPr>
                <w:rFonts w:ascii="Times New Roman CYR" w:hAnsi="Times New Roman CYR" w:cs="Times New Roman CYR"/>
              </w:rPr>
              <w:t>Iванiвна</w:t>
            </w:r>
            <w:proofErr w:type="spellEnd"/>
            <w:r>
              <w:rPr>
                <w:rFonts w:ascii="Times New Roman CYR" w:hAnsi="Times New Roman CYR" w:cs="Times New Roman CYR"/>
              </w:rPr>
              <w:t xml:space="preserve">, </w:t>
            </w:r>
            <w:proofErr w:type="spellStart"/>
            <w:r>
              <w:rPr>
                <w:rFonts w:ascii="Times New Roman CYR" w:hAnsi="Times New Roman CYR" w:cs="Times New Roman CYR"/>
              </w:rPr>
              <w:t>Давидок</w:t>
            </w:r>
            <w:proofErr w:type="spellEnd"/>
            <w:r>
              <w:rPr>
                <w:rFonts w:ascii="Times New Roman CYR" w:hAnsi="Times New Roman CYR" w:cs="Times New Roman CYR"/>
              </w:rPr>
              <w:t xml:space="preserve"> </w:t>
            </w:r>
            <w:proofErr w:type="spellStart"/>
            <w:r>
              <w:rPr>
                <w:rFonts w:ascii="Times New Roman CYR" w:hAnsi="Times New Roman CYR" w:cs="Times New Roman CYR"/>
              </w:rPr>
              <w:t>Iван</w:t>
            </w:r>
            <w:proofErr w:type="spellEnd"/>
            <w:r>
              <w:rPr>
                <w:rFonts w:ascii="Times New Roman CYR" w:hAnsi="Times New Roman CYR" w:cs="Times New Roman CYR"/>
              </w:rPr>
              <w:t xml:space="preserve"> Петрович, </w:t>
            </w:r>
            <w:proofErr w:type="spellStart"/>
            <w:r>
              <w:rPr>
                <w:rFonts w:ascii="Times New Roman CYR" w:hAnsi="Times New Roman CYR" w:cs="Times New Roman CYR"/>
              </w:rPr>
              <w:t>Сенчик</w:t>
            </w:r>
            <w:proofErr w:type="spellEnd"/>
            <w:r>
              <w:rPr>
                <w:rFonts w:ascii="Times New Roman CYR" w:hAnsi="Times New Roman CYR" w:cs="Times New Roman CYR"/>
              </w:rPr>
              <w:t xml:space="preserve"> Олександр Васильович (голова)</w:t>
            </w:r>
          </w:p>
        </w:tc>
      </w:tr>
      <w:tr w:rsidR="005E4AD6" w14:paraId="38FBD4C9" w14:textId="77777777">
        <w:trPr>
          <w:trHeight w:val="200"/>
        </w:trPr>
        <w:tc>
          <w:tcPr>
            <w:tcW w:w="550" w:type="dxa"/>
            <w:tcBorders>
              <w:top w:val="single" w:sz="6" w:space="0" w:color="auto"/>
              <w:bottom w:val="single" w:sz="6" w:space="0" w:color="auto"/>
              <w:right w:val="single" w:sz="6" w:space="0" w:color="auto"/>
            </w:tcBorders>
          </w:tcPr>
          <w:p w14:paraId="76DD0068"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450" w:type="dxa"/>
            <w:tcBorders>
              <w:top w:val="single" w:sz="6" w:space="0" w:color="auto"/>
              <w:left w:val="single" w:sz="6" w:space="0" w:color="auto"/>
              <w:bottom w:val="single" w:sz="6" w:space="0" w:color="auto"/>
              <w:right w:val="single" w:sz="6" w:space="0" w:color="auto"/>
            </w:tcBorders>
          </w:tcPr>
          <w:p w14:paraId="17657C96"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Виконавчий орган</w:t>
            </w:r>
          </w:p>
        </w:tc>
        <w:tc>
          <w:tcPr>
            <w:tcW w:w="4000" w:type="dxa"/>
            <w:tcBorders>
              <w:top w:val="single" w:sz="6" w:space="0" w:color="auto"/>
              <w:left w:val="single" w:sz="6" w:space="0" w:color="auto"/>
              <w:bottom w:val="single" w:sz="6" w:space="0" w:color="auto"/>
              <w:right w:val="single" w:sz="6" w:space="0" w:color="auto"/>
            </w:tcBorders>
          </w:tcPr>
          <w:p w14:paraId="2B694210"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Директор</w:t>
            </w:r>
          </w:p>
        </w:tc>
        <w:tc>
          <w:tcPr>
            <w:tcW w:w="4000" w:type="dxa"/>
            <w:tcBorders>
              <w:top w:val="single" w:sz="6" w:space="0" w:color="auto"/>
              <w:left w:val="single" w:sz="6" w:space="0" w:color="auto"/>
              <w:bottom w:val="single" w:sz="6" w:space="0" w:color="auto"/>
            </w:tcBorders>
          </w:tcPr>
          <w:p w14:paraId="001822CD"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proofErr w:type="spellStart"/>
            <w:r>
              <w:rPr>
                <w:rFonts w:ascii="Times New Roman CYR" w:hAnsi="Times New Roman CYR" w:cs="Times New Roman CYR"/>
              </w:rPr>
              <w:t>Сенчик</w:t>
            </w:r>
            <w:proofErr w:type="spellEnd"/>
            <w:r>
              <w:rPr>
                <w:rFonts w:ascii="Times New Roman CYR" w:hAnsi="Times New Roman CYR" w:cs="Times New Roman CYR"/>
              </w:rPr>
              <w:t xml:space="preserve"> Олександр Олександрович </w:t>
            </w:r>
          </w:p>
        </w:tc>
      </w:tr>
      <w:tr w:rsidR="005E4AD6" w14:paraId="19536F5A" w14:textId="77777777">
        <w:trPr>
          <w:trHeight w:val="200"/>
        </w:trPr>
        <w:tc>
          <w:tcPr>
            <w:tcW w:w="550" w:type="dxa"/>
            <w:tcBorders>
              <w:top w:val="single" w:sz="6" w:space="0" w:color="auto"/>
              <w:bottom w:val="single" w:sz="6" w:space="0" w:color="auto"/>
              <w:right w:val="single" w:sz="6" w:space="0" w:color="auto"/>
            </w:tcBorders>
          </w:tcPr>
          <w:p w14:paraId="301EF358"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450" w:type="dxa"/>
            <w:tcBorders>
              <w:top w:val="single" w:sz="6" w:space="0" w:color="auto"/>
              <w:left w:val="single" w:sz="6" w:space="0" w:color="auto"/>
              <w:bottom w:val="single" w:sz="6" w:space="0" w:color="auto"/>
              <w:right w:val="single" w:sz="6" w:space="0" w:color="auto"/>
            </w:tcBorders>
          </w:tcPr>
          <w:p w14:paraId="2E6A53A8"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proofErr w:type="spellStart"/>
            <w:r>
              <w:rPr>
                <w:rFonts w:ascii="Times New Roman CYR" w:hAnsi="Times New Roman CYR" w:cs="Times New Roman CYR"/>
              </w:rPr>
              <w:t>Загальнi</w:t>
            </w:r>
            <w:proofErr w:type="spellEnd"/>
            <w:r>
              <w:rPr>
                <w:rFonts w:ascii="Times New Roman CYR" w:hAnsi="Times New Roman CYR" w:cs="Times New Roman CYR"/>
              </w:rPr>
              <w:t xml:space="preserve"> збори </w:t>
            </w:r>
            <w:proofErr w:type="spellStart"/>
            <w:r>
              <w:rPr>
                <w:rFonts w:ascii="Times New Roman CYR" w:hAnsi="Times New Roman CYR" w:cs="Times New Roman CYR"/>
              </w:rPr>
              <w:t>акцiонерiв</w:t>
            </w:r>
            <w:proofErr w:type="spellEnd"/>
            <w:r>
              <w:rPr>
                <w:rFonts w:ascii="Times New Roman CYR" w:hAnsi="Times New Roman CYR" w:cs="Times New Roman CYR"/>
              </w:rPr>
              <w:t xml:space="preserve"> - вищий орган </w:t>
            </w:r>
            <w:proofErr w:type="spellStart"/>
            <w:r>
              <w:rPr>
                <w:rFonts w:ascii="Times New Roman CYR" w:hAnsi="Times New Roman CYR" w:cs="Times New Roman CYR"/>
              </w:rPr>
              <w:t>управлiння</w:t>
            </w:r>
            <w:proofErr w:type="spellEnd"/>
          </w:p>
        </w:tc>
        <w:tc>
          <w:tcPr>
            <w:tcW w:w="4000" w:type="dxa"/>
            <w:tcBorders>
              <w:top w:val="single" w:sz="6" w:space="0" w:color="auto"/>
              <w:left w:val="single" w:sz="6" w:space="0" w:color="auto"/>
              <w:bottom w:val="single" w:sz="6" w:space="0" w:color="auto"/>
              <w:right w:val="single" w:sz="6" w:space="0" w:color="auto"/>
            </w:tcBorders>
          </w:tcPr>
          <w:p w14:paraId="401821F5"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proofErr w:type="spellStart"/>
            <w:r>
              <w:rPr>
                <w:rFonts w:ascii="Times New Roman CYR" w:hAnsi="Times New Roman CYR" w:cs="Times New Roman CYR"/>
              </w:rPr>
              <w:t>Акцiонери</w:t>
            </w:r>
            <w:proofErr w:type="spellEnd"/>
            <w:r>
              <w:rPr>
                <w:rFonts w:ascii="Times New Roman CYR" w:hAnsi="Times New Roman CYR" w:cs="Times New Roman CYR"/>
              </w:rPr>
              <w:t xml:space="preserve"> </w:t>
            </w:r>
            <w:proofErr w:type="spellStart"/>
            <w:r>
              <w:rPr>
                <w:rFonts w:ascii="Times New Roman CYR" w:hAnsi="Times New Roman CYR" w:cs="Times New Roman CYR"/>
              </w:rPr>
              <w:t>згiдно</w:t>
            </w:r>
            <w:proofErr w:type="spellEnd"/>
            <w:r>
              <w:rPr>
                <w:rFonts w:ascii="Times New Roman CYR" w:hAnsi="Times New Roman CYR" w:cs="Times New Roman CYR"/>
              </w:rPr>
              <w:t xml:space="preserve"> реєстру - 10 </w:t>
            </w:r>
            <w:proofErr w:type="spellStart"/>
            <w:r>
              <w:rPr>
                <w:rFonts w:ascii="Times New Roman CYR" w:hAnsi="Times New Roman CYR" w:cs="Times New Roman CYR"/>
              </w:rPr>
              <w:t>акцiонерiв</w:t>
            </w:r>
            <w:proofErr w:type="spellEnd"/>
          </w:p>
        </w:tc>
        <w:tc>
          <w:tcPr>
            <w:tcW w:w="4000" w:type="dxa"/>
            <w:tcBorders>
              <w:top w:val="single" w:sz="6" w:space="0" w:color="auto"/>
              <w:left w:val="single" w:sz="6" w:space="0" w:color="auto"/>
              <w:bottom w:val="single" w:sz="6" w:space="0" w:color="auto"/>
            </w:tcBorders>
          </w:tcPr>
          <w:p w14:paraId="78DB8A3E"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proofErr w:type="spellStart"/>
            <w:r>
              <w:rPr>
                <w:rFonts w:ascii="Times New Roman CYR" w:hAnsi="Times New Roman CYR" w:cs="Times New Roman CYR"/>
              </w:rPr>
              <w:t>Фiзичнi</w:t>
            </w:r>
            <w:proofErr w:type="spellEnd"/>
            <w:r>
              <w:rPr>
                <w:rFonts w:ascii="Times New Roman CYR" w:hAnsi="Times New Roman CYR" w:cs="Times New Roman CYR"/>
              </w:rPr>
              <w:t xml:space="preserve"> особи - </w:t>
            </w:r>
            <w:proofErr w:type="spellStart"/>
            <w:r>
              <w:rPr>
                <w:rFonts w:ascii="Times New Roman CYR" w:hAnsi="Times New Roman CYR" w:cs="Times New Roman CYR"/>
              </w:rPr>
              <w:t>акцiонери</w:t>
            </w:r>
            <w:proofErr w:type="spellEnd"/>
            <w:r>
              <w:rPr>
                <w:rFonts w:ascii="Times New Roman CYR" w:hAnsi="Times New Roman CYR" w:cs="Times New Roman CYR"/>
              </w:rPr>
              <w:t xml:space="preserve">, </w:t>
            </w:r>
            <w:proofErr w:type="spellStart"/>
            <w:r>
              <w:rPr>
                <w:rFonts w:ascii="Times New Roman CYR" w:hAnsi="Times New Roman CYR" w:cs="Times New Roman CYR"/>
              </w:rPr>
              <w:t>зазначенi</w:t>
            </w:r>
            <w:proofErr w:type="spellEnd"/>
            <w:r>
              <w:rPr>
                <w:rFonts w:ascii="Times New Roman CYR" w:hAnsi="Times New Roman CYR" w:cs="Times New Roman CYR"/>
              </w:rPr>
              <w:t xml:space="preserve"> у </w:t>
            </w:r>
            <w:proofErr w:type="spellStart"/>
            <w:r>
              <w:rPr>
                <w:rFonts w:ascii="Times New Roman CYR" w:hAnsi="Times New Roman CYR" w:cs="Times New Roman CYR"/>
              </w:rPr>
              <w:t>перелiку</w:t>
            </w:r>
            <w:proofErr w:type="spellEnd"/>
            <w:r>
              <w:rPr>
                <w:rFonts w:ascii="Times New Roman CYR" w:hAnsi="Times New Roman CYR" w:cs="Times New Roman CYR"/>
              </w:rPr>
              <w:t xml:space="preserve"> </w:t>
            </w:r>
            <w:proofErr w:type="spellStart"/>
            <w:r>
              <w:rPr>
                <w:rFonts w:ascii="Times New Roman CYR" w:hAnsi="Times New Roman CYR" w:cs="Times New Roman CYR"/>
              </w:rPr>
              <w:t>акцiонерiв</w:t>
            </w:r>
            <w:proofErr w:type="spellEnd"/>
            <w:r>
              <w:rPr>
                <w:rFonts w:ascii="Times New Roman CYR" w:hAnsi="Times New Roman CYR" w:cs="Times New Roman CYR"/>
              </w:rPr>
              <w:t xml:space="preserve">, </w:t>
            </w:r>
            <w:proofErr w:type="spellStart"/>
            <w:r>
              <w:rPr>
                <w:rFonts w:ascii="Times New Roman CYR" w:hAnsi="Times New Roman CYR" w:cs="Times New Roman CYR"/>
              </w:rPr>
              <w:t>якi</w:t>
            </w:r>
            <w:proofErr w:type="spellEnd"/>
            <w:r>
              <w:rPr>
                <w:rFonts w:ascii="Times New Roman CYR" w:hAnsi="Times New Roman CYR" w:cs="Times New Roman CYR"/>
              </w:rPr>
              <w:t xml:space="preserve"> мають право на участь у загальних зборах</w:t>
            </w:r>
          </w:p>
        </w:tc>
      </w:tr>
    </w:tbl>
    <w:p w14:paraId="30E388DE"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p>
    <w:p w14:paraId="240676D4" w14:textId="77777777" w:rsidR="005E4AD6" w:rsidRDefault="005E4AD6">
      <w:pPr>
        <w:widowControl w:val="0"/>
        <w:autoSpaceDE w:val="0"/>
        <w:autoSpaceDN w:val="0"/>
        <w:adjustRightInd w:val="0"/>
        <w:spacing w:after="0" w:line="240" w:lineRule="auto"/>
        <w:rPr>
          <w:rFonts w:ascii="Times New Roman CYR" w:hAnsi="Times New Roman CYR" w:cs="Times New Roman CYR"/>
        </w:rPr>
        <w:sectPr w:rsidR="005E4AD6">
          <w:pgSz w:w="12240" w:h="15840"/>
          <w:pgMar w:top="570" w:right="720" w:bottom="570" w:left="720" w:header="708" w:footer="708" w:gutter="0"/>
          <w:cols w:space="720"/>
          <w:noEndnote/>
        </w:sectPr>
      </w:pPr>
    </w:p>
    <w:p w14:paraId="2709761D"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Інформація щодо посадових осіб</w:t>
      </w:r>
    </w:p>
    <w:p w14:paraId="3104FADF"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Рада</w:t>
      </w:r>
    </w:p>
    <w:tbl>
      <w:tblPr>
        <w:tblW w:w="15558"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1860"/>
        <w:gridCol w:w="1369"/>
        <w:gridCol w:w="1100"/>
        <w:gridCol w:w="800"/>
        <w:gridCol w:w="842"/>
        <w:gridCol w:w="1000"/>
        <w:gridCol w:w="843"/>
        <w:gridCol w:w="4394"/>
        <w:gridCol w:w="1400"/>
        <w:gridCol w:w="1400"/>
      </w:tblGrid>
      <w:tr w:rsidR="005E4AD6" w14:paraId="53B4872C" w14:textId="77777777" w:rsidTr="00A27C27">
        <w:trPr>
          <w:trHeight w:val="200"/>
        </w:trPr>
        <w:tc>
          <w:tcPr>
            <w:tcW w:w="550" w:type="dxa"/>
            <w:tcBorders>
              <w:top w:val="single" w:sz="6" w:space="0" w:color="auto"/>
              <w:bottom w:val="single" w:sz="6" w:space="0" w:color="auto"/>
              <w:right w:val="single" w:sz="6" w:space="0" w:color="auto"/>
            </w:tcBorders>
            <w:vAlign w:val="center"/>
          </w:tcPr>
          <w:p w14:paraId="271909AA"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1860" w:type="dxa"/>
            <w:tcBorders>
              <w:top w:val="single" w:sz="6" w:space="0" w:color="auto"/>
              <w:left w:val="single" w:sz="6" w:space="0" w:color="auto"/>
              <w:bottom w:val="single" w:sz="6" w:space="0" w:color="auto"/>
              <w:right w:val="single" w:sz="6" w:space="0" w:color="auto"/>
            </w:tcBorders>
            <w:vAlign w:val="center"/>
          </w:tcPr>
          <w:p w14:paraId="069491A2"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1369" w:type="dxa"/>
            <w:tcBorders>
              <w:top w:val="single" w:sz="6" w:space="0" w:color="auto"/>
              <w:left w:val="single" w:sz="6" w:space="0" w:color="auto"/>
              <w:bottom w:val="single" w:sz="6" w:space="0" w:color="auto"/>
              <w:right w:val="single" w:sz="6" w:space="0" w:color="auto"/>
            </w:tcBorders>
            <w:vAlign w:val="center"/>
          </w:tcPr>
          <w:p w14:paraId="0CA3A349"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14:paraId="7CBBDA2B"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14:paraId="4DAD9BBB"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842" w:type="dxa"/>
            <w:tcBorders>
              <w:top w:val="single" w:sz="6" w:space="0" w:color="auto"/>
              <w:left w:val="single" w:sz="6" w:space="0" w:color="auto"/>
              <w:bottom w:val="single" w:sz="6" w:space="0" w:color="auto"/>
              <w:right w:val="single" w:sz="6" w:space="0" w:color="auto"/>
            </w:tcBorders>
            <w:vAlign w:val="center"/>
          </w:tcPr>
          <w:p w14:paraId="183C355E"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14:paraId="58D82838"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843" w:type="dxa"/>
            <w:tcBorders>
              <w:top w:val="single" w:sz="6" w:space="0" w:color="auto"/>
              <w:left w:val="single" w:sz="6" w:space="0" w:color="auto"/>
              <w:bottom w:val="single" w:sz="6" w:space="0" w:color="auto"/>
              <w:right w:val="single" w:sz="6" w:space="0" w:color="auto"/>
            </w:tcBorders>
            <w:vAlign w:val="center"/>
          </w:tcPr>
          <w:p w14:paraId="778BDAB6"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4394" w:type="dxa"/>
            <w:tcBorders>
              <w:top w:val="single" w:sz="6" w:space="0" w:color="auto"/>
              <w:left w:val="single" w:sz="6" w:space="0" w:color="auto"/>
              <w:bottom w:val="single" w:sz="6" w:space="0" w:color="auto"/>
              <w:right w:val="single" w:sz="6" w:space="0" w:color="auto"/>
            </w:tcBorders>
            <w:vAlign w:val="center"/>
          </w:tcPr>
          <w:p w14:paraId="4B52674F"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14:paraId="335230D2"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tcBorders>
            <w:vAlign w:val="center"/>
          </w:tcPr>
          <w:p w14:paraId="7327AA13"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Непогашена судимість за корисливі та посадові </w:t>
            </w:r>
            <w:r w:rsidRPr="00A27C27">
              <w:rPr>
                <w:rFonts w:ascii="Times New Roman CYR" w:hAnsi="Times New Roman CYR" w:cs="Times New Roman CYR"/>
                <w:sz w:val="16"/>
                <w:szCs w:val="20"/>
              </w:rPr>
              <w:t>злочини (Так/Ні)</w:t>
            </w:r>
          </w:p>
        </w:tc>
      </w:tr>
      <w:tr w:rsidR="005E4AD6" w14:paraId="41E6B5B3" w14:textId="77777777" w:rsidTr="00A27C27">
        <w:trPr>
          <w:trHeight w:val="200"/>
        </w:trPr>
        <w:tc>
          <w:tcPr>
            <w:tcW w:w="550" w:type="dxa"/>
            <w:tcBorders>
              <w:top w:val="single" w:sz="6" w:space="0" w:color="auto"/>
              <w:bottom w:val="single" w:sz="6" w:space="0" w:color="auto"/>
              <w:right w:val="single" w:sz="6" w:space="0" w:color="auto"/>
            </w:tcBorders>
            <w:vAlign w:val="center"/>
          </w:tcPr>
          <w:p w14:paraId="4FB28EF5"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1860" w:type="dxa"/>
            <w:tcBorders>
              <w:top w:val="single" w:sz="6" w:space="0" w:color="auto"/>
              <w:left w:val="single" w:sz="6" w:space="0" w:color="auto"/>
              <w:bottom w:val="single" w:sz="6" w:space="0" w:color="auto"/>
              <w:right w:val="single" w:sz="6" w:space="0" w:color="auto"/>
            </w:tcBorders>
            <w:vAlign w:val="center"/>
          </w:tcPr>
          <w:p w14:paraId="10231D08"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1369" w:type="dxa"/>
            <w:tcBorders>
              <w:top w:val="single" w:sz="6" w:space="0" w:color="auto"/>
              <w:left w:val="single" w:sz="6" w:space="0" w:color="auto"/>
              <w:bottom w:val="single" w:sz="6" w:space="0" w:color="auto"/>
              <w:right w:val="single" w:sz="6" w:space="0" w:color="auto"/>
            </w:tcBorders>
            <w:vAlign w:val="center"/>
          </w:tcPr>
          <w:p w14:paraId="2E1D6F15"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14:paraId="3A3B54CB"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14:paraId="1130B342"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842" w:type="dxa"/>
            <w:tcBorders>
              <w:top w:val="single" w:sz="6" w:space="0" w:color="auto"/>
              <w:left w:val="single" w:sz="6" w:space="0" w:color="auto"/>
              <w:bottom w:val="single" w:sz="6" w:space="0" w:color="auto"/>
              <w:right w:val="single" w:sz="6" w:space="0" w:color="auto"/>
            </w:tcBorders>
            <w:vAlign w:val="center"/>
          </w:tcPr>
          <w:p w14:paraId="1459B7B5"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14:paraId="50E94E3B"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843" w:type="dxa"/>
            <w:tcBorders>
              <w:top w:val="single" w:sz="6" w:space="0" w:color="auto"/>
              <w:left w:val="single" w:sz="6" w:space="0" w:color="auto"/>
              <w:bottom w:val="single" w:sz="6" w:space="0" w:color="auto"/>
              <w:right w:val="single" w:sz="6" w:space="0" w:color="auto"/>
            </w:tcBorders>
            <w:vAlign w:val="center"/>
          </w:tcPr>
          <w:p w14:paraId="216AFF1C"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4394" w:type="dxa"/>
            <w:tcBorders>
              <w:top w:val="single" w:sz="6" w:space="0" w:color="auto"/>
              <w:left w:val="single" w:sz="6" w:space="0" w:color="auto"/>
              <w:bottom w:val="single" w:sz="6" w:space="0" w:color="auto"/>
              <w:right w:val="single" w:sz="6" w:space="0" w:color="auto"/>
            </w:tcBorders>
            <w:vAlign w:val="center"/>
          </w:tcPr>
          <w:p w14:paraId="20C98833"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14:paraId="6E7ADAC0"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tcBorders>
            <w:vAlign w:val="center"/>
          </w:tcPr>
          <w:p w14:paraId="7A26E9DD"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r>
      <w:tr w:rsidR="005E4AD6" w14:paraId="2509427D" w14:textId="77777777" w:rsidTr="00A27C27">
        <w:trPr>
          <w:trHeight w:val="200"/>
        </w:trPr>
        <w:tc>
          <w:tcPr>
            <w:tcW w:w="550" w:type="dxa"/>
            <w:tcBorders>
              <w:top w:val="single" w:sz="6" w:space="0" w:color="auto"/>
              <w:bottom w:val="single" w:sz="6" w:space="0" w:color="auto"/>
              <w:right w:val="single" w:sz="6" w:space="0" w:color="auto"/>
            </w:tcBorders>
            <w:vAlign w:val="center"/>
          </w:tcPr>
          <w:p w14:paraId="4AD57BF4"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1860" w:type="dxa"/>
            <w:tcBorders>
              <w:top w:val="single" w:sz="6" w:space="0" w:color="auto"/>
              <w:left w:val="single" w:sz="6" w:space="0" w:color="auto"/>
              <w:bottom w:val="single" w:sz="6" w:space="0" w:color="auto"/>
              <w:right w:val="single" w:sz="6" w:space="0" w:color="auto"/>
            </w:tcBorders>
            <w:vAlign w:val="center"/>
          </w:tcPr>
          <w:p w14:paraId="7B011701"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Голова Наглядової ради, </w:t>
            </w:r>
            <w:proofErr w:type="spellStart"/>
            <w:r>
              <w:rPr>
                <w:rFonts w:ascii="Times New Roman CYR" w:hAnsi="Times New Roman CYR" w:cs="Times New Roman CYR"/>
                <w:sz w:val="20"/>
                <w:szCs w:val="20"/>
              </w:rPr>
              <w:t>акцiонер</w:t>
            </w:r>
            <w:proofErr w:type="spellEnd"/>
          </w:p>
        </w:tc>
        <w:tc>
          <w:tcPr>
            <w:tcW w:w="1369" w:type="dxa"/>
            <w:tcBorders>
              <w:top w:val="single" w:sz="6" w:space="0" w:color="auto"/>
              <w:left w:val="single" w:sz="6" w:space="0" w:color="auto"/>
              <w:bottom w:val="single" w:sz="6" w:space="0" w:color="auto"/>
              <w:right w:val="single" w:sz="6" w:space="0" w:color="auto"/>
            </w:tcBorders>
            <w:vAlign w:val="center"/>
          </w:tcPr>
          <w:p w14:paraId="73DC799F" w14:textId="77777777" w:rsidR="005E4AD6" w:rsidRDefault="005E4AD6" w:rsidP="00A27C27">
            <w:pPr>
              <w:widowControl w:val="0"/>
              <w:autoSpaceDE w:val="0"/>
              <w:autoSpaceDN w:val="0"/>
              <w:adjustRightInd w:val="0"/>
              <w:spacing w:after="0" w:line="240" w:lineRule="auto"/>
              <w:ind w:hanging="108"/>
              <w:jc w:val="center"/>
              <w:rPr>
                <w:rFonts w:ascii="Times New Roman CYR" w:hAnsi="Times New Roman CYR" w:cs="Times New Roman CYR"/>
                <w:sz w:val="20"/>
                <w:szCs w:val="20"/>
              </w:rPr>
            </w:pPr>
            <w:proofErr w:type="spellStart"/>
            <w:r>
              <w:rPr>
                <w:rFonts w:ascii="Times New Roman CYR" w:hAnsi="Times New Roman CYR" w:cs="Times New Roman CYR"/>
                <w:sz w:val="20"/>
                <w:szCs w:val="20"/>
              </w:rPr>
              <w:t>Сенчик</w:t>
            </w:r>
            <w:proofErr w:type="spellEnd"/>
            <w:r>
              <w:rPr>
                <w:rFonts w:ascii="Times New Roman CYR" w:hAnsi="Times New Roman CYR" w:cs="Times New Roman CYR"/>
                <w:sz w:val="20"/>
                <w:szCs w:val="20"/>
              </w:rPr>
              <w:t xml:space="preserve"> Олександр Васильович</w:t>
            </w:r>
          </w:p>
        </w:tc>
        <w:tc>
          <w:tcPr>
            <w:tcW w:w="1100" w:type="dxa"/>
            <w:tcBorders>
              <w:top w:val="single" w:sz="6" w:space="0" w:color="auto"/>
              <w:left w:val="single" w:sz="6" w:space="0" w:color="auto"/>
              <w:bottom w:val="single" w:sz="6" w:space="0" w:color="auto"/>
              <w:right w:val="single" w:sz="6" w:space="0" w:color="auto"/>
            </w:tcBorders>
            <w:vAlign w:val="center"/>
          </w:tcPr>
          <w:p w14:paraId="6C32B721"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14:paraId="70A85C41"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42" w:type="dxa"/>
            <w:tcBorders>
              <w:top w:val="single" w:sz="6" w:space="0" w:color="auto"/>
              <w:left w:val="single" w:sz="6" w:space="0" w:color="auto"/>
              <w:bottom w:val="single" w:sz="6" w:space="0" w:color="auto"/>
              <w:right w:val="single" w:sz="6" w:space="0" w:color="auto"/>
            </w:tcBorders>
            <w:vAlign w:val="center"/>
          </w:tcPr>
          <w:p w14:paraId="05E81FC7"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1949</w:t>
            </w:r>
          </w:p>
        </w:tc>
        <w:tc>
          <w:tcPr>
            <w:tcW w:w="1000" w:type="dxa"/>
            <w:tcBorders>
              <w:top w:val="single" w:sz="6" w:space="0" w:color="auto"/>
              <w:left w:val="single" w:sz="6" w:space="0" w:color="auto"/>
              <w:bottom w:val="single" w:sz="6" w:space="0" w:color="auto"/>
              <w:right w:val="single" w:sz="6" w:space="0" w:color="auto"/>
            </w:tcBorders>
            <w:vAlign w:val="center"/>
          </w:tcPr>
          <w:p w14:paraId="3517DA01"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p>
        </w:tc>
        <w:tc>
          <w:tcPr>
            <w:tcW w:w="843" w:type="dxa"/>
            <w:tcBorders>
              <w:top w:val="single" w:sz="6" w:space="0" w:color="auto"/>
              <w:left w:val="single" w:sz="6" w:space="0" w:color="auto"/>
              <w:bottom w:val="single" w:sz="6" w:space="0" w:color="auto"/>
              <w:right w:val="single" w:sz="6" w:space="0" w:color="auto"/>
            </w:tcBorders>
            <w:vAlign w:val="center"/>
          </w:tcPr>
          <w:p w14:paraId="6F13217E"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53</w:t>
            </w:r>
          </w:p>
        </w:tc>
        <w:tc>
          <w:tcPr>
            <w:tcW w:w="4394" w:type="dxa"/>
            <w:tcBorders>
              <w:top w:val="single" w:sz="6" w:space="0" w:color="auto"/>
              <w:left w:val="single" w:sz="6" w:space="0" w:color="auto"/>
              <w:bottom w:val="single" w:sz="6" w:space="0" w:color="auto"/>
              <w:right w:val="single" w:sz="6" w:space="0" w:color="auto"/>
            </w:tcBorders>
            <w:vAlign w:val="center"/>
          </w:tcPr>
          <w:p w14:paraId="4BF8C367"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ПРАТ "КРЕМIНЬ"</w:t>
            </w:r>
          </w:p>
          <w:p w14:paraId="216D1E29"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22817612</w:t>
            </w:r>
          </w:p>
          <w:p w14:paraId="722AD944"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Голова Наглядової ради (з 2018 року), заступник Директора по впровадженню </w:t>
            </w:r>
            <w:proofErr w:type="spellStart"/>
            <w:r>
              <w:rPr>
                <w:rFonts w:ascii="Times New Roman CYR" w:hAnsi="Times New Roman CYR" w:cs="Times New Roman CYR"/>
                <w:sz w:val="20"/>
                <w:szCs w:val="20"/>
              </w:rPr>
              <w:t>новiтнiх</w:t>
            </w:r>
            <w:proofErr w:type="spellEnd"/>
            <w:r>
              <w:rPr>
                <w:rFonts w:ascii="Times New Roman CYR" w:hAnsi="Times New Roman CYR" w:cs="Times New Roman CYR"/>
                <w:sz w:val="20"/>
                <w:szCs w:val="20"/>
              </w:rPr>
              <w:t xml:space="preserve"> </w:t>
            </w:r>
            <w:proofErr w:type="spellStart"/>
            <w:r>
              <w:rPr>
                <w:rFonts w:ascii="Times New Roman CYR" w:hAnsi="Times New Roman CYR" w:cs="Times New Roman CYR"/>
                <w:sz w:val="20"/>
                <w:szCs w:val="20"/>
              </w:rPr>
              <w:t>технологiй</w:t>
            </w:r>
            <w:proofErr w:type="spellEnd"/>
            <w:r>
              <w:rPr>
                <w:rFonts w:ascii="Times New Roman CYR" w:hAnsi="Times New Roman CYR" w:cs="Times New Roman CYR"/>
                <w:sz w:val="20"/>
                <w:szCs w:val="20"/>
              </w:rPr>
              <w:t xml:space="preserve"> у </w:t>
            </w:r>
            <w:proofErr w:type="spellStart"/>
            <w:r>
              <w:rPr>
                <w:rFonts w:ascii="Times New Roman CYR" w:hAnsi="Times New Roman CYR" w:cs="Times New Roman CYR"/>
                <w:sz w:val="20"/>
                <w:szCs w:val="20"/>
              </w:rPr>
              <w:t>виробництвi</w:t>
            </w:r>
            <w:proofErr w:type="spellEnd"/>
            <w:r>
              <w:rPr>
                <w:rFonts w:ascii="Times New Roman CYR" w:hAnsi="Times New Roman CYR" w:cs="Times New Roman CYR"/>
                <w:sz w:val="20"/>
                <w:szCs w:val="20"/>
              </w:rPr>
              <w:t xml:space="preserve"> (з 2020 року). </w:t>
            </w:r>
          </w:p>
        </w:tc>
        <w:tc>
          <w:tcPr>
            <w:tcW w:w="1400" w:type="dxa"/>
            <w:tcBorders>
              <w:top w:val="single" w:sz="6" w:space="0" w:color="auto"/>
              <w:left w:val="single" w:sz="6" w:space="0" w:color="auto"/>
              <w:bottom w:val="single" w:sz="6" w:space="0" w:color="auto"/>
              <w:right w:val="single" w:sz="6" w:space="0" w:color="auto"/>
            </w:tcBorders>
            <w:vAlign w:val="center"/>
          </w:tcPr>
          <w:p w14:paraId="70DE05C1"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04.05.2023</w:t>
            </w:r>
          </w:p>
          <w:p w14:paraId="108FA74A"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 3 роки</w:t>
            </w:r>
          </w:p>
        </w:tc>
        <w:tc>
          <w:tcPr>
            <w:tcW w:w="1400" w:type="dxa"/>
            <w:tcBorders>
              <w:top w:val="single" w:sz="6" w:space="0" w:color="auto"/>
              <w:left w:val="single" w:sz="6" w:space="0" w:color="auto"/>
              <w:bottom w:val="single" w:sz="6" w:space="0" w:color="auto"/>
            </w:tcBorders>
            <w:vAlign w:val="center"/>
          </w:tcPr>
          <w:p w14:paraId="72118431"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r w:rsidR="005E4AD6" w14:paraId="375CDD7A" w14:textId="77777777" w:rsidTr="00A27C27">
        <w:trPr>
          <w:trHeight w:val="200"/>
        </w:trPr>
        <w:tc>
          <w:tcPr>
            <w:tcW w:w="550" w:type="dxa"/>
            <w:tcBorders>
              <w:top w:val="single" w:sz="6" w:space="0" w:color="auto"/>
              <w:bottom w:val="single" w:sz="6" w:space="0" w:color="auto"/>
              <w:right w:val="single" w:sz="6" w:space="0" w:color="auto"/>
            </w:tcBorders>
            <w:vAlign w:val="center"/>
          </w:tcPr>
          <w:p w14:paraId="6F488475"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1860" w:type="dxa"/>
            <w:tcBorders>
              <w:top w:val="single" w:sz="6" w:space="0" w:color="auto"/>
              <w:left w:val="single" w:sz="6" w:space="0" w:color="auto"/>
              <w:bottom w:val="single" w:sz="6" w:space="0" w:color="auto"/>
              <w:right w:val="single" w:sz="6" w:space="0" w:color="auto"/>
            </w:tcBorders>
            <w:vAlign w:val="center"/>
          </w:tcPr>
          <w:p w14:paraId="4C0E6E8B"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Член Наглядової ради, </w:t>
            </w:r>
            <w:proofErr w:type="spellStart"/>
            <w:r>
              <w:rPr>
                <w:rFonts w:ascii="Times New Roman CYR" w:hAnsi="Times New Roman CYR" w:cs="Times New Roman CYR"/>
                <w:sz w:val="20"/>
                <w:szCs w:val="20"/>
              </w:rPr>
              <w:t>акцiонер</w:t>
            </w:r>
            <w:proofErr w:type="spellEnd"/>
          </w:p>
        </w:tc>
        <w:tc>
          <w:tcPr>
            <w:tcW w:w="1369" w:type="dxa"/>
            <w:tcBorders>
              <w:top w:val="single" w:sz="6" w:space="0" w:color="auto"/>
              <w:left w:val="single" w:sz="6" w:space="0" w:color="auto"/>
              <w:bottom w:val="single" w:sz="6" w:space="0" w:color="auto"/>
              <w:right w:val="single" w:sz="6" w:space="0" w:color="auto"/>
            </w:tcBorders>
            <w:vAlign w:val="center"/>
          </w:tcPr>
          <w:p w14:paraId="60B3B604"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0"/>
                <w:szCs w:val="20"/>
              </w:rPr>
            </w:pPr>
            <w:proofErr w:type="spellStart"/>
            <w:r>
              <w:rPr>
                <w:rFonts w:ascii="Times New Roman CYR" w:hAnsi="Times New Roman CYR" w:cs="Times New Roman CYR"/>
                <w:sz w:val="20"/>
                <w:szCs w:val="20"/>
              </w:rPr>
              <w:t>Сенчик</w:t>
            </w:r>
            <w:proofErr w:type="spellEnd"/>
            <w:r>
              <w:rPr>
                <w:rFonts w:ascii="Times New Roman CYR" w:hAnsi="Times New Roman CYR" w:cs="Times New Roman CYR"/>
                <w:sz w:val="20"/>
                <w:szCs w:val="20"/>
              </w:rPr>
              <w:t xml:space="preserve"> Ольга </w:t>
            </w:r>
            <w:proofErr w:type="spellStart"/>
            <w:r>
              <w:rPr>
                <w:rFonts w:ascii="Times New Roman CYR" w:hAnsi="Times New Roman CYR" w:cs="Times New Roman CYR"/>
                <w:sz w:val="20"/>
                <w:szCs w:val="20"/>
              </w:rPr>
              <w:t>Iванiвна</w:t>
            </w:r>
            <w:proofErr w:type="spellEnd"/>
          </w:p>
        </w:tc>
        <w:tc>
          <w:tcPr>
            <w:tcW w:w="1100" w:type="dxa"/>
            <w:tcBorders>
              <w:top w:val="single" w:sz="6" w:space="0" w:color="auto"/>
              <w:left w:val="single" w:sz="6" w:space="0" w:color="auto"/>
              <w:bottom w:val="single" w:sz="6" w:space="0" w:color="auto"/>
              <w:right w:val="single" w:sz="6" w:space="0" w:color="auto"/>
            </w:tcBorders>
            <w:vAlign w:val="center"/>
          </w:tcPr>
          <w:p w14:paraId="695AAA64"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14:paraId="5647B098"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42" w:type="dxa"/>
            <w:tcBorders>
              <w:top w:val="single" w:sz="6" w:space="0" w:color="auto"/>
              <w:left w:val="single" w:sz="6" w:space="0" w:color="auto"/>
              <w:bottom w:val="single" w:sz="6" w:space="0" w:color="auto"/>
              <w:right w:val="single" w:sz="6" w:space="0" w:color="auto"/>
            </w:tcBorders>
            <w:vAlign w:val="center"/>
          </w:tcPr>
          <w:p w14:paraId="174E9123"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1982</w:t>
            </w:r>
          </w:p>
        </w:tc>
        <w:tc>
          <w:tcPr>
            <w:tcW w:w="1000" w:type="dxa"/>
            <w:tcBorders>
              <w:top w:val="single" w:sz="6" w:space="0" w:color="auto"/>
              <w:left w:val="single" w:sz="6" w:space="0" w:color="auto"/>
              <w:bottom w:val="single" w:sz="6" w:space="0" w:color="auto"/>
              <w:right w:val="single" w:sz="6" w:space="0" w:color="auto"/>
            </w:tcBorders>
            <w:vAlign w:val="center"/>
          </w:tcPr>
          <w:p w14:paraId="3C229DFE"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p>
        </w:tc>
        <w:tc>
          <w:tcPr>
            <w:tcW w:w="843" w:type="dxa"/>
            <w:tcBorders>
              <w:top w:val="single" w:sz="6" w:space="0" w:color="auto"/>
              <w:left w:val="single" w:sz="6" w:space="0" w:color="auto"/>
              <w:bottom w:val="single" w:sz="6" w:space="0" w:color="auto"/>
              <w:right w:val="single" w:sz="6" w:space="0" w:color="auto"/>
            </w:tcBorders>
            <w:vAlign w:val="center"/>
          </w:tcPr>
          <w:p w14:paraId="1713EE8B"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16</w:t>
            </w:r>
          </w:p>
        </w:tc>
        <w:tc>
          <w:tcPr>
            <w:tcW w:w="4394" w:type="dxa"/>
            <w:tcBorders>
              <w:top w:val="single" w:sz="6" w:space="0" w:color="auto"/>
              <w:left w:val="single" w:sz="6" w:space="0" w:color="auto"/>
              <w:bottom w:val="single" w:sz="6" w:space="0" w:color="auto"/>
              <w:right w:val="single" w:sz="6" w:space="0" w:color="auto"/>
            </w:tcBorders>
            <w:vAlign w:val="center"/>
          </w:tcPr>
          <w:p w14:paraId="72B31918"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ПРАТ "КРЕМIНЬ"</w:t>
            </w:r>
          </w:p>
          <w:p w14:paraId="5BD69C50"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22817612</w:t>
            </w:r>
          </w:p>
          <w:p w14:paraId="533786CC"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член Наглядової ради. </w:t>
            </w:r>
          </w:p>
        </w:tc>
        <w:tc>
          <w:tcPr>
            <w:tcW w:w="1400" w:type="dxa"/>
            <w:tcBorders>
              <w:top w:val="single" w:sz="6" w:space="0" w:color="auto"/>
              <w:left w:val="single" w:sz="6" w:space="0" w:color="auto"/>
              <w:bottom w:val="single" w:sz="6" w:space="0" w:color="auto"/>
              <w:right w:val="single" w:sz="6" w:space="0" w:color="auto"/>
            </w:tcBorders>
            <w:vAlign w:val="center"/>
          </w:tcPr>
          <w:p w14:paraId="143B22DE"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04.05.2023</w:t>
            </w:r>
          </w:p>
          <w:p w14:paraId="3BB5618F"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 3 роки</w:t>
            </w:r>
          </w:p>
        </w:tc>
        <w:tc>
          <w:tcPr>
            <w:tcW w:w="1400" w:type="dxa"/>
            <w:tcBorders>
              <w:top w:val="single" w:sz="6" w:space="0" w:color="auto"/>
              <w:left w:val="single" w:sz="6" w:space="0" w:color="auto"/>
              <w:bottom w:val="single" w:sz="6" w:space="0" w:color="auto"/>
            </w:tcBorders>
            <w:vAlign w:val="center"/>
          </w:tcPr>
          <w:p w14:paraId="386C8CA8"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r w:rsidR="005E4AD6" w14:paraId="39E391AB" w14:textId="77777777" w:rsidTr="00A27C27">
        <w:trPr>
          <w:trHeight w:val="200"/>
        </w:trPr>
        <w:tc>
          <w:tcPr>
            <w:tcW w:w="550" w:type="dxa"/>
            <w:tcBorders>
              <w:top w:val="single" w:sz="6" w:space="0" w:color="auto"/>
              <w:bottom w:val="single" w:sz="6" w:space="0" w:color="auto"/>
              <w:right w:val="single" w:sz="6" w:space="0" w:color="auto"/>
            </w:tcBorders>
            <w:vAlign w:val="center"/>
          </w:tcPr>
          <w:p w14:paraId="00A96000"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860" w:type="dxa"/>
            <w:tcBorders>
              <w:top w:val="single" w:sz="6" w:space="0" w:color="auto"/>
              <w:left w:val="single" w:sz="6" w:space="0" w:color="auto"/>
              <w:bottom w:val="single" w:sz="6" w:space="0" w:color="auto"/>
              <w:right w:val="single" w:sz="6" w:space="0" w:color="auto"/>
            </w:tcBorders>
            <w:vAlign w:val="center"/>
          </w:tcPr>
          <w:p w14:paraId="7CD488D5"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Член наглядової ради, </w:t>
            </w:r>
            <w:proofErr w:type="spellStart"/>
            <w:r>
              <w:rPr>
                <w:rFonts w:ascii="Times New Roman CYR" w:hAnsi="Times New Roman CYR" w:cs="Times New Roman CYR"/>
                <w:sz w:val="20"/>
                <w:szCs w:val="20"/>
              </w:rPr>
              <w:t>акцiонер</w:t>
            </w:r>
            <w:proofErr w:type="spellEnd"/>
          </w:p>
        </w:tc>
        <w:tc>
          <w:tcPr>
            <w:tcW w:w="1369" w:type="dxa"/>
            <w:tcBorders>
              <w:top w:val="single" w:sz="6" w:space="0" w:color="auto"/>
              <w:left w:val="single" w:sz="6" w:space="0" w:color="auto"/>
              <w:bottom w:val="single" w:sz="6" w:space="0" w:color="auto"/>
              <w:right w:val="single" w:sz="6" w:space="0" w:color="auto"/>
            </w:tcBorders>
            <w:vAlign w:val="center"/>
          </w:tcPr>
          <w:p w14:paraId="0092535D"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0"/>
                <w:szCs w:val="20"/>
              </w:rPr>
            </w:pPr>
            <w:proofErr w:type="spellStart"/>
            <w:r>
              <w:rPr>
                <w:rFonts w:ascii="Times New Roman CYR" w:hAnsi="Times New Roman CYR" w:cs="Times New Roman CYR"/>
                <w:sz w:val="20"/>
                <w:szCs w:val="20"/>
              </w:rPr>
              <w:t>Давидок</w:t>
            </w:r>
            <w:proofErr w:type="spellEnd"/>
            <w:r>
              <w:rPr>
                <w:rFonts w:ascii="Times New Roman CYR" w:hAnsi="Times New Roman CYR" w:cs="Times New Roman CYR"/>
                <w:sz w:val="20"/>
                <w:szCs w:val="20"/>
              </w:rPr>
              <w:t xml:space="preserve"> </w:t>
            </w:r>
            <w:proofErr w:type="spellStart"/>
            <w:r>
              <w:rPr>
                <w:rFonts w:ascii="Times New Roman CYR" w:hAnsi="Times New Roman CYR" w:cs="Times New Roman CYR"/>
                <w:sz w:val="20"/>
                <w:szCs w:val="20"/>
              </w:rPr>
              <w:t>Iван</w:t>
            </w:r>
            <w:proofErr w:type="spellEnd"/>
            <w:r>
              <w:rPr>
                <w:rFonts w:ascii="Times New Roman CYR" w:hAnsi="Times New Roman CYR" w:cs="Times New Roman CYR"/>
                <w:sz w:val="20"/>
                <w:szCs w:val="20"/>
              </w:rPr>
              <w:t xml:space="preserve"> Петрович</w:t>
            </w:r>
          </w:p>
        </w:tc>
        <w:tc>
          <w:tcPr>
            <w:tcW w:w="1100" w:type="dxa"/>
            <w:tcBorders>
              <w:top w:val="single" w:sz="6" w:space="0" w:color="auto"/>
              <w:left w:val="single" w:sz="6" w:space="0" w:color="auto"/>
              <w:bottom w:val="single" w:sz="6" w:space="0" w:color="auto"/>
              <w:right w:val="single" w:sz="6" w:space="0" w:color="auto"/>
            </w:tcBorders>
            <w:vAlign w:val="center"/>
          </w:tcPr>
          <w:p w14:paraId="0894B8BB"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14:paraId="4C7F9C46"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42" w:type="dxa"/>
            <w:tcBorders>
              <w:top w:val="single" w:sz="6" w:space="0" w:color="auto"/>
              <w:left w:val="single" w:sz="6" w:space="0" w:color="auto"/>
              <w:bottom w:val="single" w:sz="6" w:space="0" w:color="auto"/>
              <w:right w:val="single" w:sz="6" w:space="0" w:color="auto"/>
            </w:tcBorders>
            <w:vAlign w:val="center"/>
          </w:tcPr>
          <w:p w14:paraId="569B1391"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1960</w:t>
            </w:r>
          </w:p>
        </w:tc>
        <w:tc>
          <w:tcPr>
            <w:tcW w:w="1000" w:type="dxa"/>
            <w:tcBorders>
              <w:top w:val="single" w:sz="6" w:space="0" w:color="auto"/>
              <w:left w:val="single" w:sz="6" w:space="0" w:color="auto"/>
              <w:bottom w:val="single" w:sz="6" w:space="0" w:color="auto"/>
              <w:right w:val="single" w:sz="6" w:space="0" w:color="auto"/>
            </w:tcBorders>
            <w:vAlign w:val="center"/>
          </w:tcPr>
          <w:p w14:paraId="164A73A6"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p>
        </w:tc>
        <w:tc>
          <w:tcPr>
            <w:tcW w:w="843" w:type="dxa"/>
            <w:tcBorders>
              <w:top w:val="single" w:sz="6" w:space="0" w:color="auto"/>
              <w:left w:val="single" w:sz="6" w:space="0" w:color="auto"/>
              <w:bottom w:val="single" w:sz="6" w:space="0" w:color="auto"/>
              <w:right w:val="single" w:sz="6" w:space="0" w:color="auto"/>
            </w:tcBorders>
            <w:vAlign w:val="center"/>
          </w:tcPr>
          <w:p w14:paraId="41437634"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47</w:t>
            </w:r>
          </w:p>
        </w:tc>
        <w:tc>
          <w:tcPr>
            <w:tcW w:w="4394" w:type="dxa"/>
            <w:tcBorders>
              <w:top w:val="single" w:sz="6" w:space="0" w:color="auto"/>
              <w:left w:val="single" w:sz="6" w:space="0" w:color="auto"/>
              <w:bottom w:val="single" w:sz="6" w:space="0" w:color="auto"/>
              <w:right w:val="single" w:sz="6" w:space="0" w:color="auto"/>
            </w:tcBorders>
            <w:vAlign w:val="center"/>
          </w:tcPr>
          <w:p w14:paraId="541A8CFE"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ПРАТ "КРЕМIНЬ"</w:t>
            </w:r>
          </w:p>
          <w:p w14:paraId="199FDFE4"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22817612</w:t>
            </w:r>
          </w:p>
          <w:p w14:paraId="255CEBB9"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керуючий </w:t>
            </w:r>
            <w:proofErr w:type="spellStart"/>
            <w:r>
              <w:rPr>
                <w:rFonts w:ascii="Times New Roman CYR" w:hAnsi="Times New Roman CYR" w:cs="Times New Roman CYR"/>
                <w:sz w:val="20"/>
                <w:szCs w:val="20"/>
              </w:rPr>
              <w:t>вiддiленням</w:t>
            </w:r>
            <w:proofErr w:type="spellEnd"/>
            <w:r>
              <w:rPr>
                <w:rFonts w:ascii="Times New Roman CYR" w:hAnsi="Times New Roman CYR" w:cs="Times New Roman CYR"/>
                <w:sz w:val="20"/>
                <w:szCs w:val="20"/>
              </w:rPr>
              <w:t xml:space="preserve">, член наглядової ради. </w:t>
            </w:r>
          </w:p>
        </w:tc>
        <w:tc>
          <w:tcPr>
            <w:tcW w:w="1400" w:type="dxa"/>
            <w:tcBorders>
              <w:top w:val="single" w:sz="6" w:space="0" w:color="auto"/>
              <w:left w:val="single" w:sz="6" w:space="0" w:color="auto"/>
              <w:bottom w:val="single" w:sz="6" w:space="0" w:color="auto"/>
              <w:right w:val="single" w:sz="6" w:space="0" w:color="auto"/>
            </w:tcBorders>
            <w:vAlign w:val="center"/>
          </w:tcPr>
          <w:p w14:paraId="78CBCD07"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04.05.2023</w:t>
            </w:r>
          </w:p>
          <w:p w14:paraId="3D8587EB"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 3 роки</w:t>
            </w:r>
          </w:p>
        </w:tc>
        <w:tc>
          <w:tcPr>
            <w:tcW w:w="1400" w:type="dxa"/>
            <w:tcBorders>
              <w:top w:val="single" w:sz="6" w:space="0" w:color="auto"/>
              <w:left w:val="single" w:sz="6" w:space="0" w:color="auto"/>
              <w:bottom w:val="single" w:sz="6" w:space="0" w:color="auto"/>
            </w:tcBorders>
            <w:vAlign w:val="center"/>
          </w:tcPr>
          <w:p w14:paraId="46BC1E4F"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bl>
    <w:p w14:paraId="6A582635"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Виконавчий орган</w:t>
      </w:r>
    </w:p>
    <w:tbl>
      <w:tblPr>
        <w:tblW w:w="15593"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1718"/>
        <w:gridCol w:w="1936"/>
        <w:gridCol w:w="1100"/>
        <w:gridCol w:w="800"/>
        <w:gridCol w:w="1000"/>
        <w:gridCol w:w="1000"/>
        <w:gridCol w:w="900"/>
        <w:gridCol w:w="3100"/>
        <w:gridCol w:w="1400"/>
        <w:gridCol w:w="2089"/>
      </w:tblGrid>
      <w:tr w:rsidR="005E4AD6" w14:paraId="26FF151F" w14:textId="77777777" w:rsidTr="00A27C27">
        <w:trPr>
          <w:trHeight w:val="200"/>
        </w:trPr>
        <w:tc>
          <w:tcPr>
            <w:tcW w:w="550" w:type="dxa"/>
            <w:tcBorders>
              <w:top w:val="single" w:sz="6" w:space="0" w:color="auto"/>
              <w:bottom w:val="single" w:sz="6" w:space="0" w:color="auto"/>
              <w:right w:val="single" w:sz="6" w:space="0" w:color="auto"/>
            </w:tcBorders>
            <w:vAlign w:val="center"/>
          </w:tcPr>
          <w:p w14:paraId="52BEBE55"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1718" w:type="dxa"/>
            <w:tcBorders>
              <w:top w:val="single" w:sz="6" w:space="0" w:color="auto"/>
              <w:left w:val="single" w:sz="6" w:space="0" w:color="auto"/>
              <w:bottom w:val="single" w:sz="6" w:space="0" w:color="auto"/>
              <w:right w:val="single" w:sz="6" w:space="0" w:color="auto"/>
            </w:tcBorders>
            <w:vAlign w:val="center"/>
          </w:tcPr>
          <w:p w14:paraId="7A989F1D"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1936" w:type="dxa"/>
            <w:tcBorders>
              <w:top w:val="single" w:sz="6" w:space="0" w:color="auto"/>
              <w:left w:val="single" w:sz="6" w:space="0" w:color="auto"/>
              <w:bottom w:val="single" w:sz="6" w:space="0" w:color="auto"/>
              <w:right w:val="single" w:sz="6" w:space="0" w:color="auto"/>
            </w:tcBorders>
            <w:vAlign w:val="center"/>
          </w:tcPr>
          <w:p w14:paraId="4C1D0C60"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14:paraId="1170ADFF"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14:paraId="2ACFD16D"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14:paraId="01A20883"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14:paraId="402D28C3"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14:paraId="1F8189E6"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3100" w:type="dxa"/>
            <w:tcBorders>
              <w:top w:val="single" w:sz="6" w:space="0" w:color="auto"/>
              <w:left w:val="single" w:sz="6" w:space="0" w:color="auto"/>
              <w:bottom w:val="single" w:sz="6" w:space="0" w:color="auto"/>
              <w:right w:val="single" w:sz="6" w:space="0" w:color="auto"/>
            </w:tcBorders>
            <w:vAlign w:val="center"/>
          </w:tcPr>
          <w:p w14:paraId="4793FF51"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14:paraId="13B69A33"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2089" w:type="dxa"/>
            <w:tcBorders>
              <w:top w:val="single" w:sz="6" w:space="0" w:color="auto"/>
              <w:left w:val="single" w:sz="6" w:space="0" w:color="auto"/>
              <w:bottom w:val="single" w:sz="6" w:space="0" w:color="auto"/>
            </w:tcBorders>
            <w:vAlign w:val="center"/>
          </w:tcPr>
          <w:p w14:paraId="5F464CD9"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r>
      <w:tr w:rsidR="005E4AD6" w14:paraId="56FF4608" w14:textId="77777777" w:rsidTr="00A27C27">
        <w:trPr>
          <w:trHeight w:val="200"/>
        </w:trPr>
        <w:tc>
          <w:tcPr>
            <w:tcW w:w="550" w:type="dxa"/>
            <w:tcBorders>
              <w:top w:val="single" w:sz="6" w:space="0" w:color="auto"/>
              <w:bottom w:val="single" w:sz="6" w:space="0" w:color="auto"/>
              <w:right w:val="single" w:sz="6" w:space="0" w:color="auto"/>
            </w:tcBorders>
            <w:vAlign w:val="center"/>
          </w:tcPr>
          <w:p w14:paraId="22DA1C82"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1718" w:type="dxa"/>
            <w:tcBorders>
              <w:top w:val="single" w:sz="6" w:space="0" w:color="auto"/>
              <w:left w:val="single" w:sz="6" w:space="0" w:color="auto"/>
              <w:bottom w:val="single" w:sz="6" w:space="0" w:color="auto"/>
              <w:right w:val="single" w:sz="6" w:space="0" w:color="auto"/>
            </w:tcBorders>
            <w:vAlign w:val="center"/>
          </w:tcPr>
          <w:p w14:paraId="24845D54"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1936" w:type="dxa"/>
            <w:tcBorders>
              <w:top w:val="single" w:sz="6" w:space="0" w:color="auto"/>
              <w:left w:val="single" w:sz="6" w:space="0" w:color="auto"/>
              <w:bottom w:val="single" w:sz="6" w:space="0" w:color="auto"/>
              <w:right w:val="single" w:sz="6" w:space="0" w:color="auto"/>
            </w:tcBorders>
            <w:vAlign w:val="center"/>
          </w:tcPr>
          <w:p w14:paraId="04FD188A"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14:paraId="7CA3225F"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14:paraId="196A9837"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14:paraId="295E39A4"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14:paraId="1ED6233E"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14:paraId="1812D320"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3100" w:type="dxa"/>
            <w:tcBorders>
              <w:top w:val="single" w:sz="6" w:space="0" w:color="auto"/>
              <w:left w:val="single" w:sz="6" w:space="0" w:color="auto"/>
              <w:bottom w:val="single" w:sz="6" w:space="0" w:color="auto"/>
              <w:right w:val="single" w:sz="6" w:space="0" w:color="auto"/>
            </w:tcBorders>
            <w:vAlign w:val="center"/>
          </w:tcPr>
          <w:p w14:paraId="253A1EAF"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14:paraId="41B7F1EC"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2089" w:type="dxa"/>
            <w:tcBorders>
              <w:top w:val="single" w:sz="6" w:space="0" w:color="auto"/>
              <w:left w:val="single" w:sz="6" w:space="0" w:color="auto"/>
              <w:bottom w:val="single" w:sz="6" w:space="0" w:color="auto"/>
            </w:tcBorders>
            <w:vAlign w:val="center"/>
          </w:tcPr>
          <w:p w14:paraId="48C8B61D"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r>
      <w:tr w:rsidR="005E4AD6" w14:paraId="542FD343" w14:textId="77777777" w:rsidTr="00A27C27">
        <w:trPr>
          <w:trHeight w:val="200"/>
        </w:trPr>
        <w:tc>
          <w:tcPr>
            <w:tcW w:w="550" w:type="dxa"/>
            <w:tcBorders>
              <w:top w:val="single" w:sz="6" w:space="0" w:color="auto"/>
              <w:bottom w:val="single" w:sz="6" w:space="0" w:color="auto"/>
              <w:right w:val="single" w:sz="6" w:space="0" w:color="auto"/>
            </w:tcBorders>
            <w:vAlign w:val="center"/>
          </w:tcPr>
          <w:p w14:paraId="1A2E9665"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1718" w:type="dxa"/>
            <w:tcBorders>
              <w:top w:val="single" w:sz="6" w:space="0" w:color="auto"/>
              <w:left w:val="single" w:sz="6" w:space="0" w:color="auto"/>
              <w:bottom w:val="single" w:sz="6" w:space="0" w:color="auto"/>
              <w:right w:val="single" w:sz="6" w:space="0" w:color="auto"/>
            </w:tcBorders>
            <w:vAlign w:val="center"/>
          </w:tcPr>
          <w:p w14:paraId="084C7357"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Директор</w:t>
            </w:r>
          </w:p>
        </w:tc>
        <w:tc>
          <w:tcPr>
            <w:tcW w:w="1936" w:type="dxa"/>
            <w:tcBorders>
              <w:top w:val="single" w:sz="6" w:space="0" w:color="auto"/>
              <w:left w:val="single" w:sz="6" w:space="0" w:color="auto"/>
              <w:bottom w:val="single" w:sz="6" w:space="0" w:color="auto"/>
              <w:right w:val="single" w:sz="6" w:space="0" w:color="auto"/>
            </w:tcBorders>
            <w:vAlign w:val="center"/>
          </w:tcPr>
          <w:p w14:paraId="77F1917E"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0"/>
                <w:szCs w:val="20"/>
              </w:rPr>
            </w:pPr>
            <w:proofErr w:type="spellStart"/>
            <w:r>
              <w:rPr>
                <w:rFonts w:ascii="Times New Roman CYR" w:hAnsi="Times New Roman CYR" w:cs="Times New Roman CYR"/>
                <w:sz w:val="20"/>
                <w:szCs w:val="20"/>
              </w:rPr>
              <w:t>Сенчик</w:t>
            </w:r>
            <w:proofErr w:type="spellEnd"/>
            <w:r>
              <w:rPr>
                <w:rFonts w:ascii="Times New Roman CYR" w:hAnsi="Times New Roman CYR" w:cs="Times New Roman CYR"/>
                <w:sz w:val="20"/>
                <w:szCs w:val="20"/>
              </w:rPr>
              <w:t xml:space="preserve"> Олександр Олександрович</w:t>
            </w:r>
          </w:p>
        </w:tc>
        <w:tc>
          <w:tcPr>
            <w:tcW w:w="1100" w:type="dxa"/>
            <w:tcBorders>
              <w:top w:val="single" w:sz="6" w:space="0" w:color="auto"/>
              <w:left w:val="single" w:sz="6" w:space="0" w:color="auto"/>
              <w:bottom w:val="single" w:sz="6" w:space="0" w:color="auto"/>
              <w:right w:val="single" w:sz="6" w:space="0" w:color="auto"/>
            </w:tcBorders>
            <w:vAlign w:val="center"/>
          </w:tcPr>
          <w:p w14:paraId="09677428"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14:paraId="60DFCCDD"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14:paraId="04C32C2E"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1976</w:t>
            </w:r>
          </w:p>
        </w:tc>
        <w:tc>
          <w:tcPr>
            <w:tcW w:w="1000" w:type="dxa"/>
            <w:tcBorders>
              <w:top w:val="single" w:sz="6" w:space="0" w:color="auto"/>
              <w:left w:val="single" w:sz="6" w:space="0" w:color="auto"/>
              <w:bottom w:val="single" w:sz="6" w:space="0" w:color="auto"/>
              <w:right w:val="single" w:sz="6" w:space="0" w:color="auto"/>
            </w:tcBorders>
            <w:vAlign w:val="center"/>
          </w:tcPr>
          <w:p w14:paraId="4E8297C8"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14:paraId="0305C0E8"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29</w:t>
            </w:r>
          </w:p>
        </w:tc>
        <w:tc>
          <w:tcPr>
            <w:tcW w:w="3100" w:type="dxa"/>
            <w:tcBorders>
              <w:top w:val="single" w:sz="6" w:space="0" w:color="auto"/>
              <w:left w:val="single" w:sz="6" w:space="0" w:color="auto"/>
              <w:bottom w:val="single" w:sz="6" w:space="0" w:color="auto"/>
              <w:right w:val="single" w:sz="6" w:space="0" w:color="auto"/>
            </w:tcBorders>
            <w:vAlign w:val="center"/>
          </w:tcPr>
          <w:p w14:paraId="0EC63151"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ПРАТ "КРЕМIНЬ"</w:t>
            </w:r>
          </w:p>
          <w:p w14:paraId="645EAA45"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22817612</w:t>
            </w:r>
          </w:p>
          <w:p w14:paraId="1EB7129A"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директор</w:t>
            </w:r>
          </w:p>
        </w:tc>
        <w:tc>
          <w:tcPr>
            <w:tcW w:w="1400" w:type="dxa"/>
            <w:tcBorders>
              <w:top w:val="single" w:sz="6" w:space="0" w:color="auto"/>
              <w:left w:val="single" w:sz="6" w:space="0" w:color="auto"/>
              <w:bottom w:val="single" w:sz="6" w:space="0" w:color="auto"/>
              <w:right w:val="single" w:sz="6" w:space="0" w:color="auto"/>
            </w:tcBorders>
            <w:vAlign w:val="center"/>
          </w:tcPr>
          <w:p w14:paraId="7051693F"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15.04.2014</w:t>
            </w:r>
          </w:p>
          <w:p w14:paraId="7E3F84C7"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Безстроково</w:t>
            </w:r>
          </w:p>
        </w:tc>
        <w:tc>
          <w:tcPr>
            <w:tcW w:w="2089" w:type="dxa"/>
            <w:tcBorders>
              <w:top w:val="single" w:sz="6" w:space="0" w:color="auto"/>
              <w:left w:val="single" w:sz="6" w:space="0" w:color="auto"/>
              <w:bottom w:val="single" w:sz="6" w:space="0" w:color="auto"/>
            </w:tcBorders>
            <w:vAlign w:val="center"/>
          </w:tcPr>
          <w:p w14:paraId="65D5BFE6"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bl>
    <w:p w14:paraId="49C8A315" w14:textId="77777777" w:rsidR="005E4AD6" w:rsidRDefault="005E4AD6">
      <w:pPr>
        <w:widowControl w:val="0"/>
        <w:autoSpaceDE w:val="0"/>
        <w:autoSpaceDN w:val="0"/>
        <w:adjustRightInd w:val="0"/>
        <w:spacing w:after="0" w:line="240" w:lineRule="auto"/>
        <w:rPr>
          <w:rFonts w:ascii="Times New Roman CYR" w:hAnsi="Times New Roman CYR" w:cs="Times New Roman CYR"/>
          <w:sz w:val="20"/>
          <w:szCs w:val="20"/>
        </w:rPr>
      </w:pPr>
    </w:p>
    <w:p w14:paraId="31252C21"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щодо володіння посадовими особами акціями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450"/>
        <w:gridCol w:w="2500"/>
        <w:gridCol w:w="1625"/>
        <w:gridCol w:w="1625"/>
        <w:gridCol w:w="1625"/>
        <w:gridCol w:w="1625"/>
        <w:gridCol w:w="1700"/>
        <w:gridCol w:w="1700"/>
      </w:tblGrid>
      <w:tr w:rsidR="005E4AD6" w14:paraId="24609722" w14:textId="77777777">
        <w:trPr>
          <w:trHeight w:val="300"/>
        </w:trPr>
        <w:tc>
          <w:tcPr>
            <w:tcW w:w="550" w:type="dxa"/>
            <w:vMerge w:val="restart"/>
            <w:tcBorders>
              <w:top w:val="single" w:sz="6" w:space="0" w:color="auto"/>
              <w:bottom w:val="single" w:sz="6" w:space="0" w:color="auto"/>
              <w:right w:val="single" w:sz="6" w:space="0" w:color="auto"/>
            </w:tcBorders>
            <w:vAlign w:val="center"/>
          </w:tcPr>
          <w:p w14:paraId="7A1ABD1C"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450" w:type="dxa"/>
            <w:vMerge w:val="restart"/>
            <w:tcBorders>
              <w:top w:val="single" w:sz="6" w:space="0" w:color="auto"/>
              <w:left w:val="single" w:sz="6" w:space="0" w:color="auto"/>
              <w:bottom w:val="single" w:sz="6" w:space="0" w:color="auto"/>
              <w:right w:val="single" w:sz="6" w:space="0" w:color="auto"/>
            </w:tcBorders>
            <w:vAlign w:val="center"/>
          </w:tcPr>
          <w:p w14:paraId="6ED5D42E"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500" w:type="dxa"/>
            <w:vMerge w:val="restart"/>
            <w:tcBorders>
              <w:top w:val="single" w:sz="6" w:space="0" w:color="auto"/>
              <w:left w:val="single" w:sz="6" w:space="0" w:color="auto"/>
              <w:bottom w:val="single" w:sz="6" w:space="0" w:color="auto"/>
              <w:right w:val="single" w:sz="6" w:space="0" w:color="auto"/>
            </w:tcBorders>
            <w:vAlign w:val="center"/>
          </w:tcPr>
          <w:p w14:paraId="1C39D00A"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14:paraId="70EED5B0"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14:paraId="1588BAC6"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14:paraId="3971FEE5"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Кількість акцій, шт.</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14:paraId="654C5D2C"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Від загальної кількості акцій (у відсотках)</w:t>
            </w:r>
          </w:p>
        </w:tc>
        <w:tc>
          <w:tcPr>
            <w:tcW w:w="3400" w:type="dxa"/>
            <w:gridSpan w:val="2"/>
            <w:tcBorders>
              <w:top w:val="single" w:sz="6" w:space="0" w:color="auto"/>
              <w:left w:val="single" w:sz="6" w:space="0" w:color="auto"/>
              <w:bottom w:val="single" w:sz="6" w:space="0" w:color="auto"/>
            </w:tcBorders>
            <w:vAlign w:val="center"/>
          </w:tcPr>
          <w:p w14:paraId="3D9F53DA"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Кількість за типами акцій</w:t>
            </w:r>
          </w:p>
        </w:tc>
      </w:tr>
      <w:tr w:rsidR="005E4AD6" w14:paraId="66F864D0" w14:textId="77777777">
        <w:trPr>
          <w:trHeight w:val="300"/>
        </w:trPr>
        <w:tc>
          <w:tcPr>
            <w:tcW w:w="550" w:type="dxa"/>
            <w:vMerge/>
            <w:tcBorders>
              <w:top w:val="single" w:sz="6" w:space="0" w:color="auto"/>
              <w:bottom w:val="single" w:sz="6" w:space="0" w:color="auto"/>
              <w:right w:val="single" w:sz="6" w:space="0" w:color="auto"/>
            </w:tcBorders>
            <w:vAlign w:val="center"/>
          </w:tcPr>
          <w:p w14:paraId="2892AB06"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2450" w:type="dxa"/>
            <w:vMerge/>
            <w:tcBorders>
              <w:top w:val="single" w:sz="6" w:space="0" w:color="auto"/>
              <w:left w:val="single" w:sz="6" w:space="0" w:color="auto"/>
              <w:bottom w:val="single" w:sz="6" w:space="0" w:color="auto"/>
              <w:right w:val="single" w:sz="6" w:space="0" w:color="auto"/>
            </w:tcBorders>
            <w:vAlign w:val="center"/>
          </w:tcPr>
          <w:p w14:paraId="1DB7DD73"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2500" w:type="dxa"/>
            <w:vMerge/>
            <w:tcBorders>
              <w:top w:val="single" w:sz="6" w:space="0" w:color="auto"/>
              <w:left w:val="single" w:sz="6" w:space="0" w:color="auto"/>
              <w:bottom w:val="single" w:sz="6" w:space="0" w:color="auto"/>
              <w:right w:val="single" w:sz="6" w:space="0" w:color="auto"/>
            </w:tcBorders>
            <w:vAlign w:val="center"/>
          </w:tcPr>
          <w:p w14:paraId="31B73735"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14:paraId="5CCDA918"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14:paraId="58DCEA70"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14:paraId="2E1ABA08"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14:paraId="525F9B99"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700" w:type="dxa"/>
            <w:tcBorders>
              <w:top w:val="single" w:sz="6" w:space="0" w:color="auto"/>
              <w:left w:val="single" w:sz="6" w:space="0" w:color="auto"/>
              <w:bottom w:val="single" w:sz="6" w:space="0" w:color="auto"/>
              <w:right w:val="single" w:sz="6" w:space="0" w:color="auto"/>
            </w:tcBorders>
            <w:vAlign w:val="center"/>
          </w:tcPr>
          <w:p w14:paraId="38E11C7E"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прості іменні</w:t>
            </w:r>
          </w:p>
        </w:tc>
        <w:tc>
          <w:tcPr>
            <w:tcW w:w="1700" w:type="dxa"/>
            <w:tcBorders>
              <w:top w:val="single" w:sz="6" w:space="0" w:color="auto"/>
              <w:left w:val="single" w:sz="6" w:space="0" w:color="auto"/>
              <w:bottom w:val="single" w:sz="6" w:space="0" w:color="auto"/>
            </w:tcBorders>
            <w:vAlign w:val="center"/>
          </w:tcPr>
          <w:p w14:paraId="2F0ED46F"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привілейовані іменні</w:t>
            </w:r>
          </w:p>
        </w:tc>
      </w:tr>
      <w:tr w:rsidR="005E4AD6" w14:paraId="34F1D2D3" w14:textId="77777777">
        <w:trPr>
          <w:trHeight w:val="300"/>
        </w:trPr>
        <w:tc>
          <w:tcPr>
            <w:tcW w:w="550" w:type="dxa"/>
            <w:tcBorders>
              <w:top w:val="single" w:sz="6" w:space="0" w:color="auto"/>
              <w:bottom w:val="single" w:sz="6" w:space="0" w:color="auto"/>
              <w:right w:val="single" w:sz="6" w:space="0" w:color="auto"/>
            </w:tcBorders>
            <w:vAlign w:val="center"/>
          </w:tcPr>
          <w:p w14:paraId="62406C22"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14:paraId="5C8135C2"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500" w:type="dxa"/>
            <w:tcBorders>
              <w:top w:val="single" w:sz="6" w:space="0" w:color="auto"/>
              <w:left w:val="single" w:sz="6" w:space="0" w:color="auto"/>
              <w:bottom w:val="single" w:sz="6" w:space="0" w:color="auto"/>
              <w:right w:val="single" w:sz="6" w:space="0" w:color="auto"/>
            </w:tcBorders>
            <w:vAlign w:val="center"/>
          </w:tcPr>
          <w:p w14:paraId="63F83269"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625" w:type="dxa"/>
            <w:tcBorders>
              <w:top w:val="single" w:sz="6" w:space="0" w:color="auto"/>
              <w:left w:val="single" w:sz="6" w:space="0" w:color="auto"/>
              <w:bottom w:val="single" w:sz="6" w:space="0" w:color="auto"/>
              <w:right w:val="single" w:sz="6" w:space="0" w:color="auto"/>
            </w:tcBorders>
            <w:vAlign w:val="center"/>
          </w:tcPr>
          <w:p w14:paraId="43B2C54E"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1625" w:type="dxa"/>
            <w:tcBorders>
              <w:top w:val="single" w:sz="6" w:space="0" w:color="auto"/>
              <w:left w:val="single" w:sz="6" w:space="0" w:color="auto"/>
              <w:bottom w:val="single" w:sz="6" w:space="0" w:color="auto"/>
              <w:right w:val="single" w:sz="6" w:space="0" w:color="auto"/>
            </w:tcBorders>
            <w:vAlign w:val="center"/>
          </w:tcPr>
          <w:p w14:paraId="3C480F0A"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625" w:type="dxa"/>
            <w:tcBorders>
              <w:top w:val="single" w:sz="6" w:space="0" w:color="auto"/>
              <w:left w:val="single" w:sz="6" w:space="0" w:color="auto"/>
              <w:bottom w:val="single" w:sz="6" w:space="0" w:color="auto"/>
              <w:right w:val="single" w:sz="6" w:space="0" w:color="auto"/>
            </w:tcBorders>
            <w:vAlign w:val="center"/>
          </w:tcPr>
          <w:p w14:paraId="3375B3F9"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625" w:type="dxa"/>
            <w:tcBorders>
              <w:top w:val="single" w:sz="6" w:space="0" w:color="auto"/>
              <w:left w:val="single" w:sz="6" w:space="0" w:color="auto"/>
              <w:bottom w:val="single" w:sz="6" w:space="0" w:color="auto"/>
              <w:right w:val="single" w:sz="6" w:space="0" w:color="auto"/>
            </w:tcBorders>
            <w:vAlign w:val="center"/>
          </w:tcPr>
          <w:p w14:paraId="458619EB"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1700" w:type="dxa"/>
            <w:tcBorders>
              <w:top w:val="single" w:sz="6" w:space="0" w:color="auto"/>
              <w:left w:val="single" w:sz="6" w:space="0" w:color="auto"/>
              <w:bottom w:val="single" w:sz="6" w:space="0" w:color="auto"/>
              <w:right w:val="single" w:sz="6" w:space="0" w:color="auto"/>
            </w:tcBorders>
            <w:vAlign w:val="center"/>
          </w:tcPr>
          <w:p w14:paraId="449D2AA2"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1700" w:type="dxa"/>
            <w:tcBorders>
              <w:top w:val="single" w:sz="6" w:space="0" w:color="auto"/>
              <w:left w:val="single" w:sz="6" w:space="0" w:color="auto"/>
              <w:bottom w:val="single" w:sz="6" w:space="0" w:color="auto"/>
            </w:tcBorders>
            <w:vAlign w:val="center"/>
          </w:tcPr>
          <w:p w14:paraId="5C794FA8"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r>
      <w:tr w:rsidR="005E4AD6" w14:paraId="4A69FB6C" w14:textId="77777777">
        <w:trPr>
          <w:trHeight w:val="300"/>
        </w:trPr>
        <w:tc>
          <w:tcPr>
            <w:tcW w:w="550" w:type="dxa"/>
            <w:tcBorders>
              <w:top w:val="single" w:sz="6" w:space="0" w:color="auto"/>
              <w:bottom w:val="single" w:sz="6" w:space="0" w:color="auto"/>
              <w:right w:val="single" w:sz="6" w:space="0" w:color="auto"/>
            </w:tcBorders>
            <w:vAlign w:val="center"/>
          </w:tcPr>
          <w:p w14:paraId="3C31A69E"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14:paraId="57D1DD8E"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14:paraId="292D687B"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0"/>
                <w:szCs w:val="20"/>
              </w:rPr>
            </w:pPr>
            <w:proofErr w:type="spellStart"/>
            <w:r>
              <w:rPr>
                <w:rFonts w:ascii="Times New Roman CYR" w:hAnsi="Times New Roman CYR" w:cs="Times New Roman CYR"/>
                <w:sz w:val="20"/>
                <w:szCs w:val="20"/>
              </w:rPr>
              <w:t>Сенчик</w:t>
            </w:r>
            <w:proofErr w:type="spellEnd"/>
            <w:r>
              <w:rPr>
                <w:rFonts w:ascii="Times New Roman CYR" w:hAnsi="Times New Roman CYR" w:cs="Times New Roman CYR"/>
                <w:sz w:val="20"/>
                <w:szCs w:val="20"/>
              </w:rPr>
              <w:t xml:space="preserve"> Олександр Васильович</w:t>
            </w:r>
          </w:p>
        </w:tc>
        <w:tc>
          <w:tcPr>
            <w:tcW w:w="1625" w:type="dxa"/>
            <w:tcBorders>
              <w:top w:val="single" w:sz="6" w:space="0" w:color="auto"/>
              <w:left w:val="single" w:sz="6" w:space="0" w:color="auto"/>
              <w:bottom w:val="single" w:sz="6" w:space="0" w:color="auto"/>
              <w:right w:val="single" w:sz="6" w:space="0" w:color="auto"/>
            </w:tcBorders>
            <w:vAlign w:val="center"/>
          </w:tcPr>
          <w:p w14:paraId="4E0DECA2"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073BD44D"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1D4C5276"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15 858</w:t>
            </w:r>
          </w:p>
        </w:tc>
        <w:tc>
          <w:tcPr>
            <w:tcW w:w="1625" w:type="dxa"/>
            <w:tcBorders>
              <w:top w:val="single" w:sz="6" w:space="0" w:color="auto"/>
              <w:left w:val="single" w:sz="6" w:space="0" w:color="auto"/>
              <w:bottom w:val="single" w:sz="6" w:space="0" w:color="auto"/>
              <w:right w:val="single" w:sz="6" w:space="0" w:color="auto"/>
            </w:tcBorders>
            <w:vAlign w:val="center"/>
          </w:tcPr>
          <w:p w14:paraId="14042D18"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41,5131</w:t>
            </w:r>
          </w:p>
        </w:tc>
        <w:tc>
          <w:tcPr>
            <w:tcW w:w="1700" w:type="dxa"/>
            <w:tcBorders>
              <w:top w:val="single" w:sz="6" w:space="0" w:color="auto"/>
              <w:left w:val="single" w:sz="6" w:space="0" w:color="auto"/>
              <w:bottom w:val="single" w:sz="6" w:space="0" w:color="auto"/>
              <w:right w:val="single" w:sz="6" w:space="0" w:color="auto"/>
            </w:tcBorders>
            <w:vAlign w:val="center"/>
          </w:tcPr>
          <w:p w14:paraId="7F42BC58"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15 858</w:t>
            </w:r>
          </w:p>
        </w:tc>
        <w:tc>
          <w:tcPr>
            <w:tcW w:w="1700" w:type="dxa"/>
            <w:tcBorders>
              <w:top w:val="single" w:sz="6" w:space="0" w:color="auto"/>
              <w:left w:val="single" w:sz="6" w:space="0" w:color="auto"/>
              <w:bottom w:val="single" w:sz="6" w:space="0" w:color="auto"/>
            </w:tcBorders>
            <w:vAlign w:val="center"/>
          </w:tcPr>
          <w:p w14:paraId="3E4078E0"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5E4AD6" w14:paraId="2E89F8AF" w14:textId="77777777">
        <w:trPr>
          <w:trHeight w:val="300"/>
        </w:trPr>
        <w:tc>
          <w:tcPr>
            <w:tcW w:w="550" w:type="dxa"/>
            <w:tcBorders>
              <w:top w:val="single" w:sz="6" w:space="0" w:color="auto"/>
              <w:bottom w:val="single" w:sz="6" w:space="0" w:color="auto"/>
              <w:right w:val="single" w:sz="6" w:space="0" w:color="auto"/>
            </w:tcBorders>
            <w:vAlign w:val="center"/>
          </w:tcPr>
          <w:p w14:paraId="5EDF341A"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450" w:type="dxa"/>
            <w:tcBorders>
              <w:top w:val="single" w:sz="6" w:space="0" w:color="auto"/>
              <w:left w:val="single" w:sz="6" w:space="0" w:color="auto"/>
              <w:bottom w:val="single" w:sz="6" w:space="0" w:color="auto"/>
              <w:right w:val="single" w:sz="6" w:space="0" w:color="auto"/>
            </w:tcBorders>
            <w:vAlign w:val="center"/>
          </w:tcPr>
          <w:p w14:paraId="33DEA96E"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14:paraId="0016AE97"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0"/>
                <w:szCs w:val="20"/>
              </w:rPr>
            </w:pPr>
            <w:proofErr w:type="spellStart"/>
            <w:r>
              <w:rPr>
                <w:rFonts w:ascii="Times New Roman CYR" w:hAnsi="Times New Roman CYR" w:cs="Times New Roman CYR"/>
                <w:sz w:val="20"/>
                <w:szCs w:val="20"/>
              </w:rPr>
              <w:t>Сенчик</w:t>
            </w:r>
            <w:proofErr w:type="spellEnd"/>
            <w:r>
              <w:rPr>
                <w:rFonts w:ascii="Times New Roman CYR" w:hAnsi="Times New Roman CYR" w:cs="Times New Roman CYR"/>
                <w:sz w:val="20"/>
                <w:szCs w:val="20"/>
              </w:rPr>
              <w:t xml:space="preserve"> Ольга </w:t>
            </w:r>
            <w:proofErr w:type="spellStart"/>
            <w:r>
              <w:rPr>
                <w:rFonts w:ascii="Times New Roman CYR" w:hAnsi="Times New Roman CYR" w:cs="Times New Roman CYR"/>
                <w:sz w:val="20"/>
                <w:szCs w:val="20"/>
              </w:rPr>
              <w:t>Iванiвна</w:t>
            </w:r>
            <w:proofErr w:type="spellEnd"/>
          </w:p>
        </w:tc>
        <w:tc>
          <w:tcPr>
            <w:tcW w:w="1625" w:type="dxa"/>
            <w:tcBorders>
              <w:top w:val="single" w:sz="6" w:space="0" w:color="auto"/>
              <w:left w:val="single" w:sz="6" w:space="0" w:color="auto"/>
              <w:bottom w:val="single" w:sz="6" w:space="0" w:color="auto"/>
              <w:right w:val="single" w:sz="6" w:space="0" w:color="auto"/>
            </w:tcBorders>
            <w:vAlign w:val="center"/>
          </w:tcPr>
          <w:p w14:paraId="0134913B"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58B424A7"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11EF0636"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572</w:t>
            </w:r>
          </w:p>
        </w:tc>
        <w:tc>
          <w:tcPr>
            <w:tcW w:w="1625" w:type="dxa"/>
            <w:tcBorders>
              <w:top w:val="single" w:sz="6" w:space="0" w:color="auto"/>
              <w:left w:val="single" w:sz="6" w:space="0" w:color="auto"/>
              <w:bottom w:val="single" w:sz="6" w:space="0" w:color="auto"/>
              <w:right w:val="single" w:sz="6" w:space="0" w:color="auto"/>
            </w:tcBorders>
            <w:vAlign w:val="center"/>
          </w:tcPr>
          <w:p w14:paraId="19CDFEDD"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1,4974</w:t>
            </w:r>
          </w:p>
        </w:tc>
        <w:tc>
          <w:tcPr>
            <w:tcW w:w="1700" w:type="dxa"/>
            <w:tcBorders>
              <w:top w:val="single" w:sz="6" w:space="0" w:color="auto"/>
              <w:left w:val="single" w:sz="6" w:space="0" w:color="auto"/>
              <w:bottom w:val="single" w:sz="6" w:space="0" w:color="auto"/>
              <w:right w:val="single" w:sz="6" w:space="0" w:color="auto"/>
            </w:tcBorders>
            <w:vAlign w:val="center"/>
          </w:tcPr>
          <w:p w14:paraId="0EB73570"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572</w:t>
            </w:r>
          </w:p>
        </w:tc>
        <w:tc>
          <w:tcPr>
            <w:tcW w:w="1700" w:type="dxa"/>
            <w:tcBorders>
              <w:top w:val="single" w:sz="6" w:space="0" w:color="auto"/>
              <w:left w:val="single" w:sz="6" w:space="0" w:color="auto"/>
              <w:bottom w:val="single" w:sz="6" w:space="0" w:color="auto"/>
            </w:tcBorders>
            <w:vAlign w:val="center"/>
          </w:tcPr>
          <w:p w14:paraId="2589B24D"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5E4AD6" w14:paraId="04FFDDB7" w14:textId="77777777">
        <w:trPr>
          <w:trHeight w:val="300"/>
        </w:trPr>
        <w:tc>
          <w:tcPr>
            <w:tcW w:w="550" w:type="dxa"/>
            <w:tcBorders>
              <w:top w:val="single" w:sz="6" w:space="0" w:color="auto"/>
              <w:bottom w:val="single" w:sz="6" w:space="0" w:color="auto"/>
              <w:right w:val="single" w:sz="6" w:space="0" w:color="auto"/>
            </w:tcBorders>
            <w:vAlign w:val="center"/>
          </w:tcPr>
          <w:p w14:paraId="7E161AB3"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450" w:type="dxa"/>
            <w:tcBorders>
              <w:top w:val="single" w:sz="6" w:space="0" w:color="auto"/>
              <w:left w:val="single" w:sz="6" w:space="0" w:color="auto"/>
              <w:bottom w:val="single" w:sz="6" w:space="0" w:color="auto"/>
              <w:right w:val="single" w:sz="6" w:space="0" w:color="auto"/>
            </w:tcBorders>
            <w:vAlign w:val="center"/>
          </w:tcPr>
          <w:p w14:paraId="310B5005"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14:paraId="1A09A78F"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0"/>
                <w:szCs w:val="20"/>
              </w:rPr>
            </w:pPr>
            <w:proofErr w:type="spellStart"/>
            <w:r>
              <w:rPr>
                <w:rFonts w:ascii="Times New Roman CYR" w:hAnsi="Times New Roman CYR" w:cs="Times New Roman CYR"/>
                <w:sz w:val="20"/>
                <w:szCs w:val="20"/>
              </w:rPr>
              <w:t>Давидок</w:t>
            </w:r>
            <w:proofErr w:type="spellEnd"/>
            <w:r>
              <w:rPr>
                <w:rFonts w:ascii="Times New Roman CYR" w:hAnsi="Times New Roman CYR" w:cs="Times New Roman CYR"/>
                <w:sz w:val="20"/>
                <w:szCs w:val="20"/>
              </w:rPr>
              <w:t xml:space="preserve"> </w:t>
            </w:r>
            <w:proofErr w:type="spellStart"/>
            <w:r>
              <w:rPr>
                <w:rFonts w:ascii="Times New Roman CYR" w:hAnsi="Times New Roman CYR" w:cs="Times New Roman CYR"/>
                <w:sz w:val="20"/>
                <w:szCs w:val="20"/>
              </w:rPr>
              <w:t>Iван</w:t>
            </w:r>
            <w:proofErr w:type="spellEnd"/>
            <w:r>
              <w:rPr>
                <w:rFonts w:ascii="Times New Roman CYR" w:hAnsi="Times New Roman CYR" w:cs="Times New Roman CYR"/>
                <w:sz w:val="20"/>
                <w:szCs w:val="20"/>
              </w:rPr>
              <w:t xml:space="preserve"> Петрович</w:t>
            </w:r>
          </w:p>
        </w:tc>
        <w:tc>
          <w:tcPr>
            <w:tcW w:w="1625" w:type="dxa"/>
            <w:tcBorders>
              <w:top w:val="single" w:sz="6" w:space="0" w:color="auto"/>
              <w:left w:val="single" w:sz="6" w:space="0" w:color="auto"/>
              <w:bottom w:val="single" w:sz="6" w:space="0" w:color="auto"/>
              <w:right w:val="single" w:sz="6" w:space="0" w:color="auto"/>
            </w:tcBorders>
            <w:vAlign w:val="center"/>
          </w:tcPr>
          <w:p w14:paraId="7F6DE752"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365034D8"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3E080648"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2 406</w:t>
            </w:r>
          </w:p>
        </w:tc>
        <w:tc>
          <w:tcPr>
            <w:tcW w:w="1625" w:type="dxa"/>
            <w:tcBorders>
              <w:top w:val="single" w:sz="6" w:space="0" w:color="auto"/>
              <w:left w:val="single" w:sz="6" w:space="0" w:color="auto"/>
              <w:bottom w:val="single" w:sz="6" w:space="0" w:color="auto"/>
              <w:right w:val="single" w:sz="6" w:space="0" w:color="auto"/>
            </w:tcBorders>
            <w:vAlign w:val="center"/>
          </w:tcPr>
          <w:p w14:paraId="54E5BA64"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6,2984</w:t>
            </w:r>
          </w:p>
        </w:tc>
        <w:tc>
          <w:tcPr>
            <w:tcW w:w="1700" w:type="dxa"/>
            <w:tcBorders>
              <w:top w:val="single" w:sz="6" w:space="0" w:color="auto"/>
              <w:left w:val="single" w:sz="6" w:space="0" w:color="auto"/>
              <w:bottom w:val="single" w:sz="6" w:space="0" w:color="auto"/>
              <w:right w:val="single" w:sz="6" w:space="0" w:color="auto"/>
            </w:tcBorders>
            <w:vAlign w:val="center"/>
          </w:tcPr>
          <w:p w14:paraId="0C2C7E0D"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2 406</w:t>
            </w:r>
          </w:p>
        </w:tc>
        <w:tc>
          <w:tcPr>
            <w:tcW w:w="1700" w:type="dxa"/>
            <w:tcBorders>
              <w:top w:val="single" w:sz="6" w:space="0" w:color="auto"/>
              <w:left w:val="single" w:sz="6" w:space="0" w:color="auto"/>
              <w:bottom w:val="single" w:sz="6" w:space="0" w:color="auto"/>
            </w:tcBorders>
            <w:vAlign w:val="center"/>
          </w:tcPr>
          <w:p w14:paraId="21EC6588"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5E4AD6" w14:paraId="70598A7B" w14:textId="77777777">
        <w:trPr>
          <w:trHeight w:val="300"/>
        </w:trPr>
        <w:tc>
          <w:tcPr>
            <w:tcW w:w="550" w:type="dxa"/>
            <w:tcBorders>
              <w:top w:val="single" w:sz="6" w:space="0" w:color="auto"/>
              <w:bottom w:val="single" w:sz="6" w:space="0" w:color="auto"/>
              <w:right w:val="single" w:sz="6" w:space="0" w:color="auto"/>
            </w:tcBorders>
            <w:vAlign w:val="center"/>
          </w:tcPr>
          <w:p w14:paraId="66E957A5"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2450" w:type="dxa"/>
            <w:tcBorders>
              <w:top w:val="single" w:sz="6" w:space="0" w:color="auto"/>
              <w:left w:val="single" w:sz="6" w:space="0" w:color="auto"/>
              <w:bottom w:val="single" w:sz="6" w:space="0" w:color="auto"/>
              <w:right w:val="single" w:sz="6" w:space="0" w:color="auto"/>
            </w:tcBorders>
            <w:vAlign w:val="center"/>
          </w:tcPr>
          <w:p w14:paraId="20D44E8D"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Директор</w:t>
            </w:r>
          </w:p>
        </w:tc>
        <w:tc>
          <w:tcPr>
            <w:tcW w:w="2500" w:type="dxa"/>
            <w:tcBorders>
              <w:top w:val="single" w:sz="6" w:space="0" w:color="auto"/>
              <w:left w:val="single" w:sz="6" w:space="0" w:color="auto"/>
              <w:bottom w:val="single" w:sz="6" w:space="0" w:color="auto"/>
              <w:right w:val="single" w:sz="6" w:space="0" w:color="auto"/>
            </w:tcBorders>
            <w:vAlign w:val="center"/>
          </w:tcPr>
          <w:p w14:paraId="0BD6497F"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0"/>
                <w:szCs w:val="20"/>
              </w:rPr>
            </w:pPr>
            <w:proofErr w:type="spellStart"/>
            <w:r>
              <w:rPr>
                <w:rFonts w:ascii="Times New Roman CYR" w:hAnsi="Times New Roman CYR" w:cs="Times New Roman CYR"/>
                <w:sz w:val="20"/>
                <w:szCs w:val="20"/>
              </w:rPr>
              <w:t>Сенчик</w:t>
            </w:r>
            <w:proofErr w:type="spellEnd"/>
            <w:r>
              <w:rPr>
                <w:rFonts w:ascii="Times New Roman CYR" w:hAnsi="Times New Roman CYR" w:cs="Times New Roman CYR"/>
                <w:sz w:val="20"/>
                <w:szCs w:val="20"/>
              </w:rPr>
              <w:t xml:space="preserve"> Олександр Олександрович</w:t>
            </w:r>
          </w:p>
        </w:tc>
        <w:tc>
          <w:tcPr>
            <w:tcW w:w="1625" w:type="dxa"/>
            <w:tcBorders>
              <w:top w:val="single" w:sz="6" w:space="0" w:color="auto"/>
              <w:left w:val="single" w:sz="6" w:space="0" w:color="auto"/>
              <w:bottom w:val="single" w:sz="6" w:space="0" w:color="auto"/>
              <w:right w:val="single" w:sz="6" w:space="0" w:color="auto"/>
            </w:tcBorders>
            <w:vAlign w:val="center"/>
          </w:tcPr>
          <w:p w14:paraId="36CE518C"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241B3B7B"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43C5AC6F"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8 962</w:t>
            </w:r>
          </w:p>
        </w:tc>
        <w:tc>
          <w:tcPr>
            <w:tcW w:w="1625" w:type="dxa"/>
            <w:tcBorders>
              <w:top w:val="single" w:sz="6" w:space="0" w:color="auto"/>
              <w:left w:val="single" w:sz="6" w:space="0" w:color="auto"/>
              <w:bottom w:val="single" w:sz="6" w:space="0" w:color="auto"/>
              <w:right w:val="single" w:sz="6" w:space="0" w:color="auto"/>
            </w:tcBorders>
            <w:vAlign w:val="center"/>
          </w:tcPr>
          <w:p w14:paraId="1174F47F"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23,4607</w:t>
            </w:r>
          </w:p>
        </w:tc>
        <w:tc>
          <w:tcPr>
            <w:tcW w:w="1700" w:type="dxa"/>
            <w:tcBorders>
              <w:top w:val="single" w:sz="6" w:space="0" w:color="auto"/>
              <w:left w:val="single" w:sz="6" w:space="0" w:color="auto"/>
              <w:bottom w:val="single" w:sz="6" w:space="0" w:color="auto"/>
              <w:right w:val="single" w:sz="6" w:space="0" w:color="auto"/>
            </w:tcBorders>
            <w:vAlign w:val="center"/>
          </w:tcPr>
          <w:p w14:paraId="4ED45B44"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8 962</w:t>
            </w:r>
          </w:p>
        </w:tc>
        <w:tc>
          <w:tcPr>
            <w:tcW w:w="1700" w:type="dxa"/>
            <w:tcBorders>
              <w:top w:val="single" w:sz="6" w:space="0" w:color="auto"/>
              <w:left w:val="single" w:sz="6" w:space="0" w:color="auto"/>
              <w:bottom w:val="single" w:sz="6" w:space="0" w:color="auto"/>
            </w:tcBorders>
            <w:vAlign w:val="center"/>
          </w:tcPr>
          <w:p w14:paraId="43BE2335"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bl>
    <w:p w14:paraId="362295E8" w14:textId="77777777" w:rsidR="005E4AD6" w:rsidRDefault="005E4AD6">
      <w:pPr>
        <w:widowControl w:val="0"/>
        <w:autoSpaceDE w:val="0"/>
        <w:autoSpaceDN w:val="0"/>
        <w:adjustRightInd w:val="0"/>
        <w:spacing w:after="0" w:line="240" w:lineRule="auto"/>
        <w:rPr>
          <w:rFonts w:ascii="Times New Roman CYR" w:hAnsi="Times New Roman CYR" w:cs="Times New Roman CYR"/>
          <w:sz w:val="20"/>
          <w:szCs w:val="20"/>
        </w:rPr>
      </w:pPr>
    </w:p>
    <w:p w14:paraId="67DDBD9F" w14:textId="77777777" w:rsidR="005E4AD6" w:rsidRDefault="005E4AD6">
      <w:pPr>
        <w:widowControl w:val="0"/>
        <w:autoSpaceDE w:val="0"/>
        <w:autoSpaceDN w:val="0"/>
        <w:adjustRightInd w:val="0"/>
        <w:spacing w:after="0" w:line="240" w:lineRule="auto"/>
        <w:rPr>
          <w:rFonts w:ascii="Times New Roman CYR" w:hAnsi="Times New Roman CYR" w:cs="Times New Roman CYR"/>
          <w:sz w:val="20"/>
          <w:szCs w:val="20"/>
        </w:rPr>
        <w:sectPr w:rsidR="005E4AD6" w:rsidSect="00A27C27">
          <w:pgSz w:w="16837" w:h="11905" w:orient="landscape"/>
          <w:pgMar w:top="570" w:right="720" w:bottom="570" w:left="720" w:header="708" w:footer="510" w:gutter="0"/>
          <w:cols w:space="720"/>
          <w:noEndnote/>
          <w:docGrid w:linePitch="299"/>
        </w:sectPr>
      </w:pPr>
    </w:p>
    <w:p w14:paraId="40C05C85" w14:textId="77777777" w:rsidR="005E4AD6" w:rsidRDefault="005E4AD6">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Організаційна структура</w:t>
      </w:r>
    </w:p>
    <w:p w14:paraId="2EAA3967"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https://kremin.pat.ua</w:t>
      </w:r>
    </w:p>
    <w:p w14:paraId="5368EB26"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p>
    <w:p w14:paraId="7B11FCA0" w14:textId="77777777" w:rsidR="005E4AD6" w:rsidRDefault="005E4AD6" w:rsidP="00A27C27">
      <w:pPr>
        <w:pStyle w:val="10"/>
      </w:pPr>
      <w:bookmarkStart w:id="3" w:name="_Toc188102280"/>
      <w:r>
        <w:t>3. Структура власності</w:t>
      </w:r>
      <w:bookmarkEnd w:id="3"/>
    </w:p>
    <w:p w14:paraId="7C156E92"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https://kremin.pat.ua</w:t>
      </w:r>
    </w:p>
    <w:p w14:paraId="5D3FDF55"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p>
    <w:p w14:paraId="7667A94D" w14:textId="77777777" w:rsidR="005E4AD6" w:rsidRDefault="005E4AD6" w:rsidP="00C641B4">
      <w:pPr>
        <w:pStyle w:val="10"/>
      </w:pPr>
      <w:bookmarkStart w:id="4" w:name="_Toc188102281"/>
      <w:r>
        <w:t>4. Опис господарської та фінансової діяльності</w:t>
      </w:r>
      <w:bookmarkEnd w:id="4"/>
    </w:p>
    <w:p w14:paraId="01D6DE9F"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 </w:t>
      </w:r>
      <w:proofErr w:type="spellStart"/>
      <w:r>
        <w:rPr>
          <w:rFonts w:ascii="Times New Roman CYR" w:hAnsi="Times New Roman CYR" w:cs="Times New Roman CYR"/>
          <w:sz w:val="24"/>
          <w:szCs w:val="24"/>
        </w:rPr>
        <w:t>Належнiсть</w:t>
      </w:r>
      <w:proofErr w:type="spellEnd"/>
      <w:r>
        <w:rPr>
          <w:rFonts w:ascii="Times New Roman CYR" w:hAnsi="Times New Roman CYR" w:cs="Times New Roman CYR"/>
          <w:sz w:val="24"/>
          <w:szCs w:val="24"/>
        </w:rPr>
        <w:t xml:space="preserve"> особи до будь-яких об'єднань </w:t>
      </w:r>
      <w:proofErr w:type="spellStart"/>
      <w:r>
        <w:rPr>
          <w:rFonts w:ascii="Times New Roman CYR" w:hAnsi="Times New Roman CYR" w:cs="Times New Roman CYR"/>
          <w:sz w:val="24"/>
          <w:szCs w:val="24"/>
        </w:rPr>
        <w:t>пiдприємств</w:t>
      </w:r>
      <w:proofErr w:type="spellEnd"/>
      <w:r>
        <w:rPr>
          <w:rFonts w:ascii="Times New Roman CYR" w:hAnsi="Times New Roman CYR" w:cs="Times New Roman CYR"/>
          <w:sz w:val="24"/>
          <w:szCs w:val="24"/>
        </w:rPr>
        <w:t xml:space="preserve">, повне найменування та </w:t>
      </w:r>
      <w:proofErr w:type="spellStart"/>
      <w:r>
        <w:rPr>
          <w:rFonts w:ascii="Times New Roman CYR" w:hAnsi="Times New Roman CYR" w:cs="Times New Roman CYR"/>
          <w:sz w:val="24"/>
          <w:szCs w:val="24"/>
        </w:rPr>
        <w:t>мiсцезнаходження</w:t>
      </w:r>
      <w:proofErr w:type="spellEnd"/>
      <w:r>
        <w:rPr>
          <w:rFonts w:ascii="Times New Roman CYR" w:hAnsi="Times New Roman CYR" w:cs="Times New Roman CYR"/>
          <w:sz w:val="24"/>
          <w:szCs w:val="24"/>
        </w:rPr>
        <w:t xml:space="preserve"> об'єднання, опис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об'єднання, строк </w:t>
      </w:r>
      <w:proofErr w:type="spellStart"/>
      <w:r>
        <w:rPr>
          <w:rFonts w:ascii="Times New Roman CYR" w:hAnsi="Times New Roman CYR" w:cs="Times New Roman CYR"/>
          <w:sz w:val="24"/>
          <w:szCs w:val="24"/>
        </w:rPr>
        <w:t>участi</w:t>
      </w:r>
      <w:proofErr w:type="spellEnd"/>
      <w:r>
        <w:rPr>
          <w:rFonts w:ascii="Times New Roman CYR" w:hAnsi="Times New Roman CYR" w:cs="Times New Roman CYR"/>
          <w:sz w:val="24"/>
          <w:szCs w:val="24"/>
        </w:rPr>
        <w:t xml:space="preserve"> особи у </w:t>
      </w:r>
      <w:proofErr w:type="spellStart"/>
      <w:r>
        <w:rPr>
          <w:rFonts w:ascii="Times New Roman CYR" w:hAnsi="Times New Roman CYR" w:cs="Times New Roman CYR"/>
          <w:sz w:val="24"/>
          <w:szCs w:val="24"/>
        </w:rPr>
        <w:t>вiдповiдному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об'єднаннi</w:t>
      </w:r>
      <w:proofErr w:type="spellEnd"/>
      <w:r>
        <w:rPr>
          <w:rFonts w:ascii="Times New Roman CYR" w:hAnsi="Times New Roman CYR" w:cs="Times New Roman CYR"/>
          <w:sz w:val="24"/>
          <w:szCs w:val="24"/>
        </w:rPr>
        <w:t xml:space="preserve">, роль особи в </w:t>
      </w:r>
      <w:proofErr w:type="spellStart"/>
      <w:r>
        <w:rPr>
          <w:rFonts w:ascii="Times New Roman CYR" w:hAnsi="Times New Roman CYR" w:cs="Times New Roman CYR"/>
          <w:sz w:val="24"/>
          <w:szCs w:val="24"/>
        </w:rPr>
        <w:t>об'єднаннi</w:t>
      </w:r>
      <w:proofErr w:type="spellEnd"/>
      <w:r>
        <w:rPr>
          <w:rFonts w:ascii="Times New Roman CYR" w:hAnsi="Times New Roman CYR" w:cs="Times New Roman CYR"/>
          <w:sz w:val="24"/>
          <w:szCs w:val="24"/>
        </w:rPr>
        <w:t xml:space="preserve">, посилання на </w:t>
      </w:r>
      <w:proofErr w:type="spellStart"/>
      <w:r>
        <w:rPr>
          <w:rFonts w:ascii="Times New Roman CYR" w:hAnsi="Times New Roman CYR" w:cs="Times New Roman CYR"/>
          <w:sz w:val="24"/>
          <w:szCs w:val="24"/>
        </w:rPr>
        <w:t>вебсайт</w:t>
      </w:r>
      <w:proofErr w:type="spellEnd"/>
      <w:r>
        <w:rPr>
          <w:rFonts w:ascii="Times New Roman CYR" w:hAnsi="Times New Roman CYR" w:cs="Times New Roman CYR"/>
          <w:sz w:val="24"/>
          <w:szCs w:val="24"/>
        </w:rPr>
        <w:t xml:space="preserve"> об'єднання.</w:t>
      </w:r>
    </w:p>
    <w:p w14:paraId="2B271FC1"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Емiтент</w:t>
      </w:r>
      <w:proofErr w:type="spellEnd"/>
      <w:r>
        <w:rPr>
          <w:rFonts w:ascii="Times New Roman CYR" w:hAnsi="Times New Roman CYR" w:cs="Times New Roman CYR"/>
          <w:sz w:val="24"/>
          <w:szCs w:val="24"/>
        </w:rPr>
        <w:t xml:space="preserve"> не входить до будь-яких об'єднань </w:t>
      </w:r>
      <w:proofErr w:type="spellStart"/>
      <w:r>
        <w:rPr>
          <w:rFonts w:ascii="Times New Roman CYR" w:hAnsi="Times New Roman CYR" w:cs="Times New Roman CYR"/>
          <w:sz w:val="24"/>
          <w:szCs w:val="24"/>
        </w:rPr>
        <w:t>пiдприємств</w:t>
      </w:r>
      <w:proofErr w:type="spellEnd"/>
      <w:r>
        <w:rPr>
          <w:rFonts w:ascii="Times New Roman CYR" w:hAnsi="Times New Roman CYR" w:cs="Times New Roman CYR"/>
          <w:sz w:val="24"/>
          <w:szCs w:val="24"/>
        </w:rPr>
        <w:t>.</w:t>
      </w:r>
    </w:p>
    <w:p w14:paraId="16F9E61E"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p>
    <w:p w14:paraId="0BFDBD75"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2. </w:t>
      </w:r>
      <w:proofErr w:type="spellStart"/>
      <w:r>
        <w:rPr>
          <w:rFonts w:ascii="Times New Roman CYR" w:hAnsi="Times New Roman CYR" w:cs="Times New Roman CYR"/>
          <w:sz w:val="24"/>
          <w:szCs w:val="24"/>
        </w:rPr>
        <w:t>Спiльна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дiяльнiсть</w:t>
      </w:r>
      <w:proofErr w:type="spellEnd"/>
      <w:r>
        <w:rPr>
          <w:rFonts w:ascii="Times New Roman CYR" w:hAnsi="Times New Roman CYR" w:cs="Times New Roman CYR"/>
          <w:sz w:val="24"/>
          <w:szCs w:val="24"/>
        </w:rPr>
        <w:t xml:space="preserve">, яку особа проводить з </w:t>
      </w:r>
      <w:proofErr w:type="spellStart"/>
      <w:r>
        <w:rPr>
          <w:rFonts w:ascii="Times New Roman CYR" w:hAnsi="Times New Roman CYR" w:cs="Times New Roman CYR"/>
          <w:sz w:val="24"/>
          <w:szCs w:val="24"/>
        </w:rPr>
        <w:t>iншими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органiзацiями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пiдприємствами</w:t>
      </w:r>
      <w:proofErr w:type="spellEnd"/>
      <w:r>
        <w:rPr>
          <w:rFonts w:ascii="Times New Roman CYR" w:hAnsi="Times New Roman CYR" w:cs="Times New Roman CYR"/>
          <w:sz w:val="24"/>
          <w:szCs w:val="24"/>
        </w:rPr>
        <w:t xml:space="preserve">, установами, при цьому зазначаються сума </w:t>
      </w:r>
      <w:proofErr w:type="spellStart"/>
      <w:r>
        <w:rPr>
          <w:rFonts w:ascii="Times New Roman CYR" w:hAnsi="Times New Roman CYR" w:cs="Times New Roman CYR"/>
          <w:sz w:val="24"/>
          <w:szCs w:val="24"/>
        </w:rPr>
        <w:t>вкладiв</w:t>
      </w:r>
      <w:proofErr w:type="spellEnd"/>
      <w:r>
        <w:rPr>
          <w:rFonts w:ascii="Times New Roman CYR" w:hAnsi="Times New Roman CYR" w:cs="Times New Roman CYR"/>
          <w:sz w:val="24"/>
          <w:szCs w:val="24"/>
        </w:rPr>
        <w:t xml:space="preserve">, мета </w:t>
      </w:r>
      <w:proofErr w:type="spellStart"/>
      <w:r>
        <w:rPr>
          <w:rFonts w:ascii="Times New Roman CYR" w:hAnsi="Times New Roman CYR" w:cs="Times New Roman CYR"/>
          <w:sz w:val="24"/>
          <w:szCs w:val="24"/>
        </w:rPr>
        <w:t>вкладiв</w:t>
      </w:r>
      <w:proofErr w:type="spellEnd"/>
      <w:r>
        <w:rPr>
          <w:rFonts w:ascii="Times New Roman CYR" w:hAnsi="Times New Roman CYR" w:cs="Times New Roman CYR"/>
          <w:sz w:val="24"/>
          <w:szCs w:val="24"/>
        </w:rPr>
        <w:t xml:space="preserve"> (отримання прибутку, </w:t>
      </w:r>
      <w:proofErr w:type="spellStart"/>
      <w:r>
        <w:rPr>
          <w:rFonts w:ascii="Times New Roman CYR" w:hAnsi="Times New Roman CYR" w:cs="Times New Roman CYR"/>
          <w:sz w:val="24"/>
          <w:szCs w:val="24"/>
        </w:rPr>
        <w:t>iншi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цiлi</w:t>
      </w:r>
      <w:proofErr w:type="spellEnd"/>
      <w:r>
        <w:rPr>
          <w:rFonts w:ascii="Times New Roman CYR" w:hAnsi="Times New Roman CYR" w:cs="Times New Roman CYR"/>
          <w:sz w:val="24"/>
          <w:szCs w:val="24"/>
        </w:rPr>
        <w:t xml:space="preserve">) та отриманий </w:t>
      </w:r>
      <w:proofErr w:type="spellStart"/>
      <w:r>
        <w:rPr>
          <w:rFonts w:ascii="Times New Roman CYR" w:hAnsi="Times New Roman CYR" w:cs="Times New Roman CYR"/>
          <w:sz w:val="24"/>
          <w:szCs w:val="24"/>
        </w:rPr>
        <w:t>фiнансовий</w:t>
      </w:r>
      <w:proofErr w:type="spellEnd"/>
      <w:r>
        <w:rPr>
          <w:rFonts w:ascii="Times New Roman CYR" w:hAnsi="Times New Roman CYR" w:cs="Times New Roman CYR"/>
          <w:sz w:val="24"/>
          <w:szCs w:val="24"/>
        </w:rPr>
        <w:t xml:space="preserve"> результат за </w:t>
      </w:r>
      <w:proofErr w:type="spellStart"/>
      <w:r>
        <w:rPr>
          <w:rFonts w:ascii="Times New Roman CYR" w:hAnsi="Times New Roman CYR" w:cs="Times New Roman CYR"/>
          <w:sz w:val="24"/>
          <w:szCs w:val="24"/>
        </w:rPr>
        <w:t>звiтний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рiк</w:t>
      </w:r>
      <w:proofErr w:type="spellEnd"/>
      <w:r>
        <w:rPr>
          <w:rFonts w:ascii="Times New Roman CYR" w:hAnsi="Times New Roman CYR" w:cs="Times New Roman CYR"/>
          <w:sz w:val="24"/>
          <w:szCs w:val="24"/>
        </w:rPr>
        <w:t xml:space="preserve"> з кожного виду </w:t>
      </w:r>
      <w:proofErr w:type="spellStart"/>
      <w:r>
        <w:rPr>
          <w:rFonts w:ascii="Times New Roman CYR" w:hAnsi="Times New Roman CYR" w:cs="Times New Roman CYR"/>
          <w:sz w:val="24"/>
          <w:szCs w:val="24"/>
        </w:rPr>
        <w:t>спiльної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w:t>
      </w:r>
    </w:p>
    <w:p w14:paraId="2059D998"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Емiтент</w:t>
      </w:r>
      <w:proofErr w:type="spellEnd"/>
      <w:r>
        <w:rPr>
          <w:rFonts w:ascii="Times New Roman CYR" w:hAnsi="Times New Roman CYR" w:cs="Times New Roman CYR"/>
          <w:sz w:val="24"/>
          <w:szCs w:val="24"/>
        </w:rPr>
        <w:t xml:space="preserve"> не проводить </w:t>
      </w:r>
      <w:proofErr w:type="spellStart"/>
      <w:r>
        <w:rPr>
          <w:rFonts w:ascii="Times New Roman CYR" w:hAnsi="Times New Roman CYR" w:cs="Times New Roman CYR"/>
          <w:sz w:val="24"/>
          <w:szCs w:val="24"/>
        </w:rPr>
        <w:t>спiльну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дiяльнiсть</w:t>
      </w:r>
      <w:proofErr w:type="spellEnd"/>
      <w:r>
        <w:rPr>
          <w:rFonts w:ascii="Times New Roman CYR" w:hAnsi="Times New Roman CYR" w:cs="Times New Roman CYR"/>
          <w:sz w:val="24"/>
          <w:szCs w:val="24"/>
        </w:rPr>
        <w:t xml:space="preserve"> з </w:t>
      </w:r>
      <w:proofErr w:type="spellStart"/>
      <w:r>
        <w:rPr>
          <w:rFonts w:ascii="Times New Roman CYR" w:hAnsi="Times New Roman CYR" w:cs="Times New Roman CYR"/>
          <w:sz w:val="24"/>
          <w:szCs w:val="24"/>
        </w:rPr>
        <w:t>iншими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органiзацiями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пiдприємствами</w:t>
      </w:r>
      <w:proofErr w:type="spellEnd"/>
      <w:r>
        <w:rPr>
          <w:rFonts w:ascii="Times New Roman CYR" w:hAnsi="Times New Roman CYR" w:cs="Times New Roman CYR"/>
          <w:sz w:val="24"/>
          <w:szCs w:val="24"/>
        </w:rPr>
        <w:t>, установами</w:t>
      </w:r>
    </w:p>
    <w:p w14:paraId="31FD5684"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p>
    <w:p w14:paraId="5EECC591"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 Опис обраної </w:t>
      </w:r>
      <w:proofErr w:type="spellStart"/>
      <w:r>
        <w:rPr>
          <w:rFonts w:ascii="Times New Roman CYR" w:hAnsi="Times New Roman CYR" w:cs="Times New Roman CYR"/>
          <w:sz w:val="24"/>
          <w:szCs w:val="24"/>
        </w:rPr>
        <w:t>облiкової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полiтики</w:t>
      </w:r>
      <w:proofErr w:type="spellEnd"/>
      <w:r>
        <w:rPr>
          <w:rFonts w:ascii="Times New Roman CYR" w:hAnsi="Times New Roman CYR" w:cs="Times New Roman CYR"/>
          <w:sz w:val="24"/>
          <w:szCs w:val="24"/>
        </w:rPr>
        <w:t xml:space="preserve"> (метод нарахування </w:t>
      </w:r>
      <w:proofErr w:type="spellStart"/>
      <w:r>
        <w:rPr>
          <w:rFonts w:ascii="Times New Roman CYR" w:hAnsi="Times New Roman CYR" w:cs="Times New Roman CYR"/>
          <w:sz w:val="24"/>
          <w:szCs w:val="24"/>
        </w:rPr>
        <w:t>амортизацiї</w:t>
      </w:r>
      <w:proofErr w:type="spellEnd"/>
      <w:r>
        <w:rPr>
          <w:rFonts w:ascii="Times New Roman CYR" w:hAnsi="Times New Roman CYR" w:cs="Times New Roman CYR"/>
          <w:sz w:val="24"/>
          <w:szCs w:val="24"/>
        </w:rPr>
        <w:t xml:space="preserve">, метод </w:t>
      </w:r>
      <w:proofErr w:type="spellStart"/>
      <w:r>
        <w:rPr>
          <w:rFonts w:ascii="Times New Roman CYR" w:hAnsi="Times New Roman CYR" w:cs="Times New Roman CYR"/>
          <w:sz w:val="24"/>
          <w:szCs w:val="24"/>
        </w:rPr>
        <w:t>оцiнки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вартостi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запасiв</w:t>
      </w:r>
      <w:proofErr w:type="spellEnd"/>
      <w:r>
        <w:rPr>
          <w:rFonts w:ascii="Times New Roman CYR" w:hAnsi="Times New Roman CYR" w:cs="Times New Roman CYR"/>
          <w:sz w:val="24"/>
          <w:szCs w:val="24"/>
        </w:rPr>
        <w:t xml:space="preserve">, метод </w:t>
      </w:r>
      <w:proofErr w:type="spellStart"/>
      <w:r>
        <w:rPr>
          <w:rFonts w:ascii="Times New Roman CYR" w:hAnsi="Times New Roman CYR" w:cs="Times New Roman CYR"/>
          <w:sz w:val="24"/>
          <w:szCs w:val="24"/>
        </w:rPr>
        <w:t>облiку</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оцiнки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вартостi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фiнансових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iнвестицiй</w:t>
      </w:r>
      <w:proofErr w:type="spellEnd"/>
      <w:r>
        <w:rPr>
          <w:rFonts w:ascii="Times New Roman CYR" w:hAnsi="Times New Roman CYR" w:cs="Times New Roman CYR"/>
          <w:sz w:val="24"/>
          <w:szCs w:val="24"/>
        </w:rPr>
        <w:t xml:space="preserve"> тощо).</w:t>
      </w:r>
    </w:p>
    <w:p w14:paraId="3C642DAF"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Облiкова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полiтика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емiтента</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звiтному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перiодi</w:t>
      </w:r>
      <w:proofErr w:type="spellEnd"/>
      <w:r>
        <w:rPr>
          <w:rFonts w:ascii="Times New Roman CYR" w:hAnsi="Times New Roman CYR" w:cs="Times New Roman CYR"/>
          <w:sz w:val="24"/>
          <w:szCs w:val="24"/>
        </w:rPr>
        <w:t xml:space="preserve"> була </w:t>
      </w:r>
      <w:proofErr w:type="spellStart"/>
      <w:r>
        <w:rPr>
          <w:rFonts w:ascii="Times New Roman CYR" w:hAnsi="Times New Roman CYR" w:cs="Times New Roman CYR"/>
          <w:sz w:val="24"/>
          <w:szCs w:val="24"/>
        </w:rPr>
        <w:t>незмiнна</w:t>
      </w:r>
      <w:proofErr w:type="spellEnd"/>
      <w:r>
        <w:rPr>
          <w:rFonts w:ascii="Times New Roman CYR" w:hAnsi="Times New Roman CYR" w:cs="Times New Roman CYR"/>
          <w:sz w:val="24"/>
          <w:szCs w:val="24"/>
        </w:rPr>
        <w:t xml:space="preserve">. </w:t>
      </w:r>
    </w:p>
    <w:p w14:paraId="6A395C87"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Основою </w:t>
      </w:r>
      <w:proofErr w:type="spellStart"/>
      <w:r>
        <w:rPr>
          <w:rFonts w:ascii="Times New Roman CYR" w:hAnsi="Times New Roman CYR" w:cs="Times New Roman CYR"/>
          <w:sz w:val="24"/>
          <w:szCs w:val="24"/>
        </w:rPr>
        <w:t>облiкової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полiтики</w:t>
      </w:r>
      <w:proofErr w:type="spellEnd"/>
      <w:r>
        <w:rPr>
          <w:rFonts w:ascii="Times New Roman CYR" w:hAnsi="Times New Roman CYR" w:cs="Times New Roman CYR"/>
          <w:sz w:val="24"/>
          <w:szCs w:val="24"/>
        </w:rPr>
        <w:t xml:space="preserve"> Товариства у </w:t>
      </w:r>
      <w:proofErr w:type="spellStart"/>
      <w:r>
        <w:rPr>
          <w:rFonts w:ascii="Times New Roman CYR" w:hAnsi="Times New Roman CYR" w:cs="Times New Roman CYR"/>
          <w:sz w:val="24"/>
          <w:szCs w:val="24"/>
        </w:rPr>
        <w:t>звiтному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роцi</w:t>
      </w:r>
      <w:proofErr w:type="spellEnd"/>
      <w:r>
        <w:rPr>
          <w:rFonts w:ascii="Times New Roman CYR" w:hAnsi="Times New Roman CYR" w:cs="Times New Roman CYR"/>
          <w:sz w:val="24"/>
          <w:szCs w:val="24"/>
        </w:rPr>
        <w:t xml:space="preserve"> є Закон України "Про бухгалтерський </w:t>
      </w:r>
      <w:proofErr w:type="spellStart"/>
      <w:r>
        <w:rPr>
          <w:rFonts w:ascii="Times New Roman CYR" w:hAnsi="Times New Roman CYR" w:cs="Times New Roman CYR"/>
          <w:sz w:val="24"/>
          <w:szCs w:val="24"/>
        </w:rPr>
        <w:t>облiк</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фiнансову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звiтнiсть</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Українi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Нацiональнi</w:t>
      </w:r>
      <w:proofErr w:type="spellEnd"/>
      <w:r>
        <w:rPr>
          <w:rFonts w:ascii="Times New Roman CYR" w:hAnsi="Times New Roman CYR" w:cs="Times New Roman CYR"/>
          <w:sz w:val="24"/>
          <w:szCs w:val="24"/>
        </w:rPr>
        <w:t xml:space="preserve"> Положення (Стандарти) бухгалтерського </w:t>
      </w:r>
      <w:proofErr w:type="spellStart"/>
      <w:r>
        <w:rPr>
          <w:rFonts w:ascii="Times New Roman CYR" w:hAnsi="Times New Roman CYR" w:cs="Times New Roman CYR"/>
          <w:sz w:val="24"/>
          <w:szCs w:val="24"/>
        </w:rPr>
        <w:t>облiку</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внутрiшнi</w:t>
      </w:r>
      <w:proofErr w:type="spellEnd"/>
      <w:r>
        <w:rPr>
          <w:rFonts w:ascii="Times New Roman CYR" w:hAnsi="Times New Roman CYR" w:cs="Times New Roman CYR"/>
          <w:sz w:val="24"/>
          <w:szCs w:val="24"/>
        </w:rPr>
        <w:t xml:space="preserve"> документи Товариства (наказ про </w:t>
      </w:r>
      <w:proofErr w:type="spellStart"/>
      <w:r>
        <w:rPr>
          <w:rFonts w:ascii="Times New Roman CYR" w:hAnsi="Times New Roman CYR" w:cs="Times New Roman CYR"/>
          <w:sz w:val="24"/>
          <w:szCs w:val="24"/>
        </w:rPr>
        <w:t>облiкову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полiтику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iнш</w:t>
      </w:r>
      <w:proofErr w:type="spellEnd"/>
      <w:r>
        <w:rPr>
          <w:rFonts w:ascii="Times New Roman CYR" w:hAnsi="Times New Roman CYR" w:cs="Times New Roman CYR"/>
          <w:sz w:val="24"/>
          <w:szCs w:val="24"/>
        </w:rPr>
        <w:t xml:space="preserve">.). </w:t>
      </w:r>
    </w:p>
    <w:p w14:paraId="359F8B99"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Облiкова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полiтика</w:t>
      </w:r>
      <w:proofErr w:type="spellEnd"/>
      <w:r>
        <w:rPr>
          <w:rFonts w:ascii="Times New Roman CYR" w:hAnsi="Times New Roman CYR" w:cs="Times New Roman CYR"/>
          <w:sz w:val="24"/>
          <w:szCs w:val="24"/>
        </w:rPr>
        <w:t xml:space="preserve"> Товариства базується на основних принципах бухгалтерського </w:t>
      </w:r>
      <w:proofErr w:type="spellStart"/>
      <w:r>
        <w:rPr>
          <w:rFonts w:ascii="Times New Roman CYR" w:hAnsi="Times New Roman CYR" w:cs="Times New Roman CYR"/>
          <w:sz w:val="24"/>
          <w:szCs w:val="24"/>
        </w:rPr>
        <w:t>облiку</w:t>
      </w:r>
      <w:proofErr w:type="spellEnd"/>
      <w:r>
        <w:rPr>
          <w:rFonts w:ascii="Times New Roman CYR" w:hAnsi="Times New Roman CYR" w:cs="Times New Roman CYR"/>
          <w:sz w:val="24"/>
          <w:szCs w:val="24"/>
        </w:rPr>
        <w:t xml:space="preserve">, викладених в </w:t>
      </w:r>
      <w:proofErr w:type="spellStart"/>
      <w:r>
        <w:rPr>
          <w:rFonts w:ascii="Times New Roman CYR" w:hAnsi="Times New Roman CYR" w:cs="Times New Roman CYR"/>
          <w:sz w:val="24"/>
          <w:szCs w:val="24"/>
        </w:rPr>
        <w:t>Законi</w:t>
      </w:r>
      <w:proofErr w:type="spellEnd"/>
      <w:r>
        <w:rPr>
          <w:rFonts w:ascii="Times New Roman CYR" w:hAnsi="Times New Roman CYR" w:cs="Times New Roman CYR"/>
          <w:sz w:val="24"/>
          <w:szCs w:val="24"/>
        </w:rPr>
        <w:t xml:space="preserve"> України "Про бухгалтерський </w:t>
      </w:r>
      <w:proofErr w:type="spellStart"/>
      <w:r>
        <w:rPr>
          <w:rFonts w:ascii="Times New Roman CYR" w:hAnsi="Times New Roman CYR" w:cs="Times New Roman CYR"/>
          <w:sz w:val="24"/>
          <w:szCs w:val="24"/>
        </w:rPr>
        <w:t>облiк</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фiнансову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звiтнiсть</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Українi</w:t>
      </w:r>
      <w:proofErr w:type="spellEnd"/>
      <w:r>
        <w:rPr>
          <w:rFonts w:ascii="Times New Roman CYR" w:hAnsi="Times New Roman CYR" w:cs="Times New Roman CYR"/>
          <w:sz w:val="24"/>
          <w:szCs w:val="24"/>
        </w:rPr>
        <w:t>".</w:t>
      </w:r>
    </w:p>
    <w:p w14:paraId="44BB3D48"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Фiнансова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звiтнiсть</w:t>
      </w:r>
      <w:proofErr w:type="spellEnd"/>
      <w:r>
        <w:rPr>
          <w:rFonts w:ascii="Times New Roman CYR" w:hAnsi="Times New Roman CYR" w:cs="Times New Roman CYR"/>
          <w:sz w:val="24"/>
          <w:szCs w:val="24"/>
        </w:rPr>
        <w:t xml:space="preserve"> складається </w:t>
      </w:r>
      <w:proofErr w:type="spellStart"/>
      <w:r>
        <w:rPr>
          <w:rFonts w:ascii="Times New Roman CYR" w:hAnsi="Times New Roman CYR" w:cs="Times New Roman CYR"/>
          <w:sz w:val="24"/>
          <w:szCs w:val="24"/>
        </w:rPr>
        <w:t>вiдповiдно</w:t>
      </w:r>
      <w:proofErr w:type="spellEnd"/>
      <w:r>
        <w:rPr>
          <w:rFonts w:ascii="Times New Roman CYR" w:hAnsi="Times New Roman CYR" w:cs="Times New Roman CYR"/>
          <w:sz w:val="24"/>
          <w:szCs w:val="24"/>
        </w:rPr>
        <w:t xml:space="preserve"> до </w:t>
      </w:r>
      <w:proofErr w:type="spellStart"/>
      <w:r>
        <w:rPr>
          <w:rFonts w:ascii="Times New Roman CYR" w:hAnsi="Times New Roman CYR" w:cs="Times New Roman CYR"/>
          <w:sz w:val="24"/>
          <w:szCs w:val="24"/>
        </w:rPr>
        <w:t>принципiв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пiдготовки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фiнансової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звiтностi</w:t>
      </w:r>
      <w:proofErr w:type="spellEnd"/>
      <w:r>
        <w:rPr>
          <w:rFonts w:ascii="Times New Roman CYR" w:hAnsi="Times New Roman CYR" w:cs="Times New Roman CYR"/>
          <w:sz w:val="24"/>
          <w:szCs w:val="24"/>
        </w:rPr>
        <w:t>, викладених у НП(С)БО №1 "</w:t>
      </w:r>
      <w:proofErr w:type="spellStart"/>
      <w:r>
        <w:rPr>
          <w:rFonts w:ascii="Times New Roman CYR" w:hAnsi="Times New Roman CYR" w:cs="Times New Roman CYR"/>
          <w:sz w:val="24"/>
          <w:szCs w:val="24"/>
        </w:rPr>
        <w:t>Загальнi</w:t>
      </w:r>
      <w:proofErr w:type="spellEnd"/>
      <w:r>
        <w:rPr>
          <w:rFonts w:ascii="Times New Roman CYR" w:hAnsi="Times New Roman CYR" w:cs="Times New Roman CYR"/>
          <w:sz w:val="24"/>
          <w:szCs w:val="24"/>
        </w:rPr>
        <w:t xml:space="preserve"> вимоги до </w:t>
      </w:r>
      <w:proofErr w:type="spellStart"/>
      <w:r>
        <w:rPr>
          <w:rFonts w:ascii="Times New Roman CYR" w:hAnsi="Times New Roman CYR" w:cs="Times New Roman CYR"/>
          <w:sz w:val="24"/>
          <w:szCs w:val="24"/>
        </w:rPr>
        <w:t>фiнансової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звiтностi</w:t>
      </w:r>
      <w:proofErr w:type="spellEnd"/>
      <w:r>
        <w:rPr>
          <w:rFonts w:ascii="Times New Roman CYR" w:hAnsi="Times New Roman CYR" w:cs="Times New Roman CYR"/>
          <w:sz w:val="24"/>
          <w:szCs w:val="24"/>
        </w:rPr>
        <w:t>"</w:t>
      </w:r>
    </w:p>
    <w:p w14:paraId="5E2ABEAF"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При </w:t>
      </w:r>
      <w:proofErr w:type="spellStart"/>
      <w:r>
        <w:rPr>
          <w:rFonts w:ascii="Times New Roman CYR" w:hAnsi="Times New Roman CYR" w:cs="Times New Roman CYR"/>
          <w:sz w:val="24"/>
          <w:szCs w:val="24"/>
        </w:rPr>
        <w:t>веденнi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облiкових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записiв</w:t>
      </w:r>
      <w:proofErr w:type="spellEnd"/>
      <w:r>
        <w:rPr>
          <w:rFonts w:ascii="Times New Roman CYR" w:hAnsi="Times New Roman CYR" w:cs="Times New Roman CYR"/>
          <w:sz w:val="24"/>
          <w:szCs w:val="24"/>
        </w:rPr>
        <w:t xml:space="preserve">, використовується "План </w:t>
      </w:r>
      <w:proofErr w:type="spellStart"/>
      <w:r>
        <w:rPr>
          <w:rFonts w:ascii="Times New Roman CYR" w:hAnsi="Times New Roman CYR" w:cs="Times New Roman CYR"/>
          <w:sz w:val="24"/>
          <w:szCs w:val="24"/>
        </w:rPr>
        <w:t>рахункiв</w:t>
      </w:r>
      <w:proofErr w:type="spellEnd"/>
      <w:r>
        <w:rPr>
          <w:rFonts w:ascii="Times New Roman CYR" w:hAnsi="Times New Roman CYR" w:cs="Times New Roman CYR"/>
          <w:sz w:val="24"/>
          <w:szCs w:val="24"/>
        </w:rPr>
        <w:t xml:space="preserve"> бухгалтерського </w:t>
      </w:r>
      <w:proofErr w:type="spellStart"/>
      <w:r>
        <w:rPr>
          <w:rFonts w:ascii="Times New Roman CYR" w:hAnsi="Times New Roman CYR" w:cs="Times New Roman CYR"/>
          <w:sz w:val="24"/>
          <w:szCs w:val="24"/>
        </w:rPr>
        <w:t>облiку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активiв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капiталу</w:t>
      </w:r>
      <w:proofErr w:type="spellEnd"/>
      <w:r>
        <w:rPr>
          <w:rFonts w:ascii="Times New Roman CYR" w:hAnsi="Times New Roman CYR" w:cs="Times New Roman CYR"/>
          <w:sz w:val="24"/>
          <w:szCs w:val="24"/>
        </w:rPr>
        <w:t xml:space="preserve">, зобов'язань та господарських </w:t>
      </w:r>
      <w:proofErr w:type="spellStart"/>
      <w:r>
        <w:rPr>
          <w:rFonts w:ascii="Times New Roman CYR" w:hAnsi="Times New Roman CYR" w:cs="Times New Roman CYR"/>
          <w:sz w:val="24"/>
          <w:szCs w:val="24"/>
        </w:rPr>
        <w:t>операцiй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пiдприємств</w:t>
      </w:r>
      <w:proofErr w:type="spellEnd"/>
      <w:r>
        <w:rPr>
          <w:rFonts w:ascii="Times New Roman CYR" w:hAnsi="Times New Roman CYR" w:cs="Times New Roman CYR"/>
          <w:sz w:val="24"/>
          <w:szCs w:val="24"/>
        </w:rPr>
        <w:t xml:space="preserve"> i </w:t>
      </w:r>
      <w:proofErr w:type="spellStart"/>
      <w:r>
        <w:rPr>
          <w:rFonts w:ascii="Times New Roman CYR" w:hAnsi="Times New Roman CYR" w:cs="Times New Roman CYR"/>
          <w:sz w:val="24"/>
          <w:szCs w:val="24"/>
        </w:rPr>
        <w:t>органiзацiй</w:t>
      </w:r>
      <w:proofErr w:type="spellEnd"/>
      <w:r>
        <w:rPr>
          <w:rFonts w:ascii="Times New Roman CYR" w:hAnsi="Times New Roman CYR" w:cs="Times New Roman CYR"/>
          <w:sz w:val="24"/>
          <w:szCs w:val="24"/>
        </w:rPr>
        <w:t xml:space="preserve">" затверджений наказом </w:t>
      </w:r>
      <w:proofErr w:type="spellStart"/>
      <w:r>
        <w:rPr>
          <w:rFonts w:ascii="Times New Roman CYR" w:hAnsi="Times New Roman CYR" w:cs="Times New Roman CYR"/>
          <w:sz w:val="24"/>
          <w:szCs w:val="24"/>
        </w:rPr>
        <w:t>Мiнфiну</w:t>
      </w:r>
      <w:proofErr w:type="spellEnd"/>
      <w:r>
        <w:rPr>
          <w:rFonts w:ascii="Times New Roman CYR" w:hAnsi="Times New Roman CYR" w:cs="Times New Roman CYR"/>
          <w:sz w:val="24"/>
          <w:szCs w:val="24"/>
        </w:rPr>
        <w:t xml:space="preserve"> України </w:t>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30.11.99р. №291 та "</w:t>
      </w:r>
      <w:proofErr w:type="spellStart"/>
      <w:r>
        <w:rPr>
          <w:rFonts w:ascii="Times New Roman CYR" w:hAnsi="Times New Roman CYR" w:cs="Times New Roman CYR"/>
          <w:sz w:val="24"/>
          <w:szCs w:val="24"/>
        </w:rPr>
        <w:t>Iнструкцiя</w:t>
      </w:r>
      <w:proofErr w:type="spellEnd"/>
      <w:r>
        <w:rPr>
          <w:rFonts w:ascii="Times New Roman CYR" w:hAnsi="Times New Roman CYR" w:cs="Times New Roman CYR"/>
          <w:sz w:val="24"/>
          <w:szCs w:val="24"/>
        </w:rPr>
        <w:t xml:space="preserve"> про застосування плану </w:t>
      </w:r>
      <w:proofErr w:type="spellStart"/>
      <w:r>
        <w:rPr>
          <w:rFonts w:ascii="Times New Roman CYR" w:hAnsi="Times New Roman CYR" w:cs="Times New Roman CYR"/>
          <w:sz w:val="24"/>
          <w:szCs w:val="24"/>
        </w:rPr>
        <w:t>рахункiв</w:t>
      </w:r>
      <w:proofErr w:type="spellEnd"/>
      <w:r>
        <w:rPr>
          <w:rFonts w:ascii="Times New Roman CYR" w:hAnsi="Times New Roman CYR" w:cs="Times New Roman CYR"/>
          <w:sz w:val="24"/>
          <w:szCs w:val="24"/>
        </w:rPr>
        <w:t>"</w:t>
      </w:r>
    </w:p>
    <w:p w14:paraId="28E21D03"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При </w:t>
      </w:r>
      <w:proofErr w:type="spellStart"/>
      <w:r>
        <w:rPr>
          <w:rFonts w:ascii="Times New Roman CYR" w:hAnsi="Times New Roman CYR" w:cs="Times New Roman CYR"/>
          <w:sz w:val="24"/>
          <w:szCs w:val="24"/>
        </w:rPr>
        <w:t>створеннi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прийняттi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вiдображеннi</w:t>
      </w:r>
      <w:proofErr w:type="spellEnd"/>
      <w:r>
        <w:rPr>
          <w:rFonts w:ascii="Times New Roman CYR" w:hAnsi="Times New Roman CYR" w:cs="Times New Roman CYR"/>
          <w:sz w:val="24"/>
          <w:szCs w:val="24"/>
        </w:rPr>
        <w:t xml:space="preserve"> в бухгалтерському </w:t>
      </w:r>
      <w:proofErr w:type="spellStart"/>
      <w:r>
        <w:rPr>
          <w:rFonts w:ascii="Times New Roman CYR" w:hAnsi="Times New Roman CYR" w:cs="Times New Roman CYR"/>
          <w:sz w:val="24"/>
          <w:szCs w:val="24"/>
        </w:rPr>
        <w:t>облiку</w:t>
      </w:r>
      <w:proofErr w:type="spellEnd"/>
      <w:r>
        <w:rPr>
          <w:rFonts w:ascii="Times New Roman CYR" w:hAnsi="Times New Roman CYR" w:cs="Times New Roman CYR"/>
          <w:sz w:val="24"/>
          <w:szCs w:val="24"/>
        </w:rPr>
        <w:t xml:space="preserve"> i </w:t>
      </w:r>
      <w:proofErr w:type="spellStart"/>
      <w:r>
        <w:rPr>
          <w:rFonts w:ascii="Times New Roman CYR" w:hAnsi="Times New Roman CYR" w:cs="Times New Roman CYR"/>
          <w:sz w:val="24"/>
          <w:szCs w:val="24"/>
        </w:rPr>
        <w:t>зберiганнi</w:t>
      </w:r>
      <w:proofErr w:type="spellEnd"/>
      <w:r>
        <w:rPr>
          <w:rFonts w:ascii="Times New Roman CYR" w:hAnsi="Times New Roman CYR" w:cs="Times New Roman CYR"/>
          <w:sz w:val="24"/>
          <w:szCs w:val="24"/>
        </w:rPr>
        <w:t xml:space="preserve"> первинних </w:t>
      </w:r>
      <w:proofErr w:type="spellStart"/>
      <w:r>
        <w:rPr>
          <w:rFonts w:ascii="Times New Roman CYR" w:hAnsi="Times New Roman CYR" w:cs="Times New Roman CYR"/>
          <w:sz w:val="24"/>
          <w:szCs w:val="24"/>
        </w:rPr>
        <w:t>документiв</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регiстрiв</w:t>
      </w:r>
      <w:proofErr w:type="spellEnd"/>
      <w:r>
        <w:rPr>
          <w:rFonts w:ascii="Times New Roman CYR" w:hAnsi="Times New Roman CYR" w:cs="Times New Roman CYR"/>
          <w:sz w:val="24"/>
          <w:szCs w:val="24"/>
        </w:rPr>
        <w:t xml:space="preserve"> бухгалтерського </w:t>
      </w:r>
      <w:proofErr w:type="spellStart"/>
      <w:r>
        <w:rPr>
          <w:rFonts w:ascii="Times New Roman CYR" w:hAnsi="Times New Roman CYR" w:cs="Times New Roman CYR"/>
          <w:sz w:val="24"/>
          <w:szCs w:val="24"/>
        </w:rPr>
        <w:t>облiку</w:t>
      </w:r>
      <w:proofErr w:type="spellEnd"/>
      <w:r>
        <w:rPr>
          <w:rFonts w:ascii="Times New Roman CYR" w:hAnsi="Times New Roman CYR" w:cs="Times New Roman CYR"/>
          <w:sz w:val="24"/>
          <w:szCs w:val="24"/>
        </w:rPr>
        <w:t xml:space="preserve"> використовується "Положення про документальне забезпечення </w:t>
      </w:r>
      <w:proofErr w:type="spellStart"/>
      <w:r>
        <w:rPr>
          <w:rFonts w:ascii="Times New Roman CYR" w:hAnsi="Times New Roman CYR" w:cs="Times New Roman CYR"/>
          <w:sz w:val="24"/>
          <w:szCs w:val="24"/>
        </w:rPr>
        <w:t>записiв</w:t>
      </w:r>
      <w:proofErr w:type="spellEnd"/>
      <w:r>
        <w:rPr>
          <w:rFonts w:ascii="Times New Roman CYR" w:hAnsi="Times New Roman CYR" w:cs="Times New Roman CYR"/>
          <w:sz w:val="24"/>
          <w:szCs w:val="24"/>
        </w:rPr>
        <w:t xml:space="preserve"> в бухгалтерському </w:t>
      </w:r>
      <w:proofErr w:type="spellStart"/>
      <w:r>
        <w:rPr>
          <w:rFonts w:ascii="Times New Roman CYR" w:hAnsi="Times New Roman CYR" w:cs="Times New Roman CYR"/>
          <w:sz w:val="24"/>
          <w:szCs w:val="24"/>
        </w:rPr>
        <w:t>облiку</w:t>
      </w:r>
      <w:proofErr w:type="spellEnd"/>
      <w:r>
        <w:rPr>
          <w:rFonts w:ascii="Times New Roman CYR" w:hAnsi="Times New Roman CYR" w:cs="Times New Roman CYR"/>
          <w:sz w:val="24"/>
          <w:szCs w:val="24"/>
        </w:rPr>
        <w:t xml:space="preserve">" затвердженого наказом </w:t>
      </w:r>
      <w:proofErr w:type="spellStart"/>
      <w:r>
        <w:rPr>
          <w:rFonts w:ascii="Times New Roman CYR" w:hAnsi="Times New Roman CYR" w:cs="Times New Roman CYR"/>
          <w:sz w:val="24"/>
          <w:szCs w:val="24"/>
        </w:rPr>
        <w:t>Мiнфiну</w:t>
      </w:r>
      <w:proofErr w:type="spellEnd"/>
      <w:r>
        <w:rPr>
          <w:rFonts w:ascii="Times New Roman CYR" w:hAnsi="Times New Roman CYR" w:cs="Times New Roman CYR"/>
          <w:sz w:val="24"/>
          <w:szCs w:val="24"/>
        </w:rPr>
        <w:t xml:space="preserve"> України </w:t>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24.05.1995р. №88 (</w:t>
      </w:r>
      <w:proofErr w:type="spellStart"/>
      <w:r>
        <w:rPr>
          <w:rFonts w:ascii="Times New Roman CYR" w:hAnsi="Times New Roman CYR" w:cs="Times New Roman CYR"/>
          <w:sz w:val="24"/>
          <w:szCs w:val="24"/>
        </w:rPr>
        <w:t>iз</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змiнами</w:t>
      </w:r>
      <w:proofErr w:type="spellEnd"/>
      <w:r>
        <w:rPr>
          <w:rFonts w:ascii="Times New Roman CYR" w:hAnsi="Times New Roman CYR" w:cs="Times New Roman CYR"/>
          <w:sz w:val="24"/>
          <w:szCs w:val="24"/>
        </w:rPr>
        <w:t>).</w:t>
      </w:r>
    </w:p>
    <w:p w14:paraId="057FC2FA"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Для забезпечення </w:t>
      </w:r>
      <w:proofErr w:type="spellStart"/>
      <w:r>
        <w:rPr>
          <w:rFonts w:ascii="Times New Roman CYR" w:hAnsi="Times New Roman CYR" w:cs="Times New Roman CYR"/>
          <w:sz w:val="24"/>
          <w:szCs w:val="24"/>
        </w:rPr>
        <w:t>достовiрностi</w:t>
      </w:r>
      <w:proofErr w:type="spellEnd"/>
      <w:r>
        <w:rPr>
          <w:rFonts w:ascii="Times New Roman CYR" w:hAnsi="Times New Roman CYR" w:cs="Times New Roman CYR"/>
          <w:sz w:val="24"/>
          <w:szCs w:val="24"/>
        </w:rPr>
        <w:t xml:space="preserve"> даних бухгалтерського </w:t>
      </w:r>
      <w:proofErr w:type="spellStart"/>
      <w:r>
        <w:rPr>
          <w:rFonts w:ascii="Times New Roman CYR" w:hAnsi="Times New Roman CYR" w:cs="Times New Roman CYR"/>
          <w:sz w:val="24"/>
          <w:szCs w:val="24"/>
        </w:rPr>
        <w:t>облiку</w:t>
      </w:r>
      <w:proofErr w:type="spellEnd"/>
      <w:r>
        <w:rPr>
          <w:rFonts w:ascii="Times New Roman CYR" w:hAnsi="Times New Roman CYR" w:cs="Times New Roman CYR"/>
          <w:sz w:val="24"/>
          <w:szCs w:val="24"/>
        </w:rPr>
        <w:t xml:space="preserve"> й </w:t>
      </w:r>
      <w:proofErr w:type="spellStart"/>
      <w:r>
        <w:rPr>
          <w:rFonts w:ascii="Times New Roman CYR" w:hAnsi="Times New Roman CYR" w:cs="Times New Roman CYR"/>
          <w:sz w:val="24"/>
          <w:szCs w:val="24"/>
        </w:rPr>
        <w:t>звiтностi</w:t>
      </w:r>
      <w:proofErr w:type="spellEnd"/>
      <w:r>
        <w:rPr>
          <w:rFonts w:ascii="Times New Roman CYR" w:hAnsi="Times New Roman CYR" w:cs="Times New Roman CYR"/>
          <w:sz w:val="24"/>
          <w:szCs w:val="24"/>
        </w:rPr>
        <w:t xml:space="preserve"> проводиться </w:t>
      </w:r>
      <w:proofErr w:type="spellStart"/>
      <w:r>
        <w:rPr>
          <w:rFonts w:ascii="Times New Roman CYR" w:hAnsi="Times New Roman CYR" w:cs="Times New Roman CYR"/>
          <w:sz w:val="24"/>
          <w:szCs w:val="24"/>
        </w:rPr>
        <w:t>iнвентаризацiя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активiв</w:t>
      </w:r>
      <w:proofErr w:type="spellEnd"/>
      <w:r>
        <w:rPr>
          <w:rFonts w:ascii="Times New Roman CYR" w:hAnsi="Times New Roman CYR" w:cs="Times New Roman CYR"/>
          <w:sz w:val="24"/>
          <w:szCs w:val="24"/>
        </w:rPr>
        <w:t xml:space="preserve"> i зобов'язань, </w:t>
      </w:r>
      <w:proofErr w:type="spellStart"/>
      <w:r>
        <w:rPr>
          <w:rFonts w:ascii="Times New Roman CYR" w:hAnsi="Times New Roman CYR" w:cs="Times New Roman CYR"/>
          <w:sz w:val="24"/>
          <w:szCs w:val="24"/>
        </w:rPr>
        <w:t>вiдповiдно</w:t>
      </w:r>
      <w:proofErr w:type="spellEnd"/>
      <w:r>
        <w:rPr>
          <w:rFonts w:ascii="Times New Roman CYR" w:hAnsi="Times New Roman CYR" w:cs="Times New Roman CYR"/>
          <w:sz w:val="24"/>
          <w:szCs w:val="24"/>
        </w:rPr>
        <w:t xml:space="preserve"> до "Положення про </w:t>
      </w:r>
      <w:proofErr w:type="spellStart"/>
      <w:r>
        <w:rPr>
          <w:rFonts w:ascii="Times New Roman CYR" w:hAnsi="Times New Roman CYR" w:cs="Times New Roman CYR"/>
          <w:sz w:val="24"/>
          <w:szCs w:val="24"/>
        </w:rPr>
        <w:t>iнвентаризацiю</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активiв</w:t>
      </w:r>
      <w:proofErr w:type="spellEnd"/>
      <w:r>
        <w:rPr>
          <w:rFonts w:ascii="Times New Roman CYR" w:hAnsi="Times New Roman CYR" w:cs="Times New Roman CYR"/>
          <w:sz w:val="24"/>
          <w:szCs w:val="24"/>
        </w:rPr>
        <w:t xml:space="preserve"> та зобов'язань", затвердженого наказом </w:t>
      </w:r>
      <w:proofErr w:type="spellStart"/>
      <w:r>
        <w:rPr>
          <w:rFonts w:ascii="Times New Roman CYR" w:hAnsi="Times New Roman CYR" w:cs="Times New Roman CYR"/>
          <w:sz w:val="24"/>
          <w:szCs w:val="24"/>
        </w:rPr>
        <w:t>Мiнiстерства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фiнансiв</w:t>
      </w:r>
      <w:proofErr w:type="spellEnd"/>
      <w:r>
        <w:rPr>
          <w:rFonts w:ascii="Times New Roman CYR" w:hAnsi="Times New Roman CYR" w:cs="Times New Roman CYR"/>
          <w:sz w:val="24"/>
          <w:szCs w:val="24"/>
        </w:rPr>
        <w:t xml:space="preserve"> України </w:t>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02.09.2014 року № 879.</w:t>
      </w:r>
    </w:p>
    <w:p w14:paraId="11679DDB"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До основних </w:t>
      </w:r>
      <w:proofErr w:type="spellStart"/>
      <w:r>
        <w:rPr>
          <w:rFonts w:ascii="Times New Roman CYR" w:hAnsi="Times New Roman CYR" w:cs="Times New Roman CYR"/>
          <w:sz w:val="24"/>
          <w:szCs w:val="24"/>
        </w:rPr>
        <w:t>засобiв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вiдносяться</w:t>
      </w:r>
      <w:proofErr w:type="spellEnd"/>
      <w:r>
        <w:rPr>
          <w:rFonts w:ascii="Times New Roman CYR" w:hAnsi="Times New Roman CYR" w:cs="Times New Roman CYR"/>
          <w:sz w:val="24"/>
          <w:szCs w:val="24"/>
        </w:rPr>
        <w:t xml:space="preserve"> предмети </w:t>
      </w:r>
      <w:proofErr w:type="spellStart"/>
      <w:r>
        <w:rPr>
          <w:rFonts w:ascii="Times New Roman CYR" w:hAnsi="Times New Roman CYR" w:cs="Times New Roman CYR"/>
          <w:sz w:val="24"/>
          <w:szCs w:val="24"/>
        </w:rPr>
        <w:t>вартiстю</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бiльше</w:t>
      </w:r>
      <w:proofErr w:type="spellEnd"/>
      <w:r>
        <w:rPr>
          <w:rFonts w:ascii="Times New Roman CYR" w:hAnsi="Times New Roman CYR" w:cs="Times New Roman CYR"/>
          <w:sz w:val="24"/>
          <w:szCs w:val="24"/>
        </w:rPr>
        <w:t xml:space="preserve"> 20000 грн., строк корисного використання яких перевищує 1 </w:t>
      </w:r>
      <w:proofErr w:type="spellStart"/>
      <w:r>
        <w:rPr>
          <w:rFonts w:ascii="Times New Roman CYR" w:hAnsi="Times New Roman CYR" w:cs="Times New Roman CYR"/>
          <w:sz w:val="24"/>
          <w:szCs w:val="24"/>
        </w:rPr>
        <w:t>рiк</w:t>
      </w:r>
      <w:proofErr w:type="spellEnd"/>
      <w:r>
        <w:rPr>
          <w:rFonts w:ascii="Times New Roman CYR" w:hAnsi="Times New Roman CYR" w:cs="Times New Roman CYR"/>
          <w:sz w:val="24"/>
          <w:szCs w:val="24"/>
        </w:rPr>
        <w:t>.</w:t>
      </w:r>
    </w:p>
    <w:p w14:paraId="4F1F9467"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Придбанi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створенi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основнi</w:t>
      </w:r>
      <w:proofErr w:type="spellEnd"/>
      <w:r>
        <w:rPr>
          <w:rFonts w:ascii="Times New Roman CYR" w:hAnsi="Times New Roman CYR" w:cs="Times New Roman CYR"/>
          <w:sz w:val="24"/>
          <w:szCs w:val="24"/>
        </w:rPr>
        <w:t xml:space="preserve"> засоби зараховуються на баланс за </w:t>
      </w:r>
      <w:proofErr w:type="spellStart"/>
      <w:r>
        <w:rPr>
          <w:rFonts w:ascii="Times New Roman CYR" w:hAnsi="Times New Roman CYR" w:cs="Times New Roman CYR"/>
          <w:sz w:val="24"/>
          <w:szCs w:val="24"/>
        </w:rPr>
        <w:t>первiсною</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вартiстю</w:t>
      </w:r>
      <w:proofErr w:type="spellEnd"/>
      <w:r>
        <w:rPr>
          <w:rFonts w:ascii="Times New Roman CYR" w:hAnsi="Times New Roman CYR" w:cs="Times New Roman CYR"/>
          <w:sz w:val="24"/>
          <w:szCs w:val="24"/>
        </w:rPr>
        <w:t xml:space="preserve">. </w:t>
      </w:r>
    </w:p>
    <w:p w14:paraId="098D15F4"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Первiсна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вартiсть</w:t>
      </w:r>
      <w:proofErr w:type="spellEnd"/>
      <w:r>
        <w:rPr>
          <w:rFonts w:ascii="Times New Roman CYR" w:hAnsi="Times New Roman CYR" w:cs="Times New Roman CYR"/>
          <w:sz w:val="24"/>
          <w:szCs w:val="24"/>
        </w:rPr>
        <w:t xml:space="preserve"> основних </w:t>
      </w:r>
      <w:proofErr w:type="spellStart"/>
      <w:r>
        <w:rPr>
          <w:rFonts w:ascii="Times New Roman CYR" w:hAnsi="Times New Roman CYR" w:cs="Times New Roman CYR"/>
          <w:sz w:val="24"/>
          <w:szCs w:val="24"/>
        </w:rPr>
        <w:t>засобiв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збiльшується</w:t>
      </w:r>
      <w:proofErr w:type="spellEnd"/>
      <w:r>
        <w:rPr>
          <w:rFonts w:ascii="Times New Roman CYR" w:hAnsi="Times New Roman CYR" w:cs="Times New Roman CYR"/>
          <w:sz w:val="24"/>
          <w:szCs w:val="24"/>
        </w:rPr>
        <w:t xml:space="preserve"> на суму витрат, пов'язаних з </w:t>
      </w:r>
      <w:proofErr w:type="spellStart"/>
      <w:r>
        <w:rPr>
          <w:rFonts w:ascii="Times New Roman CYR" w:hAnsi="Times New Roman CYR" w:cs="Times New Roman CYR"/>
          <w:sz w:val="24"/>
          <w:szCs w:val="24"/>
        </w:rPr>
        <w:t>полiпшенням</w:t>
      </w:r>
      <w:proofErr w:type="spellEnd"/>
      <w:r>
        <w:rPr>
          <w:rFonts w:ascii="Times New Roman CYR" w:hAnsi="Times New Roman CYR" w:cs="Times New Roman CYR"/>
          <w:sz w:val="24"/>
          <w:szCs w:val="24"/>
        </w:rPr>
        <w:t xml:space="preserve"> об'єкта (</w:t>
      </w:r>
      <w:proofErr w:type="spellStart"/>
      <w:r>
        <w:rPr>
          <w:rFonts w:ascii="Times New Roman CYR" w:hAnsi="Times New Roman CYR" w:cs="Times New Roman CYR"/>
          <w:sz w:val="24"/>
          <w:szCs w:val="24"/>
        </w:rPr>
        <w:t>модернiзацiя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модифiкацiя</w:t>
      </w:r>
      <w:proofErr w:type="spellEnd"/>
      <w:r>
        <w:rPr>
          <w:rFonts w:ascii="Times New Roman CYR" w:hAnsi="Times New Roman CYR" w:cs="Times New Roman CYR"/>
          <w:sz w:val="24"/>
          <w:szCs w:val="24"/>
        </w:rPr>
        <w:t xml:space="preserve">, добудова, дообладнання, </w:t>
      </w:r>
      <w:proofErr w:type="spellStart"/>
      <w:r>
        <w:rPr>
          <w:rFonts w:ascii="Times New Roman CYR" w:hAnsi="Times New Roman CYR" w:cs="Times New Roman CYR"/>
          <w:sz w:val="24"/>
          <w:szCs w:val="24"/>
        </w:rPr>
        <w:t>реконструкцiя</w:t>
      </w:r>
      <w:proofErr w:type="spellEnd"/>
      <w:r>
        <w:rPr>
          <w:rFonts w:ascii="Times New Roman CYR" w:hAnsi="Times New Roman CYR" w:cs="Times New Roman CYR"/>
          <w:sz w:val="24"/>
          <w:szCs w:val="24"/>
        </w:rPr>
        <w:t xml:space="preserve"> тощо), що призводить до </w:t>
      </w:r>
      <w:proofErr w:type="spellStart"/>
      <w:r>
        <w:rPr>
          <w:rFonts w:ascii="Times New Roman CYR" w:hAnsi="Times New Roman CYR" w:cs="Times New Roman CYR"/>
          <w:sz w:val="24"/>
          <w:szCs w:val="24"/>
        </w:rPr>
        <w:t>збiльшення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майбутнiх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економiчних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вигод</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первiсно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очiкуваних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використання об'єкта. </w:t>
      </w:r>
    </w:p>
    <w:p w14:paraId="048FDFA7"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У </w:t>
      </w:r>
      <w:proofErr w:type="spellStart"/>
      <w:r>
        <w:rPr>
          <w:rFonts w:ascii="Times New Roman CYR" w:hAnsi="Times New Roman CYR" w:cs="Times New Roman CYR"/>
          <w:sz w:val="24"/>
          <w:szCs w:val="24"/>
        </w:rPr>
        <w:t>звiтi</w:t>
      </w:r>
      <w:proofErr w:type="spellEnd"/>
      <w:r>
        <w:rPr>
          <w:rFonts w:ascii="Times New Roman CYR" w:hAnsi="Times New Roman CYR" w:cs="Times New Roman CYR"/>
          <w:sz w:val="24"/>
          <w:szCs w:val="24"/>
        </w:rPr>
        <w:t xml:space="preserve"> про </w:t>
      </w:r>
      <w:proofErr w:type="spellStart"/>
      <w:r>
        <w:rPr>
          <w:rFonts w:ascii="Times New Roman CYR" w:hAnsi="Times New Roman CYR" w:cs="Times New Roman CYR"/>
          <w:sz w:val="24"/>
          <w:szCs w:val="24"/>
        </w:rPr>
        <w:t>фiнансовий</w:t>
      </w:r>
      <w:proofErr w:type="spellEnd"/>
      <w:r>
        <w:rPr>
          <w:rFonts w:ascii="Times New Roman CYR" w:hAnsi="Times New Roman CYR" w:cs="Times New Roman CYR"/>
          <w:sz w:val="24"/>
          <w:szCs w:val="24"/>
        </w:rPr>
        <w:t xml:space="preserve"> стан </w:t>
      </w:r>
      <w:proofErr w:type="spellStart"/>
      <w:r>
        <w:rPr>
          <w:rFonts w:ascii="Times New Roman CYR" w:hAnsi="Times New Roman CYR" w:cs="Times New Roman CYR"/>
          <w:sz w:val="24"/>
          <w:szCs w:val="24"/>
        </w:rPr>
        <w:t>основнi</w:t>
      </w:r>
      <w:proofErr w:type="spellEnd"/>
      <w:r>
        <w:rPr>
          <w:rFonts w:ascii="Times New Roman CYR" w:hAnsi="Times New Roman CYR" w:cs="Times New Roman CYR"/>
          <w:sz w:val="24"/>
          <w:szCs w:val="24"/>
        </w:rPr>
        <w:t xml:space="preserve"> засоби </w:t>
      </w:r>
      <w:proofErr w:type="spellStart"/>
      <w:r>
        <w:rPr>
          <w:rFonts w:ascii="Times New Roman CYR" w:hAnsi="Times New Roman CYR" w:cs="Times New Roman CYR"/>
          <w:sz w:val="24"/>
          <w:szCs w:val="24"/>
        </w:rPr>
        <w:t>вiдображенi</w:t>
      </w:r>
      <w:proofErr w:type="spellEnd"/>
      <w:r>
        <w:rPr>
          <w:rFonts w:ascii="Times New Roman CYR" w:hAnsi="Times New Roman CYR" w:cs="Times New Roman CYR"/>
          <w:sz w:val="24"/>
          <w:szCs w:val="24"/>
        </w:rPr>
        <w:t xml:space="preserve"> за </w:t>
      </w:r>
      <w:proofErr w:type="spellStart"/>
      <w:r>
        <w:rPr>
          <w:rFonts w:ascii="Times New Roman CYR" w:hAnsi="Times New Roman CYR" w:cs="Times New Roman CYR"/>
          <w:sz w:val="24"/>
          <w:szCs w:val="24"/>
        </w:rPr>
        <w:t>первiсною</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вартiстю</w:t>
      </w:r>
      <w:proofErr w:type="spellEnd"/>
      <w:r>
        <w:rPr>
          <w:rFonts w:ascii="Times New Roman CYR" w:hAnsi="Times New Roman CYR" w:cs="Times New Roman CYR"/>
          <w:sz w:val="24"/>
          <w:szCs w:val="24"/>
        </w:rPr>
        <w:t>.</w:t>
      </w:r>
    </w:p>
    <w:p w14:paraId="1E83AB03"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Пiдприємством</w:t>
      </w:r>
      <w:proofErr w:type="spellEnd"/>
      <w:r>
        <w:rPr>
          <w:rFonts w:ascii="Times New Roman CYR" w:hAnsi="Times New Roman CYR" w:cs="Times New Roman CYR"/>
          <w:sz w:val="24"/>
          <w:szCs w:val="24"/>
        </w:rPr>
        <w:t xml:space="preserve"> застосовувався </w:t>
      </w:r>
      <w:proofErr w:type="spellStart"/>
      <w:r>
        <w:rPr>
          <w:rFonts w:ascii="Times New Roman CYR" w:hAnsi="Times New Roman CYR" w:cs="Times New Roman CYR"/>
          <w:sz w:val="24"/>
          <w:szCs w:val="24"/>
        </w:rPr>
        <w:t>прямолiнiйний</w:t>
      </w:r>
      <w:proofErr w:type="spellEnd"/>
      <w:r>
        <w:rPr>
          <w:rFonts w:ascii="Times New Roman CYR" w:hAnsi="Times New Roman CYR" w:cs="Times New Roman CYR"/>
          <w:sz w:val="24"/>
          <w:szCs w:val="24"/>
        </w:rPr>
        <w:t xml:space="preserve"> метод нарахування </w:t>
      </w:r>
      <w:proofErr w:type="spellStart"/>
      <w:r>
        <w:rPr>
          <w:rFonts w:ascii="Times New Roman CYR" w:hAnsi="Times New Roman CYR" w:cs="Times New Roman CYR"/>
          <w:sz w:val="24"/>
          <w:szCs w:val="24"/>
        </w:rPr>
        <w:t>амортизацiї</w:t>
      </w:r>
      <w:proofErr w:type="spellEnd"/>
      <w:r>
        <w:rPr>
          <w:rFonts w:ascii="Times New Roman CYR" w:hAnsi="Times New Roman CYR" w:cs="Times New Roman CYR"/>
          <w:sz w:val="24"/>
          <w:szCs w:val="24"/>
        </w:rPr>
        <w:t xml:space="preserve">, виходячи з встановлених </w:t>
      </w:r>
      <w:proofErr w:type="spellStart"/>
      <w:r>
        <w:rPr>
          <w:rFonts w:ascii="Times New Roman CYR" w:hAnsi="Times New Roman CYR" w:cs="Times New Roman CYR"/>
          <w:sz w:val="24"/>
          <w:szCs w:val="24"/>
        </w:rPr>
        <w:t>Пiдприємством</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строкiв</w:t>
      </w:r>
      <w:proofErr w:type="spellEnd"/>
      <w:r>
        <w:rPr>
          <w:rFonts w:ascii="Times New Roman CYR" w:hAnsi="Times New Roman CYR" w:cs="Times New Roman CYR"/>
          <w:sz w:val="24"/>
          <w:szCs w:val="24"/>
        </w:rPr>
        <w:t xml:space="preserve"> корисного використання основних </w:t>
      </w:r>
      <w:proofErr w:type="spellStart"/>
      <w:r>
        <w:rPr>
          <w:rFonts w:ascii="Times New Roman CYR" w:hAnsi="Times New Roman CYR" w:cs="Times New Roman CYR"/>
          <w:sz w:val="24"/>
          <w:szCs w:val="24"/>
        </w:rPr>
        <w:t>засобiв</w:t>
      </w:r>
      <w:proofErr w:type="spellEnd"/>
      <w:r>
        <w:rPr>
          <w:rFonts w:ascii="Times New Roman CYR" w:hAnsi="Times New Roman CYR" w:cs="Times New Roman CYR"/>
          <w:sz w:val="24"/>
          <w:szCs w:val="24"/>
        </w:rPr>
        <w:t>.</w:t>
      </w:r>
    </w:p>
    <w:p w14:paraId="3C446569"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lastRenderedPageBreak/>
        <w:t>Амортизацiя</w:t>
      </w:r>
      <w:proofErr w:type="spellEnd"/>
      <w:r>
        <w:rPr>
          <w:rFonts w:ascii="Times New Roman CYR" w:hAnsi="Times New Roman CYR" w:cs="Times New Roman CYR"/>
          <w:sz w:val="24"/>
          <w:szCs w:val="24"/>
        </w:rPr>
        <w:t xml:space="preserve"> МНА нараховується у першому </w:t>
      </w:r>
      <w:proofErr w:type="spellStart"/>
      <w:r>
        <w:rPr>
          <w:rFonts w:ascii="Times New Roman CYR" w:hAnsi="Times New Roman CYR" w:cs="Times New Roman CYR"/>
          <w:sz w:val="24"/>
          <w:szCs w:val="24"/>
        </w:rPr>
        <w:t>мiсяцi</w:t>
      </w:r>
      <w:proofErr w:type="spellEnd"/>
      <w:r>
        <w:rPr>
          <w:rFonts w:ascii="Times New Roman CYR" w:hAnsi="Times New Roman CYR" w:cs="Times New Roman CYR"/>
          <w:sz w:val="24"/>
          <w:szCs w:val="24"/>
        </w:rPr>
        <w:t xml:space="preserve"> використання у </w:t>
      </w:r>
      <w:proofErr w:type="spellStart"/>
      <w:r>
        <w:rPr>
          <w:rFonts w:ascii="Times New Roman CYR" w:hAnsi="Times New Roman CYR" w:cs="Times New Roman CYR"/>
          <w:sz w:val="24"/>
          <w:szCs w:val="24"/>
        </w:rPr>
        <w:t>розмiрi</w:t>
      </w:r>
      <w:proofErr w:type="spellEnd"/>
      <w:r>
        <w:rPr>
          <w:rFonts w:ascii="Times New Roman CYR" w:hAnsi="Times New Roman CYR" w:cs="Times New Roman CYR"/>
          <w:sz w:val="24"/>
          <w:szCs w:val="24"/>
        </w:rPr>
        <w:t xml:space="preserve"> 50% його </w:t>
      </w:r>
      <w:proofErr w:type="spellStart"/>
      <w:r>
        <w:rPr>
          <w:rFonts w:ascii="Times New Roman CYR" w:hAnsi="Times New Roman CYR" w:cs="Times New Roman CYR"/>
          <w:sz w:val="24"/>
          <w:szCs w:val="24"/>
        </w:rPr>
        <w:t>вартостi</w:t>
      </w:r>
      <w:proofErr w:type="spellEnd"/>
      <w:r>
        <w:rPr>
          <w:rFonts w:ascii="Times New Roman CYR" w:hAnsi="Times New Roman CYR" w:cs="Times New Roman CYR"/>
          <w:sz w:val="24"/>
          <w:szCs w:val="24"/>
        </w:rPr>
        <w:t>.</w:t>
      </w:r>
    </w:p>
    <w:p w14:paraId="26F34663"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Бiологiчний</w:t>
      </w:r>
      <w:proofErr w:type="spellEnd"/>
      <w:r>
        <w:rPr>
          <w:rFonts w:ascii="Times New Roman CYR" w:hAnsi="Times New Roman CYR" w:cs="Times New Roman CYR"/>
          <w:sz w:val="24"/>
          <w:szCs w:val="24"/>
        </w:rPr>
        <w:t xml:space="preserve"> актив та/або </w:t>
      </w:r>
      <w:proofErr w:type="spellStart"/>
      <w:r>
        <w:rPr>
          <w:rFonts w:ascii="Times New Roman CYR" w:hAnsi="Times New Roman CYR" w:cs="Times New Roman CYR"/>
          <w:sz w:val="24"/>
          <w:szCs w:val="24"/>
        </w:rPr>
        <w:t>сiльськогосподарська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продукцiя</w:t>
      </w:r>
      <w:proofErr w:type="spellEnd"/>
      <w:r>
        <w:rPr>
          <w:rFonts w:ascii="Times New Roman CYR" w:hAnsi="Times New Roman CYR" w:cs="Times New Roman CYR"/>
          <w:sz w:val="24"/>
          <w:szCs w:val="24"/>
        </w:rPr>
        <w:t xml:space="preserve"> визнаються активом, якщо </w:t>
      </w:r>
      <w:proofErr w:type="spellStart"/>
      <w:r>
        <w:rPr>
          <w:rFonts w:ascii="Times New Roman CYR" w:hAnsi="Times New Roman CYR" w:cs="Times New Roman CYR"/>
          <w:sz w:val="24"/>
          <w:szCs w:val="24"/>
        </w:rPr>
        <w:t>iснує</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iмовiрнiсть</w:t>
      </w:r>
      <w:proofErr w:type="spellEnd"/>
      <w:r>
        <w:rPr>
          <w:rFonts w:ascii="Times New Roman CYR" w:hAnsi="Times New Roman CYR" w:cs="Times New Roman CYR"/>
          <w:sz w:val="24"/>
          <w:szCs w:val="24"/>
        </w:rPr>
        <w:t xml:space="preserve"> отримання </w:t>
      </w:r>
      <w:proofErr w:type="spellStart"/>
      <w:r>
        <w:rPr>
          <w:rFonts w:ascii="Times New Roman CYR" w:hAnsi="Times New Roman CYR" w:cs="Times New Roman CYR"/>
          <w:sz w:val="24"/>
          <w:szCs w:val="24"/>
        </w:rPr>
        <w:t>пiдприємством</w:t>
      </w:r>
      <w:proofErr w:type="spellEnd"/>
      <w:r>
        <w:rPr>
          <w:rFonts w:ascii="Times New Roman CYR" w:hAnsi="Times New Roman CYR" w:cs="Times New Roman CYR"/>
          <w:sz w:val="24"/>
          <w:szCs w:val="24"/>
        </w:rPr>
        <w:t xml:space="preserve"> у майбутньому </w:t>
      </w:r>
      <w:proofErr w:type="spellStart"/>
      <w:r>
        <w:rPr>
          <w:rFonts w:ascii="Times New Roman CYR" w:hAnsi="Times New Roman CYR" w:cs="Times New Roman CYR"/>
          <w:sz w:val="24"/>
          <w:szCs w:val="24"/>
        </w:rPr>
        <w:t>економiчних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вигiд</w:t>
      </w:r>
      <w:proofErr w:type="spellEnd"/>
      <w:r>
        <w:rPr>
          <w:rFonts w:ascii="Times New Roman CYR" w:hAnsi="Times New Roman CYR" w:cs="Times New Roman CYR"/>
          <w:sz w:val="24"/>
          <w:szCs w:val="24"/>
        </w:rPr>
        <w:t xml:space="preserve">, пов'язаних з їх використанням, та їх </w:t>
      </w:r>
      <w:proofErr w:type="spellStart"/>
      <w:r>
        <w:rPr>
          <w:rFonts w:ascii="Times New Roman CYR" w:hAnsi="Times New Roman CYR" w:cs="Times New Roman CYR"/>
          <w:sz w:val="24"/>
          <w:szCs w:val="24"/>
        </w:rPr>
        <w:t>вартiсть</w:t>
      </w:r>
      <w:proofErr w:type="spellEnd"/>
      <w:r>
        <w:rPr>
          <w:rFonts w:ascii="Times New Roman CYR" w:hAnsi="Times New Roman CYR" w:cs="Times New Roman CYR"/>
          <w:sz w:val="24"/>
          <w:szCs w:val="24"/>
        </w:rPr>
        <w:t xml:space="preserve"> може бути </w:t>
      </w:r>
      <w:proofErr w:type="spellStart"/>
      <w:r>
        <w:rPr>
          <w:rFonts w:ascii="Times New Roman CYR" w:hAnsi="Times New Roman CYR" w:cs="Times New Roman CYR"/>
          <w:sz w:val="24"/>
          <w:szCs w:val="24"/>
        </w:rPr>
        <w:t>достовiрно</w:t>
      </w:r>
      <w:proofErr w:type="spellEnd"/>
      <w:r>
        <w:rPr>
          <w:rFonts w:ascii="Times New Roman CYR" w:hAnsi="Times New Roman CYR" w:cs="Times New Roman CYR"/>
          <w:sz w:val="24"/>
          <w:szCs w:val="24"/>
        </w:rPr>
        <w:t xml:space="preserve"> визначена.</w:t>
      </w:r>
    </w:p>
    <w:p w14:paraId="5DE00440"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До довгострокових </w:t>
      </w:r>
      <w:proofErr w:type="spellStart"/>
      <w:r>
        <w:rPr>
          <w:rFonts w:ascii="Times New Roman CYR" w:hAnsi="Times New Roman CYR" w:cs="Times New Roman CYR"/>
          <w:sz w:val="24"/>
          <w:szCs w:val="24"/>
        </w:rPr>
        <w:t>бiологiчних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активiв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вiдносяться</w:t>
      </w:r>
      <w:proofErr w:type="spellEnd"/>
      <w:r>
        <w:rPr>
          <w:rFonts w:ascii="Times New Roman CYR" w:hAnsi="Times New Roman CYR" w:cs="Times New Roman CYR"/>
          <w:sz w:val="24"/>
          <w:szCs w:val="24"/>
        </w:rPr>
        <w:t xml:space="preserve"> тварини або рослини,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процесi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бiологiчних</w:t>
      </w:r>
      <w:proofErr w:type="spellEnd"/>
      <w:r>
        <w:rPr>
          <w:rFonts w:ascii="Times New Roman CYR" w:hAnsi="Times New Roman CYR" w:cs="Times New Roman CYR"/>
          <w:sz w:val="24"/>
          <w:szCs w:val="24"/>
        </w:rPr>
        <w:t xml:space="preserve"> перетворень дають </w:t>
      </w:r>
      <w:proofErr w:type="spellStart"/>
      <w:r>
        <w:rPr>
          <w:rFonts w:ascii="Times New Roman CYR" w:hAnsi="Times New Roman CYR" w:cs="Times New Roman CYR"/>
          <w:sz w:val="24"/>
          <w:szCs w:val="24"/>
        </w:rPr>
        <w:t>сiльськогосподарську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продукцiю</w:t>
      </w:r>
      <w:proofErr w:type="spellEnd"/>
      <w:r>
        <w:rPr>
          <w:rFonts w:ascii="Times New Roman CYR" w:hAnsi="Times New Roman CYR" w:cs="Times New Roman CYR"/>
          <w:sz w:val="24"/>
          <w:szCs w:val="24"/>
        </w:rPr>
        <w:t xml:space="preserve"> та/або </w:t>
      </w:r>
      <w:proofErr w:type="spellStart"/>
      <w:r>
        <w:rPr>
          <w:rFonts w:ascii="Times New Roman CYR" w:hAnsi="Times New Roman CYR" w:cs="Times New Roman CYR"/>
          <w:sz w:val="24"/>
          <w:szCs w:val="24"/>
        </w:rPr>
        <w:t>додатковi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бiологiчнi</w:t>
      </w:r>
      <w:proofErr w:type="spellEnd"/>
      <w:r>
        <w:rPr>
          <w:rFonts w:ascii="Times New Roman CYR" w:hAnsi="Times New Roman CYR" w:cs="Times New Roman CYR"/>
          <w:sz w:val="24"/>
          <w:szCs w:val="24"/>
        </w:rPr>
        <w:t xml:space="preserve"> активи, або в </w:t>
      </w:r>
      <w:proofErr w:type="spellStart"/>
      <w:r>
        <w:rPr>
          <w:rFonts w:ascii="Times New Roman CYR" w:hAnsi="Times New Roman CYR" w:cs="Times New Roman CYR"/>
          <w:sz w:val="24"/>
          <w:szCs w:val="24"/>
        </w:rPr>
        <w:t>iнший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спосiб</w:t>
      </w:r>
      <w:proofErr w:type="spellEnd"/>
      <w:r>
        <w:rPr>
          <w:rFonts w:ascii="Times New Roman CYR" w:hAnsi="Times New Roman CYR" w:cs="Times New Roman CYR"/>
          <w:sz w:val="24"/>
          <w:szCs w:val="24"/>
        </w:rPr>
        <w:t xml:space="preserve"> приносять </w:t>
      </w:r>
      <w:proofErr w:type="spellStart"/>
      <w:r>
        <w:rPr>
          <w:rFonts w:ascii="Times New Roman CYR" w:hAnsi="Times New Roman CYR" w:cs="Times New Roman CYR"/>
          <w:sz w:val="24"/>
          <w:szCs w:val="24"/>
        </w:rPr>
        <w:t>економiчнi</w:t>
      </w:r>
      <w:proofErr w:type="spellEnd"/>
      <w:r>
        <w:rPr>
          <w:rFonts w:ascii="Times New Roman CYR" w:hAnsi="Times New Roman CYR" w:cs="Times New Roman CYR"/>
          <w:sz w:val="24"/>
          <w:szCs w:val="24"/>
        </w:rPr>
        <w:t xml:space="preserve"> вигоди протягом </w:t>
      </w:r>
      <w:proofErr w:type="spellStart"/>
      <w:r>
        <w:rPr>
          <w:rFonts w:ascii="Times New Roman CYR" w:hAnsi="Times New Roman CYR" w:cs="Times New Roman CYR"/>
          <w:sz w:val="24"/>
          <w:szCs w:val="24"/>
        </w:rPr>
        <w:t>перiоду</w:t>
      </w:r>
      <w:proofErr w:type="spellEnd"/>
      <w:r>
        <w:rPr>
          <w:rFonts w:ascii="Times New Roman CYR" w:hAnsi="Times New Roman CYR" w:cs="Times New Roman CYR"/>
          <w:sz w:val="24"/>
          <w:szCs w:val="24"/>
        </w:rPr>
        <w:t xml:space="preserve">, що  перевищує 1 </w:t>
      </w:r>
      <w:proofErr w:type="spellStart"/>
      <w:r>
        <w:rPr>
          <w:rFonts w:ascii="Times New Roman CYR" w:hAnsi="Times New Roman CYR" w:cs="Times New Roman CYR"/>
          <w:sz w:val="24"/>
          <w:szCs w:val="24"/>
        </w:rPr>
        <w:t>рiк</w:t>
      </w:r>
      <w:proofErr w:type="spellEnd"/>
      <w:r>
        <w:rPr>
          <w:rFonts w:ascii="Times New Roman CYR" w:hAnsi="Times New Roman CYR" w:cs="Times New Roman CYR"/>
          <w:sz w:val="24"/>
          <w:szCs w:val="24"/>
        </w:rPr>
        <w:t>.</w:t>
      </w:r>
    </w:p>
    <w:p w14:paraId="7610059B"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Придбаний (одержаний) </w:t>
      </w:r>
      <w:proofErr w:type="spellStart"/>
      <w:r>
        <w:rPr>
          <w:rFonts w:ascii="Times New Roman CYR" w:hAnsi="Times New Roman CYR" w:cs="Times New Roman CYR"/>
          <w:sz w:val="24"/>
          <w:szCs w:val="24"/>
        </w:rPr>
        <w:t>бiологiчний</w:t>
      </w:r>
      <w:proofErr w:type="spellEnd"/>
      <w:r>
        <w:rPr>
          <w:rFonts w:ascii="Times New Roman CYR" w:hAnsi="Times New Roman CYR" w:cs="Times New Roman CYR"/>
          <w:sz w:val="24"/>
          <w:szCs w:val="24"/>
        </w:rPr>
        <w:t xml:space="preserve"> актив зараховується на баланс </w:t>
      </w:r>
      <w:proofErr w:type="spellStart"/>
      <w:r>
        <w:rPr>
          <w:rFonts w:ascii="Times New Roman CYR" w:hAnsi="Times New Roman CYR" w:cs="Times New Roman CYR"/>
          <w:sz w:val="24"/>
          <w:szCs w:val="24"/>
        </w:rPr>
        <w:t>пiдприємства</w:t>
      </w:r>
      <w:proofErr w:type="spellEnd"/>
      <w:r>
        <w:rPr>
          <w:rFonts w:ascii="Times New Roman CYR" w:hAnsi="Times New Roman CYR" w:cs="Times New Roman CYR"/>
          <w:sz w:val="24"/>
          <w:szCs w:val="24"/>
        </w:rPr>
        <w:t xml:space="preserve"> за </w:t>
      </w:r>
      <w:proofErr w:type="spellStart"/>
      <w:r>
        <w:rPr>
          <w:rFonts w:ascii="Times New Roman CYR" w:hAnsi="Times New Roman CYR" w:cs="Times New Roman CYR"/>
          <w:sz w:val="24"/>
          <w:szCs w:val="24"/>
        </w:rPr>
        <w:t>первiсною</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вартiстю</w:t>
      </w:r>
      <w:proofErr w:type="spellEnd"/>
      <w:r>
        <w:rPr>
          <w:rFonts w:ascii="Times New Roman CYR" w:hAnsi="Times New Roman CYR" w:cs="Times New Roman CYR"/>
          <w:sz w:val="24"/>
          <w:szCs w:val="24"/>
        </w:rPr>
        <w:t>.</w:t>
      </w:r>
    </w:p>
    <w:p w14:paraId="5FB3FCE6"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У </w:t>
      </w:r>
      <w:proofErr w:type="spellStart"/>
      <w:r>
        <w:rPr>
          <w:rFonts w:ascii="Times New Roman CYR" w:hAnsi="Times New Roman CYR" w:cs="Times New Roman CYR"/>
          <w:sz w:val="24"/>
          <w:szCs w:val="24"/>
        </w:rPr>
        <w:t>звiтi</w:t>
      </w:r>
      <w:proofErr w:type="spellEnd"/>
      <w:r>
        <w:rPr>
          <w:rFonts w:ascii="Times New Roman CYR" w:hAnsi="Times New Roman CYR" w:cs="Times New Roman CYR"/>
          <w:sz w:val="24"/>
          <w:szCs w:val="24"/>
        </w:rPr>
        <w:t xml:space="preserve"> про </w:t>
      </w:r>
      <w:proofErr w:type="spellStart"/>
      <w:r>
        <w:rPr>
          <w:rFonts w:ascii="Times New Roman CYR" w:hAnsi="Times New Roman CYR" w:cs="Times New Roman CYR"/>
          <w:sz w:val="24"/>
          <w:szCs w:val="24"/>
        </w:rPr>
        <w:t>фiнансовий</w:t>
      </w:r>
      <w:proofErr w:type="spellEnd"/>
      <w:r>
        <w:rPr>
          <w:rFonts w:ascii="Times New Roman CYR" w:hAnsi="Times New Roman CYR" w:cs="Times New Roman CYR"/>
          <w:sz w:val="24"/>
          <w:szCs w:val="24"/>
        </w:rPr>
        <w:t xml:space="preserve"> стан </w:t>
      </w:r>
      <w:proofErr w:type="spellStart"/>
      <w:r>
        <w:rPr>
          <w:rFonts w:ascii="Times New Roman CYR" w:hAnsi="Times New Roman CYR" w:cs="Times New Roman CYR"/>
          <w:sz w:val="24"/>
          <w:szCs w:val="24"/>
        </w:rPr>
        <w:t>довгостроковi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бiологiчнi</w:t>
      </w:r>
      <w:proofErr w:type="spellEnd"/>
      <w:r>
        <w:rPr>
          <w:rFonts w:ascii="Times New Roman CYR" w:hAnsi="Times New Roman CYR" w:cs="Times New Roman CYR"/>
          <w:sz w:val="24"/>
          <w:szCs w:val="24"/>
        </w:rPr>
        <w:t xml:space="preserve"> активи </w:t>
      </w:r>
      <w:proofErr w:type="spellStart"/>
      <w:r>
        <w:rPr>
          <w:rFonts w:ascii="Times New Roman CYR" w:hAnsi="Times New Roman CYR" w:cs="Times New Roman CYR"/>
          <w:sz w:val="24"/>
          <w:szCs w:val="24"/>
        </w:rPr>
        <w:t>вiдображаються</w:t>
      </w:r>
      <w:proofErr w:type="spellEnd"/>
      <w:r>
        <w:rPr>
          <w:rFonts w:ascii="Times New Roman CYR" w:hAnsi="Times New Roman CYR" w:cs="Times New Roman CYR"/>
          <w:sz w:val="24"/>
          <w:szCs w:val="24"/>
        </w:rPr>
        <w:t xml:space="preserve"> за </w:t>
      </w:r>
      <w:proofErr w:type="spellStart"/>
      <w:r>
        <w:rPr>
          <w:rFonts w:ascii="Times New Roman CYR" w:hAnsi="Times New Roman CYR" w:cs="Times New Roman CYR"/>
          <w:sz w:val="24"/>
          <w:szCs w:val="24"/>
        </w:rPr>
        <w:t>первiсною</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вартiстю</w:t>
      </w:r>
      <w:proofErr w:type="spellEnd"/>
      <w:r>
        <w:rPr>
          <w:rFonts w:ascii="Times New Roman CYR" w:hAnsi="Times New Roman CYR" w:cs="Times New Roman CYR"/>
          <w:sz w:val="24"/>
          <w:szCs w:val="24"/>
        </w:rPr>
        <w:t xml:space="preserve"> з урахуванням суми їх зносу i втрат </w:t>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зменшення </w:t>
      </w:r>
      <w:proofErr w:type="spellStart"/>
      <w:r>
        <w:rPr>
          <w:rFonts w:ascii="Times New Roman CYR" w:hAnsi="Times New Roman CYR" w:cs="Times New Roman CYR"/>
          <w:sz w:val="24"/>
          <w:szCs w:val="24"/>
        </w:rPr>
        <w:t>корисностi</w:t>
      </w:r>
      <w:proofErr w:type="spellEnd"/>
      <w:r>
        <w:rPr>
          <w:rFonts w:ascii="Times New Roman CYR" w:hAnsi="Times New Roman CYR" w:cs="Times New Roman CYR"/>
          <w:sz w:val="24"/>
          <w:szCs w:val="24"/>
        </w:rPr>
        <w:t>.</w:t>
      </w:r>
    </w:p>
    <w:p w14:paraId="16F9EB7C"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Амортизацiя</w:t>
      </w:r>
      <w:proofErr w:type="spellEnd"/>
      <w:r>
        <w:rPr>
          <w:rFonts w:ascii="Times New Roman CYR" w:hAnsi="Times New Roman CYR" w:cs="Times New Roman CYR"/>
          <w:sz w:val="24"/>
          <w:szCs w:val="24"/>
        </w:rPr>
        <w:t xml:space="preserve"> довгострокових </w:t>
      </w:r>
      <w:proofErr w:type="spellStart"/>
      <w:r>
        <w:rPr>
          <w:rFonts w:ascii="Times New Roman CYR" w:hAnsi="Times New Roman CYR" w:cs="Times New Roman CYR"/>
          <w:sz w:val="24"/>
          <w:szCs w:val="24"/>
        </w:rPr>
        <w:t>бiологiчних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активiв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здiйснюється</w:t>
      </w:r>
      <w:proofErr w:type="spellEnd"/>
      <w:r>
        <w:rPr>
          <w:rFonts w:ascii="Times New Roman CYR" w:hAnsi="Times New Roman CYR" w:cs="Times New Roman CYR"/>
          <w:sz w:val="24"/>
          <w:szCs w:val="24"/>
        </w:rPr>
        <w:t xml:space="preserve"> протягом строку їх корисного використання </w:t>
      </w:r>
      <w:proofErr w:type="spellStart"/>
      <w:r>
        <w:rPr>
          <w:rFonts w:ascii="Times New Roman CYR" w:hAnsi="Times New Roman CYR" w:cs="Times New Roman CYR"/>
          <w:sz w:val="24"/>
          <w:szCs w:val="24"/>
        </w:rPr>
        <w:t>iз</w:t>
      </w:r>
      <w:proofErr w:type="spellEnd"/>
      <w:r>
        <w:rPr>
          <w:rFonts w:ascii="Times New Roman CYR" w:hAnsi="Times New Roman CYR" w:cs="Times New Roman CYR"/>
          <w:sz w:val="24"/>
          <w:szCs w:val="24"/>
        </w:rPr>
        <w:t xml:space="preserve"> застосуванням </w:t>
      </w:r>
      <w:proofErr w:type="spellStart"/>
      <w:r>
        <w:rPr>
          <w:rFonts w:ascii="Times New Roman CYR" w:hAnsi="Times New Roman CYR" w:cs="Times New Roman CYR"/>
          <w:sz w:val="24"/>
          <w:szCs w:val="24"/>
        </w:rPr>
        <w:t>прямолiнiйного</w:t>
      </w:r>
      <w:proofErr w:type="spellEnd"/>
      <w:r>
        <w:rPr>
          <w:rFonts w:ascii="Times New Roman CYR" w:hAnsi="Times New Roman CYR" w:cs="Times New Roman CYR"/>
          <w:sz w:val="24"/>
          <w:szCs w:val="24"/>
        </w:rPr>
        <w:t xml:space="preserve"> методу.</w:t>
      </w:r>
    </w:p>
    <w:p w14:paraId="0CCBA50E"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Нематерiальнi</w:t>
      </w:r>
      <w:proofErr w:type="spellEnd"/>
      <w:r>
        <w:rPr>
          <w:rFonts w:ascii="Times New Roman CYR" w:hAnsi="Times New Roman CYR" w:cs="Times New Roman CYR"/>
          <w:sz w:val="24"/>
          <w:szCs w:val="24"/>
        </w:rPr>
        <w:t xml:space="preserve"> активи Товариства,  </w:t>
      </w:r>
      <w:proofErr w:type="spellStart"/>
      <w:r>
        <w:rPr>
          <w:rFonts w:ascii="Times New Roman CYR" w:hAnsi="Times New Roman CYR" w:cs="Times New Roman CYR"/>
          <w:sz w:val="24"/>
          <w:szCs w:val="24"/>
        </w:rPr>
        <w:t>оцiненi</w:t>
      </w:r>
      <w:proofErr w:type="spellEnd"/>
      <w:r>
        <w:rPr>
          <w:rFonts w:ascii="Times New Roman CYR" w:hAnsi="Times New Roman CYR" w:cs="Times New Roman CYR"/>
          <w:sz w:val="24"/>
          <w:szCs w:val="24"/>
        </w:rPr>
        <w:t xml:space="preserve"> за </w:t>
      </w:r>
      <w:proofErr w:type="spellStart"/>
      <w:r>
        <w:rPr>
          <w:rFonts w:ascii="Times New Roman CYR" w:hAnsi="Times New Roman CYR" w:cs="Times New Roman CYR"/>
          <w:sz w:val="24"/>
          <w:szCs w:val="24"/>
        </w:rPr>
        <w:t>первiсною</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вартiстю</w:t>
      </w:r>
      <w:proofErr w:type="spellEnd"/>
      <w:r>
        <w:rPr>
          <w:rFonts w:ascii="Times New Roman CYR" w:hAnsi="Times New Roman CYR" w:cs="Times New Roman CYR"/>
          <w:sz w:val="24"/>
          <w:szCs w:val="24"/>
        </w:rPr>
        <w:t xml:space="preserve">. </w:t>
      </w:r>
    </w:p>
    <w:p w14:paraId="7B87B59E"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Амортизацiя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нематерiальних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активiв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здiйснюється</w:t>
      </w:r>
      <w:proofErr w:type="spellEnd"/>
      <w:r>
        <w:rPr>
          <w:rFonts w:ascii="Times New Roman CYR" w:hAnsi="Times New Roman CYR" w:cs="Times New Roman CYR"/>
          <w:sz w:val="24"/>
          <w:szCs w:val="24"/>
        </w:rPr>
        <w:t xml:space="preserve"> протягом строку їх корисного використання </w:t>
      </w:r>
      <w:proofErr w:type="spellStart"/>
      <w:r>
        <w:rPr>
          <w:rFonts w:ascii="Times New Roman CYR" w:hAnsi="Times New Roman CYR" w:cs="Times New Roman CYR"/>
          <w:sz w:val="24"/>
          <w:szCs w:val="24"/>
        </w:rPr>
        <w:t>iз</w:t>
      </w:r>
      <w:proofErr w:type="spellEnd"/>
      <w:r>
        <w:rPr>
          <w:rFonts w:ascii="Times New Roman CYR" w:hAnsi="Times New Roman CYR" w:cs="Times New Roman CYR"/>
          <w:sz w:val="24"/>
          <w:szCs w:val="24"/>
        </w:rPr>
        <w:t xml:space="preserve"> застосуванням </w:t>
      </w:r>
      <w:proofErr w:type="spellStart"/>
      <w:r>
        <w:rPr>
          <w:rFonts w:ascii="Times New Roman CYR" w:hAnsi="Times New Roman CYR" w:cs="Times New Roman CYR"/>
          <w:sz w:val="24"/>
          <w:szCs w:val="24"/>
        </w:rPr>
        <w:t>прямолiнiйного</w:t>
      </w:r>
      <w:proofErr w:type="spellEnd"/>
      <w:r>
        <w:rPr>
          <w:rFonts w:ascii="Times New Roman CYR" w:hAnsi="Times New Roman CYR" w:cs="Times New Roman CYR"/>
          <w:sz w:val="24"/>
          <w:szCs w:val="24"/>
        </w:rPr>
        <w:t xml:space="preserve"> методу.</w:t>
      </w:r>
    </w:p>
    <w:p w14:paraId="204F5CB2"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Придбанi</w:t>
      </w:r>
      <w:proofErr w:type="spellEnd"/>
      <w:r>
        <w:rPr>
          <w:rFonts w:ascii="Times New Roman CYR" w:hAnsi="Times New Roman CYR" w:cs="Times New Roman CYR"/>
          <w:sz w:val="24"/>
          <w:szCs w:val="24"/>
        </w:rPr>
        <w:t xml:space="preserve"> або </w:t>
      </w:r>
      <w:proofErr w:type="spellStart"/>
      <w:r>
        <w:rPr>
          <w:rFonts w:ascii="Times New Roman CYR" w:hAnsi="Times New Roman CYR" w:cs="Times New Roman CYR"/>
          <w:sz w:val="24"/>
          <w:szCs w:val="24"/>
        </w:rPr>
        <w:t>виробленi</w:t>
      </w:r>
      <w:proofErr w:type="spellEnd"/>
      <w:r>
        <w:rPr>
          <w:rFonts w:ascii="Times New Roman CYR" w:hAnsi="Times New Roman CYR" w:cs="Times New Roman CYR"/>
          <w:sz w:val="24"/>
          <w:szCs w:val="24"/>
        </w:rPr>
        <w:t xml:space="preserve"> запаси зараховуються на баланс </w:t>
      </w:r>
      <w:proofErr w:type="spellStart"/>
      <w:r>
        <w:rPr>
          <w:rFonts w:ascii="Times New Roman CYR" w:hAnsi="Times New Roman CYR" w:cs="Times New Roman CYR"/>
          <w:sz w:val="24"/>
          <w:szCs w:val="24"/>
        </w:rPr>
        <w:t>пiдприємства</w:t>
      </w:r>
      <w:proofErr w:type="spellEnd"/>
      <w:r>
        <w:rPr>
          <w:rFonts w:ascii="Times New Roman CYR" w:hAnsi="Times New Roman CYR" w:cs="Times New Roman CYR"/>
          <w:sz w:val="24"/>
          <w:szCs w:val="24"/>
        </w:rPr>
        <w:t xml:space="preserve"> за </w:t>
      </w:r>
      <w:proofErr w:type="spellStart"/>
      <w:r>
        <w:rPr>
          <w:rFonts w:ascii="Times New Roman CYR" w:hAnsi="Times New Roman CYR" w:cs="Times New Roman CYR"/>
          <w:sz w:val="24"/>
          <w:szCs w:val="24"/>
        </w:rPr>
        <w:t>первiсною</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вартiстю</w:t>
      </w:r>
      <w:proofErr w:type="spellEnd"/>
      <w:r>
        <w:rPr>
          <w:rFonts w:ascii="Times New Roman CYR" w:hAnsi="Times New Roman CYR" w:cs="Times New Roman CYR"/>
          <w:sz w:val="24"/>
          <w:szCs w:val="24"/>
        </w:rPr>
        <w:t>.</w:t>
      </w:r>
    </w:p>
    <w:p w14:paraId="1FA3DA87"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Придбанi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одержанi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поточнi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бiологiчнi</w:t>
      </w:r>
      <w:proofErr w:type="spellEnd"/>
      <w:r>
        <w:rPr>
          <w:rFonts w:ascii="Times New Roman CYR" w:hAnsi="Times New Roman CYR" w:cs="Times New Roman CYR"/>
          <w:sz w:val="24"/>
          <w:szCs w:val="24"/>
        </w:rPr>
        <w:t xml:space="preserve"> активи зараховується на баланс </w:t>
      </w:r>
      <w:proofErr w:type="spellStart"/>
      <w:r>
        <w:rPr>
          <w:rFonts w:ascii="Times New Roman CYR" w:hAnsi="Times New Roman CYR" w:cs="Times New Roman CYR"/>
          <w:sz w:val="24"/>
          <w:szCs w:val="24"/>
        </w:rPr>
        <w:t>пiдприємства</w:t>
      </w:r>
      <w:proofErr w:type="spellEnd"/>
      <w:r>
        <w:rPr>
          <w:rFonts w:ascii="Times New Roman CYR" w:hAnsi="Times New Roman CYR" w:cs="Times New Roman CYR"/>
          <w:sz w:val="24"/>
          <w:szCs w:val="24"/>
        </w:rPr>
        <w:t xml:space="preserve"> за </w:t>
      </w:r>
      <w:proofErr w:type="spellStart"/>
      <w:r>
        <w:rPr>
          <w:rFonts w:ascii="Times New Roman CYR" w:hAnsi="Times New Roman CYR" w:cs="Times New Roman CYR"/>
          <w:sz w:val="24"/>
          <w:szCs w:val="24"/>
        </w:rPr>
        <w:t>первiсною</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вартiстю</w:t>
      </w:r>
      <w:proofErr w:type="spellEnd"/>
      <w:r>
        <w:rPr>
          <w:rFonts w:ascii="Times New Roman CYR" w:hAnsi="Times New Roman CYR" w:cs="Times New Roman CYR"/>
          <w:sz w:val="24"/>
          <w:szCs w:val="24"/>
        </w:rPr>
        <w:t>.</w:t>
      </w:r>
    </w:p>
    <w:p w14:paraId="6C0339EB"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Первiсна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вартiсть</w:t>
      </w:r>
      <w:proofErr w:type="spellEnd"/>
      <w:r>
        <w:rPr>
          <w:rFonts w:ascii="Times New Roman CYR" w:hAnsi="Times New Roman CYR" w:cs="Times New Roman CYR"/>
          <w:sz w:val="24"/>
          <w:szCs w:val="24"/>
        </w:rPr>
        <w:t xml:space="preserve"> придбаних </w:t>
      </w:r>
      <w:proofErr w:type="spellStart"/>
      <w:r>
        <w:rPr>
          <w:rFonts w:ascii="Times New Roman CYR" w:hAnsi="Times New Roman CYR" w:cs="Times New Roman CYR"/>
          <w:sz w:val="24"/>
          <w:szCs w:val="24"/>
        </w:rPr>
        <w:t>запасiв</w:t>
      </w:r>
      <w:proofErr w:type="spellEnd"/>
      <w:r>
        <w:rPr>
          <w:rFonts w:ascii="Times New Roman CYR" w:hAnsi="Times New Roman CYR" w:cs="Times New Roman CYR"/>
          <w:sz w:val="24"/>
          <w:szCs w:val="24"/>
        </w:rPr>
        <w:t xml:space="preserve"> та поточних </w:t>
      </w:r>
      <w:proofErr w:type="spellStart"/>
      <w:r>
        <w:rPr>
          <w:rFonts w:ascii="Times New Roman CYR" w:hAnsi="Times New Roman CYR" w:cs="Times New Roman CYR"/>
          <w:sz w:val="24"/>
          <w:szCs w:val="24"/>
        </w:rPr>
        <w:t>бiологiчних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активiв</w:t>
      </w:r>
      <w:proofErr w:type="spellEnd"/>
      <w:r>
        <w:rPr>
          <w:rFonts w:ascii="Times New Roman CYR" w:hAnsi="Times New Roman CYR" w:cs="Times New Roman CYR"/>
          <w:sz w:val="24"/>
          <w:szCs w:val="24"/>
        </w:rPr>
        <w:t xml:space="preserve"> визначається по їх </w:t>
      </w:r>
      <w:proofErr w:type="spellStart"/>
      <w:r>
        <w:rPr>
          <w:rFonts w:ascii="Times New Roman CYR" w:hAnsi="Times New Roman CYR" w:cs="Times New Roman CYR"/>
          <w:sz w:val="24"/>
          <w:szCs w:val="24"/>
        </w:rPr>
        <w:t>собiвартостi</w:t>
      </w:r>
      <w:proofErr w:type="spellEnd"/>
      <w:r>
        <w:rPr>
          <w:rFonts w:ascii="Times New Roman CYR" w:hAnsi="Times New Roman CYR" w:cs="Times New Roman CYR"/>
          <w:sz w:val="24"/>
          <w:szCs w:val="24"/>
        </w:rPr>
        <w:t xml:space="preserve">, яка складається  з фактичних витрат безпосередньо пов'язаних з придбанням </w:t>
      </w:r>
      <w:proofErr w:type="spellStart"/>
      <w:r>
        <w:rPr>
          <w:rFonts w:ascii="Times New Roman CYR" w:hAnsi="Times New Roman CYR" w:cs="Times New Roman CYR"/>
          <w:sz w:val="24"/>
          <w:szCs w:val="24"/>
        </w:rPr>
        <w:t>запасiв</w:t>
      </w:r>
      <w:proofErr w:type="spellEnd"/>
      <w:r>
        <w:rPr>
          <w:rFonts w:ascii="Times New Roman CYR" w:hAnsi="Times New Roman CYR" w:cs="Times New Roman CYR"/>
          <w:sz w:val="24"/>
          <w:szCs w:val="24"/>
        </w:rPr>
        <w:t xml:space="preserve"> i доведенням їх до стану, в якому вони </w:t>
      </w:r>
      <w:proofErr w:type="spellStart"/>
      <w:r>
        <w:rPr>
          <w:rFonts w:ascii="Times New Roman CYR" w:hAnsi="Times New Roman CYR" w:cs="Times New Roman CYR"/>
          <w:sz w:val="24"/>
          <w:szCs w:val="24"/>
        </w:rPr>
        <w:t>придатнi</w:t>
      </w:r>
      <w:proofErr w:type="spellEnd"/>
      <w:r>
        <w:rPr>
          <w:rFonts w:ascii="Times New Roman CYR" w:hAnsi="Times New Roman CYR" w:cs="Times New Roman CYR"/>
          <w:sz w:val="24"/>
          <w:szCs w:val="24"/>
        </w:rPr>
        <w:t xml:space="preserve"> для використання у запланованих </w:t>
      </w:r>
      <w:proofErr w:type="spellStart"/>
      <w:r>
        <w:rPr>
          <w:rFonts w:ascii="Times New Roman CYR" w:hAnsi="Times New Roman CYR" w:cs="Times New Roman CYR"/>
          <w:sz w:val="24"/>
          <w:szCs w:val="24"/>
        </w:rPr>
        <w:t>цiлях</w:t>
      </w:r>
      <w:proofErr w:type="spellEnd"/>
      <w:r>
        <w:rPr>
          <w:rFonts w:ascii="Times New Roman CYR" w:hAnsi="Times New Roman CYR" w:cs="Times New Roman CYR"/>
          <w:sz w:val="24"/>
          <w:szCs w:val="24"/>
        </w:rPr>
        <w:t>.</w:t>
      </w:r>
    </w:p>
    <w:p w14:paraId="52D1D425"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Первiсна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вартiсть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запасiв</w:t>
      </w:r>
      <w:proofErr w:type="spellEnd"/>
      <w:r>
        <w:rPr>
          <w:rFonts w:ascii="Times New Roman CYR" w:hAnsi="Times New Roman CYR" w:cs="Times New Roman CYR"/>
          <w:sz w:val="24"/>
          <w:szCs w:val="24"/>
        </w:rPr>
        <w:t xml:space="preserve">, що виготовляються власними силами </w:t>
      </w:r>
      <w:proofErr w:type="spellStart"/>
      <w:r>
        <w:rPr>
          <w:rFonts w:ascii="Times New Roman CYR" w:hAnsi="Times New Roman CYR" w:cs="Times New Roman CYR"/>
          <w:sz w:val="24"/>
          <w:szCs w:val="24"/>
        </w:rPr>
        <w:t>пiдприємства</w:t>
      </w:r>
      <w:proofErr w:type="spellEnd"/>
      <w:r>
        <w:rPr>
          <w:rFonts w:ascii="Times New Roman CYR" w:hAnsi="Times New Roman CYR" w:cs="Times New Roman CYR"/>
          <w:sz w:val="24"/>
          <w:szCs w:val="24"/>
        </w:rPr>
        <w:t xml:space="preserve">, визнається їхня виробнича </w:t>
      </w:r>
      <w:proofErr w:type="spellStart"/>
      <w:r>
        <w:rPr>
          <w:rFonts w:ascii="Times New Roman CYR" w:hAnsi="Times New Roman CYR" w:cs="Times New Roman CYR"/>
          <w:sz w:val="24"/>
          <w:szCs w:val="24"/>
        </w:rPr>
        <w:t>собiвартiсть</w:t>
      </w:r>
      <w:proofErr w:type="spellEnd"/>
      <w:r>
        <w:rPr>
          <w:rFonts w:ascii="Times New Roman CYR" w:hAnsi="Times New Roman CYR" w:cs="Times New Roman CYR"/>
          <w:sz w:val="24"/>
          <w:szCs w:val="24"/>
        </w:rPr>
        <w:t>.</w:t>
      </w:r>
    </w:p>
    <w:p w14:paraId="56C47F4F"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Додатковi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бiологiчнi</w:t>
      </w:r>
      <w:proofErr w:type="spellEnd"/>
      <w:r>
        <w:rPr>
          <w:rFonts w:ascii="Times New Roman CYR" w:hAnsi="Times New Roman CYR" w:cs="Times New Roman CYR"/>
          <w:sz w:val="24"/>
          <w:szCs w:val="24"/>
        </w:rPr>
        <w:t xml:space="preserve"> активи </w:t>
      </w:r>
      <w:proofErr w:type="spellStart"/>
      <w:r>
        <w:rPr>
          <w:rFonts w:ascii="Times New Roman CYR" w:hAnsi="Times New Roman CYR" w:cs="Times New Roman CYR"/>
          <w:sz w:val="24"/>
          <w:szCs w:val="24"/>
        </w:rPr>
        <w:t>оцiнюються</w:t>
      </w:r>
      <w:proofErr w:type="spellEnd"/>
      <w:r>
        <w:rPr>
          <w:rFonts w:ascii="Times New Roman CYR" w:hAnsi="Times New Roman CYR" w:cs="Times New Roman CYR"/>
          <w:sz w:val="24"/>
          <w:szCs w:val="24"/>
        </w:rPr>
        <w:t xml:space="preserve"> виробничою </w:t>
      </w:r>
      <w:proofErr w:type="spellStart"/>
      <w:r>
        <w:rPr>
          <w:rFonts w:ascii="Times New Roman CYR" w:hAnsi="Times New Roman CYR" w:cs="Times New Roman CYR"/>
          <w:sz w:val="24"/>
          <w:szCs w:val="24"/>
        </w:rPr>
        <w:t>собiвартiстю</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Первiсне</w:t>
      </w:r>
      <w:proofErr w:type="spellEnd"/>
      <w:r>
        <w:rPr>
          <w:rFonts w:ascii="Times New Roman CYR" w:hAnsi="Times New Roman CYR" w:cs="Times New Roman CYR"/>
          <w:sz w:val="24"/>
          <w:szCs w:val="24"/>
        </w:rPr>
        <w:t xml:space="preserve"> визнання додаткових </w:t>
      </w:r>
      <w:proofErr w:type="spellStart"/>
      <w:r>
        <w:rPr>
          <w:rFonts w:ascii="Times New Roman CYR" w:hAnsi="Times New Roman CYR" w:cs="Times New Roman CYR"/>
          <w:sz w:val="24"/>
          <w:szCs w:val="24"/>
        </w:rPr>
        <w:t>бiологiчних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активiв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вiдображається</w:t>
      </w:r>
      <w:proofErr w:type="spellEnd"/>
      <w:r>
        <w:rPr>
          <w:rFonts w:ascii="Times New Roman CYR" w:hAnsi="Times New Roman CYR" w:cs="Times New Roman CYR"/>
          <w:sz w:val="24"/>
          <w:szCs w:val="24"/>
        </w:rPr>
        <w:t xml:space="preserve"> у тому </w:t>
      </w:r>
      <w:proofErr w:type="spellStart"/>
      <w:r>
        <w:rPr>
          <w:rFonts w:ascii="Times New Roman CYR" w:hAnsi="Times New Roman CYR" w:cs="Times New Roman CYR"/>
          <w:sz w:val="24"/>
          <w:szCs w:val="24"/>
        </w:rPr>
        <w:t>звiтному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перiодi</w:t>
      </w:r>
      <w:proofErr w:type="spellEnd"/>
      <w:r>
        <w:rPr>
          <w:rFonts w:ascii="Times New Roman CYR" w:hAnsi="Times New Roman CYR" w:cs="Times New Roman CYR"/>
          <w:sz w:val="24"/>
          <w:szCs w:val="24"/>
        </w:rPr>
        <w:t xml:space="preserve">, у якому вони </w:t>
      </w:r>
      <w:proofErr w:type="spellStart"/>
      <w:r>
        <w:rPr>
          <w:rFonts w:ascii="Times New Roman CYR" w:hAnsi="Times New Roman CYR" w:cs="Times New Roman CYR"/>
          <w:sz w:val="24"/>
          <w:szCs w:val="24"/>
        </w:rPr>
        <w:t>вiдокремленi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бiологiчного</w:t>
      </w:r>
      <w:proofErr w:type="spellEnd"/>
      <w:r>
        <w:rPr>
          <w:rFonts w:ascii="Times New Roman CYR" w:hAnsi="Times New Roman CYR" w:cs="Times New Roman CYR"/>
          <w:sz w:val="24"/>
          <w:szCs w:val="24"/>
        </w:rPr>
        <w:t xml:space="preserve"> активу.</w:t>
      </w:r>
    </w:p>
    <w:p w14:paraId="4B54DACE"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При </w:t>
      </w:r>
      <w:proofErr w:type="spellStart"/>
      <w:r>
        <w:rPr>
          <w:rFonts w:ascii="Times New Roman CYR" w:hAnsi="Times New Roman CYR" w:cs="Times New Roman CYR"/>
          <w:sz w:val="24"/>
          <w:szCs w:val="24"/>
        </w:rPr>
        <w:t>вiдпуску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запасiв</w:t>
      </w:r>
      <w:proofErr w:type="spellEnd"/>
      <w:r>
        <w:rPr>
          <w:rFonts w:ascii="Times New Roman CYR" w:hAnsi="Times New Roman CYR" w:cs="Times New Roman CYR"/>
          <w:sz w:val="24"/>
          <w:szCs w:val="24"/>
        </w:rPr>
        <w:t xml:space="preserve"> у виробництво, продаж та </w:t>
      </w:r>
      <w:proofErr w:type="spellStart"/>
      <w:r>
        <w:rPr>
          <w:rFonts w:ascii="Times New Roman CYR" w:hAnsi="Times New Roman CYR" w:cs="Times New Roman CYR"/>
          <w:sz w:val="24"/>
          <w:szCs w:val="24"/>
        </w:rPr>
        <w:t>iншому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вибуттi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оцiнка</w:t>
      </w:r>
      <w:proofErr w:type="spellEnd"/>
      <w:r>
        <w:rPr>
          <w:rFonts w:ascii="Times New Roman CYR" w:hAnsi="Times New Roman CYR" w:cs="Times New Roman CYR"/>
          <w:sz w:val="24"/>
          <w:szCs w:val="24"/>
        </w:rPr>
        <w:t xml:space="preserve"> їх </w:t>
      </w:r>
      <w:proofErr w:type="spellStart"/>
      <w:r>
        <w:rPr>
          <w:rFonts w:ascii="Times New Roman CYR" w:hAnsi="Times New Roman CYR" w:cs="Times New Roman CYR"/>
          <w:sz w:val="24"/>
          <w:szCs w:val="24"/>
        </w:rPr>
        <w:t>здiйснюється</w:t>
      </w:r>
      <w:proofErr w:type="spellEnd"/>
      <w:r>
        <w:rPr>
          <w:rFonts w:ascii="Times New Roman CYR" w:hAnsi="Times New Roman CYR" w:cs="Times New Roman CYR"/>
          <w:sz w:val="24"/>
          <w:szCs w:val="24"/>
        </w:rPr>
        <w:t xml:space="preserve">: по </w:t>
      </w:r>
      <w:proofErr w:type="spellStart"/>
      <w:r>
        <w:rPr>
          <w:rFonts w:ascii="Times New Roman CYR" w:hAnsi="Times New Roman CYR" w:cs="Times New Roman CYR"/>
          <w:sz w:val="24"/>
          <w:szCs w:val="24"/>
        </w:rPr>
        <w:t>середньозваженiй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собiвартостi</w:t>
      </w:r>
      <w:proofErr w:type="spellEnd"/>
      <w:r>
        <w:rPr>
          <w:rFonts w:ascii="Times New Roman CYR" w:hAnsi="Times New Roman CYR" w:cs="Times New Roman CYR"/>
          <w:sz w:val="24"/>
          <w:szCs w:val="24"/>
        </w:rPr>
        <w:t>.</w:t>
      </w:r>
    </w:p>
    <w:p w14:paraId="115AFA43"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Лiквiдацiйна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вартiсть</w:t>
      </w:r>
      <w:proofErr w:type="spellEnd"/>
      <w:r>
        <w:rPr>
          <w:rFonts w:ascii="Times New Roman CYR" w:hAnsi="Times New Roman CYR" w:cs="Times New Roman CYR"/>
          <w:sz w:val="24"/>
          <w:szCs w:val="24"/>
        </w:rPr>
        <w:t xml:space="preserve"> основних </w:t>
      </w:r>
      <w:proofErr w:type="spellStart"/>
      <w:r>
        <w:rPr>
          <w:rFonts w:ascii="Times New Roman CYR" w:hAnsi="Times New Roman CYR" w:cs="Times New Roman CYR"/>
          <w:sz w:val="24"/>
          <w:szCs w:val="24"/>
        </w:rPr>
        <w:t>засобiв</w:t>
      </w:r>
      <w:proofErr w:type="spellEnd"/>
      <w:r>
        <w:rPr>
          <w:rFonts w:ascii="Times New Roman CYR" w:hAnsi="Times New Roman CYR" w:cs="Times New Roman CYR"/>
          <w:sz w:val="24"/>
          <w:szCs w:val="24"/>
        </w:rPr>
        <w:t xml:space="preserve"> i </w:t>
      </w:r>
      <w:proofErr w:type="spellStart"/>
      <w:r>
        <w:rPr>
          <w:rFonts w:ascii="Times New Roman CYR" w:hAnsi="Times New Roman CYR" w:cs="Times New Roman CYR"/>
          <w:sz w:val="24"/>
          <w:szCs w:val="24"/>
        </w:rPr>
        <w:t>нематерiальних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активiв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дорiвнює</w:t>
      </w:r>
      <w:proofErr w:type="spellEnd"/>
      <w:r>
        <w:rPr>
          <w:rFonts w:ascii="Times New Roman CYR" w:hAnsi="Times New Roman CYR" w:cs="Times New Roman CYR"/>
          <w:sz w:val="24"/>
          <w:szCs w:val="24"/>
        </w:rPr>
        <w:t xml:space="preserve"> нулю.</w:t>
      </w:r>
    </w:p>
    <w:p w14:paraId="6A3FA59E"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Дохiд</w:t>
      </w:r>
      <w:proofErr w:type="spellEnd"/>
      <w:r>
        <w:rPr>
          <w:rFonts w:ascii="Times New Roman CYR" w:hAnsi="Times New Roman CYR" w:cs="Times New Roman CYR"/>
          <w:sz w:val="24"/>
          <w:szCs w:val="24"/>
        </w:rPr>
        <w:t xml:space="preserve"> визнається </w:t>
      </w:r>
      <w:proofErr w:type="spellStart"/>
      <w:r>
        <w:rPr>
          <w:rFonts w:ascii="Times New Roman CYR" w:hAnsi="Times New Roman CYR" w:cs="Times New Roman CYR"/>
          <w:sz w:val="24"/>
          <w:szCs w:val="24"/>
        </w:rPr>
        <w:t>пiд</w:t>
      </w:r>
      <w:proofErr w:type="spellEnd"/>
      <w:r>
        <w:rPr>
          <w:rFonts w:ascii="Times New Roman CYR" w:hAnsi="Times New Roman CYR" w:cs="Times New Roman CYR"/>
          <w:sz w:val="24"/>
          <w:szCs w:val="24"/>
        </w:rPr>
        <w:t xml:space="preserve"> час </w:t>
      </w:r>
      <w:proofErr w:type="spellStart"/>
      <w:r>
        <w:rPr>
          <w:rFonts w:ascii="Times New Roman CYR" w:hAnsi="Times New Roman CYR" w:cs="Times New Roman CYR"/>
          <w:sz w:val="24"/>
          <w:szCs w:val="24"/>
        </w:rPr>
        <w:t>збiльшення</w:t>
      </w:r>
      <w:proofErr w:type="spellEnd"/>
      <w:r>
        <w:rPr>
          <w:rFonts w:ascii="Times New Roman CYR" w:hAnsi="Times New Roman CYR" w:cs="Times New Roman CYR"/>
          <w:sz w:val="24"/>
          <w:szCs w:val="24"/>
        </w:rPr>
        <w:t xml:space="preserve"> активу або зменшення зобов'язання, що зумовлює зростання власного </w:t>
      </w:r>
      <w:proofErr w:type="spellStart"/>
      <w:r>
        <w:rPr>
          <w:rFonts w:ascii="Times New Roman CYR" w:hAnsi="Times New Roman CYR" w:cs="Times New Roman CYR"/>
          <w:sz w:val="24"/>
          <w:szCs w:val="24"/>
        </w:rPr>
        <w:t>капiталу</w:t>
      </w:r>
      <w:proofErr w:type="spellEnd"/>
      <w:r>
        <w:rPr>
          <w:rFonts w:ascii="Times New Roman CYR" w:hAnsi="Times New Roman CYR" w:cs="Times New Roman CYR"/>
          <w:sz w:val="24"/>
          <w:szCs w:val="24"/>
        </w:rPr>
        <w:t xml:space="preserve"> (за винятком зростання </w:t>
      </w:r>
      <w:proofErr w:type="spellStart"/>
      <w:r>
        <w:rPr>
          <w:rFonts w:ascii="Times New Roman CYR" w:hAnsi="Times New Roman CYR" w:cs="Times New Roman CYR"/>
          <w:sz w:val="24"/>
          <w:szCs w:val="24"/>
        </w:rPr>
        <w:t>капiталу</w:t>
      </w:r>
      <w:proofErr w:type="spellEnd"/>
      <w:r>
        <w:rPr>
          <w:rFonts w:ascii="Times New Roman CYR" w:hAnsi="Times New Roman CYR" w:cs="Times New Roman CYR"/>
          <w:sz w:val="24"/>
          <w:szCs w:val="24"/>
        </w:rPr>
        <w:t xml:space="preserve"> за рахунок </w:t>
      </w:r>
      <w:proofErr w:type="spellStart"/>
      <w:r>
        <w:rPr>
          <w:rFonts w:ascii="Times New Roman CYR" w:hAnsi="Times New Roman CYR" w:cs="Times New Roman CYR"/>
          <w:sz w:val="24"/>
          <w:szCs w:val="24"/>
        </w:rPr>
        <w:t>внескiв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учасникiв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пiдприємства</w:t>
      </w:r>
      <w:proofErr w:type="spellEnd"/>
      <w:r>
        <w:rPr>
          <w:rFonts w:ascii="Times New Roman CYR" w:hAnsi="Times New Roman CYR" w:cs="Times New Roman CYR"/>
          <w:sz w:val="24"/>
          <w:szCs w:val="24"/>
        </w:rPr>
        <w:t xml:space="preserve">), за умови, що </w:t>
      </w:r>
      <w:proofErr w:type="spellStart"/>
      <w:r>
        <w:rPr>
          <w:rFonts w:ascii="Times New Roman CYR" w:hAnsi="Times New Roman CYR" w:cs="Times New Roman CYR"/>
          <w:sz w:val="24"/>
          <w:szCs w:val="24"/>
        </w:rPr>
        <w:t>оцiнка</w:t>
      </w:r>
      <w:proofErr w:type="spellEnd"/>
      <w:r>
        <w:rPr>
          <w:rFonts w:ascii="Times New Roman CYR" w:hAnsi="Times New Roman CYR" w:cs="Times New Roman CYR"/>
          <w:sz w:val="24"/>
          <w:szCs w:val="24"/>
        </w:rPr>
        <w:t xml:space="preserve"> доходу може бути </w:t>
      </w:r>
      <w:proofErr w:type="spellStart"/>
      <w:r>
        <w:rPr>
          <w:rFonts w:ascii="Times New Roman CYR" w:hAnsi="Times New Roman CYR" w:cs="Times New Roman CYR"/>
          <w:sz w:val="24"/>
          <w:szCs w:val="24"/>
        </w:rPr>
        <w:t>достовiрно</w:t>
      </w:r>
      <w:proofErr w:type="spellEnd"/>
      <w:r>
        <w:rPr>
          <w:rFonts w:ascii="Times New Roman CYR" w:hAnsi="Times New Roman CYR" w:cs="Times New Roman CYR"/>
          <w:sz w:val="24"/>
          <w:szCs w:val="24"/>
        </w:rPr>
        <w:t xml:space="preserve"> визначена. </w:t>
      </w:r>
    </w:p>
    <w:p w14:paraId="26C190F7"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Дохiд</w:t>
      </w:r>
      <w:proofErr w:type="spellEnd"/>
      <w:r>
        <w:rPr>
          <w:rFonts w:ascii="Times New Roman CYR" w:hAnsi="Times New Roman CYR" w:cs="Times New Roman CYR"/>
          <w:sz w:val="24"/>
          <w:szCs w:val="24"/>
        </w:rPr>
        <w:t xml:space="preserve">, пов'язаний з наданням послуг, визнається виходячи </w:t>
      </w:r>
      <w:proofErr w:type="spellStart"/>
      <w:r>
        <w:rPr>
          <w:rFonts w:ascii="Times New Roman CYR" w:hAnsi="Times New Roman CYR" w:cs="Times New Roman CYR"/>
          <w:sz w:val="24"/>
          <w:szCs w:val="24"/>
        </w:rPr>
        <w:t>зi</w:t>
      </w:r>
      <w:proofErr w:type="spellEnd"/>
      <w:r>
        <w:rPr>
          <w:rFonts w:ascii="Times New Roman CYR" w:hAnsi="Times New Roman CYR" w:cs="Times New Roman CYR"/>
          <w:sz w:val="24"/>
          <w:szCs w:val="24"/>
        </w:rPr>
        <w:t xml:space="preserve"> ступеня </w:t>
      </w:r>
      <w:proofErr w:type="spellStart"/>
      <w:r>
        <w:rPr>
          <w:rFonts w:ascii="Times New Roman CYR" w:hAnsi="Times New Roman CYR" w:cs="Times New Roman CYR"/>
          <w:sz w:val="24"/>
          <w:szCs w:val="24"/>
        </w:rPr>
        <w:t>завершеностi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операцiй</w:t>
      </w:r>
      <w:proofErr w:type="spellEnd"/>
      <w:r>
        <w:rPr>
          <w:rFonts w:ascii="Times New Roman CYR" w:hAnsi="Times New Roman CYR" w:cs="Times New Roman CYR"/>
          <w:sz w:val="24"/>
          <w:szCs w:val="24"/>
        </w:rPr>
        <w:t xml:space="preserve"> з надання послуг.</w:t>
      </w:r>
    </w:p>
    <w:p w14:paraId="6AE32327"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Витрати </w:t>
      </w:r>
      <w:proofErr w:type="spellStart"/>
      <w:r>
        <w:rPr>
          <w:rFonts w:ascii="Times New Roman CYR" w:hAnsi="Times New Roman CYR" w:cs="Times New Roman CYR"/>
          <w:sz w:val="24"/>
          <w:szCs w:val="24"/>
        </w:rPr>
        <w:t>вiдображаються</w:t>
      </w:r>
      <w:proofErr w:type="spellEnd"/>
      <w:r>
        <w:rPr>
          <w:rFonts w:ascii="Times New Roman CYR" w:hAnsi="Times New Roman CYR" w:cs="Times New Roman CYR"/>
          <w:sz w:val="24"/>
          <w:szCs w:val="24"/>
        </w:rPr>
        <w:t xml:space="preserve"> в бухгалтерському </w:t>
      </w:r>
      <w:proofErr w:type="spellStart"/>
      <w:r>
        <w:rPr>
          <w:rFonts w:ascii="Times New Roman CYR" w:hAnsi="Times New Roman CYR" w:cs="Times New Roman CYR"/>
          <w:sz w:val="24"/>
          <w:szCs w:val="24"/>
        </w:rPr>
        <w:t>облiку</w:t>
      </w:r>
      <w:proofErr w:type="spellEnd"/>
      <w:r>
        <w:rPr>
          <w:rFonts w:ascii="Times New Roman CYR" w:hAnsi="Times New Roman CYR" w:cs="Times New Roman CYR"/>
          <w:sz w:val="24"/>
          <w:szCs w:val="24"/>
        </w:rPr>
        <w:t xml:space="preserve"> одночасно </w:t>
      </w:r>
      <w:proofErr w:type="spellStart"/>
      <w:r>
        <w:rPr>
          <w:rFonts w:ascii="Times New Roman CYR" w:hAnsi="Times New Roman CYR" w:cs="Times New Roman CYR"/>
          <w:sz w:val="24"/>
          <w:szCs w:val="24"/>
        </w:rPr>
        <w:t>зi</w:t>
      </w:r>
      <w:proofErr w:type="spellEnd"/>
      <w:r>
        <w:rPr>
          <w:rFonts w:ascii="Times New Roman CYR" w:hAnsi="Times New Roman CYR" w:cs="Times New Roman CYR"/>
          <w:sz w:val="24"/>
          <w:szCs w:val="24"/>
        </w:rPr>
        <w:t xml:space="preserve"> зменшенням </w:t>
      </w:r>
      <w:proofErr w:type="spellStart"/>
      <w:r>
        <w:rPr>
          <w:rFonts w:ascii="Times New Roman CYR" w:hAnsi="Times New Roman CYR" w:cs="Times New Roman CYR"/>
          <w:sz w:val="24"/>
          <w:szCs w:val="24"/>
        </w:rPr>
        <w:t>активiв</w:t>
      </w:r>
      <w:proofErr w:type="spellEnd"/>
      <w:r>
        <w:rPr>
          <w:rFonts w:ascii="Times New Roman CYR" w:hAnsi="Times New Roman CYR" w:cs="Times New Roman CYR"/>
          <w:sz w:val="24"/>
          <w:szCs w:val="24"/>
        </w:rPr>
        <w:t xml:space="preserve"> або </w:t>
      </w:r>
      <w:proofErr w:type="spellStart"/>
      <w:r>
        <w:rPr>
          <w:rFonts w:ascii="Times New Roman CYR" w:hAnsi="Times New Roman CYR" w:cs="Times New Roman CYR"/>
          <w:sz w:val="24"/>
          <w:szCs w:val="24"/>
        </w:rPr>
        <w:t>збiльшенням</w:t>
      </w:r>
      <w:proofErr w:type="spellEnd"/>
      <w:r>
        <w:rPr>
          <w:rFonts w:ascii="Times New Roman CYR" w:hAnsi="Times New Roman CYR" w:cs="Times New Roman CYR"/>
          <w:sz w:val="24"/>
          <w:szCs w:val="24"/>
        </w:rPr>
        <w:t xml:space="preserve"> зобов'язань.</w:t>
      </w:r>
    </w:p>
    <w:p w14:paraId="26C87DB0"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Витратами </w:t>
      </w:r>
      <w:proofErr w:type="spellStart"/>
      <w:r>
        <w:rPr>
          <w:rFonts w:ascii="Times New Roman CYR" w:hAnsi="Times New Roman CYR" w:cs="Times New Roman CYR"/>
          <w:sz w:val="24"/>
          <w:szCs w:val="24"/>
        </w:rPr>
        <w:t>звiтного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перiоду</w:t>
      </w:r>
      <w:proofErr w:type="spellEnd"/>
      <w:r>
        <w:rPr>
          <w:rFonts w:ascii="Times New Roman CYR" w:hAnsi="Times New Roman CYR" w:cs="Times New Roman CYR"/>
          <w:sz w:val="24"/>
          <w:szCs w:val="24"/>
        </w:rPr>
        <w:t xml:space="preserve"> визнаються або зменшення </w:t>
      </w:r>
      <w:proofErr w:type="spellStart"/>
      <w:r>
        <w:rPr>
          <w:rFonts w:ascii="Times New Roman CYR" w:hAnsi="Times New Roman CYR" w:cs="Times New Roman CYR"/>
          <w:sz w:val="24"/>
          <w:szCs w:val="24"/>
        </w:rPr>
        <w:t>активiв</w:t>
      </w:r>
      <w:proofErr w:type="spellEnd"/>
      <w:r>
        <w:rPr>
          <w:rFonts w:ascii="Times New Roman CYR" w:hAnsi="Times New Roman CYR" w:cs="Times New Roman CYR"/>
          <w:sz w:val="24"/>
          <w:szCs w:val="24"/>
        </w:rPr>
        <w:t xml:space="preserve">, або </w:t>
      </w:r>
      <w:proofErr w:type="spellStart"/>
      <w:r>
        <w:rPr>
          <w:rFonts w:ascii="Times New Roman CYR" w:hAnsi="Times New Roman CYR" w:cs="Times New Roman CYR"/>
          <w:sz w:val="24"/>
          <w:szCs w:val="24"/>
        </w:rPr>
        <w:t>збiльшення</w:t>
      </w:r>
      <w:proofErr w:type="spellEnd"/>
      <w:r>
        <w:rPr>
          <w:rFonts w:ascii="Times New Roman CYR" w:hAnsi="Times New Roman CYR" w:cs="Times New Roman CYR"/>
          <w:sz w:val="24"/>
          <w:szCs w:val="24"/>
        </w:rPr>
        <w:t xml:space="preserve"> зобов'язань, що призводить до зменшення власного </w:t>
      </w:r>
      <w:proofErr w:type="spellStart"/>
      <w:r>
        <w:rPr>
          <w:rFonts w:ascii="Times New Roman CYR" w:hAnsi="Times New Roman CYR" w:cs="Times New Roman CYR"/>
          <w:sz w:val="24"/>
          <w:szCs w:val="24"/>
        </w:rPr>
        <w:t>капiталу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пiдприємства</w:t>
      </w:r>
      <w:proofErr w:type="spellEnd"/>
      <w:r>
        <w:rPr>
          <w:rFonts w:ascii="Times New Roman CYR" w:hAnsi="Times New Roman CYR" w:cs="Times New Roman CYR"/>
          <w:sz w:val="24"/>
          <w:szCs w:val="24"/>
        </w:rPr>
        <w:t xml:space="preserve"> (за винятком зменшення </w:t>
      </w:r>
      <w:proofErr w:type="spellStart"/>
      <w:r>
        <w:rPr>
          <w:rFonts w:ascii="Times New Roman CYR" w:hAnsi="Times New Roman CYR" w:cs="Times New Roman CYR"/>
          <w:sz w:val="24"/>
          <w:szCs w:val="24"/>
        </w:rPr>
        <w:t>капiталу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внаслiдок</w:t>
      </w:r>
      <w:proofErr w:type="spellEnd"/>
      <w:r>
        <w:rPr>
          <w:rFonts w:ascii="Times New Roman CYR" w:hAnsi="Times New Roman CYR" w:cs="Times New Roman CYR"/>
          <w:sz w:val="24"/>
          <w:szCs w:val="24"/>
        </w:rPr>
        <w:t xml:space="preserve"> його вилучення або </w:t>
      </w:r>
      <w:proofErr w:type="spellStart"/>
      <w:r>
        <w:rPr>
          <w:rFonts w:ascii="Times New Roman CYR" w:hAnsi="Times New Roman CYR" w:cs="Times New Roman CYR"/>
          <w:sz w:val="24"/>
          <w:szCs w:val="24"/>
        </w:rPr>
        <w:t>розподiлу</w:t>
      </w:r>
      <w:proofErr w:type="spellEnd"/>
      <w:r>
        <w:rPr>
          <w:rFonts w:ascii="Times New Roman CYR" w:hAnsi="Times New Roman CYR" w:cs="Times New Roman CYR"/>
          <w:sz w:val="24"/>
          <w:szCs w:val="24"/>
        </w:rPr>
        <w:t xml:space="preserve"> власниками), за умови, що </w:t>
      </w:r>
      <w:proofErr w:type="spellStart"/>
      <w:r>
        <w:rPr>
          <w:rFonts w:ascii="Times New Roman CYR" w:hAnsi="Times New Roman CYR" w:cs="Times New Roman CYR"/>
          <w:sz w:val="24"/>
          <w:szCs w:val="24"/>
        </w:rPr>
        <w:t>цi</w:t>
      </w:r>
      <w:proofErr w:type="spellEnd"/>
      <w:r>
        <w:rPr>
          <w:rFonts w:ascii="Times New Roman CYR" w:hAnsi="Times New Roman CYR" w:cs="Times New Roman CYR"/>
          <w:sz w:val="24"/>
          <w:szCs w:val="24"/>
        </w:rPr>
        <w:t xml:space="preserve"> витрати можуть бути </w:t>
      </w:r>
      <w:proofErr w:type="spellStart"/>
      <w:r>
        <w:rPr>
          <w:rFonts w:ascii="Times New Roman CYR" w:hAnsi="Times New Roman CYR" w:cs="Times New Roman CYR"/>
          <w:sz w:val="24"/>
          <w:szCs w:val="24"/>
        </w:rPr>
        <w:t>достовiрно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оцiненi</w:t>
      </w:r>
      <w:proofErr w:type="spellEnd"/>
      <w:r>
        <w:rPr>
          <w:rFonts w:ascii="Times New Roman CYR" w:hAnsi="Times New Roman CYR" w:cs="Times New Roman CYR"/>
          <w:sz w:val="24"/>
          <w:szCs w:val="24"/>
        </w:rPr>
        <w:t>.</w:t>
      </w:r>
    </w:p>
    <w:p w14:paraId="748A9FC7"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Облiкова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полiтика</w:t>
      </w:r>
      <w:proofErr w:type="spellEnd"/>
      <w:r>
        <w:rPr>
          <w:rFonts w:ascii="Times New Roman CYR" w:hAnsi="Times New Roman CYR" w:cs="Times New Roman CYR"/>
          <w:sz w:val="24"/>
          <w:szCs w:val="24"/>
        </w:rPr>
        <w:t xml:space="preserve"> Товариства може </w:t>
      </w:r>
      <w:proofErr w:type="spellStart"/>
      <w:r>
        <w:rPr>
          <w:rFonts w:ascii="Times New Roman CYR" w:hAnsi="Times New Roman CYR" w:cs="Times New Roman CYR"/>
          <w:sz w:val="24"/>
          <w:szCs w:val="24"/>
        </w:rPr>
        <w:t>змiнюватися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тiльки</w:t>
      </w:r>
      <w:proofErr w:type="spellEnd"/>
      <w:r>
        <w:rPr>
          <w:rFonts w:ascii="Times New Roman CYR" w:hAnsi="Times New Roman CYR" w:cs="Times New Roman CYR"/>
          <w:sz w:val="24"/>
          <w:szCs w:val="24"/>
        </w:rPr>
        <w:t xml:space="preserve"> якщо </w:t>
      </w:r>
      <w:proofErr w:type="spellStart"/>
      <w:r>
        <w:rPr>
          <w:rFonts w:ascii="Times New Roman CYR" w:hAnsi="Times New Roman CYR" w:cs="Times New Roman CYR"/>
          <w:sz w:val="24"/>
          <w:szCs w:val="24"/>
        </w:rPr>
        <w:t>змiнюються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статутнi</w:t>
      </w:r>
      <w:proofErr w:type="spellEnd"/>
      <w:r>
        <w:rPr>
          <w:rFonts w:ascii="Times New Roman CYR" w:hAnsi="Times New Roman CYR" w:cs="Times New Roman CYR"/>
          <w:sz w:val="24"/>
          <w:szCs w:val="24"/>
        </w:rPr>
        <w:t xml:space="preserve"> вимоги, вимоги органу, який затверджує Положення (Стандарти) бухгалтерського </w:t>
      </w:r>
      <w:proofErr w:type="spellStart"/>
      <w:r>
        <w:rPr>
          <w:rFonts w:ascii="Times New Roman CYR" w:hAnsi="Times New Roman CYR" w:cs="Times New Roman CYR"/>
          <w:sz w:val="24"/>
          <w:szCs w:val="24"/>
        </w:rPr>
        <w:t>облiку</w:t>
      </w:r>
      <w:proofErr w:type="spellEnd"/>
      <w:r>
        <w:rPr>
          <w:rFonts w:ascii="Times New Roman CYR" w:hAnsi="Times New Roman CYR" w:cs="Times New Roman CYR"/>
          <w:sz w:val="24"/>
          <w:szCs w:val="24"/>
        </w:rPr>
        <w:t xml:space="preserve">, або якщо </w:t>
      </w:r>
      <w:proofErr w:type="spellStart"/>
      <w:r>
        <w:rPr>
          <w:rFonts w:ascii="Times New Roman CYR" w:hAnsi="Times New Roman CYR" w:cs="Times New Roman CYR"/>
          <w:sz w:val="24"/>
          <w:szCs w:val="24"/>
        </w:rPr>
        <w:t>змiни</w:t>
      </w:r>
      <w:proofErr w:type="spellEnd"/>
      <w:r>
        <w:rPr>
          <w:rFonts w:ascii="Times New Roman CYR" w:hAnsi="Times New Roman CYR" w:cs="Times New Roman CYR"/>
          <w:sz w:val="24"/>
          <w:szCs w:val="24"/>
        </w:rPr>
        <w:t xml:space="preserve"> забезпечать </w:t>
      </w:r>
      <w:proofErr w:type="spellStart"/>
      <w:r>
        <w:rPr>
          <w:rFonts w:ascii="Times New Roman CYR" w:hAnsi="Times New Roman CYR" w:cs="Times New Roman CYR"/>
          <w:sz w:val="24"/>
          <w:szCs w:val="24"/>
        </w:rPr>
        <w:t>достовiрне</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вiдображення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подiй</w:t>
      </w:r>
      <w:proofErr w:type="spellEnd"/>
      <w:r>
        <w:rPr>
          <w:rFonts w:ascii="Times New Roman CYR" w:hAnsi="Times New Roman CYR" w:cs="Times New Roman CYR"/>
          <w:sz w:val="24"/>
          <w:szCs w:val="24"/>
        </w:rPr>
        <w:t xml:space="preserve"> або </w:t>
      </w:r>
      <w:proofErr w:type="spellStart"/>
      <w:r>
        <w:rPr>
          <w:rFonts w:ascii="Times New Roman CYR" w:hAnsi="Times New Roman CYR" w:cs="Times New Roman CYR"/>
          <w:sz w:val="24"/>
          <w:szCs w:val="24"/>
        </w:rPr>
        <w:t>операцiй</w:t>
      </w:r>
      <w:proofErr w:type="spellEnd"/>
      <w:r>
        <w:rPr>
          <w:rFonts w:ascii="Times New Roman CYR" w:hAnsi="Times New Roman CYR" w:cs="Times New Roman CYR"/>
          <w:sz w:val="24"/>
          <w:szCs w:val="24"/>
        </w:rPr>
        <w:t xml:space="preserve"> у </w:t>
      </w:r>
      <w:proofErr w:type="spellStart"/>
      <w:r>
        <w:rPr>
          <w:rFonts w:ascii="Times New Roman CYR" w:hAnsi="Times New Roman CYR" w:cs="Times New Roman CYR"/>
          <w:sz w:val="24"/>
          <w:szCs w:val="24"/>
        </w:rPr>
        <w:t>фiнансовiй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пiдприємства</w:t>
      </w:r>
      <w:proofErr w:type="spellEnd"/>
    </w:p>
    <w:p w14:paraId="05208324"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p>
    <w:p w14:paraId="4B53BAA5"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4. Опис обраної </w:t>
      </w:r>
      <w:proofErr w:type="spellStart"/>
      <w:r>
        <w:rPr>
          <w:rFonts w:ascii="Times New Roman CYR" w:hAnsi="Times New Roman CYR" w:cs="Times New Roman CYR"/>
          <w:sz w:val="24"/>
          <w:szCs w:val="24"/>
        </w:rPr>
        <w:t>полiтики</w:t>
      </w:r>
      <w:proofErr w:type="spellEnd"/>
      <w:r>
        <w:rPr>
          <w:rFonts w:ascii="Times New Roman CYR" w:hAnsi="Times New Roman CYR" w:cs="Times New Roman CYR"/>
          <w:sz w:val="24"/>
          <w:szCs w:val="24"/>
        </w:rPr>
        <w:t xml:space="preserve"> щодо </w:t>
      </w:r>
      <w:proofErr w:type="spellStart"/>
      <w:r>
        <w:rPr>
          <w:rFonts w:ascii="Times New Roman CYR" w:hAnsi="Times New Roman CYR" w:cs="Times New Roman CYR"/>
          <w:sz w:val="24"/>
          <w:szCs w:val="24"/>
        </w:rPr>
        <w:t>фiнансування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особи, </w:t>
      </w:r>
      <w:proofErr w:type="spellStart"/>
      <w:r>
        <w:rPr>
          <w:rFonts w:ascii="Times New Roman CYR" w:hAnsi="Times New Roman CYR" w:cs="Times New Roman CYR"/>
          <w:sz w:val="24"/>
          <w:szCs w:val="24"/>
        </w:rPr>
        <w:t>достатнiсть</w:t>
      </w:r>
      <w:proofErr w:type="spellEnd"/>
      <w:r>
        <w:rPr>
          <w:rFonts w:ascii="Times New Roman CYR" w:hAnsi="Times New Roman CYR" w:cs="Times New Roman CYR"/>
          <w:sz w:val="24"/>
          <w:szCs w:val="24"/>
        </w:rPr>
        <w:t xml:space="preserve"> робочого </w:t>
      </w:r>
      <w:proofErr w:type="spellStart"/>
      <w:r>
        <w:rPr>
          <w:rFonts w:ascii="Times New Roman CYR" w:hAnsi="Times New Roman CYR" w:cs="Times New Roman CYR"/>
          <w:sz w:val="24"/>
          <w:szCs w:val="24"/>
        </w:rPr>
        <w:t>капiталу</w:t>
      </w:r>
      <w:proofErr w:type="spellEnd"/>
      <w:r>
        <w:rPr>
          <w:rFonts w:ascii="Times New Roman CYR" w:hAnsi="Times New Roman CYR" w:cs="Times New Roman CYR"/>
          <w:sz w:val="24"/>
          <w:szCs w:val="24"/>
        </w:rPr>
        <w:t xml:space="preserve"> для поточних потреб, </w:t>
      </w:r>
      <w:proofErr w:type="spellStart"/>
      <w:r>
        <w:rPr>
          <w:rFonts w:ascii="Times New Roman CYR" w:hAnsi="Times New Roman CYR" w:cs="Times New Roman CYR"/>
          <w:sz w:val="24"/>
          <w:szCs w:val="24"/>
        </w:rPr>
        <w:t>можливi</w:t>
      </w:r>
      <w:proofErr w:type="spellEnd"/>
      <w:r>
        <w:rPr>
          <w:rFonts w:ascii="Times New Roman CYR" w:hAnsi="Times New Roman CYR" w:cs="Times New Roman CYR"/>
          <w:sz w:val="24"/>
          <w:szCs w:val="24"/>
        </w:rPr>
        <w:t xml:space="preserve"> шляхи покращення </w:t>
      </w:r>
      <w:proofErr w:type="spellStart"/>
      <w:r>
        <w:rPr>
          <w:rFonts w:ascii="Times New Roman CYR" w:hAnsi="Times New Roman CYR" w:cs="Times New Roman CYR"/>
          <w:sz w:val="24"/>
          <w:szCs w:val="24"/>
        </w:rPr>
        <w:t>лiквiдностi</w:t>
      </w:r>
      <w:proofErr w:type="spellEnd"/>
      <w:r>
        <w:rPr>
          <w:rFonts w:ascii="Times New Roman CYR" w:hAnsi="Times New Roman CYR" w:cs="Times New Roman CYR"/>
          <w:sz w:val="24"/>
          <w:szCs w:val="24"/>
        </w:rPr>
        <w:t>.</w:t>
      </w:r>
    </w:p>
    <w:p w14:paraId="662C191E"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Фiнансування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здiйснюється</w:t>
      </w:r>
      <w:proofErr w:type="spellEnd"/>
      <w:r>
        <w:rPr>
          <w:rFonts w:ascii="Times New Roman CYR" w:hAnsi="Times New Roman CYR" w:cs="Times New Roman CYR"/>
          <w:sz w:val="24"/>
          <w:szCs w:val="24"/>
        </w:rPr>
        <w:t xml:space="preserve"> за рахунок власного та залученого </w:t>
      </w:r>
      <w:proofErr w:type="spellStart"/>
      <w:r>
        <w:rPr>
          <w:rFonts w:ascii="Times New Roman CYR" w:hAnsi="Times New Roman CYR" w:cs="Times New Roman CYR"/>
          <w:sz w:val="24"/>
          <w:szCs w:val="24"/>
        </w:rPr>
        <w:t>капiталу</w:t>
      </w:r>
      <w:proofErr w:type="spellEnd"/>
      <w:r>
        <w:rPr>
          <w:rFonts w:ascii="Times New Roman CYR" w:hAnsi="Times New Roman CYR" w:cs="Times New Roman CYR"/>
          <w:sz w:val="24"/>
          <w:szCs w:val="24"/>
        </w:rPr>
        <w:t xml:space="preserve">. Робочого </w:t>
      </w:r>
      <w:proofErr w:type="spellStart"/>
      <w:r>
        <w:rPr>
          <w:rFonts w:ascii="Times New Roman CYR" w:hAnsi="Times New Roman CYR" w:cs="Times New Roman CYR"/>
          <w:sz w:val="24"/>
          <w:szCs w:val="24"/>
        </w:rPr>
        <w:t>капiталу</w:t>
      </w:r>
      <w:proofErr w:type="spellEnd"/>
      <w:r>
        <w:rPr>
          <w:rFonts w:ascii="Times New Roman CYR" w:hAnsi="Times New Roman CYR" w:cs="Times New Roman CYR"/>
          <w:sz w:val="24"/>
          <w:szCs w:val="24"/>
        </w:rPr>
        <w:t xml:space="preserve"> достатньо для </w:t>
      </w:r>
      <w:proofErr w:type="spellStart"/>
      <w:r>
        <w:rPr>
          <w:rFonts w:ascii="Times New Roman CYR" w:hAnsi="Times New Roman CYR" w:cs="Times New Roman CYR"/>
          <w:sz w:val="24"/>
          <w:szCs w:val="24"/>
        </w:rPr>
        <w:t>фiнансування</w:t>
      </w:r>
      <w:proofErr w:type="spellEnd"/>
      <w:r>
        <w:rPr>
          <w:rFonts w:ascii="Times New Roman CYR" w:hAnsi="Times New Roman CYR" w:cs="Times New Roman CYR"/>
          <w:sz w:val="24"/>
          <w:szCs w:val="24"/>
        </w:rPr>
        <w:t xml:space="preserve"> поточних потреб Товариства.</w:t>
      </w:r>
    </w:p>
    <w:p w14:paraId="44CC712F"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p>
    <w:p w14:paraId="721EF761"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5. Опис </w:t>
      </w:r>
      <w:proofErr w:type="spellStart"/>
      <w:r>
        <w:rPr>
          <w:rFonts w:ascii="Times New Roman CYR" w:hAnsi="Times New Roman CYR" w:cs="Times New Roman CYR"/>
          <w:sz w:val="24"/>
          <w:szCs w:val="24"/>
        </w:rPr>
        <w:t>полiтики</w:t>
      </w:r>
      <w:proofErr w:type="spellEnd"/>
      <w:r>
        <w:rPr>
          <w:rFonts w:ascii="Times New Roman CYR" w:hAnsi="Times New Roman CYR" w:cs="Times New Roman CYR"/>
          <w:sz w:val="24"/>
          <w:szCs w:val="24"/>
        </w:rPr>
        <w:t xml:space="preserve"> щодо </w:t>
      </w:r>
      <w:proofErr w:type="spellStart"/>
      <w:r>
        <w:rPr>
          <w:rFonts w:ascii="Times New Roman CYR" w:hAnsi="Times New Roman CYR" w:cs="Times New Roman CYR"/>
          <w:sz w:val="24"/>
          <w:szCs w:val="24"/>
        </w:rPr>
        <w:t>дослiджень</w:t>
      </w:r>
      <w:proofErr w:type="spellEnd"/>
      <w:r>
        <w:rPr>
          <w:rFonts w:ascii="Times New Roman CYR" w:hAnsi="Times New Roman CYR" w:cs="Times New Roman CYR"/>
          <w:sz w:val="24"/>
          <w:szCs w:val="24"/>
        </w:rPr>
        <w:t xml:space="preserve"> та розробок, сума витрат на </w:t>
      </w:r>
      <w:proofErr w:type="spellStart"/>
      <w:r>
        <w:rPr>
          <w:rFonts w:ascii="Times New Roman CYR" w:hAnsi="Times New Roman CYR" w:cs="Times New Roman CYR"/>
          <w:sz w:val="24"/>
          <w:szCs w:val="24"/>
        </w:rPr>
        <w:t>дослiдження</w:t>
      </w:r>
      <w:proofErr w:type="spellEnd"/>
      <w:r>
        <w:rPr>
          <w:rFonts w:ascii="Times New Roman CYR" w:hAnsi="Times New Roman CYR" w:cs="Times New Roman CYR"/>
          <w:sz w:val="24"/>
          <w:szCs w:val="24"/>
        </w:rPr>
        <w:t xml:space="preserve"> та розробку за </w:t>
      </w:r>
      <w:proofErr w:type="spellStart"/>
      <w:r>
        <w:rPr>
          <w:rFonts w:ascii="Times New Roman CYR" w:hAnsi="Times New Roman CYR" w:cs="Times New Roman CYR"/>
          <w:sz w:val="24"/>
          <w:szCs w:val="24"/>
        </w:rPr>
        <w:t>звiтний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рiк</w:t>
      </w:r>
      <w:proofErr w:type="spellEnd"/>
      <w:r>
        <w:rPr>
          <w:rFonts w:ascii="Times New Roman CYR" w:hAnsi="Times New Roman CYR" w:cs="Times New Roman CYR"/>
          <w:sz w:val="24"/>
          <w:szCs w:val="24"/>
        </w:rPr>
        <w:t>.</w:t>
      </w:r>
    </w:p>
    <w:p w14:paraId="2905463E"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lastRenderedPageBreak/>
        <w:t>Iнформацiя</w:t>
      </w:r>
      <w:proofErr w:type="spellEnd"/>
      <w:r>
        <w:rPr>
          <w:rFonts w:ascii="Times New Roman CYR" w:hAnsi="Times New Roman CYR" w:cs="Times New Roman CYR"/>
          <w:sz w:val="24"/>
          <w:szCs w:val="24"/>
        </w:rPr>
        <w:t xml:space="preserve">, передбачена пунктом 5 не зазначається, якщо законом така </w:t>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визнана </w:t>
      </w:r>
      <w:proofErr w:type="spellStart"/>
      <w:r>
        <w:rPr>
          <w:rFonts w:ascii="Times New Roman CYR" w:hAnsi="Times New Roman CYR" w:cs="Times New Roman CYR"/>
          <w:sz w:val="24"/>
          <w:szCs w:val="24"/>
        </w:rPr>
        <w:t>iнформацiєю</w:t>
      </w:r>
      <w:proofErr w:type="spellEnd"/>
      <w:r>
        <w:rPr>
          <w:rFonts w:ascii="Times New Roman CYR" w:hAnsi="Times New Roman CYR" w:cs="Times New Roman CYR"/>
          <w:sz w:val="24"/>
          <w:szCs w:val="24"/>
        </w:rPr>
        <w:t xml:space="preserve"> з обмеженим доступом.</w:t>
      </w:r>
    </w:p>
    <w:p w14:paraId="4A6471B2"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Дослiдження</w:t>
      </w:r>
      <w:proofErr w:type="spellEnd"/>
      <w:r>
        <w:rPr>
          <w:rFonts w:ascii="Times New Roman CYR" w:hAnsi="Times New Roman CYR" w:cs="Times New Roman CYR"/>
          <w:sz w:val="24"/>
          <w:szCs w:val="24"/>
        </w:rPr>
        <w:t xml:space="preserve"> та розробки у </w:t>
      </w:r>
      <w:proofErr w:type="spellStart"/>
      <w:r>
        <w:rPr>
          <w:rFonts w:ascii="Times New Roman CYR" w:hAnsi="Times New Roman CYR" w:cs="Times New Roman CYR"/>
          <w:sz w:val="24"/>
          <w:szCs w:val="24"/>
        </w:rPr>
        <w:t>звiтному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роцi</w:t>
      </w:r>
      <w:proofErr w:type="spellEnd"/>
      <w:r>
        <w:rPr>
          <w:rFonts w:ascii="Times New Roman CYR" w:hAnsi="Times New Roman CYR" w:cs="Times New Roman CYR"/>
          <w:sz w:val="24"/>
          <w:szCs w:val="24"/>
        </w:rPr>
        <w:t xml:space="preserve"> на </w:t>
      </w:r>
      <w:proofErr w:type="spellStart"/>
      <w:r>
        <w:rPr>
          <w:rFonts w:ascii="Times New Roman CYR" w:hAnsi="Times New Roman CYR" w:cs="Times New Roman CYR"/>
          <w:sz w:val="24"/>
          <w:szCs w:val="24"/>
        </w:rPr>
        <w:t>пiдприємствi</w:t>
      </w:r>
      <w:proofErr w:type="spellEnd"/>
      <w:r>
        <w:rPr>
          <w:rFonts w:ascii="Times New Roman CYR" w:hAnsi="Times New Roman CYR" w:cs="Times New Roman CYR"/>
          <w:sz w:val="24"/>
          <w:szCs w:val="24"/>
        </w:rPr>
        <w:t xml:space="preserve"> не проводились</w:t>
      </w:r>
    </w:p>
    <w:p w14:paraId="0A6A83D9"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p>
    <w:p w14:paraId="3350C891"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6. </w:t>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щодо </w:t>
      </w:r>
      <w:proofErr w:type="spellStart"/>
      <w:r>
        <w:rPr>
          <w:rFonts w:ascii="Times New Roman CYR" w:hAnsi="Times New Roman CYR" w:cs="Times New Roman CYR"/>
          <w:sz w:val="24"/>
          <w:szCs w:val="24"/>
        </w:rPr>
        <w:t>продуктiв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товарiв</w:t>
      </w:r>
      <w:proofErr w:type="spellEnd"/>
      <w:r>
        <w:rPr>
          <w:rFonts w:ascii="Times New Roman CYR" w:hAnsi="Times New Roman CYR" w:cs="Times New Roman CYR"/>
          <w:sz w:val="24"/>
          <w:szCs w:val="24"/>
        </w:rPr>
        <w:t xml:space="preserve"> або послуг) особи:</w:t>
      </w:r>
    </w:p>
    <w:p w14:paraId="3D2B2703"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 опис </w:t>
      </w:r>
      <w:proofErr w:type="spellStart"/>
      <w:r>
        <w:rPr>
          <w:rFonts w:ascii="Times New Roman CYR" w:hAnsi="Times New Roman CYR" w:cs="Times New Roman CYR"/>
          <w:sz w:val="24"/>
          <w:szCs w:val="24"/>
        </w:rPr>
        <w:t>продуктiв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товарiв</w:t>
      </w:r>
      <w:proofErr w:type="spellEnd"/>
      <w:r>
        <w:rPr>
          <w:rFonts w:ascii="Times New Roman CYR" w:hAnsi="Times New Roman CYR" w:cs="Times New Roman CYR"/>
          <w:sz w:val="24"/>
          <w:szCs w:val="24"/>
        </w:rPr>
        <w:t xml:space="preserve"> та/або послуг),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виробляє / надає особа:</w:t>
      </w:r>
    </w:p>
    <w:p w14:paraId="3B846ABE"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Предметом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товариства є вирощування, </w:t>
      </w:r>
      <w:proofErr w:type="spellStart"/>
      <w:r>
        <w:rPr>
          <w:rFonts w:ascii="Times New Roman CYR" w:hAnsi="Times New Roman CYR" w:cs="Times New Roman CYR"/>
          <w:sz w:val="24"/>
          <w:szCs w:val="24"/>
        </w:rPr>
        <w:t>заготiвля</w:t>
      </w:r>
      <w:proofErr w:type="spellEnd"/>
      <w:r>
        <w:rPr>
          <w:rFonts w:ascii="Times New Roman CYR" w:hAnsi="Times New Roman CYR" w:cs="Times New Roman CYR"/>
          <w:sz w:val="24"/>
          <w:szCs w:val="24"/>
        </w:rPr>
        <w:t xml:space="preserve">, переробка i збут </w:t>
      </w:r>
      <w:proofErr w:type="spellStart"/>
      <w:r>
        <w:rPr>
          <w:rFonts w:ascii="Times New Roman CYR" w:hAnsi="Times New Roman CYR" w:cs="Times New Roman CYR"/>
          <w:sz w:val="24"/>
          <w:szCs w:val="24"/>
        </w:rPr>
        <w:t>сiльськогосподарської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продукцiї</w:t>
      </w:r>
      <w:proofErr w:type="spellEnd"/>
      <w:r>
        <w:rPr>
          <w:rFonts w:ascii="Times New Roman CYR" w:hAnsi="Times New Roman CYR" w:cs="Times New Roman CYR"/>
          <w:sz w:val="24"/>
          <w:szCs w:val="24"/>
        </w:rPr>
        <w:t xml:space="preserve">, в тому </w:t>
      </w:r>
      <w:proofErr w:type="spellStart"/>
      <w:r>
        <w:rPr>
          <w:rFonts w:ascii="Times New Roman CYR" w:hAnsi="Times New Roman CYR" w:cs="Times New Roman CYR"/>
          <w:sz w:val="24"/>
          <w:szCs w:val="24"/>
        </w:rPr>
        <w:t>числi</w:t>
      </w:r>
      <w:proofErr w:type="spellEnd"/>
      <w:r>
        <w:rPr>
          <w:rFonts w:ascii="Times New Roman CYR" w:hAnsi="Times New Roman CYR" w:cs="Times New Roman CYR"/>
          <w:sz w:val="24"/>
          <w:szCs w:val="24"/>
        </w:rPr>
        <w:t xml:space="preserve"> вирощування зернових, </w:t>
      </w:r>
      <w:proofErr w:type="spellStart"/>
      <w:r>
        <w:rPr>
          <w:rFonts w:ascii="Times New Roman CYR" w:hAnsi="Times New Roman CYR" w:cs="Times New Roman CYR"/>
          <w:sz w:val="24"/>
          <w:szCs w:val="24"/>
        </w:rPr>
        <w:t>технiчних</w:t>
      </w:r>
      <w:proofErr w:type="spellEnd"/>
      <w:r>
        <w:rPr>
          <w:rFonts w:ascii="Times New Roman CYR" w:hAnsi="Times New Roman CYR" w:cs="Times New Roman CYR"/>
          <w:sz w:val="24"/>
          <w:szCs w:val="24"/>
        </w:rPr>
        <w:t xml:space="preserve">, кормових культур, вирощування </w:t>
      </w:r>
      <w:proofErr w:type="spellStart"/>
      <w:r>
        <w:rPr>
          <w:rFonts w:ascii="Times New Roman CYR" w:hAnsi="Times New Roman CYR" w:cs="Times New Roman CYR"/>
          <w:sz w:val="24"/>
          <w:szCs w:val="24"/>
        </w:rPr>
        <w:t>суперелiти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елiти</w:t>
      </w:r>
      <w:proofErr w:type="spellEnd"/>
      <w:r>
        <w:rPr>
          <w:rFonts w:ascii="Times New Roman CYR" w:hAnsi="Times New Roman CYR" w:cs="Times New Roman CYR"/>
          <w:sz w:val="24"/>
          <w:szCs w:val="24"/>
        </w:rPr>
        <w:t xml:space="preserve"> зазначених культур, а також </w:t>
      </w:r>
      <w:proofErr w:type="spellStart"/>
      <w:r>
        <w:rPr>
          <w:rFonts w:ascii="Times New Roman CYR" w:hAnsi="Times New Roman CYR" w:cs="Times New Roman CYR"/>
          <w:sz w:val="24"/>
          <w:szCs w:val="24"/>
        </w:rPr>
        <w:t>багатолiнiйних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гiбридiв</w:t>
      </w:r>
      <w:proofErr w:type="spellEnd"/>
      <w:r>
        <w:rPr>
          <w:rFonts w:ascii="Times New Roman CYR" w:hAnsi="Times New Roman CYR" w:cs="Times New Roman CYR"/>
          <w:sz w:val="24"/>
          <w:szCs w:val="24"/>
        </w:rPr>
        <w:t xml:space="preserve"> кукурудзи </w:t>
      </w:r>
      <w:proofErr w:type="spellStart"/>
      <w:r>
        <w:rPr>
          <w:rFonts w:ascii="Times New Roman CYR" w:hAnsi="Times New Roman CYR" w:cs="Times New Roman CYR"/>
          <w:sz w:val="24"/>
          <w:szCs w:val="24"/>
        </w:rPr>
        <w:t>батькiвських</w:t>
      </w:r>
      <w:proofErr w:type="spellEnd"/>
      <w:r>
        <w:rPr>
          <w:rFonts w:ascii="Times New Roman CYR" w:hAnsi="Times New Roman CYR" w:cs="Times New Roman CYR"/>
          <w:sz w:val="24"/>
          <w:szCs w:val="24"/>
        </w:rPr>
        <w:t xml:space="preserve"> i материнських форм, </w:t>
      </w:r>
      <w:proofErr w:type="spellStart"/>
      <w:r>
        <w:rPr>
          <w:rFonts w:ascii="Times New Roman CYR" w:hAnsi="Times New Roman CYR" w:cs="Times New Roman CYR"/>
          <w:sz w:val="24"/>
          <w:szCs w:val="24"/>
        </w:rPr>
        <w:t>елiти</w:t>
      </w:r>
      <w:proofErr w:type="spellEnd"/>
      <w:r>
        <w:rPr>
          <w:rFonts w:ascii="Times New Roman CYR" w:hAnsi="Times New Roman CYR" w:cs="Times New Roman CYR"/>
          <w:sz w:val="24"/>
          <w:szCs w:val="24"/>
        </w:rPr>
        <w:t xml:space="preserve"> сої i </w:t>
      </w:r>
      <w:proofErr w:type="spellStart"/>
      <w:r>
        <w:rPr>
          <w:rFonts w:ascii="Times New Roman CYR" w:hAnsi="Times New Roman CYR" w:cs="Times New Roman CYR"/>
          <w:sz w:val="24"/>
          <w:szCs w:val="24"/>
        </w:rPr>
        <w:t>олiйних</w:t>
      </w:r>
      <w:proofErr w:type="spellEnd"/>
      <w:r>
        <w:rPr>
          <w:rFonts w:ascii="Times New Roman CYR" w:hAnsi="Times New Roman CYR" w:cs="Times New Roman CYR"/>
          <w:sz w:val="24"/>
          <w:szCs w:val="24"/>
        </w:rPr>
        <w:t xml:space="preserve"> культур, вирощування великої рогатої худоби, свиней та </w:t>
      </w:r>
      <w:proofErr w:type="spellStart"/>
      <w:r>
        <w:rPr>
          <w:rFonts w:ascii="Times New Roman CYR" w:hAnsi="Times New Roman CYR" w:cs="Times New Roman CYR"/>
          <w:sz w:val="24"/>
          <w:szCs w:val="24"/>
        </w:rPr>
        <w:t>iнших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сiльськогосподарських</w:t>
      </w:r>
      <w:proofErr w:type="spellEnd"/>
      <w:r>
        <w:rPr>
          <w:rFonts w:ascii="Times New Roman CYR" w:hAnsi="Times New Roman CYR" w:cs="Times New Roman CYR"/>
          <w:sz w:val="24"/>
          <w:szCs w:val="24"/>
        </w:rPr>
        <w:t xml:space="preserve"> тварин, надання послуг населенню по проведенню всього комплексу </w:t>
      </w:r>
      <w:proofErr w:type="spellStart"/>
      <w:r>
        <w:rPr>
          <w:rFonts w:ascii="Times New Roman CYR" w:hAnsi="Times New Roman CYR" w:cs="Times New Roman CYR"/>
          <w:sz w:val="24"/>
          <w:szCs w:val="24"/>
        </w:rPr>
        <w:t>сiльськогосподарських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робiт</w:t>
      </w:r>
      <w:proofErr w:type="spellEnd"/>
      <w:r>
        <w:rPr>
          <w:rFonts w:ascii="Times New Roman CYR" w:hAnsi="Times New Roman CYR" w:cs="Times New Roman CYR"/>
          <w:sz w:val="24"/>
          <w:szCs w:val="24"/>
        </w:rPr>
        <w:t xml:space="preserve">. Рослинництво включає вирощування зернових, </w:t>
      </w:r>
      <w:proofErr w:type="spellStart"/>
      <w:r>
        <w:rPr>
          <w:rFonts w:ascii="Times New Roman CYR" w:hAnsi="Times New Roman CYR" w:cs="Times New Roman CYR"/>
          <w:sz w:val="24"/>
          <w:szCs w:val="24"/>
        </w:rPr>
        <w:t>технiчних</w:t>
      </w:r>
      <w:proofErr w:type="spellEnd"/>
      <w:r>
        <w:rPr>
          <w:rFonts w:ascii="Times New Roman CYR" w:hAnsi="Times New Roman CYR" w:cs="Times New Roman CYR"/>
          <w:sz w:val="24"/>
          <w:szCs w:val="24"/>
        </w:rPr>
        <w:t xml:space="preserve"> i кормових культур, що є сировиною для промислової переробки.</w:t>
      </w:r>
    </w:p>
    <w:p w14:paraId="61FFCDE4"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Тваринництво включає виробництво молока, вирощування худоби.</w:t>
      </w:r>
    </w:p>
    <w:p w14:paraId="2D8A9FFC"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p>
    <w:p w14:paraId="3A285F90"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2) обсяги виробництва (у натуральному та грошовому </w:t>
      </w:r>
      <w:proofErr w:type="spellStart"/>
      <w:r>
        <w:rPr>
          <w:rFonts w:ascii="Times New Roman CYR" w:hAnsi="Times New Roman CYR" w:cs="Times New Roman CYR"/>
          <w:sz w:val="24"/>
          <w:szCs w:val="24"/>
        </w:rPr>
        <w:t>виразi</w:t>
      </w:r>
      <w:proofErr w:type="spellEnd"/>
      <w:r>
        <w:rPr>
          <w:rFonts w:ascii="Times New Roman CYR" w:hAnsi="Times New Roman CYR" w:cs="Times New Roman CYR"/>
          <w:sz w:val="24"/>
          <w:szCs w:val="24"/>
        </w:rPr>
        <w:t>);</w:t>
      </w:r>
    </w:p>
    <w:p w14:paraId="39E6E90F" w14:textId="77777777" w:rsidR="005E4AD6" w:rsidRDefault="00B75F6D">
      <w:pPr>
        <w:widowControl w:val="0"/>
        <w:autoSpaceDE w:val="0"/>
        <w:autoSpaceDN w:val="0"/>
        <w:adjustRightInd w:val="0"/>
        <w:spacing w:after="0" w:line="240" w:lineRule="auto"/>
        <w:jc w:val="both"/>
        <w:rPr>
          <w:rFonts w:ascii="Times New Roman CYR" w:hAnsi="Times New Roman CYR" w:cs="Times New Roman CYR"/>
          <w:sz w:val="24"/>
          <w:szCs w:val="24"/>
        </w:rPr>
      </w:pPr>
      <w:r w:rsidRPr="009D4C8D">
        <w:rPr>
          <w:rFonts w:ascii="Times New Roman" w:hAnsi="Times New Roman"/>
          <w:sz w:val="24"/>
          <w:szCs w:val="24"/>
        </w:rPr>
        <w:t xml:space="preserve">Обсяг </w:t>
      </w:r>
      <w:r>
        <w:rPr>
          <w:rFonts w:ascii="Times New Roman" w:hAnsi="Times New Roman"/>
          <w:sz w:val="24"/>
          <w:szCs w:val="24"/>
        </w:rPr>
        <w:t>виробництва</w:t>
      </w:r>
      <w:r w:rsidRPr="009D4C8D">
        <w:rPr>
          <w:rFonts w:ascii="Times New Roman" w:hAnsi="Times New Roman"/>
          <w:sz w:val="24"/>
          <w:szCs w:val="24"/>
        </w:rPr>
        <w:t xml:space="preserve"> зернових , бобових </w:t>
      </w:r>
      <w:r>
        <w:rPr>
          <w:rFonts w:ascii="Times New Roman" w:hAnsi="Times New Roman"/>
          <w:sz w:val="24"/>
          <w:szCs w:val="24"/>
        </w:rPr>
        <w:t>і насіння олійних  культур – 197549 тис. грн. (32719 ц), обсяг виробництва цукрових буряків – 20418 тис. грн. (12627 ц), обсяг виробництва продукції тваринництва – 103320 тис. грн.</w:t>
      </w:r>
    </w:p>
    <w:p w14:paraId="6A87C4CE"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 </w:t>
      </w:r>
      <w:proofErr w:type="spellStart"/>
      <w:r>
        <w:rPr>
          <w:rFonts w:ascii="Times New Roman CYR" w:hAnsi="Times New Roman CYR" w:cs="Times New Roman CYR"/>
          <w:sz w:val="24"/>
          <w:szCs w:val="24"/>
        </w:rPr>
        <w:t>середньореалiзацiйнi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цiни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продуктiв</w:t>
      </w:r>
      <w:proofErr w:type="spellEnd"/>
      <w:r>
        <w:rPr>
          <w:rFonts w:ascii="Times New Roman CYR" w:hAnsi="Times New Roman CYR" w:cs="Times New Roman CYR"/>
          <w:sz w:val="24"/>
          <w:szCs w:val="24"/>
        </w:rPr>
        <w:t>:</w:t>
      </w:r>
    </w:p>
    <w:p w14:paraId="7596034D"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пшениця - 4870 грн/т</w:t>
      </w:r>
    </w:p>
    <w:p w14:paraId="17099377"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кукурудза - 4770 грн/т</w:t>
      </w:r>
    </w:p>
    <w:p w14:paraId="656B04AF"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ячмiнь</w:t>
      </w:r>
      <w:proofErr w:type="spellEnd"/>
      <w:r>
        <w:rPr>
          <w:rFonts w:ascii="Times New Roman CYR" w:hAnsi="Times New Roman CYR" w:cs="Times New Roman CYR"/>
          <w:sz w:val="24"/>
          <w:szCs w:val="24"/>
        </w:rPr>
        <w:t xml:space="preserve"> - 5690 грн/т</w:t>
      </w:r>
    </w:p>
    <w:p w14:paraId="559FA037"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соняшник - 10280 грн/т</w:t>
      </w:r>
    </w:p>
    <w:p w14:paraId="67D2345F"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соя 13480 грн/т</w:t>
      </w:r>
    </w:p>
    <w:p w14:paraId="06300AEA"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насiння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рiпаку</w:t>
      </w:r>
      <w:proofErr w:type="spellEnd"/>
      <w:r>
        <w:rPr>
          <w:rFonts w:ascii="Times New Roman CYR" w:hAnsi="Times New Roman CYR" w:cs="Times New Roman CYR"/>
          <w:sz w:val="24"/>
          <w:szCs w:val="24"/>
        </w:rPr>
        <w:t xml:space="preserve"> - 11970 грн/т</w:t>
      </w:r>
    </w:p>
    <w:p w14:paraId="7C1F63C8"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велика рогата худоба (ВРХ) - 48,47 грн/кг</w:t>
      </w:r>
    </w:p>
    <w:p w14:paraId="5B43F960"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молоко - 12,27 грн/кг</w:t>
      </w:r>
    </w:p>
    <w:p w14:paraId="59C2AC51"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p>
    <w:p w14:paraId="1C599477"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загальна сума виручки - 282691,6 тис. грн.</w:t>
      </w:r>
    </w:p>
    <w:p w14:paraId="33A1686E"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5) загальна сума експорту, частка експорту в загальному </w:t>
      </w:r>
      <w:proofErr w:type="spellStart"/>
      <w:r>
        <w:rPr>
          <w:rFonts w:ascii="Times New Roman CYR" w:hAnsi="Times New Roman CYR" w:cs="Times New Roman CYR"/>
          <w:sz w:val="24"/>
          <w:szCs w:val="24"/>
        </w:rPr>
        <w:t>обсязi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продажiв</w:t>
      </w:r>
      <w:proofErr w:type="spellEnd"/>
      <w:r>
        <w:rPr>
          <w:rFonts w:ascii="Times New Roman CYR" w:hAnsi="Times New Roman CYR" w:cs="Times New Roman CYR"/>
          <w:sz w:val="24"/>
          <w:szCs w:val="24"/>
        </w:rPr>
        <w:t>: Експорту немає.</w:t>
      </w:r>
    </w:p>
    <w:p w14:paraId="52301D93"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6) </w:t>
      </w:r>
      <w:proofErr w:type="spellStart"/>
      <w:r>
        <w:rPr>
          <w:rFonts w:ascii="Times New Roman CYR" w:hAnsi="Times New Roman CYR" w:cs="Times New Roman CYR"/>
          <w:sz w:val="24"/>
          <w:szCs w:val="24"/>
        </w:rPr>
        <w:t>залежнiсть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сезонних </w:t>
      </w:r>
      <w:proofErr w:type="spellStart"/>
      <w:r>
        <w:rPr>
          <w:rFonts w:ascii="Times New Roman CYR" w:hAnsi="Times New Roman CYR" w:cs="Times New Roman CYR"/>
          <w:sz w:val="24"/>
          <w:szCs w:val="24"/>
        </w:rPr>
        <w:t>змiн</w:t>
      </w:r>
      <w:proofErr w:type="spellEnd"/>
      <w:r>
        <w:rPr>
          <w:rFonts w:ascii="Times New Roman CYR" w:hAnsi="Times New Roman CYR" w:cs="Times New Roman CYR"/>
          <w:sz w:val="24"/>
          <w:szCs w:val="24"/>
        </w:rPr>
        <w:t xml:space="preserve">  - значна, що характерно для </w:t>
      </w:r>
      <w:proofErr w:type="spellStart"/>
      <w:r>
        <w:rPr>
          <w:rFonts w:ascii="Times New Roman CYR" w:hAnsi="Times New Roman CYR" w:cs="Times New Roman CYR"/>
          <w:sz w:val="24"/>
          <w:szCs w:val="24"/>
        </w:rPr>
        <w:t>сiльськогосподарського</w:t>
      </w:r>
      <w:proofErr w:type="spellEnd"/>
      <w:r>
        <w:rPr>
          <w:rFonts w:ascii="Times New Roman CYR" w:hAnsi="Times New Roman CYR" w:cs="Times New Roman CYR"/>
          <w:sz w:val="24"/>
          <w:szCs w:val="24"/>
        </w:rPr>
        <w:t xml:space="preserve"> виробництва. </w:t>
      </w:r>
    </w:p>
    <w:p w14:paraId="1AEB7389"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7) </w:t>
      </w:r>
      <w:proofErr w:type="spellStart"/>
      <w:r>
        <w:rPr>
          <w:rFonts w:ascii="Times New Roman CYR" w:hAnsi="Times New Roman CYR" w:cs="Times New Roman CYR"/>
          <w:sz w:val="24"/>
          <w:szCs w:val="24"/>
        </w:rPr>
        <w:t>основнi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клiєнти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бiльше</w:t>
      </w:r>
      <w:proofErr w:type="spellEnd"/>
      <w:r>
        <w:rPr>
          <w:rFonts w:ascii="Times New Roman CYR" w:hAnsi="Times New Roman CYR" w:cs="Times New Roman CYR"/>
          <w:sz w:val="24"/>
          <w:szCs w:val="24"/>
        </w:rPr>
        <w:t xml:space="preserve"> 5 % у </w:t>
      </w:r>
      <w:proofErr w:type="spellStart"/>
      <w:r>
        <w:rPr>
          <w:rFonts w:ascii="Times New Roman CYR" w:hAnsi="Times New Roman CYR" w:cs="Times New Roman CYR"/>
          <w:sz w:val="24"/>
          <w:szCs w:val="24"/>
        </w:rPr>
        <w:t>загальнiй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сумi</w:t>
      </w:r>
      <w:proofErr w:type="spellEnd"/>
      <w:r>
        <w:rPr>
          <w:rFonts w:ascii="Times New Roman CYR" w:hAnsi="Times New Roman CYR" w:cs="Times New Roman CYR"/>
          <w:sz w:val="24"/>
          <w:szCs w:val="24"/>
        </w:rPr>
        <w:t xml:space="preserve"> виручки):</w:t>
      </w:r>
    </w:p>
    <w:p w14:paraId="55BC0E28"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ПрАТ "</w:t>
      </w:r>
      <w:proofErr w:type="spellStart"/>
      <w:r>
        <w:rPr>
          <w:rFonts w:ascii="Times New Roman CYR" w:hAnsi="Times New Roman CYR" w:cs="Times New Roman CYR"/>
          <w:sz w:val="24"/>
          <w:szCs w:val="24"/>
        </w:rPr>
        <w:t>Нiжинський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жиркомбiнат</w:t>
      </w:r>
      <w:proofErr w:type="spellEnd"/>
      <w:r>
        <w:rPr>
          <w:rFonts w:ascii="Times New Roman CYR" w:hAnsi="Times New Roman CYR" w:cs="Times New Roman CYR"/>
          <w:sz w:val="24"/>
          <w:szCs w:val="24"/>
        </w:rPr>
        <w:t>" (</w:t>
      </w:r>
      <w:proofErr w:type="spellStart"/>
      <w:r>
        <w:rPr>
          <w:rFonts w:ascii="Times New Roman CYR" w:hAnsi="Times New Roman CYR" w:cs="Times New Roman CYR"/>
          <w:sz w:val="24"/>
          <w:szCs w:val="24"/>
        </w:rPr>
        <w:t>Насiння</w:t>
      </w:r>
      <w:proofErr w:type="spellEnd"/>
      <w:r>
        <w:rPr>
          <w:rFonts w:ascii="Times New Roman CYR" w:hAnsi="Times New Roman CYR" w:cs="Times New Roman CYR"/>
          <w:sz w:val="24"/>
          <w:szCs w:val="24"/>
        </w:rPr>
        <w:t xml:space="preserve"> соняшнику на суму 28031 тис. грн.)</w:t>
      </w:r>
    </w:p>
    <w:p w14:paraId="2A7807FF"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 "АДМ Юкрейн"  (</w:t>
      </w:r>
      <w:proofErr w:type="spellStart"/>
      <w:r>
        <w:rPr>
          <w:rFonts w:ascii="Times New Roman CYR" w:hAnsi="Times New Roman CYR" w:cs="Times New Roman CYR"/>
          <w:sz w:val="24"/>
          <w:szCs w:val="24"/>
        </w:rPr>
        <w:t>Насiння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рiпаку</w:t>
      </w:r>
      <w:proofErr w:type="spellEnd"/>
      <w:r>
        <w:rPr>
          <w:rFonts w:ascii="Times New Roman CYR" w:hAnsi="Times New Roman CYR" w:cs="Times New Roman CYR"/>
          <w:sz w:val="24"/>
          <w:szCs w:val="24"/>
        </w:rPr>
        <w:tab/>
        <w:t>на суму 27476 тис. грн.)</w:t>
      </w:r>
    </w:p>
    <w:p w14:paraId="59D797F4"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 "Житомирський молочний завод (молоко на суму 44635 тис. грн.)</w:t>
      </w:r>
    </w:p>
    <w:p w14:paraId="3EED4F12"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 "</w:t>
      </w:r>
      <w:proofErr w:type="spellStart"/>
      <w:r>
        <w:rPr>
          <w:rFonts w:ascii="Times New Roman CYR" w:hAnsi="Times New Roman CYR" w:cs="Times New Roman CYR"/>
          <w:sz w:val="24"/>
          <w:szCs w:val="24"/>
        </w:rPr>
        <w:t>Малтюроп</w:t>
      </w:r>
      <w:proofErr w:type="spellEnd"/>
      <w:r>
        <w:rPr>
          <w:rFonts w:ascii="Times New Roman CYR" w:hAnsi="Times New Roman CYR" w:cs="Times New Roman CYR"/>
          <w:sz w:val="24"/>
          <w:szCs w:val="24"/>
        </w:rPr>
        <w:t xml:space="preserve"> Юкрейн" (</w:t>
      </w:r>
      <w:proofErr w:type="spellStart"/>
      <w:r>
        <w:rPr>
          <w:rFonts w:ascii="Times New Roman CYR" w:hAnsi="Times New Roman CYR" w:cs="Times New Roman CYR"/>
          <w:sz w:val="24"/>
          <w:szCs w:val="24"/>
        </w:rPr>
        <w:t>Ячмiнь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пивоварений</w:t>
      </w:r>
      <w:proofErr w:type="spellEnd"/>
      <w:r>
        <w:rPr>
          <w:rFonts w:ascii="Times New Roman CYR" w:hAnsi="Times New Roman CYR" w:cs="Times New Roman CYR"/>
          <w:sz w:val="24"/>
          <w:szCs w:val="24"/>
        </w:rPr>
        <w:t xml:space="preserve"> на суму 18912 тис. грн.)</w:t>
      </w:r>
    </w:p>
    <w:p w14:paraId="30FF40CE"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 "</w:t>
      </w:r>
      <w:proofErr w:type="spellStart"/>
      <w:r>
        <w:rPr>
          <w:rFonts w:ascii="Times New Roman CYR" w:hAnsi="Times New Roman CYR" w:cs="Times New Roman CYR"/>
          <w:sz w:val="24"/>
          <w:szCs w:val="24"/>
        </w:rPr>
        <w:t>Промо-Трейд</w:t>
      </w:r>
      <w:proofErr w:type="spellEnd"/>
      <w:r>
        <w:rPr>
          <w:rFonts w:ascii="Times New Roman CYR" w:hAnsi="Times New Roman CYR" w:cs="Times New Roman CYR"/>
          <w:sz w:val="24"/>
          <w:szCs w:val="24"/>
        </w:rPr>
        <w:t>" (цукор на суму 23575 тис. грн.)</w:t>
      </w:r>
    </w:p>
    <w:p w14:paraId="4B65DB74"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 "</w:t>
      </w:r>
      <w:proofErr w:type="spellStart"/>
      <w:r>
        <w:rPr>
          <w:rFonts w:ascii="Times New Roman CYR" w:hAnsi="Times New Roman CYR" w:cs="Times New Roman CYR"/>
          <w:sz w:val="24"/>
          <w:szCs w:val="24"/>
        </w:rPr>
        <w:t>Кофко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Агрi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ресорсiс</w:t>
      </w:r>
      <w:proofErr w:type="spellEnd"/>
      <w:r>
        <w:rPr>
          <w:rFonts w:ascii="Times New Roman CYR" w:hAnsi="Times New Roman CYR" w:cs="Times New Roman CYR"/>
          <w:sz w:val="24"/>
          <w:szCs w:val="24"/>
        </w:rPr>
        <w:t xml:space="preserve"> Україна" (кукурудза на суму 28718 тис. грн.)</w:t>
      </w:r>
    </w:p>
    <w:p w14:paraId="1DA0C8F6"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 "Яготинський маслозавод" (молоко на суму 43503 тис. грн.)</w:t>
      </w:r>
    </w:p>
    <w:p w14:paraId="3C4A3459"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p>
    <w:p w14:paraId="05C70FE7"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8) ринки збуту та країни, в яких особою </w:t>
      </w:r>
      <w:proofErr w:type="spellStart"/>
      <w:r>
        <w:rPr>
          <w:rFonts w:ascii="Times New Roman CYR" w:hAnsi="Times New Roman CYR" w:cs="Times New Roman CYR"/>
          <w:sz w:val="24"/>
          <w:szCs w:val="24"/>
        </w:rPr>
        <w:t>здiйснюється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дiяльнiсть</w:t>
      </w:r>
      <w:proofErr w:type="spellEnd"/>
      <w:r>
        <w:rPr>
          <w:rFonts w:ascii="Times New Roman CYR" w:hAnsi="Times New Roman CYR" w:cs="Times New Roman CYR"/>
          <w:sz w:val="24"/>
          <w:szCs w:val="24"/>
        </w:rPr>
        <w:t xml:space="preserve">: Товариство </w:t>
      </w:r>
      <w:proofErr w:type="spellStart"/>
      <w:r>
        <w:rPr>
          <w:rFonts w:ascii="Times New Roman CYR" w:hAnsi="Times New Roman CYR" w:cs="Times New Roman CYR"/>
          <w:sz w:val="24"/>
          <w:szCs w:val="24"/>
        </w:rPr>
        <w:t>здiйснювало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дiяльнiсть</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звiтному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перiодi</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Українi</w:t>
      </w:r>
      <w:proofErr w:type="spellEnd"/>
      <w:r>
        <w:rPr>
          <w:rFonts w:ascii="Times New Roman CYR" w:hAnsi="Times New Roman CYR" w:cs="Times New Roman CYR"/>
          <w:sz w:val="24"/>
          <w:szCs w:val="24"/>
        </w:rPr>
        <w:t xml:space="preserve">. Ринок збуту </w:t>
      </w:r>
      <w:proofErr w:type="spellStart"/>
      <w:r>
        <w:rPr>
          <w:rFonts w:ascii="Times New Roman CYR" w:hAnsi="Times New Roman CYR" w:cs="Times New Roman CYR"/>
          <w:sz w:val="24"/>
          <w:szCs w:val="24"/>
        </w:rPr>
        <w:t>продукцiї</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звiтному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перiодi</w:t>
      </w:r>
      <w:proofErr w:type="spellEnd"/>
      <w:r>
        <w:rPr>
          <w:rFonts w:ascii="Times New Roman CYR" w:hAnsi="Times New Roman CYR" w:cs="Times New Roman CYR"/>
          <w:sz w:val="24"/>
          <w:szCs w:val="24"/>
        </w:rPr>
        <w:t xml:space="preserve"> - Україна. </w:t>
      </w:r>
      <w:proofErr w:type="spellStart"/>
      <w:r>
        <w:rPr>
          <w:rFonts w:ascii="Times New Roman CYR" w:hAnsi="Times New Roman CYR" w:cs="Times New Roman CYR"/>
          <w:sz w:val="24"/>
          <w:szCs w:val="24"/>
        </w:rPr>
        <w:t>Дiяльнiсть</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iнших</w:t>
      </w:r>
      <w:proofErr w:type="spellEnd"/>
      <w:r>
        <w:rPr>
          <w:rFonts w:ascii="Times New Roman CYR" w:hAnsi="Times New Roman CYR" w:cs="Times New Roman CYR"/>
          <w:sz w:val="24"/>
          <w:szCs w:val="24"/>
        </w:rPr>
        <w:t xml:space="preserve"> країнах не </w:t>
      </w:r>
      <w:proofErr w:type="spellStart"/>
      <w:r>
        <w:rPr>
          <w:rFonts w:ascii="Times New Roman CYR" w:hAnsi="Times New Roman CYR" w:cs="Times New Roman CYR"/>
          <w:sz w:val="24"/>
          <w:szCs w:val="24"/>
        </w:rPr>
        <w:t>здiйснюється</w:t>
      </w:r>
      <w:proofErr w:type="spellEnd"/>
      <w:r>
        <w:rPr>
          <w:rFonts w:ascii="Times New Roman CYR" w:hAnsi="Times New Roman CYR" w:cs="Times New Roman CYR"/>
          <w:sz w:val="24"/>
          <w:szCs w:val="24"/>
        </w:rPr>
        <w:t>.</w:t>
      </w:r>
    </w:p>
    <w:p w14:paraId="40B9D507"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9) канали збуту: Товариство використовує прямий метод продаж безпосередньо покупцям та через </w:t>
      </w:r>
      <w:proofErr w:type="spellStart"/>
      <w:r>
        <w:rPr>
          <w:rFonts w:ascii="Times New Roman CYR" w:hAnsi="Times New Roman CYR" w:cs="Times New Roman CYR"/>
          <w:sz w:val="24"/>
          <w:szCs w:val="24"/>
        </w:rPr>
        <w:t>посередникiв</w:t>
      </w:r>
      <w:proofErr w:type="spellEnd"/>
      <w:r>
        <w:rPr>
          <w:rFonts w:ascii="Times New Roman CYR" w:hAnsi="Times New Roman CYR" w:cs="Times New Roman CYR"/>
          <w:sz w:val="24"/>
          <w:szCs w:val="24"/>
        </w:rPr>
        <w:t>.</w:t>
      </w:r>
    </w:p>
    <w:p w14:paraId="342E4BA7"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10) </w:t>
      </w:r>
      <w:proofErr w:type="spellStart"/>
      <w:r>
        <w:rPr>
          <w:rFonts w:ascii="Times New Roman CYR" w:hAnsi="Times New Roman CYR" w:cs="Times New Roman CYR"/>
          <w:sz w:val="24"/>
          <w:szCs w:val="24"/>
        </w:rPr>
        <w:t>основнi</w:t>
      </w:r>
      <w:proofErr w:type="spellEnd"/>
      <w:r>
        <w:rPr>
          <w:rFonts w:ascii="Times New Roman CYR" w:hAnsi="Times New Roman CYR" w:cs="Times New Roman CYR"/>
          <w:sz w:val="24"/>
          <w:szCs w:val="24"/>
        </w:rPr>
        <w:t xml:space="preserve"> постачальники та види </w:t>
      </w:r>
      <w:proofErr w:type="spellStart"/>
      <w:r>
        <w:rPr>
          <w:rFonts w:ascii="Times New Roman CYR" w:hAnsi="Times New Roman CYR" w:cs="Times New Roman CYR"/>
          <w:sz w:val="24"/>
          <w:szCs w:val="24"/>
        </w:rPr>
        <w:t>товарiв</w:t>
      </w:r>
      <w:proofErr w:type="spellEnd"/>
      <w:r>
        <w:rPr>
          <w:rFonts w:ascii="Times New Roman CYR" w:hAnsi="Times New Roman CYR" w:cs="Times New Roman CYR"/>
          <w:sz w:val="24"/>
          <w:szCs w:val="24"/>
        </w:rPr>
        <w:t xml:space="preserve"> та/або послуг,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вони постачають/надають </w:t>
      </w:r>
      <w:proofErr w:type="spellStart"/>
      <w:r>
        <w:rPr>
          <w:rFonts w:ascii="Times New Roman CYR" w:hAnsi="Times New Roman CYR" w:cs="Times New Roman CYR"/>
          <w:sz w:val="24"/>
          <w:szCs w:val="24"/>
        </w:rPr>
        <w:t>особi</w:t>
      </w:r>
      <w:proofErr w:type="spellEnd"/>
      <w:r>
        <w:rPr>
          <w:rFonts w:ascii="Times New Roman CYR" w:hAnsi="Times New Roman CYR" w:cs="Times New Roman CYR"/>
          <w:sz w:val="24"/>
          <w:szCs w:val="24"/>
        </w:rPr>
        <w:t xml:space="preserve">, країни з яких </w:t>
      </w:r>
      <w:proofErr w:type="spellStart"/>
      <w:r>
        <w:rPr>
          <w:rFonts w:ascii="Times New Roman CYR" w:hAnsi="Times New Roman CYR" w:cs="Times New Roman CYR"/>
          <w:sz w:val="24"/>
          <w:szCs w:val="24"/>
        </w:rPr>
        <w:t>здiйснюється</w:t>
      </w:r>
      <w:proofErr w:type="spellEnd"/>
      <w:r>
        <w:rPr>
          <w:rFonts w:ascii="Times New Roman CYR" w:hAnsi="Times New Roman CYR" w:cs="Times New Roman CYR"/>
          <w:sz w:val="24"/>
          <w:szCs w:val="24"/>
        </w:rPr>
        <w:t xml:space="preserve"> постачання/надання </w:t>
      </w:r>
      <w:proofErr w:type="spellStart"/>
      <w:r>
        <w:rPr>
          <w:rFonts w:ascii="Times New Roman CYR" w:hAnsi="Times New Roman CYR" w:cs="Times New Roman CYR"/>
          <w:sz w:val="24"/>
          <w:szCs w:val="24"/>
        </w:rPr>
        <w:t>товарiв</w:t>
      </w:r>
      <w:proofErr w:type="spellEnd"/>
      <w:r>
        <w:rPr>
          <w:rFonts w:ascii="Times New Roman CYR" w:hAnsi="Times New Roman CYR" w:cs="Times New Roman CYR"/>
          <w:sz w:val="24"/>
          <w:szCs w:val="24"/>
        </w:rPr>
        <w:t>/послуг: ТОВ "</w:t>
      </w:r>
      <w:proofErr w:type="spellStart"/>
      <w:r>
        <w:rPr>
          <w:rFonts w:ascii="Times New Roman CYR" w:hAnsi="Times New Roman CYR" w:cs="Times New Roman CYR"/>
          <w:sz w:val="24"/>
          <w:szCs w:val="24"/>
        </w:rPr>
        <w:t>Iтрiй</w:t>
      </w:r>
      <w:proofErr w:type="spellEnd"/>
      <w:r>
        <w:rPr>
          <w:rFonts w:ascii="Times New Roman CYR" w:hAnsi="Times New Roman CYR" w:cs="Times New Roman CYR"/>
          <w:sz w:val="24"/>
          <w:szCs w:val="24"/>
        </w:rPr>
        <w:t>", ТОВ "</w:t>
      </w:r>
      <w:proofErr w:type="spellStart"/>
      <w:r>
        <w:rPr>
          <w:rFonts w:ascii="Times New Roman CYR" w:hAnsi="Times New Roman CYR" w:cs="Times New Roman CYR"/>
          <w:sz w:val="24"/>
          <w:szCs w:val="24"/>
        </w:rPr>
        <w:t>Енера</w:t>
      </w:r>
      <w:proofErr w:type="spellEnd"/>
      <w:r>
        <w:rPr>
          <w:rFonts w:ascii="Times New Roman CYR" w:hAnsi="Times New Roman CYR" w:cs="Times New Roman CYR"/>
          <w:sz w:val="24"/>
          <w:szCs w:val="24"/>
        </w:rPr>
        <w:t xml:space="preserve">", ТОВ </w:t>
      </w:r>
      <w:proofErr w:type="spellStart"/>
      <w:r>
        <w:rPr>
          <w:rFonts w:ascii="Times New Roman CYR" w:hAnsi="Times New Roman CYR" w:cs="Times New Roman CYR"/>
          <w:sz w:val="24"/>
          <w:szCs w:val="24"/>
        </w:rPr>
        <w:t>Фiра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Ерiдон</w:t>
      </w:r>
      <w:proofErr w:type="spellEnd"/>
      <w:r>
        <w:rPr>
          <w:rFonts w:ascii="Times New Roman CYR" w:hAnsi="Times New Roman CYR" w:cs="Times New Roman CYR"/>
          <w:sz w:val="24"/>
          <w:szCs w:val="24"/>
        </w:rPr>
        <w:t>", ТОВ "</w:t>
      </w:r>
      <w:proofErr w:type="spellStart"/>
      <w:r>
        <w:rPr>
          <w:rFonts w:ascii="Times New Roman CYR" w:hAnsi="Times New Roman CYR" w:cs="Times New Roman CYR"/>
          <w:sz w:val="24"/>
          <w:szCs w:val="24"/>
        </w:rPr>
        <w:t>Агрове</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Продакшн</w:t>
      </w:r>
      <w:proofErr w:type="spellEnd"/>
      <w:r>
        <w:rPr>
          <w:rFonts w:ascii="Times New Roman CYR" w:hAnsi="Times New Roman CYR" w:cs="Times New Roman CYR"/>
          <w:sz w:val="24"/>
          <w:szCs w:val="24"/>
        </w:rPr>
        <w:t>", ПП "</w:t>
      </w:r>
      <w:proofErr w:type="spellStart"/>
      <w:r>
        <w:rPr>
          <w:rFonts w:ascii="Times New Roman CYR" w:hAnsi="Times New Roman CYR" w:cs="Times New Roman CYR"/>
          <w:sz w:val="24"/>
          <w:szCs w:val="24"/>
        </w:rPr>
        <w:t>Сiвер</w:t>
      </w:r>
      <w:proofErr w:type="spellEnd"/>
      <w:r>
        <w:rPr>
          <w:rFonts w:ascii="Times New Roman CYR" w:hAnsi="Times New Roman CYR" w:cs="Times New Roman CYR"/>
          <w:sz w:val="24"/>
          <w:szCs w:val="24"/>
        </w:rPr>
        <w:t xml:space="preserve"> Нафта". Країни з яких </w:t>
      </w:r>
      <w:proofErr w:type="spellStart"/>
      <w:r>
        <w:rPr>
          <w:rFonts w:ascii="Times New Roman CYR" w:hAnsi="Times New Roman CYR" w:cs="Times New Roman CYR"/>
          <w:sz w:val="24"/>
          <w:szCs w:val="24"/>
        </w:rPr>
        <w:t>здiйснюється</w:t>
      </w:r>
      <w:proofErr w:type="spellEnd"/>
      <w:r>
        <w:rPr>
          <w:rFonts w:ascii="Times New Roman CYR" w:hAnsi="Times New Roman CYR" w:cs="Times New Roman CYR"/>
          <w:sz w:val="24"/>
          <w:szCs w:val="24"/>
        </w:rPr>
        <w:t xml:space="preserve"> постачання/надання </w:t>
      </w:r>
      <w:proofErr w:type="spellStart"/>
      <w:r>
        <w:rPr>
          <w:rFonts w:ascii="Times New Roman CYR" w:hAnsi="Times New Roman CYR" w:cs="Times New Roman CYR"/>
          <w:sz w:val="24"/>
          <w:szCs w:val="24"/>
        </w:rPr>
        <w:t>товарiв</w:t>
      </w:r>
      <w:proofErr w:type="spellEnd"/>
      <w:r>
        <w:rPr>
          <w:rFonts w:ascii="Times New Roman CYR" w:hAnsi="Times New Roman CYR" w:cs="Times New Roman CYR"/>
          <w:sz w:val="24"/>
          <w:szCs w:val="24"/>
        </w:rPr>
        <w:t>/послуг - Україна.</w:t>
      </w:r>
    </w:p>
    <w:p w14:paraId="6F1924E6"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 xml:space="preserve">11) </w:t>
      </w:r>
      <w:proofErr w:type="spellStart"/>
      <w:r>
        <w:rPr>
          <w:rFonts w:ascii="Times New Roman CYR" w:hAnsi="Times New Roman CYR" w:cs="Times New Roman CYR"/>
          <w:sz w:val="24"/>
          <w:szCs w:val="24"/>
        </w:rPr>
        <w:t>особливостi</w:t>
      </w:r>
      <w:proofErr w:type="spellEnd"/>
      <w:r>
        <w:rPr>
          <w:rFonts w:ascii="Times New Roman CYR" w:hAnsi="Times New Roman CYR" w:cs="Times New Roman CYR"/>
          <w:sz w:val="24"/>
          <w:szCs w:val="24"/>
        </w:rPr>
        <w:t xml:space="preserve"> стану розвитку </w:t>
      </w:r>
      <w:proofErr w:type="spellStart"/>
      <w:r>
        <w:rPr>
          <w:rFonts w:ascii="Times New Roman CYR" w:hAnsi="Times New Roman CYR" w:cs="Times New Roman CYR"/>
          <w:sz w:val="24"/>
          <w:szCs w:val="24"/>
        </w:rPr>
        <w:t>галузi</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якiй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здiйснює</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дiяльнiсть</w:t>
      </w:r>
      <w:proofErr w:type="spellEnd"/>
      <w:r>
        <w:rPr>
          <w:rFonts w:ascii="Times New Roman CYR" w:hAnsi="Times New Roman CYR" w:cs="Times New Roman CYR"/>
          <w:sz w:val="24"/>
          <w:szCs w:val="24"/>
        </w:rPr>
        <w:t xml:space="preserve"> особа: Товариство по </w:t>
      </w:r>
      <w:proofErr w:type="spellStart"/>
      <w:r>
        <w:rPr>
          <w:rFonts w:ascii="Times New Roman CYR" w:hAnsi="Times New Roman CYR" w:cs="Times New Roman CYR"/>
          <w:sz w:val="24"/>
          <w:szCs w:val="24"/>
        </w:rPr>
        <w:t>мiрi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можливостi</w:t>
      </w:r>
      <w:proofErr w:type="spellEnd"/>
      <w:r>
        <w:rPr>
          <w:rFonts w:ascii="Times New Roman CYR" w:hAnsi="Times New Roman CYR" w:cs="Times New Roman CYR"/>
          <w:sz w:val="24"/>
          <w:szCs w:val="24"/>
        </w:rPr>
        <w:t xml:space="preserve"> розширює види </w:t>
      </w:r>
      <w:proofErr w:type="spellStart"/>
      <w:r>
        <w:rPr>
          <w:rFonts w:ascii="Times New Roman CYR" w:hAnsi="Times New Roman CYR" w:cs="Times New Roman CYR"/>
          <w:sz w:val="24"/>
          <w:szCs w:val="24"/>
        </w:rPr>
        <w:t>продукцiї</w:t>
      </w:r>
      <w:proofErr w:type="spellEnd"/>
      <w:r>
        <w:rPr>
          <w:rFonts w:ascii="Times New Roman CYR" w:hAnsi="Times New Roman CYR" w:cs="Times New Roman CYR"/>
          <w:sz w:val="24"/>
          <w:szCs w:val="24"/>
        </w:rPr>
        <w:t xml:space="preserve"> для задоволення потреб ринку. </w:t>
      </w:r>
      <w:proofErr w:type="spellStart"/>
      <w:r>
        <w:rPr>
          <w:rFonts w:ascii="Times New Roman CYR" w:hAnsi="Times New Roman CYR" w:cs="Times New Roman CYR"/>
          <w:sz w:val="24"/>
          <w:szCs w:val="24"/>
        </w:rPr>
        <w:t>Емiтент</w:t>
      </w:r>
      <w:proofErr w:type="spellEnd"/>
      <w:r>
        <w:rPr>
          <w:rFonts w:ascii="Times New Roman CYR" w:hAnsi="Times New Roman CYR" w:cs="Times New Roman CYR"/>
          <w:sz w:val="24"/>
          <w:szCs w:val="24"/>
        </w:rPr>
        <w:t xml:space="preserve"> вважає надання таких послуг перспективним у зв'язку з </w:t>
      </w:r>
      <w:proofErr w:type="spellStart"/>
      <w:r>
        <w:rPr>
          <w:rFonts w:ascii="Times New Roman CYR" w:hAnsi="Times New Roman CYR" w:cs="Times New Roman CYR"/>
          <w:sz w:val="24"/>
          <w:szCs w:val="24"/>
        </w:rPr>
        <w:t>наявнiстю</w:t>
      </w:r>
      <w:proofErr w:type="spellEnd"/>
      <w:r>
        <w:rPr>
          <w:rFonts w:ascii="Times New Roman CYR" w:hAnsi="Times New Roman CYR" w:cs="Times New Roman CYR"/>
          <w:sz w:val="24"/>
          <w:szCs w:val="24"/>
        </w:rPr>
        <w:t xml:space="preserve"> попиту. Вирощування зернових, бобових i </w:t>
      </w:r>
      <w:proofErr w:type="spellStart"/>
      <w:r>
        <w:rPr>
          <w:rFonts w:ascii="Times New Roman CYR" w:hAnsi="Times New Roman CYR" w:cs="Times New Roman CYR"/>
          <w:sz w:val="24"/>
          <w:szCs w:val="24"/>
        </w:rPr>
        <w:t>насiння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олiйних</w:t>
      </w:r>
      <w:proofErr w:type="spellEnd"/>
      <w:r>
        <w:rPr>
          <w:rFonts w:ascii="Times New Roman CYR" w:hAnsi="Times New Roman CYR" w:cs="Times New Roman CYR"/>
          <w:sz w:val="24"/>
          <w:szCs w:val="24"/>
        </w:rPr>
        <w:t xml:space="preserve"> культур, </w:t>
      </w:r>
      <w:proofErr w:type="spellStart"/>
      <w:r>
        <w:rPr>
          <w:rFonts w:ascii="Times New Roman CYR" w:hAnsi="Times New Roman CYR" w:cs="Times New Roman CYR"/>
          <w:sz w:val="24"/>
          <w:szCs w:val="24"/>
        </w:rPr>
        <w:t>продукцiя</w:t>
      </w:r>
      <w:proofErr w:type="spellEnd"/>
      <w:r>
        <w:rPr>
          <w:rFonts w:ascii="Times New Roman CYR" w:hAnsi="Times New Roman CYR" w:cs="Times New Roman CYR"/>
          <w:sz w:val="24"/>
          <w:szCs w:val="24"/>
        </w:rPr>
        <w:t xml:space="preserve"> тваринництва  є перспективним та затребуваним на ринку як України так i за кордоном. У </w:t>
      </w:r>
      <w:proofErr w:type="spellStart"/>
      <w:r>
        <w:rPr>
          <w:rFonts w:ascii="Times New Roman CYR" w:hAnsi="Times New Roman CYR" w:cs="Times New Roman CYR"/>
          <w:sz w:val="24"/>
          <w:szCs w:val="24"/>
        </w:rPr>
        <w:t>звiтному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спостерiгалась</w:t>
      </w:r>
      <w:proofErr w:type="spellEnd"/>
      <w:r>
        <w:rPr>
          <w:rFonts w:ascii="Times New Roman CYR" w:hAnsi="Times New Roman CYR" w:cs="Times New Roman CYR"/>
          <w:sz w:val="24"/>
          <w:szCs w:val="24"/>
        </w:rPr>
        <w:t xml:space="preserve"> негативна </w:t>
      </w:r>
      <w:proofErr w:type="spellStart"/>
      <w:r>
        <w:rPr>
          <w:rFonts w:ascii="Times New Roman CYR" w:hAnsi="Times New Roman CYR" w:cs="Times New Roman CYR"/>
          <w:sz w:val="24"/>
          <w:szCs w:val="24"/>
        </w:rPr>
        <w:t>тенденцiя</w:t>
      </w:r>
      <w:proofErr w:type="spellEnd"/>
      <w:r>
        <w:rPr>
          <w:rFonts w:ascii="Times New Roman CYR" w:hAnsi="Times New Roman CYR" w:cs="Times New Roman CYR"/>
          <w:sz w:val="24"/>
          <w:szCs w:val="24"/>
        </w:rPr>
        <w:t xml:space="preserve"> розвитку </w:t>
      </w:r>
      <w:proofErr w:type="spellStart"/>
      <w:r>
        <w:rPr>
          <w:rFonts w:ascii="Times New Roman CYR" w:hAnsi="Times New Roman CYR" w:cs="Times New Roman CYR"/>
          <w:sz w:val="24"/>
          <w:szCs w:val="24"/>
        </w:rPr>
        <w:t>галузi.Товариство</w:t>
      </w:r>
      <w:proofErr w:type="spellEnd"/>
      <w:r>
        <w:rPr>
          <w:rFonts w:ascii="Times New Roman CYR" w:hAnsi="Times New Roman CYR" w:cs="Times New Roman CYR"/>
          <w:sz w:val="24"/>
          <w:szCs w:val="24"/>
        </w:rPr>
        <w:t xml:space="preserve"> в поточному </w:t>
      </w:r>
      <w:proofErr w:type="spellStart"/>
      <w:r>
        <w:rPr>
          <w:rFonts w:ascii="Times New Roman CYR" w:hAnsi="Times New Roman CYR" w:cs="Times New Roman CYR"/>
          <w:sz w:val="24"/>
          <w:szCs w:val="24"/>
        </w:rPr>
        <w:t>роцi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здiйснювало</w:t>
      </w:r>
      <w:proofErr w:type="spellEnd"/>
      <w:r>
        <w:rPr>
          <w:rFonts w:ascii="Times New Roman CYR" w:hAnsi="Times New Roman CYR" w:cs="Times New Roman CYR"/>
          <w:sz w:val="24"/>
          <w:szCs w:val="24"/>
        </w:rPr>
        <w:t xml:space="preserve"> свою </w:t>
      </w:r>
      <w:proofErr w:type="spellStart"/>
      <w:r>
        <w:rPr>
          <w:rFonts w:ascii="Times New Roman CYR" w:hAnsi="Times New Roman CYR" w:cs="Times New Roman CYR"/>
          <w:sz w:val="24"/>
          <w:szCs w:val="24"/>
        </w:rPr>
        <w:t>дiяльнiсть</w:t>
      </w:r>
      <w:proofErr w:type="spellEnd"/>
      <w:r>
        <w:rPr>
          <w:rFonts w:ascii="Times New Roman CYR" w:hAnsi="Times New Roman CYR" w:cs="Times New Roman CYR"/>
          <w:sz w:val="24"/>
          <w:szCs w:val="24"/>
        </w:rPr>
        <w:t xml:space="preserve"> в умовах сучасного </w:t>
      </w:r>
      <w:proofErr w:type="spellStart"/>
      <w:r>
        <w:rPr>
          <w:rFonts w:ascii="Times New Roman CYR" w:hAnsi="Times New Roman CYR" w:cs="Times New Roman CYR"/>
          <w:sz w:val="24"/>
          <w:szCs w:val="24"/>
        </w:rPr>
        <w:t>полiтичного</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економiчного</w:t>
      </w:r>
      <w:proofErr w:type="spellEnd"/>
      <w:r>
        <w:rPr>
          <w:rFonts w:ascii="Times New Roman CYR" w:hAnsi="Times New Roman CYR" w:cs="Times New Roman CYR"/>
          <w:sz w:val="24"/>
          <w:szCs w:val="24"/>
        </w:rPr>
        <w:t xml:space="preserve"> стану держави, який характеризується воєнним станом, кризовими явищами та </w:t>
      </w:r>
      <w:proofErr w:type="spellStart"/>
      <w:r>
        <w:rPr>
          <w:rFonts w:ascii="Times New Roman CYR" w:hAnsi="Times New Roman CYR" w:cs="Times New Roman CYR"/>
          <w:sz w:val="24"/>
          <w:szCs w:val="24"/>
        </w:rPr>
        <w:t>пiдвищенням</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цiн</w:t>
      </w:r>
      <w:proofErr w:type="spellEnd"/>
      <w:r>
        <w:rPr>
          <w:rFonts w:ascii="Times New Roman CYR" w:hAnsi="Times New Roman CYR" w:cs="Times New Roman CYR"/>
          <w:sz w:val="24"/>
          <w:szCs w:val="24"/>
        </w:rPr>
        <w:t xml:space="preserve"> на </w:t>
      </w:r>
      <w:proofErr w:type="spellStart"/>
      <w:r>
        <w:rPr>
          <w:rFonts w:ascii="Times New Roman CYR" w:hAnsi="Times New Roman CYR" w:cs="Times New Roman CYR"/>
          <w:sz w:val="24"/>
          <w:szCs w:val="24"/>
        </w:rPr>
        <w:t>енергоносiї</w:t>
      </w:r>
      <w:proofErr w:type="spellEnd"/>
      <w:r>
        <w:rPr>
          <w:rFonts w:ascii="Times New Roman CYR" w:hAnsi="Times New Roman CYR" w:cs="Times New Roman CYR"/>
          <w:sz w:val="24"/>
          <w:szCs w:val="24"/>
        </w:rPr>
        <w:t xml:space="preserve">, зниженням </w:t>
      </w:r>
      <w:proofErr w:type="spellStart"/>
      <w:r>
        <w:rPr>
          <w:rFonts w:ascii="Times New Roman CYR" w:hAnsi="Times New Roman CYR" w:cs="Times New Roman CYR"/>
          <w:sz w:val="24"/>
          <w:szCs w:val="24"/>
        </w:rPr>
        <w:t>закупiвельної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цiни</w:t>
      </w:r>
      <w:proofErr w:type="spellEnd"/>
      <w:r>
        <w:rPr>
          <w:rFonts w:ascii="Times New Roman CYR" w:hAnsi="Times New Roman CYR" w:cs="Times New Roman CYR"/>
          <w:sz w:val="24"/>
          <w:szCs w:val="24"/>
        </w:rPr>
        <w:t xml:space="preserve"> на </w:t>
      </w:r>
      <w:proofErr w:type="spellStart"/>
      <w:r>
        <w:rPr>
          <w:rFonts w:ascii="Times New Roman CYR" w:hAnsi="Times New Roman CYR" w:cs="Times New Roman CYR"/>
          <w:sz w:val="24"/>
          <w:szCs w:val="24"/>
        </w:rPr>
        <w:t>продукцiю</w:t>
      </w:r>
      <w:proofErr w:type="spellEnd"/>
      <w:r>
        <w:rPr>
          <w:rFonts w:ascii="Times New Roman CYR" w:hAnsi="Times New Roman CYR" w:cs="Times New Roman CYR"/>
          <w:sz w:val="24"/>
          <w:szCs w:val="24"/>
        </w:rPr>
        <w:t xml:space="preserve"> товариства, </w:t>
      </w:r>
      <w:proofErr w:type="spellStart"/>
      <w:r>
        <w:rPr>
          <w:rFonts w:ascii="Times New Roman CYR" w:hAnsi="Times New Roman CYR" w:cs="Times New Roman CYR"/>
          <w:sz w:val="24"/>
          <w:szCs w:val="24"/>
        </w:rPr>
        <w:t>складнощi</w:t>
      </w:r>
      <w:proofErr w:type="spellEnd"/>
      <w:r>
        <w:rPr>
          <w:rFonts w:ascii="Times New Roman CYR" w:hAnsi="Times New Roman CYR" w:cs="Times New Roman CYR"/>
          <w:sz w:val="24"/>
          <w:szCs w:val="24"/>
        </w:rPr>
        <w:t xml:space="preserve"> з доставкою </w:t>
      </w:r>
      <w:proofErr w:type="spellStart"/>
      <w:r>
        <w:rPr>
          <w:rFonts w:ascii="Times New Roman CYR" w:hAnsi="Times New Roman CYR" w:cs="Times New Roman CYR"/>
          <w:sz w:val="24"/>
          <w:szCs w:val="24"/>
        </w:rPr>
        <w:t>продукцiї</w:t>
      </w:r>
      <w:proofErr w:type="spellEnd"/>
      <w:r>
        <w:rPr>
          <w:rFonts w:ascii="Times New Roman CYR" w:hAnsi="Times New Roman CYR" w:cs="Times New Roman CYR"/>
          <w:sz w:val="24"/>
          <w:szCs w:val="24"/>
        </w:rPr>
        <w:t xml:space="preserve"> по </w:t>
      </w:r>
      <w:proofErr w:type="spellStart"/>
      <w:r>
        <w:rPr>
          <w:rFonts w:ascii="Times New Roman CYR" w:hAnsi="Times New Roman CYR" w:cs="Times New Roman CYR"/>
          <w:sz w:val="24"/>
          <w:szCs w:val="24"/>
        </w:rPr>
        <w:t>Українi</w:t>
      </w:r>
      <w:proofErr w:type="spellEnd"/>
      <w:r>
        <w:rPr>
          <w:rFonts w:ascii="Times New Roman CYR" w:hAnsi="Times New Roman CYR" w:cs="Times New Roman CYR"/>
          <w:sz w:val="24"/>
          <w:szCs w:val="24"/>
        </w:rPr>
        <w:t xml:space="preserve"> в зв'язку з тим, що багато </w:t>
      </w:r>
      <w:proofErr w:type="spellStart"/>
      <w:r>
        <w:rPr>
          <w:rFonts w:ascii="Times New Roman CYR" w:hAnsi="Times New Roman CYR" w:cs="Times New Roman CYR"/>
          <w:sz w:val="24"/>
          <w:szCs w:val="24"/>
        </w:rPr>
        <w:t>логiстичних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шляхiв</w:t>
      </w:r>
      <w:proofErr w:type="spellEnd"/>
      <w:r>
        <w:rPr>
          <w:rFonts w:ascii="Times New Roman CYR" w:hAnsi="Times New Roman CYR" w:cs="Times New Roman CYR"/>
          <w:sz w:val="24"/>
          <w:szCs w:val="24"/>
        </w:rPr>
        <w:t xml:space="preserve"> знищено. При </w:t>
      </w:r>
      <w:proofErr w:type="spellStart"/>
      <w:r>
        <w:rPr>
          <w:rFonts w:ascii="Times New Roman CYR" w:hAnsi="Times New Roman CYR" w:cs="Times New Roman CYR"/>
          <w:sz w:val="24"/>
          <w:szCs w:val="24"/>
        </w:rPr>
        <w:t>наявностi</w:t>
      </w:r>
      <w:proofErr w:type="spellEnd"/>
      <w:r>
        <w:rPr>
          <w:rFonts w:ascii="Times New Roman CYR" w:hAnsi="Times New Roman CYR" w:cs="Times New Roman CYR"/>
          <w:sz w:val="24"/>
          <w:szCs w:val="24"/>
        </w:rPr>
        <w:t xml:space="preserve"> умов для </w:t>
      </w:r>
      <w:proofErr w:type="spellStart"/>
      <w:r>
        <w:rPr>
          <w:rFonts w:ascii="Times New Roman CYR" w:hAnsi="Times New Roman CYR" w:cs="Times New Roman CYR"/>
          <w:sz w:val="24"/>
          <w:szCs w:val="24"/>
        </w:rPr>
        <w:t>стабiльного</w:t>
      </w:r>
      <w:proofErr w:type="spellEnd"/>
      <w:r>
        <w:rPr>
          <w:rFonts w:ascii="Times New Roman CYR" w:hAnsi="Times New Roman CYR" w:cs="Times New Roman CYR"/>
          <w:sz w:val="24"/>
          <w:szCs w:val="24"/>
        </w:rPr>
        <w:t xml:space="preserve"> розвитку господарської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та сталих умов ведення </w:t>
      </w:r>
      <w:proofErr w:type="spellStart"/>
      <w:r>
        <w:rPr>
          <w:rFonts w:ascii="Times New Roman CYR" w:hAnsi="Times New Roman CYR" w:cs="Times New Roman CYR"/>
          <w:sz w:val="24"/>
          <w:szCs w:val="24"/>
        </w:rPr>
        <w:t>бiзнесу</w:t>
      </w:r>
      <w:proofErr w:type="spellEnd"/>
      <w:r>
        <w:rPr>
          <w:rFonts w:ascii="Times New Roman CYR" w:hAnsi="Times New Roman CYR" w:cs="Times New Roman CYR"/>
          <w:sz w:val="24"/>
          <w:szCs w:val="24"/>
        </w:rPr>
        <w:t xml:space="preserve">, завершення воєнного стану в </w:t>
      </w:r>
      <w:proofErr w:type="spellStart"/>
      <w:r>
        <w:rPr>
          <w:rFonts w:ascii="Times New Roman CYR" w:hAnsi="Times New Roman CYR" w:cs="Times New Roman CYR"/>
          <w:sz w:val="24"/>
          <w:szCs w:val="24"/>
        </w:rPr>
        <w:t>країнi</w:t>
      </w:r>
      <w:proofErr w:type="spellEnd"/>
      <w:r>
        <w:rPr>
          <w:rFonts w:ascii="Times New Roman CYR" w:hAnsi="Times New Roman CYR" w:cs="Times New Roman CYR"/>
          <w:sz w:val="24"/>
          <w:szCs w:val="24"/>
        </w:rPr>
        <w:t xml:space="preserve"> можливе </w:t>
      </w:r>
      <w:proofErr w:type="spellStart"/>
      <w:r>
        <w:rPr>
          <w:rFonts w:ascii="Times New Roman CYR" w:hAnsi="Times New Roman CYR" w:cs="Times New Roman CYR"/>
          <w:sz w:val="24"/>
          <w:szCs w:val="24"/>
        </w:rPr>
        <w:t>вiдновлення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стабiльного</w:t>
      </w:r>
      <w:proofErr w:type="spellEnd"/>
      <w:r>
        <w:rPr>
          <w:rFonts w:ascii="Times New Roman CYR" w:hAnsi="Times New Roman CYR" w:cs="Times New Roman CYR"/>
          <w:sz w:val="24"/>
          <w:szCs w:val="24"/>
        </w:rPr>
        <w:t xml:space="preserve"> розвитку </w:t>
      </w:r>
      <w:proofErr w:type="spellStart"/>
      <w:r>
        <w:rPr>
          <w:rFonts w:ascii="Times New Roman CYR" w:hAnsi="Times New Roman CYR" w:cs="Times New Roman CYR"/>
          <w:sz w:val="24"/>
          <w:szCs w:val="24"/>
        </w:rPr>
        <w:t>пiдприємництва</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цiлому</w:t>
      </w:r>
      <w:proofErr w:type="spellEnd"/>
      <w:r>
        <w:rPr>
          <w:rFonts w:ascii="Times New Roman CYR" w:hAnsi="Times New Roman CYR" w:cs="Times New Roman CYR"/>
          <w:sz w:val="24"/>
          <w:szCs w:val="24"/>
        </w:rPr>
        <w:t xml:space="preserve"> i товариства зокрема.</w:t>
      </w:r>
    </w:p>
    <w:p w14:paraId="32A98697"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12) опис </w:t>
      </w:r>
      <w:proofErr w:type="spellStart"/>
      <w:r>
        <w:rPr>
          <w:rFonts w:ascii="Times New Roman CYR" w:hAnsi="Times New Roman CYR" w:cs="Times New Roman CYR"/>
          <w:sz w:val="24"/>
          <w:szCs w:val="24"/>
        </w:rPr>
        <w:t>технологiй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використовує особа у своїй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Суттєвих </w:t>
      </w:r>
      <w:proofErr w:type="spellStart"/>
      <w:r>
        <w:rPr>
          <w:rFonts w:ascii="Times New Roman CYR" w:hAnsi="Times New Roman CYR" w:cs="Times New Roman CYR"/>
          <w:sz w:val="24"/>
          <w:szCs w:val="24"/>
        </w:rPr>
        <w:t>фактiв</w:t>
      </w:r>
      <w:proofErr w:type="spellEnd"/>
      <w:r>
        <w:rPr>
          <w:rFonts w:ascii="Times New Roman CYR" w:hAnsi="Times New Roman CYR" w:cs="Times New Roman CYR"/>
          <w:sz w:val="24"/>
          <w:szCs w:val="24"/>
        </w:rPr>
        <w:t xml:space="preserve"> впровадження нових </w:t>
      </w:r>
      <w:proofErr w:type="spellStart"/>
      <w:r>
        <w:rPr>
          <w:rFonts w:ascii="Times New Roman CYR" w:hAnsi="Times New Roman CYR" w:cs="Times New Roman CYR"/>
          <w:sz w:val="24"/>
          <w:szCs w:val="24"/>
        </w:rPr>
        <w:t>технологiй</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зазначенiй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галузi</w:t>
      </w:r>
      <w:proofErr w:type="spellEnd"/>
      <w:r>
        <w:rPr>
          <w:rFonts w:ascii="Times New Roman CYR" w:hAnsi="Times New Roman CYR" w:cs="Times New Roman CYR"/>
          <w:sz w:val="24"/>
          <w:szCs w:val="24"/>
        </w:rPr>
        <w:t xml:space="preserve"> не </w:t>
      </w:r>
      <w:proofErr w:type="spellStart"/>
      <w:r>
        <w:rPr>
          <w:rFonts w:ascii="Times New Roman CYR" w:hAnsi="Times New Roman CYR" w:cs="Times New Roman CYR"/>
          <w:sz w:val="24"/>
          <w:szCs w:val="24"/>
        </w:rPr>
        <w:t>вiдмiчалось</w:t>
      </w:r>
      <w:proofErr w:type="spellEnd"/>
      <w:r>
        <w:rPr>
          <w:rFonts w:ascii="Times New Roman CYR" w:hAnsi="Times New Roman CYR" w:cs="Times New Roman CYR"/>
          <w:sz w:val="24"/>
          <w:szCs w:val="24"/>
        </w:rPr>
        <w:t>.</w:t>
      </w:r>
    </w:p>
    <w:p w14:paraId="2C9D0C39"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13) </w:t>
      </w:r>
      <w:proofErr w:type="spellStart"/>
      <w:r>
        <w:rPr>
          <w:rFonts w:ascii="Times New Roman CYR" w:hAnsi="Times New Roman CYR" w:cs="Times New Roman CYR"/>
          <w:sz w:val="24"/>
          <w:szCs w:val="24"/>
        </w:rPr>
        <w:t>мiсце</w:t>
      </w:r>
      <w:proofErr w:type="spellEnd"/>
      <w:r>
        <w:rPr>
          <w:rFonts w:ascii="Times New Roman CYR" w:hAnsi="Times New Roman CYR" w:cs="Times New Roman CYR"/>
          <w:sz w:val="24"/>
          <w:szCs w:val="24"/>
        </w:rPr>
        <w:t xml:space="preserve"> особи на ринку, на якому вона </w:t>
      </w:r>
      <w:proofErr w:type="spellStart"/>
      <w:r>
        <w:rPr>
          <w:rFonts w:ascii="Times New Roman CYR" w:hAnsi="Times New Roman CYR" w:cs="Times New Roman CYR"/>
          <w:sz w:val="24"/>
          <w:szCs w:val="24"/>
        </w:rPr>
        <w:t>здiйснює</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дiяльнiсть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Пiдприємств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вирощують </w:t>
      </w:r>
      <w:proofErr w:type="spellStart"/>
      <w:r>
        <w:rPr>
          <w:rFonts w:ascii="Times New Roman CYR" w:hAnsi="Times New Roman CYR" w:cs="Times New Roman CYR"/>
          <w:sz w:val="24"/>
          <w:szCs w:val="24"/>
        </w:rPr>
        <w:t>аналогiчну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продукцiю</w:t>
      </w:r>
      <w:proofErr w:type="spellEnd"/>
      <w:r>
        <w:rPr>
          <w:rFonts w:ascii="Times New Roman CYR" w:hAnsi="Times New Roman CYR" w:cs="Times New Roman CYR"/>
          <w:sz w:val="24"/>
          <w:szCs w:val="24"/>
        </w:rPr>
        <w:t xml:space="preserve"> на </w:t>
      </w:r>
      <w:proofErr w:type="spellStart"/>
      <w:r>
        <w:rPr>
          <w:rFonts w:ascii="Times New Roman CYR" w:hAnsi="Times New Roman CYR" w:cs="Times New Roman CYR"/>
          <w:sz w:val="24"/>
          <w:szCs w:val="24"/>
        </w:rPr>
        <w:t>територiї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областi</w:t>
      </w:r>
      <w:proofErr w:type="spellEnd"/>
      <w:r>
        <w:rPr>
          <w:rFonts w:ascii="Times New Roman CYR" w:hAnsi="Times New Roman CYR" w:cs="Times New Roman CYR"/>
          <w:sz w:val="24"/>
          <w:szCs w:val="24"/>
        </w:rPr>
        <w:t xml:space="preserve"> та  в </w:t>
      </w:r>
      <w:proofErr w:type="spellStart"/>
      <w:r>
        <w:rPr>
          <w:rFonts w:ascii="Times New Roman CYR" w:hAnsi="Times New Roman CYR" w:cs="Times New Roman CYR"/>
          <w:sz w:val="24"/>
          <w:szCs w:val="24"/>
        </w:rPr>
        <w:t>Українi</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цiлому</w:t>
      </w:r>
      <w:proofErr w:type="spellEnd"/>
      <w:r>
        <w:rPr>
          <w:rFonts w:ascii="Times New Roman CYR" w:hAnsi="Times New Roman CYR" w:cs="Times New Roman CYR"/>
          <w:sz w:val="24"/>
          <w:szCs w:val="24"/>
        </w:rPr>
        <w:t xml:space="preserve"> - достатня </w:t>
      </w:r>
      <w:proofErr w:type="spellStart"/>
      <w:r>
        <w:rPr>
          <w:rFonts w:ascii="Times New Roman CYR" w:hAnsi="Times New Roman CYR" w:cs="Times New Roman CYR"/>
          <w:sz w:val="24"/>
          <w:szCs w:val="24"/>
        </w:rPr>
        <w:t>кiлькiсть</w:t>
      </w:r>
      <w:proofErr w:type="spellEnd"/>
      <w:r>
        <w:rPr>
          <w:rFonts w:ascii="Times New Roman CYR" w:hAnsi="Times New Roman CYR" w:cs="Times New Roman CYR"/>
          <w:sz w:val="24"/>
          <w:szCs w:val="24"/>
        </w:rPr>
        <w:t>.</w:t>
      </w:r>
    </w:p>
    <w:p w14:paraId="1FEAB77B"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14) </w:t>
      </w:r>
      <w:proofErr w:type="spellStart"/>
      <w:r>
        <w:rPr>
          <w:rFonts w:ascii="Times New Roman CYR" w:hAnsi="Times New Roman CYR" w:cs="Times New Roman CYR"/>
          <w:sz w:val="24"/>
          <w:szCs w:val="24"/>
        </w:rPr>
        <w:t>рiвень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конкуренцiя</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галузi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основнi</w:t>
      </w:r>
      <w:proofErr w:type="spellEnd"/>
      <w:r>
        <w:rPr>
          <w:rFonts w:ascii="Times New Roman CYR" w:hAnsi="Times New Roman CYR" w:cs="Times New Roman CYR"/>
          <w:sz w:val="24"/>
          <w:szCs w:val="24"/>
        </w:rPr>
        <w:t xml:space="preserve"> конкуренти особи: </w:t>
      </w:r>
      <w:proofErr w:type="spellStart"/>
      <w:r>
        <w:rPr>
          <w:rFonts w:ascii="Times New Roman CYR" w:hAnsi="Times New Roman CYR" w:cs="Times New Roman CYR"/>
          <w:sz w:val="24"/>
          <w:szCs w:val="24"/>
        </w:rPr>
        <w:t>Конкуренцiя</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галузi</w:t>
      </w:r>
      <w:proofErr w:type="spellEnd"/>
      <w:r>
        <w:rPr>
          <w:rFonts w:ascii="Times New Roman CYR" w:hAnsi="Times New Roman CYR" w:cs="Times New Roman CYR"/>
          <w:sz w:val="24"/>
          <w:szCs w:val="24"/>
        </w:rPr>
        <w:t xml:space="preserve"> дуже висока. </w:t>
      </w:r>
      <w:proofErr w:type="spellStart"/>
      <w:r>
        <w:rPr>
          <w:rFonts w:ascii="Times New Roman CYR" w:hAnsi="Times New Roman CYR" w:cs="Times New Roman CYR"/>
          <w:sz w:val="24"/>
          <w:szCs w:val="24"/>
        </w:rPr>
        <w:t>Емiтент</w:t>
      </w:r>
      <w:proofErr w:type="spellEnd"/>
      <w:r>
        <w:rPr>
          <w:rFonts w:ascii="Times New Roman CYR" w:hAnsi="Times New Roman CYR" w:cs="Times New Roman CYR"/>
          <w:sz w:val="24"/>
          <w:szCs w:val="24"/>
        </w:rPr>
        <w:t xml:space="preserve"> має </w:t>
      </w:r>
      <w:proofErr w:type="spellStart"/>
      <w:r>
        <w:rPr>
          <w:rFonts w:ascii="Times New Roman CYR" w:hAnsi="Times New Roman CYR" w:cs="Times New Roman CYR"/>
          <w:sz w:val="24"/>
          <w:szCs w:val="24"/>
        </w:rPr>
        <w:t>конкурентноспроможне</w:t>
      </w:r>
      <w:proofErr w:type="spellEnd"/>
      <w:r>
        <w:rPr>
          <w:rFonts w:ascii="Times New Roman CYR" w:hAnsi="Times New Roman CYR" w:cs="Times New Roman CYR"/>
          <w:sz w:val="24"/>
          <w:szCs w:val="24"/>
        </w:rPr>
        <w:t xml:space="preserve"> становище на ринку: </w:t>
      </w:r>
      <w:proofErr w:type="spellStart"/>
      <w:r>
        <w:rPr>
          <w:rFonts w:ascii="Times New Roman CYR" w:hAnsi="Times New Roman CYR" w:cs="Times New Roman CYR"/>
          <w:sz w:val="24"/>
          <w:szCs w:val="24"/>
        </w:rPr>
        <w:t>продукцiя</w:t>
      </w:r>
      <w:proofErr w:type="spellEnd"/>
      <w:r>
        <w:rPr>
          <w:rFonts w:ascii="Times New Roman CYR" w:hAnsi="Times New Roman CYR" w:cs="Times New Roman CYR"/>
          <w:sz w:val="24"/>
          <w:szCs w:val="24"/>
        </w:rPr>
        <w:t xml:space="preserve">, яку пропонує товариство, </w:t>
      </w:r>
      <w:proofErr w:type="spellStart"/>
      <w:r>
        <w:rPr>
          <w:rFonts w:ascii="Times New Roman CYR" w:hAnsi="Times New Roman CYR" w:cs="Times New Roman CYR"/>
          <w:sz w:val="24"/>
          <w:szCs w:val="24"/>
        </w:rPr>
        <w:t>якiсна</w:t>
      </w:r>
      <w:proofErr w:type="spellEnd"/>
      <w:r>
        <w:rPr>
          <w:rFonts w:ascii="Times New Roman CYR" w:hAnsi="Times New Roman CYR" w:cs="Times New Roman CYR"/>
          <w:sz w:val="24"/>
          <w:szCs w:val="24"/>
        </w:rPr>
        <w:t>, затребувана, користується попитом.</w:t>
      </w:r>
    </w:p>
    <w:p w14:paraId="0A8DBC2F"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15) </w:t>
      </w:r>
      <w:proofErr w:type="spellStart"/>
      <w:r>
        <w:rPr>
          <w:rFonts w:ascii="Times New Roman CYR" w:hAnsi="Times New Roman CYR" w:cs="Times New Roman CYR"/>
          <w:sz w:val="24"/>
          <w:szCs w:val="24"/>
        </w:rPr>
        <w:t>перспективнi</w:t>
      </w:r>
      <w:proofErr w:type="spellEnd"/>
      <w:r>
        <w:rPr>
          <w:rFonts w:ascii="Times New Roman CYR" w:hAnsi="Times New Roman CYR" w:cs="Times New Roman CYR"/>
          <w:sz w:val="24"/>
          <w:szCs w:val="24"/>
        </w:rPr>
        <w:t xml:space="preserve"> плани розвитку особи: Перспективними планами розвитку </w:t>
      </w:r>
      <w:proofErr w:type="spellStart"/>
      <w:r>
        <w:rPr>
          <w:rFonts w:ascii="Times New Roman CYR" w:hAnsi="Times New Roman CYR" w:cs="Times New Roman CYR"/>
          <w:sz w:val="24"/>
          <w:szCs w:val="24"/>
        </w:rPr>
        <w:t>емiтента</w:t>
      </w:r>
      <w:proofErr w:type="spellEnd"/>
      <w:r>
        <w:rPr>
          <w:rFonts w:ascii="Times New Roman CYR" w:hAnsi="Times New Roman CYR" w:cs="Times New Roman CYR"/>
          <w:sz w:val="24"/>
          <w:szCs w:val="24"/>
        </w:rPr>
        <w:t xml:space="preserve"> є пошук нових </w:t>
      </w:r>
      <w:proofErr w:type="spellStart"/>
      <w:r>
        <w:rPr>
          <w:rFonts w:ascii="Times New Roman CYR" w:hAnsi="Times New Roman CYR" w:cs="Times New Roman CYR"/>
          <w:sz w:val="24"/>
          <w:szCs w:val="24"/>
        </w:rPr>
        <w:t>напрямкiв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для досягнення мети та </w:t>
      </w:r>
      <w:proofErr w:type="spellStart"/>
      <w:r>
        <w:rPr>
          <w:rFonts w:ascii="Times New Roman CYR" w:hAnsi="Times New Roman CYR" w:cs="Times New Roman CYR"/>
          <w:sz w:val="24"/>
          <w:szCs w:val="24"/>
        </w:rPr>
        <w:t>цiлей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емiтента</w:t>
      </w:r>
      <w:proofErr w:type="spellEnd"/>
      <w:r>
        <w:rPr>
          <w:rFonts w:ascii="Times New Roman CYR" w:hAnsi="Times New Roman CYR" w:cs="Times New Roman CYR"/>
          <w:sz w:val="24"/>
          <w:szCs w:val="24"/>
        </w:rPr>
        <w:t xml:space="preserve">: розширення </w:t>
      </w:r>
      <w:proofErr w:type="spellStart"/>
      <w:r>
        <w:rPr>
          <w:rFonts w:ascii="Times New Roman CYR" w:hAnsi="Times New Roman CYR" w:cs="Times New Roman CYR"/>
          <w:sz w:val="24"/>
          <w:szCs w:val="24"/>
        </w:rPr>
        <w:t>видiв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продукцiї</w:t>
      </w:r>
      <w:proofErr w:type="spellEnd"/>
      <w:r>
        <w:rPr>
          <w:rFonts w:ascii="Times New Roman CYR" w:hAnsi="Times New Roman CYR" w:cs="Times New Roman CYR"/>
          <w:sz w:val="24"/>
          <w:szCs w:val="24"/>
        </w:rPr>
        <w:t xml:space="preserve"> для </w:t>
      </w:r>
      <w:proofErr w:type="spellStart"/>
      <w:r>
        <w:rPr>
          <w:rFonts w:ascii="Times New Roman CYR" w:hAnsi="Times New Roman CYR" w:cs="Times New Roman CYR"/>
          <w:sz w:val="24"/>
          <w:szCs w:val="24"/>
        </w:rPr>
        <w:t>вирощуання</w:t>
      </w:r>
      <w:proofErr w:type="spellEnd"/>
      <w:r>
        <w:rPr>
          <w:rFonts w:ascii="Times New Roman CYR" w:hAnsi="Times New Roman CYR" w:cs="Times New Roman CYR"/>
          <w:sz w:val="24"/>
          <w:szCs w:val="24"/>
        </w:rPr>
        <w:t xml:space="preserve"> та переробки, нових </w:t>
      </w:r>
      <w:proofErr w:type="spellStart"/>
      <w:r>
        <w:rPr>
          <w:rFonts w:ascii="Times New Roman CYR" w:hAnsi="Times New Roman CYR" w:cs="Times New Roman CYR"/>
          <w:sz w:val="24"/>
          <w:szCs w:val="24"/>
        </w:rPr>
        <w:t>пород</w:t>
      </w:r>
      <w:proofErr w:type="spellEnd"/>
      <w:r>
        <w:rPr>
          <w:rFonts w:ascii="Times New Roman CYR" w:hAnsi="Times New Roman CYR" w:cs="Times New Roman CYR"/>
          <w:sz w:val="24"/>
          <w:szCs w:val="24"/>
        </w:rPr>
        <w:t xml:space="preserve"> ВРХ, застосування сучасних </w:t>
      </w:r>
      <w:proofErr w:type="spellStart"/>
      <w:r>
        <w:rPr>
          <w:rFonts w:ascii="Times New Roman CYR" w:hAnsi="Times New Roman CYR" w:cs="Times New Roman CYR"/>
          <w:sz w:val="24"/>
          <w:szCs w:val="24"/>
        </w:rPr>
        <w:t>технологiй</w:t>
      </w:r>
      <w:proofErr w:type="spellEnd"/>
      <w:r>
        <w:rPr>
          <w:rFonts w:ascii="Times New Roman CYR" w:hAnsi="Times New Roman CYR" w:cs="Times New Roman CYR"/>
          <w:sz w:val="24"/>
          <w:szCs w:val="24"/>
        </w:rPr>
        <w:t xml:space="preserve"> переробки,  пошук нових </w:t>
      </w:r>
      <w:proofErr w:type="spellStart"/>
      <w:r>
        <w:rPr>
          <w:rFonts w:ascii="Times New Roman CYR" w:hAnsi="Times New Roman CYR" w:cs="Times New Roman CYR"/>
          <w:sz w:val="24"/>
          <w:szCs w:val="24"/>
        </w:rPr>
        <w:t>клiєнтiв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ринкiв</w:t>
      </w:r>
      <w:proofErr w:type="spellEnd"/>
      <w:r>
        <w:rPr>
          <w:rFonts w:ascii="Times New Roman CYR" w:hAnsi="Times New Roman CYR" w:cs="Times New Roman CYR"/>
          <w:sz w:val="24"/>
          <w:szCs w:val="24"/>
        </w:rPr>
        <w:t xml:space="preserve"> збуту. Товариство </w:t>
      </w:r>
      <w:proofErr w:type="spellStart"/>
      <w:r>
        <w:rPr>
          <w:rFonts w:ascii="Times New Roman CYR" w:hAnsi="Times New Roman CYR" w:cs="Times New Roman CYR"/>
          <w:sz w:val="24"/>
          <w:szCs w:val="24"/>
        </w:rPr>
        <w:t>здiйснює</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будiвництво</w:t>
      </w:r>
      <w:proofErr w:type="spellEnd"/>
      <w:r>
        <w:rPr>
          <w:rFonts w:ascii="Times New Roman CYR" w:hAnsi="Times New Roman CYR" w:cs="Times New Roman CYR"/>
          <w:sz w:val="24"/>
          <w:szCs w:val="24"/>
        </w:rPr>
        <w:t xml:space="preserve"> цеху для переробки молока, на </w:t>
      </w:r>
      <w:proofErr w:type="spellStart"/>
      <w:r>
        <w:rPr>
          <w:rFonts w:ascii="Times New Roman CYR" w:hAnsi="Times New Roman CYR" w:cs="Times New Roman CYR"/>
          <w:sz w:val="24"/>
          <w:szCs w:val="24"/>
        </w:rPr>
        <w:t>постiйнiй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основi</w:t>
      </w:r>
      <w:proofErr w:type="spellEnd"/>
      <w:r>
        <w:rPr>
          <w:rFonts w:ascii="Times New Roman CYR" w:hAnsi="Times New Roman CYR" w:cs="Times New Roman CYR"/>
          <w:sz w:val="24"/>
          <w:szCs w:val="24"/>
        </w:rPr>
        <w:t xml:space="preserve"> проводиться оновлення машинно-тракторного парку  за рахунок власних та залучення кредитних </w:t>
      </w:r>
      <w:proofErr w:type="spellStart"/>
      <w:r>
        <w:rPr>
          <w:rFonts w:ascii="Times New Roman CYR" w:hAnsi="Times New Roman CYR" w:cs="Times New Roman CYR"/>
          <w:sz w:val="24"/>
          <w:szCs w:val="24"/>
        </w:rPr>
        <w:t>коштiв</w:t>
      </w:r>
      <w:proofErr w:type="spellEnd"/>
    </w:p>
    <w:p w14:paraId="7A790A06"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7. У </w:t>
      </w:r>
      <w:proofErr w:type="spellStart"/>
      <w:r>
        <w:rPr>
          <w:rFonts w:ascii="Times New Roman CYR" w:hAnsi="Times New Roman CYR" w:cs="Times New Roman CYR"/>
          <w:sz w:val="24"/>
          <w:szCs w:val="24"/>
        </w:rPr>
        <w:t>разi</w:t>
      </w:r>
      <w:proofErr w:type="spellEnd"/>
      <w:r>
        <w:rPr>
          <w:rFonts w:ascii="Times New Roman CYR" w:hAnsi="Times New Roman CYR" w:cs="Times New Roman CYR"/>
          <w:sz w:val="24"/>
          <w:szCs w:val="24"/>
        </w:rPr>
        <w:t xml:space="preserve"> якщо, особа є </w:t>
      </w:r>
      <w:proofErr w:type="spellStart"/>
      <w:r>
        <w:rPr>
          <w:rFonts w:ascii="Times New Roman CYR" w:hAnsi="Times New Roman CYR" w:cs="Times New Roman CYR"/>
          <w:sz w:val="24"/>
          <w:szCs w:val="24"/>
        </w:rPr>
        <w:t>фiнансовою</w:t>
      </w:r>
      <w:proofErr w:type="spellEnd"/>
      <w:r>
        <w:rPr>
          <w:rFonts w:ascii="Times New Roman CYR" w:hAnsi="Times New Roman CYR" w:cs="Times New Roman CYR"/>
          <w:sz w:val="24"/>
          <w:szCs w:val="24"/>
        </w:rPr>
        <w:t xml:space="preserve"> установою, то вказується </w:t>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передбачена пунктами 1 (в тому </w:t>
      </w:r>
      <w:proofErr w:type="spellStart"/>
      <w:r>
        <w:rPr>
          <w:rFonts w:ascii="Times New Roman CYR" w:hAnsi="Times New Roman CYR" w:cs="Times New Roman CYR"/>
          <w:sz w:val="24"/>
          <w:szCs w:val="24"/>
        </w:rPr>
        <w:t>числi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перелiк</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банкiвських</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фiнансових</w:t>
      </w:r>
      <w:proofErr w:type="spellEnd"/>
      <w:r>
        <w:rPr>
          <w:rFonts w:ascii="Times New Roman CYR" w:hAnsi="Times New Roman CYR" w:cs="Times New Roman CYR"/>
          <w:sz w:val="24"/>
          <w:szCs w:val="24"/>
        </w:rPr>
        <w:t xml:space="preserve"> послуг,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фактично надавались такою </w:t>
      </w:r>
      <w:proofErr w:type="spellStart"/>
      <w:r>
        <w:rPr>
          <w:rFonts w:ascii="Times New Roman CYR" w:hAnsi="Times New Roman CYR" w:cs="Times New Roman CYR"/>
          <w:sz w:val="24"/>
          <w:szCs w:val="24"/>
        </w:rPr>
        <w:t>фiнансовою</w:t>
      </w:r>
      <w:proofErr w:type="spellEnd"/>
      <w:r>
        <w:rPr>
          <w:rFonts w:ascii="Times New Roman CYR" w:hAnsi="Times New Roman CYR" w:cs="Times New Roman CYR"/>
          <w:sz w:val="24"/>
          <w:szCs w:val="24"/>
        </w:rPr>
        <w:t xml:space="preserve"> установою протягом </w:t>
      </w:r>
      <w:proofErr w:type="spellStart"/>
      <w:r>
        <w:rPr>
          <w:rFonts w:ascii="Times New Roman CYR" w:hAnsi="Times New Roman CYR" w:cs="Times New Roman CYR"/>
          <w:sz w:val="24"/>
          <w:szCs w:val="24"/>
        </w:rPr>
        <w:t>звiтного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перiоду</w:t>
      </w:r>
      <w:proofErr w:type="spellEnd"/>
      <w:r>
        <w:rPr>
          <w:rFonts w:ascii="Times New Roman CYR" w:hAnsi="Times New Roman CYR" w:cs="Times New Roman CYR"/>
          <w:sz w:val="24"/>
          <w:szCs w:val="24"/>
        </w:rPr>
        <w:t>), 4, 11 - 15.</w:t>
      </w:r>
    </w:p>
    <w:p w14:paraId="108275CE"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Емiтент</w:t>
      </w:r>
      <w:proofErr w:type="spellEnd"/>
      <w:r>
        <w:rPr>
          <w:rFonts w:ascii="Times New Roman CYR" w:hAnsi="Times New Roman CYR" w:cs="Times New Roman CYR"/>
          <w:sz w:val="24"/>
          <w:szCs w:val="24"/>
        </w:rPr>
        <w:t xml:space="preserve"> не є </w:t>
      </w:r>
      <w:proofErr w:type="spellStart"/>
      <w:r>
        <w:rPr>
          <w:rFonts w:ascii="Times New Roman CYR" w:hAnsi="Times New Roman CYR" w:cs="Times New Roman CYR"/>
          <w:sz w:val="24"/>
          <w:szCs w:val="24"/>
        </w:rPr>
        <w:t>фiнансовою</w:t>
      </w:r>
      <w:proofErr w:type="spellEnd"/>
      <w:r>
        <w:rPr>
          <w:rFonts w:ascii="Times New Roman CYR" w:hAnsi="Times New Roman CYR" w:cs="Times New Roman CYR"/>
          <w:sz w:val="24"/>
          <w:szCs w:val="24"/>
        </w:rPr>
        <w:t xml:space="preserve"> установою.</w:t>
      </w:r>
    </w:p>
    <w:p w14:paraId="77EE096B"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8. Опис </w:t>
      </w:r>
      <w:proofErr w:type="spellStart"/>
      <w:r>
        <w:rPr>
          <w:rFonts w:ascii="Times New Roman CYR" w:hAnsi="Times New Roman CYR" w:cs="Times New Roman CYR"/>
          <w:sz w:val="24"/>
          <w:szCs w:val="24"/>
        </w:rPr>
        <w:t>ризикiв</w:t>
      </w:r>
      <w:proofErr w:type="spellEnd"/>
      <w:r>
        <w:rPr>
          <w:rFonts w:ascii="Times New Roman CYR" w:hAnsi="Times New Roman CYR" w:cs="Times New Roman CYR"/>
          <w:sz w:val="24"/>
          <w:szCs w:val="24"/>
        </w:rPr>
        <w:t xml:space="preserve">, як </w:t>
      </w:r>
      <w:proofErr w:type="spellStart"/>
      <w:r>
        <w:rPr>
          <w:rFonts w:ascii="Times New Roman CYR" w:hAnsi="Times New Roman CYR" w:cs="Times New Roman CYR"/>
          <w:sz w:val="24"/>
          <w:szCs w:val="24"/>
        </w:rPr>
        <w:t>притаманнi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особи, </w:t>
      </w:r>
      <w:proofErr w:type="spellStart"/>
      <w:r>
        <w:rPr>
          <w:rFonts w:ascii="Times New Roman CYR" w:hAnsi="Times New Roman CYR" w:cs="Times New Roman CYR"/>
          <w:sz w:val="24"/>
          <w:szCs w:val="24"/>
        </w:rPr>
        <w:t>пiдходи</w:t>
      </w:r>
      <w:proofErr w:type="spellEnd"/>
      <w:r>
        <w:rPr>
          <w:rFonts w:ascii="Times New Roman CYR" w:hAnsi="Times New Roman CYR" w:cs="Times New Roman CYR"/>
          <w:sz w:val="24"/>
          <w:szCs w:val="24"/>
        </w:rPr>
        <w:t xml:space="preserve"> до </w:t>
      </w:r>
      <w:proofErr w:type="spellStart"/>
      <w:r>
        <w:rPr>
          <w:rFonts w:ascii="Times New Roman CYR" w:hAnsi="Times New Roman CYR" w:cs="Times New Roman CYR"/>
          <w:sz w:val="24"/>
          <w:szCs w:val="24"/>
        </w:rPr>
        <w:t>управлiння</w:t>
      </w:r>
      <w:proofErr w:type="spellEnd"/>
      <w:r>
        <w:rPr>
          <w:rFonts w:ascii="Times New Roman CYR" w:hAnsi="Times New Roman CYR" w:cs="Times New Roman CYR"/>
          <w:sz w:val="24"/>
          <w:szCs w:val="24"/>
        </w:rPr>
        <w:t xml:space="preserve"> ризиками, заходи особи щодо зменшення впливу </w:t>
      </w:r>
      <w:proofErr w:type="spellStart"/>
      <w:r>
        <w:rPr>
          <w:rFonts w:ascii="Times New Roman CYR" w:hAnsi="Times New Roman CYR" w:cs="Times New Roman CYR"/>
          <w:sz w:val="24"/>
          <w:szCs w:val="24"/>
        </w:rPr>
        <w:t>ризикiв</w:t>
      </w:r>
      <w:proofErr w:type="spellEnd"/>
      <w:r>
        <w:rPr>
          <w:rFonts w:ascii="Times New Roman CYR" w:hAnsi="Times New Roman CYR" w:cs="Times New Roman CYR"/>
          <w:sz w:val="24"/>
          <w:szCs w:val="24"/>
        </w:rPr>
        <w:t>.</w:t>
      </w:r>
    </w:p>
    <w:p w14:paraId="01EC46CF"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Основнi</w:t>
      </w:r>
      <w:proofErr w:type="spellEnd"/>
      <w:r>
        <w:rPr>
          <w:rFonts w:ascii="Times New Roman CYR" w:hAnsi="Times New Roman CYR" w:cs="Times New Roman CYR"/>
          <w:sz w:val="24"/>
          <w:szCs w:val="24"/>
        </w:rPr>
        <w:t xml:space="preserve"> ризики в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емiтента</w:t>
      </w:r>
      <w:proofErr w:type="spellEnd"/>
      <w:r>
        <w:rPr>
          <w:rFonts w:ascii="Times New Roman CYR" w:hAnsi="Times New Roman CYR" w:cs="Times New Roman CYR"/>
          <w:sz w:val="24"/>
          <w:szCs w:val="24"/>
        </w:rPr>
        <w:t xml:space="preserve">: часткове ушкодження або повне знищення урожаю, низька </w:t>
      </w:r>
      <w:proofErr w:type="spellStart"/>
      <w:r>
        <w:rPr>
          <w:rFonts w:ascii="Times New Roman CYR" w:hAnsi="Times New Roman CYR" w:cs="Times New Roman CYR"/>
          <w:sz w:val="24"/>
          <w:szCs w:val="24"/>
        </w:rPr>
        <w:t>цiна</w:t>
      </w:r>
      <w:proofErr w:type="spellEnd"/>
      <w:r>
        <w:rPr>
          <w:rFonts w:ascii="Times New Roman CYR" w:hAnsi="Times New Roman CYR" w:cs="Times New Roman CYR"/>
          <w:sz w:val="24"/>
          <w:szCs w:val="24"/>
        </w:rPr>
        <w:t xml:space="preserve"> на </w:t>
      </w:r>
      <w:proofErr w:type="spellStart"/>
      <w:r>
        <w:rPr>
          <w:rFonts w:ascii="Times New Roman CYR" w:hAnsi="Times New Roman CYR" w:cs="Times New Roman CYR"/>
          <w:sz w:val="24"/>
          <w:szCs w:val="24"/>
        </w:rPr>
        <w:t>продукцiю</w:t>
      </w:r>
      <w:proofErr w:type="spellEnd"/>
      <w:r>
        <w:rPr>
          <w:rFonts w:ascii="Times New Roman CYR" w:hAnsi="Times New Roman CYR" w:cs="Times New Roman CYR"/>
          <w:sz w:val="24"/>
          <w:szCs w:val="24"/>
        </w:rPr>
        <w:t xml:space="preserve">, що складається на ринку </w:t>
      </w:r>
      <w:proofErr w:type="spellStart"/>
      <w:r>
        <w:rPr>
          <w:rFonts w:ascii="Times New Roman CYR" w:hAnsi="Times New Roman CYR" w:cs="Times New Roman CYR"/>
          <w:sz w:val="24"/>
          <w:szCs w:val="24"/>
        </w:rPr>
        <w:t>сiльськогосподарської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продукцiї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внаслiдок</w:t>
      </w:r>
      <w:proofErr w:type="spellEnd"/>
      <w:r>
        <w:rPr>
          <w:rFonts w:ascii="Times New Roman CYR" w:hAnsi="Times New Roman CYR" w:cs="Times New Roman CYR"/>
          <w:sz w:val="24"/>
          <w:szCs w:val="24"/>
        </w:rPr>
        <w:t xml:space="preserve"> складних погодних умов чи </w:t>
      </w:r>
      <w:proofErr w:type="spellStart"/>
      <w:r>
        <w:rPr>
          <w:rFonts w:ascii="Times New Roman CYR" w:hAnsi="Times New Roman CYR" w:cs="Times New Roman CYR"/>
          <w:sz w:val="24"/>
          <w:szCs w:val="24"/>
        </w:rPr>
        <w:t>iнших</w:t>
      </w:r>
      <w:proofErr w:type="spellEnd"/>
      <w:r>
        <w:rPr>
          <w:rFonts w:ascii="Times New Roman CYR" w:hAnsi="Times New Roman CYR" w:cs="Times New Roman CYR"/>
          <w:sz w:val="24"/>
          <w:szCs w:val="24"/>
        </w:rPr>
        <w:t xml:space="preserve"> обставин непереборної сили або протиправних </w:t>
      </w:r>
      <w:proofErr w:type="spellStart"/>
      <w:r>
        <w:rPr>
          <w:rFonts w:ascii="Times New Roman CYR" w:hAnsi="Times New Roman CYR" w:cs="Times New Roman CYR"/>
          <w:sz w:val="24"/>
          <w:szCs w:val="24"/>
        </w:rPr>
        <w:t>дiй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третiх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осiб</w:t>
      </w:r>
      <w:proofErr w:type="spellEnd"/>
      <w:r>
        <w:rPr>
          <w:rFonts w:ascii="Times New Roman CYR" w:hAnsi="Times New Roman CYR" w:cs="Times New Roman CYR"/>
          <w:sz w:val="24"/>
          <w:szCs w:val="24"/>
        </w:rPr>
        <w:t xml:space="preserve">. Для зменшення </w:t>
      </w:r>
      <w:proofErr w:type="spellStart"/>
      <w:r>
        <w:rPr>
          <w:rFonts w:ascii="Times New Roman CYR" w:hAnsi="Times New Roman CYR" w:cs="Times New Roman CYR"/>
          <w:sz w:val="24"/>
          <w:szCs w:val="24"/>
        </w:rPr>
        <w:t>ризикiв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емiтент</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здiйснює</w:t>
      </w:r>
      <w:proofErr w:type="spellEnd"/>
      <w:r>
        <w:rPr>
          <w:rFonts w:ascii="Times New Roman CYR" w:hAnsi="Times New Roman CYR" w:cs="Times New Roman CYR"/>
          <w:sz w:val="24"/>
          <w:szCs w:val="24"/>
        </w:rPr>
        <w:t xml:space="preserve"> охорону (в тому </w:t>
      </w:r>
      <w:proofErr w:type="spellStart"/>
      <w:r>
        <w:rPr>
          <w:rFonts w:ascii="Times New Roman CYR" w:hAnsi="Times New Roman CYR" w:cs="Times New Roman CYR"/>
          <w:sz w:val="24"/>
          <w:szCs w:val="24"/>
        </w:rPr>
        <w:t>числi</w:t>
      </w:r>
      <w:proofErr w:type="spellEnd"/>
      <w:r>
        <w:rPr>
          <w:rFonts w:ascii="Times New Roman CYR" w:hAnsi="Times New Roman CYR" w:cs="Times New Roman CYR"/>
          <w:sz w:val="24"/>
          <w:szCs w:val="24"/>
        </w:rPr>
        <w:t xml:space="preserve"> i протипожежну) </w:t>
      </w:r>
      <w:proofErr w:type="spellStart"/>
      <w:r>
        <w:rPr>
          <w:rFonts w:ascii="Times New Roman CYR" w:hAnsi="Times New Roman CYR" w:cs="Times New Roman CYR"/>
          <w:sz w:val="24"/>
          <w:szCs w:val="24"/>
        </w:rPr>
        <w:t>нерухомостi</w:t>
      </w:r>
      <w:proofErr w:type="spellEnd"/>
      <w:r>
        <w:rPr>
          <w:rFonts w:ascii="Times New Roman CYR" w:hAnsi="Times New Roman CYR" w:cs="Times New Roman CYR"/>
          <w:sz w:val="24"/>
          <w:szCs w:val="24"/>
        </w:rPr>
        <w:t xml:space="preserve">, виробленої </w:t>
      </w:r>
      <w:proofErr w:type="spellStart"/>
      <w:r>
        <w:rPr>
          <w:rFonts w:ascii="Times New Roman CYR" w:hAnsi="Times New Roman CYR" w:cs="Times New Roman CYR"/>
          <w:sz w:val="24"/>
          <w:szCs w:val="24"/>
        </w:rPr>
        <w:t>продукцiї</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запасiв</w:t>
      </w:r>
      <w:proofErr w:type="spellEnd"/>
      <w:r>
        <w:rPr>
          <w:rFonts w:ascii="Times New Roman CYR" w:hAnsi="Times New Roman CYR" w:cs="Times New Roman CYR"/>
          <w:sz w:val="24"/>
          <w:szCs w:val="24"/>
        </w:rPr>
        <w:t xml:space="preserve">; вирощує </w:t>
      </w:r>
      <w:proofErr w:type="spellStart"/>
      <w:r>
        <w:rPr>
          <w:rFonts w:ascii="Times New Roman CYR" w:hAnsi="Times New Roman CYR" w:cs="Times New Roman CYR"/>
          <w:sz w:val="24"/>
          <w:szCs w:val="24"/>
        </w:rPr>
        <w:t>рiзнi</w:t>
      </w:r>
      <w:proofErr w:type="spellEnd"/>
      <w:r>
        <w:rPr>
          <w:rFonts w:ascii="Times New Roman CYR" w:hAnsi="Times New Roman CYR" w:cs="Times New Roman CYR"/>
          <w:sz w:val="24"/>
          <w:szCs w:val="24"/>
        </w:rPr>
        <w:t xml:space="preserve"> види </w:t>
      </w:r>
      <w:proofErr w:type="spellStart"/>
      <w:r>
        <w:rPr>
          <w:rFonts w:ascii="Times New Roman CYR" w:hAnsi="Times New Roman CYR" w:cs="Times New Roman CYR"/>
          <w:sz w:val="24"/>
          <w:szCs w:val="24"/>
        </w:rPr>
        <w:t>сiльськогосподарської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продукцiї</w:t>
      </w:r>
      <w:proofErr w:type="spellEnd"/>
      <w:r>
        <w:rPr>
          <w:rFonts w:ascii="Times New Roman CYR" w:hAnsi="Times New Roman CYR" w:cs="Times New Roman CYR"/>
          <w:sz w:val="24"/>
          <w:szCs w:val="24"/>
        </w:rPr>
        <w:t xml:space="preserve"> для зменшення впливу коливання </w:t>
      </w:r>
      <w:proofErr w:type="spellStart"/>
      <w:r>
        <w:rPr>
          <w:rFonts w:ascii="Times New Roman CYR" w:hAnsi="Times New Roman CYR" w:cs="Times New Roman CYR"/>
          <w:sz w:val="24"/>
          <w:szCs w:val="24"/>
        </w:rPr>
        <w:t>цiни</w:t>
      </w:r>
      <w:proofErr w:type="spellEnd"/>
      <w:r>
        <w:rPr>
          <w:rFonts w:ascii="Times New Roman CYR" w:hAnsi="Times New Roman CYR" w:cs="Times New Roman CYR"/>
          <w:sz w:val="24"/>
          <w:szCs w:val="24"/>
        </w:rPr>
        <w:t xml:space="preserve"> та погодних умов;  </w:t>
      </w:r>
      <w:proofErr w:type="spellStart"/>
      <w:r>
        <w:rPr>
          <w:rFonts w:ascii="Times New Roman CYR" w:hAnsi="Times New Roman CYR" w:cs="Times New Roman CYR"/>
          <w:sz w:val="24"/>
          <w:szCs w:val="24"/>
        </w:rPr>
        <w:t>грошовi</w:t>
      </w:r>
      <w:proofErr w:type="spellEnd"/>
      <w:r>
        <w:rPr>
          <w:rFonts w:ascii="Times New Roman CYR" w:hAnsi="Times New Roman CYR" w:cs="Times New Roman CYR"/>
          <w:sz w:val="24"/>
          <w:szCs w:val="24"/>
        </w:rPr>
        <w:t xml:space="preserve"> кошти </w:t>
      </w:r>
      <w:proofErr w:type="spellStart"/>
      <w:r>
        <w:rPr>
          <w:rFonts w:ascii="Times New Roman CYR" w:hAnsi="Times New Roman CYR" w:cs="Times New Roman CYR"/>
          <w:sz w:val="24"/>
          <w:szCs w:val="24"/>
        </w:rPr>
        <w:t>розмiщуються</w:t>
      </w:r>
      <w:proofErr w:type="spellEnd"/>
      <w:r>
        <w:rPr>
          <w:rFonts w:ascii="Times New Roman CYR" w:hAnsi="Times New Roman CYR" w:cs="Times New Roman CYR"/>
          <w:sz w:val="24"/>
          <w:szCs w:val="24"/>
        </w:rPr>
        <w:t xml:space="preserve"> у </w:t>
      </w:r>
      <w:proofErr w:type="spellStart"/>
      <w:r>
        <w:rPr>
          <w:rFonts w:ascii="Times New Roman CYR" w:hAnsi="Times New Roman CYR" w:cs="Times New Roman CYR"/>
          <w:sz w:val="24"/>
          <w:szCs w:val="24"/>
        </w:rPr>
        <w:t>фiнансових</w:t>
      </w:r>
      <w:proofErr w:type="spellEnd"/>
      <w:r>
        <w:rPr>
          <w:rFonts w:ascii="Times New Roman CYR" w:hAnsi="Times New Roman CYR" w:cs="Times New Roman CYR"/>
          <w:sz w:val="24"/>
          <w:szCs w:val="24"/>
        </w:rPr>
        <w:t xml:space="preserve"> установах,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на момент </w:t>
      </w:r>
      <w:proofErr w:type="spellStart"/>
      <w:r>
        <w:rPr>
          <w:rFonts w:ascii="Times New Roman CYR" w:hAnsi="Times New Roman CYR" w:cs="Times New Roman CYR"/>
          <w:sz w:val="24"/>
          <w:szCs w:val="24"/>
        </w:rPr>
        <w:t>вiдкриття</w:t>
      </w:r>
      <w:proofErr w:type="spellEnd"/>
      <w:r>
        <w:rPr>
          <w:rFonts w:ascii="Times New Roman CYR" w:hAnsi="Times New Roman CYR" w:cs="Times New Roman CYR"/>
          <w:sz w:val="24"/>
          <w:szCs w:val="24"/>
        </w:rPr>
        <w:t xml:space="preserve"> рахунку мають </w:t>
      </w:r>
      <w:proofErr w:type="spellStart"/>
      <w:r>
        <w:rPr>
          <w:rFonts w:ascii="Times New Roman CYR" w:hAnsi="Times New Roman CYR" w:cs="Times New Roman CYR"/>
          <w:sz w:val="24"/>
          <w:szCs w:val="24"/>
        </w:rPr>
        <w:t>надiйну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репутацiю</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мiнiмальний</w:t>
      </w:r>
      <w:proofErr w:type="spellEnd"/>
      <w:r>
        <w:rPr>
          <w:rFonts w:ascii="Times New Roman CYR" w:hAnsi="Times New Roman CYR" w:cs="Times New Roman CYR"/>
          <w:sz w:val="24"/>
          <w:szCs w:val="24"/>
        </w:rPr>
        <w:t xml:space="preserve"> ризик дефолту. Товариство намагається </w:t>
      </w:r>
      <w:proofErr w:type="spellStart"/>
      <w:r>
        <w:rPr>
          <w:rFonts w:ascii="Times New Roman CYR" w:hAnsi="Times New Roman CYR" w:cs="Times New Roman CYR"/>
          <w:sz w:val="24"/>
          <w:szCs w:val="24"/>
        </w:rPr>
        <w:t>спiвпрацювати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тiльки</w:t>
      </w:r>
      <w:proofErr w:type="spellEnd"/>
      <w:r>
        <w:rPr>
          <w:rFonts w:ascii="Times New Roman CYR" w:hAnsi="Times New Roman CYR" w:cs="Times New Roman CYR"/>
          <w:sz w:val="24"/>
          <w:szCs w:val="24"/>
        </w:rPr>
        <w:t xml:space="preserve"> з </w:t>
      </w:r>
      <w:proofErr w:type="spellStart"/>
      <w:r>
        <w:rPr>
          <w:rFonts w:ascii="Times New Roman CYR" w:hAnsi="Times New Roman CYR" w:cs="Times New Roman CYR"/>
          <w:sz w:val="24"/>
          <w:szCs w:val="24"/>
        </w:rPr>
        <w:t>перевiреними</w:t>
      </w:r>
      <w:proofErr w:type="spellEnd"/>
      <w:r>
        <w:rPr>
          <w:rFonts w:ascii="Times New Roman CYR" w:hAnsi="Times New Roman CYR" w:cs="Times New Roman CYR"/>
          <w:sz w:val="24"/>
          <w:szCs w:val="24"/>
        </w:rPr>
        <w:t xml:space="preserve"> i платоспроможними </w:t>
      </w:r>
      <w:proofErr w:type="spellStart"/>
      <w:r>
        <w:rPr>
          <w:rFonts w:ascii="Times New Roman CYR" w:hAnsi="Times New Roman CYR" w:cs="Times New Roman CYR"/>
          <w:sz w:val="24"/>
          <w:szCs w:val="24"/>
        </w:rPr>
        <w:t>клiєнтами</w:t>
      </w:r>
      <w:proofErr w:type="spellEnd"/>
      <w:r>
        <w:rPr>
          <w:rFonts w:ascii="Times New Roman CYR" w:hAnsi="Times New Roman CYR" w:cs="Times New Roman CYR"/>
          <w:sz w:val="24"/>
          <w:szCs w:val="24"/>
        </w:rPr>
        <w:t xml:space="preserve"> на </w:t>
      </w:r>
      <w:proofErr w:type="spellStart"/>
      <w:r>
        <w:rPr>
          <w:rFonts w:ascii="Times New Roman CYR" w:hAnsi="Times New Roman CYR" w:cs="Times New Roman CYR"/>
          <w:sz w:val="24"/>
          <w:szCs w:val="24"/>
        </w:rPr>
        <w:t>внутрiшньому</w:t>
      </w:r>
      <w:proofErr w:type="spellEnd"/>
      <w:r>
        <w:rPr>
          <w:rFonts w:ascii="Times New Roman CYR" w:hAnsi="Times New Roman CYR" w:cs="Times New Roman CYR"/>
          <w:sz w:val="24"/>
          <w:szCs w:val="24"/>
        </w:rPr>
        <w:t xml:space="preserve"> ринку.</w:t>
      </w:r>
    </w:p>
    <w:p w14:paraId="60652D44"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p>
    <w:p w14:paraId="24868125"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 зв'язку з тим, що Товариство </w:t>
      </w:r>
      <w:proofErr w:type="spellStart"/>
      <w:r>
        <w:rPr>
          <w:rFonts w:ascii="Times New Roman CYR" w:hAnsi="Times New Roman CYR" w:cs="Times New Roman CYR"/>
          <w:sz w:val="24"/>
          <w:szCs w:val="24"/>
        </w:rPr>
        <w:t>функцiонує</w:t>
      </w:r>
      <w:proofErr w:type="spellEnd"/>
      <w:r>
        <w:rPr>
          <w:rFonts w:ascii="Times New Roman CYR" w:hAnsi="Times New Roman CYR" w:cs="Times New Roman CYR"/>
          <w:sz w:val="24"/>
          <w:szCs w:val="24"/>
        </w:rPr>
        <w:t xml:space="preserve"> у </w:t>
      </w:r>
      <w:proofErr w:type="spellStart"/>
      <w:r>
        <w:rPr>
          <w:rFonts w:ascii="Times New Roman CYR" w:hAnsi="Times New Roman CYR" w:cs="Times New Roman CYR"/>
          <w:sz w:val="24"/>
          <w:szCs w:val="24"/>
        </w:rPr>
        <w:t>нестабiльному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середовищi</w:t>
      </w:r>
      <w:proofErr w:type="spellEnd"/>
      <w:r>
        <w:rPr>
          <w:rFonts w:ascii="Times New Roman CYR" w:hAnsi="Times New Roman CYR" w:cs="Times New Roman CYR"/>
          <w:sz w:val="24"/>
          <w:szCs w:val="24"/>
        </w:rPr>
        <w:t xml:space="preserve"> i не </w:t>
      </w:r>
      <w:proofErr w:type="spellStart"/>
      <w:r>
        <w:rPr>
          <w:rFonts w:ascii="Times New Roman CYR" w:hAnsi="Times New Roman CYR" w:cs="Times New Roman CYR"/>
          <w:sz w:val="24"/>
          <w:szCs w:val="24"/>
        </w:rPr>
        <w:t>володiє</w:t>
      </w:r>
      <w:proofErr w:type="spellEnd"/>
      <w:r>
        <w:rPr>
          <w:rFonts w:ascii="Times New Roman CYR" w:hAnsi="Times New Roman CYR" w:cs="Times New Roman CYR"/>
          <w:sz w:val="24"/>
          <w:szCs w:val="24"/>
        </w:rPr>
        <w:t xml:space="preserve"> повнотою </w:t>
      </w:r>
      <w:proofErr w:type="spellStart"/>
      <w:r>
        <w:rPr>
          <w:rFonts w:ascii="Times New Roman CYR" w:hAnsi="Times New Roman CYR" w:cs="Times New Roman CYR"/>
          <w:sz w:val="24"/>
          <w:szCs w:val="24"/>
        </w:rPr>
        <w:t>iнформацiї</w:t>
      </w:r>
      <w:proofErr w:type="spellEnd"/>
      <w:r>
        <w:rPr>
          <w:rFonts w:ascii="Times New Roman CYR" w:hAnsi="Times New Roman CYR" w:cs="Times New Roman CYR"/>
          <w:sz w:val="24"/>
          <w:szCs w:val="24"/>
        </w:rPr>
        <w:t xml:space="preserve"> про </w:t>
      </w:r>
      <w:proofErr w:type="spellStart"/>
      <w:r>
        <w:rPr>
          <w:rFonts w:ascii="Times New Roman CYR" w:hAnsi="Times New Roman CYR" w:cs="Times New Roman CYR"/>
          <w:sz w:val="24"/>
          <w:szCs w:val="24"/>
        </w:rPr>
        <w:t>контрагентiв</w:t>
      </w:r>
      <w:proofErr w:type="spellEnd"/>
      <w:r>
        <w:rPr>
          <w:rFonts w:ascii="Times New Roman CYR" w:hAnsi="Times New Roman CYR" w:cs="Times New Roman CYR"/>
          <w:sz w:val="24"/>
          <w:szCs w:val="24"/>
        </w:rPr>
        <w:t xml:space="preserve">, можливо виникнення </w:t>
      </w:r>
      <w:proofErr w:type="spellStart"/>
      <w:r>
        <w:rPr>
          <w:rFonts w:ascii="Times New Roman CYR" w:hAnsi="Times New Roman CYR" w:cs="Times New Roman CYR"/>
          <w:sz w:val="24"/>
          <w:szCs w:val="24"/>
        </w:rPr>
        <w:t>вiдхилень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нормальних умов </w:t>
      </w:r>
      <w:proofErr w:type="spellStart"/>
      <w:r>
        <w:rPr>
          <w:rFonts w:ascii="Times New Roman CYR" w:hAnsi="Times New Roman CYR" w:cs="Times New Roman CYR"/>
          <w:sz w:val="24"/>
          <w:szCs w:val="24"/>
        </w:rPr>
        <w:t>функцiонування</w:t>
      </w:r>
      <w:proofErr w:type="spellEnd"/>
      <w:r>
        <w:rPr>
          <w:rFonts w:ascii="Times New Roman CYR" w:hAnsi="Times New Roman CYR" w:cs="Times New Roman CYR"/>
          <w:sz w:val="24"/>
          <w:szCs w:val="24"/>
        </w:rPr>
        <w:t xml:space="preserve">. До </w:t>
      </w:r>
      <w:proofErr w:type="spellStart"/>
      <w:r>
        <w:rPr>
          <w:rFonts w:ascii="Times New Roman CYR" w:hAnsi="Times New Roman CYR" w:cs="Times New Roman CYR"/>
          <w:sz w:val="24"/>
          <w:szCs w:val="24"/>
        </w:rPr>
        <w:t>факторiв</w:t>
      </w:r>
      <w:proofErr w:type="spellEnd"/>
      <w:r>
        <w:rPr>
          <w:rFonts w:ascii="Times New Roman CYR" w:hAnsi="Times New Roman CYR" w:cs="Times New Roman CYR"/>
          <w:sz w:val="24"/>
          <w:szCs w:val="24"/>
        </w:rPr>
        <w:t xml:space="preserve"> виникнення ризику Товариство </w:t>
      </w:r>
      <w:proofErr w:type="spellStart"/>
      <w:r>
        <w:rPr>
          <w:rFonts w:ascii="Times New Roman CYR" w:hAnsi="Times New Roman CYR" w:cs="Times New Roman CYR"/>
          <w:sz w:val="24"/>
          <w:szCs w:val="24"/>
        </w:rPr>
        <w:t>вiдносить</w:t>
      </w:r>
      <w:proofErr w:type="spellEnd"/>
      <w:r>
        <w:rPr>
          <w:rFonts w:ascii="Times New Roman CYR" w:hAnsi="Times New Roman CYR" w:cs="Times New Roman CYR"/>
          <w:sz w:val="24"/>
          <w:szCs w:val="24"/>
        </w:rPr>
        <w:t xml:space="preserve"> загальну </w:t>
      </w:r>
      <w:proofErr w:type="spellStart"/>
      <w:r>
        <w:rPr>
          <w:rFonts w:ascii="Times New Roman CYR" w:hAnsi="Times New Roman CYR" w:cs="Times New Roman CYR"/>
          <w:sz w:val="24"/>
          <w:szCs w:val="24"/>
        </w:rPr>
        <w:t>економiчну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ситуацiю</w:t>
      </w:r>
      <w:proofErr w:type="spellEnd"/>
      <w:r>
        <w:rPr>
          <w:rFonts w:ascii="Times New Roman CYR" w:hAnsi="Times New Roman CYR" w:cs="Times New Roman CYR"/>
          <w:sz w:val="24"/>
          <w:szCs w:val="24"/>
        </w:rPr>
        <w:t>, нормативно-</w:t>
      </w:r>
      <w:proofErr w:type="spellStart"/>
      <w:r>
        <w:rPr>
          <w:rFonts w:ascii="Times New Roman CYR" w:hAnsi="Times New Roman CYR" w:cs="Times New Roman CYR"/>
          <w:sz w:val="24"/>
          <w:szCs w:val="24"/>
        </w:rPr>
        <w:t>правовi</w:t>
      </w:r>
      <w:proofErr w:type="spellEnd"/>
      <w:r>
        <w:rPr>
          <w:rFonts w:ascii="Times New Roman CYR" w:hAnsi="Times New Roman CYR" w:cs="Times New Roman CYR"/>
          <w:sz w:val="24"/>
          <w:szCs w:val="24"/>
        </w:rPr>
        <w:t xml:space="preserve"> акти, </w:t>
      </w:r>
      <w:proofErr w:type="spellStart"/>
      <w:r>
        <w:rPr>
          <w:rFonts w:ascii="Times New Roman CYR" w:hAnsi="Times New Roman CYR" w:cs="Times New Roman CYR"/>
          <w:sz w:val="24"/>
          <w:szCs w:val="24"/>
        </w:rPr>
        <w:t>забезпеченiсть</w:t>
      </w:r>
      <w:proofErr w:type="spellEnd"/>
      <w:r>
        <w:rPr>
          <w:rFonts w:ascii="Times New Roman CYR" w:hAnsi="Times New Roman CYR" w:cs="Times New Roman CYR"/>
          <w:sz w:val="24"/>
          <w:szCs w:val="24"/>
        </w:rPr>
        <w:t xml:space="preserve"> трудовими ресурсами, </w:t>
      </w:r>
      <w:proofErr w:type="spellStart"/>
      <w:r>
        <w:rPr>
          <w:rFonts w:ascii="Times New Roman CYR" w:hAnsi="Times New Roman CYR" w:cs="Times New Roman CYR"/>
          <w:sz w:val="24"/>
          <w:szCs w:val="24"/>
        </w:rPr>
        <w:t>здорожчання</w:t>
      </w:r>
      <w:proofErr w:type="spellEnd"/>
      <w:r>
        <w:rPr>
          <w:rFonts w:ascii="Times New Roman CYR" w:hAnsi="Times New Roman CYR" w:cs="Times New Roman CYR"/>
          <w:sz w:val="24"/>
          <w:szCs w:val="24"/>
        </w:rPr>
        <w:t xml:space="preserve"> комунальних послуг, </w:t>
      </w:r>
      <w:proofErr w:type="spellStart"/>
      <w:r>
        <w:rPr>
          <w:rFonts w:ascii="Times New Roman CYR" w:hAnsi="Times New Roman CYR" w:cs="Times New Roman CYR"/>
          <w:sz w:val="24"/>
          <w:szCs w:val="24"/>
        </w:rPr>
        <w:t>пiдвищення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податкiв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Збiльшення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вартостi</w:t>
      </w:r>
      <w:proofErr w:type="spellEnd"/>
      <w:r>
        <w:rPr>
          <w:rFonts w:ascii="Times New Roman CYR" w:hAnsi="Times New Roman CYR" w:cs="Times New Roman CYR"/>
          <w:sz w:val="24"/>
          <w:szCs w:val="24"/>
        </w:rPr>
        <w:t xml:space="preserve"> цих складових впливає на </w:t>
      </w:r>
      <w:proofErr w:type="spellStart"/>
      <w:r>
        <w:rPr>
          <w:rFonts w:ascii="Times New Roman CYR" w:hAnsi="Times New Roman CYR" w:cs="Times New Roman CYR"/>
          <w:sz w:val="24"/>
          <w:szCs w:val="24"/>
        </w:rPr>
        <w:t>вартiсть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продукцiї</w:t>
      </w:r>
      <w:proofErr w:type="spellEnd"/>
      <w:r>
        <w:rPr>
          <w:rFonts w:ascii="Times New Roman CYR" w:hAnsi="Times New Roman CYR" w:cs="Times New Roman CYR"/>
          <w:sz w:val="24"/>
          <w:szCs w:val="24"/>
        </w:rPr>
        <w:t xml:space="preserve">, що виробляє </w:t>
      </w:r>
      <w:proofErr w:type="spellStart"/>
      <w:r>
        <w:rPr>
          <w:rFonts w:ascii="Times New Roman CYR" w:hAnsi="Times New Roman CYR" w:cs="Times New Roman CYR"/>
          <w:sz w:val="24"/>
          <w:szCs w:val="24"/>
        </w:rPr>
        <w:t>емiтент</w:t>
      </w:r>
      <w:proofErr w:type="spellEnd"/>
      <w:r>
        <w:rPr>
          <w:rFonts w:ascii="Times New Roman CYR" w:hAnsi="Times New Roman CYR" w:cs="Times New Roman CYR"/>
          <w:sz w:val="24"/>
          <w:szCs w:val="24"/>
        </w:rPr>
        <w:t xml:space="preserve">, а в умовах жорсткої </w:t>
      </w:r>
      <w:proofErr w:type="spellStart"/>
      <w:r>
        <w:rPr>
          <w:rFonts w:ascii="Times New Roman CYR" w:hAnsi="Times New Roman CYR" w:cs="Times New Roman CYR"/>
          <w:sz w:val="24"/>
          <w:szCs w:val="24"/>
        </w:rPr>
        <w:t>конкуренцiї</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нестабiльної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ситуацiї</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країнi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погiршення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бiзнес-клiмату</w:t>
      </w:r>
      <w:proofErr w:type="spellEnd"/>
      <w:r>
        <w:rPr>
          <w:rFonts w:ascii="Times New Roman CYR" w:hAnsi="Times New Roman CYR" w:cs="Times New Roman CYR"/>
          <w:sz w:val="24"/>
          <w:szCs w:val="24"/>
        </w:rPr>
        <w:t xml:space="preserve"> не дозволяє достатньо </w:t>
      </w:r>
      <w:proofErr w:type="spellStart"/>
      <w:r>
        <w:rPr>
          <w:rFonts w:ascii="Times New Roman CYR" w:hAnsi="Times New Roman CYR" w:cs="Times New Roman CYR"/>
          <w:sz w:val="24"/>
          <w:szCs w:val="24"/>
        </w:rPr>
        <w:t>оперативно</w:t>
      </w:r>
      <w:proofErr w:type="spellEnd"/>
      <w:r>
        <w:rPr>
          <w:rFonts w:ascii="Times New Roman CYR" w:hAnsi="Times New Roman CYR" w:cs="Times New Roman CYR"/>
          <w:sz w:val="24"/>
          <w:szCs w:val="24"/>
        </w:rPr>
        <w:t xml:space="preserve"> реагувати на </w:t>
      </w:r>
      <w:proofErr w:type="spellStart"/>
      <w:r>
        <w:rPr>
          <w:rFonts w:ascii="Times New Roman CYR" w:hAnsi="Times New Roman CYR" w:cs="Times New Roman CYR"/>
          <w:sz w:val="24"/>
          <w:szCs w:val="24"/>
        </w:rPr>
        <w:t>ситуацiю</w:t>
      </w:r>
      <w:proofErr w:type="spellEnd"/>
      <w:r>
        <w:rPr>
          <w:rFonts w:ascii="Times New Roman CYR" w:hAnsi="Times New Roman CYR" w:cs="Times New Roman CYR"/>
          <w:sz w:val="24"/>
          <w:szCs w:val="24"/>
        </w:rPr>
        <w:t xml:space="preserve">, що склалася, що може привести до </w:t>
      </w:r>
      <w:proofErr w:type="spellStart"/>
      <w:r>
        <w:rPr>
          <w:rFonts w:ascii="Times New Roman CYR" w:hAnsi="Times New Roman CYR" w:cs="Times New Roman CYR"/>
          <w:sz w:val="24"/>
          <w:szCs w:val="24"/>
        </w:rPr>
        <w:t>збитковостi</w:t>
      </w:r>
      <w:proofErr w:type="spellEnd"/>
      <w:r>
        <w:rPr>
          <w:rFonts w:ascii="Times New Roman CYR" w:hAnsi="Times New Roman CYR" w:cs="Times New Roman CYR"/>
          <w:sz w:val="24"/>
          <w:szCs w:val="24"/>
        </w:rPr>
        <w:t xml:space="preserve"> окремого виду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Товариства. </w:t>
      </w:r>
      <w:proofErr w:type="spellStart"/>
      <w:r>
        <w:rPr>
          <w:rFonts w:ascii="Times New Roman CYR" w:hAnsi="Times New Roman CYR" w:cs="Times New Roman CYR"/>
          <w:sz w:val="24"/>
          <w:szCs w:val="24"/>
        </w:rPr>
        <w:t>Крiм</w:t>
      </w:r>
      <w:proofErr w:type="spellEnd"/>
      <w:r>
        <w:rPr>
          <w:rFonts w:ascii="Times New Roman CYR" w:hAnsi="Times New Roman CYR" w:cs="Times New Roman CYR"/>
          <w:sz w:val="24"/>
          <w:szCs w:val="24"/>
        </w:rPr>
        <w:t xml:space="preserve"> того, на товариство впливає: </w:t>
      </w:r>
      <w:proofErr w:type="spellStart"/>
      <w:r>
        <w:rPr>
          <w:rFonts w:ascii="Times New Roman CYR" w:hAnsi="Times New Roman CYR" w:cs="Times New Roman CYR"/>
          <w:sz w:val="24"/>
          <w:szCs w:val="24"/>
        </w:rPr>
        <w:t>нестабiльнiсть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економiчної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фiнансової</w:t>
      </w:r>
      <w:proofErr w:type="spellEnd"/>
      <w:r>
        <w:rPr>
          <w:rFonts w:ascii="Times New Roman CYR" w:hAnsi="Times New Roman CYR" w:cs="Times New Roman CYR"/>
          <w:sz w:val="24"/>
          <w:szCs w:val="24"/>
        </w:rPr>
        <w:t xml:space="preserve">, податкової, </w:t>
      </w:r>
      <w:proofErr w:type="spellStart"/>
      <w:r>
        <w:rPr>
          <w:rFonts w:ascii="Times New Roman CYR" w:hAnsi="Times New Roman CYR" w:cs="Times New Roman CYR"/>
          <w:sz w:val="24"/>
          <w:szCs w:val="24"/>
        </w:rPr>
        <w:t>iнш</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полiтики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пiдвищення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податкiв</w:t>
      </w:r>
      <w:proofErr w:type="spellEnd"/>
      <w:r>
        <w:rPr>
          <w:rFonts w:ascii="Times New Roman CYR" w:hAnsi="Times New Roman CYR" w:cs="Times New Roman CYR"/>
          <w:sz w:val="24"/>
          <w:szCs w:val="24"/>
        </w:rPr>
        <w:t xml:space="preserve">), непередбачена </w:t>
      </w:r>
      <w:proofErr w:type="spellStart"/>
      <w:r>
        <w:rPr>
          <w:rFonts w:ascii="Times New Roman CYR" w:hAnsi="Times New Roman CYR" w:cs="Times New Roman CYR"/>
          <w:sz w:val="24"/>
          <w:szCs w:val="24"/>
        </w:rPr>
        <w:t>змiна</w:t>
      </w:r>
      <w:proofErr w:type="spellEnd"/>
      <w:r>
        <w:rPr>
          <w:rFonts w:ascii="Times New Roman CYR" w:hAnsi="Times New Roman CYR" w:cs="Times New Roman CYR"/>
          <w:sz w:val="24"/>
          <w:szCs w:val="24"/>
        </w:rPr>
        <w:t xml:space="preserve"> кон'юнктури </w:t>
      </w:r>
      <w:proofErr w:type="spellStart"/>
      <w:r>
        <w:rPr>
          <w:rFonts w:ascii="Times New Roman CYR" w:hAnsi="Times New Roman CYR" w:cs="Times New Roman CYR"/>
          <w:sz w:val="24"/>
          <w:szCs w:val="24"/>
        </w:rPr>
        <w:t>внутрiшнього</w:t>
      </w:r>
      <w:proofErr w:type="spellEnd"/>
      <w:r>
        <w:rPr>
          <w:rFonts w:ascii="Times New Roman CYR" w:hAnsi="Times New Roman CYR" w:cs="Times New Roman CYR"/>
          <w:sz w:val="24"/>
          <w:szCs w:val="24"/>
        </w:rPr>
        <w:t xml:space="preserve"> ринку; </w:t>
      </w:r>
      <w:proofErr w:type="spellStart"/>
      <w:r>
        <w:rPr>
          <w:rFonts w:ascii="Times New Roman CYR" w:hAnsi="Times New Roman CYR" w:cs="Times New Roman CYR"/>
          <w:sz w:val="24"/>
          <w:szCs w:val="24"/>
        </w:rPr>
        <w:t>непередбаченi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конкурентiв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Найбiльший</w:t>
      </w:r>
      <w:proofErr w:type="spellEnd"/>
      <w:r>
        <w:rPr>
          <w:rFonts w:ascii="Times New Roman CYR" w:hAnsi="Times New Roman CYR" w:cs="Times New Roman CYR"/>
          <w:sz w:val="24"/>
          <w:szCs w:val="24"/>
        </w:rPr>
        <w:t xml:space="preserve"> вплив на </w:t>
      </w:r>
      <w:proofErr w:type="spellStart"/>
      <w:r>
        <w:rPr>
          <w:rFonts w:ascii="Times New Roman CYR" w:hAnsi="Times New Roman CYR" w:cs="Times New Roman CYR"/>
          <w:sz w:val="24"/>
          <w:szCs w:val="24"/>
        </w:rPr>
        <w:t>дiяльнiсть</w:t>
      </w:r>
      <w:proofErr w:type="spellEnd"/>
      <w:r>
        <w:rPr>
          <w:rFonts w:ascii="Times New Roman CYR" w:hAnsi="Times New Roman CYR" w:cs="Times New Roman CYR"/>
          <w:sz w:val="24"/>
          <w:szCs w:val="24"/>
        </w:rPr>
        <w:t xml:space="preserve"> товариства </w:t>
      </w:r>
      <w:proofErr w:type="spellStart"/>
      <w:r>
        <w:rPr>
          <w:rFonts w:ascii="Times New Roman CYR" w:hAnsi="Times New Roman CYR" w:cs="Times New Roman CYR"/>
          <w:sz w:val="24"/>
          <w:szCs w:val="24"/>
        </w:rPr>
        <w:t>здiйснило</w:t>
      </w:r>
      <w:proofErr w:type="spellEnd"/>
      <w:r>
        <w:rPr>
          <w:rFonts w:ascii="Times New Roman CYR" w:hAnsi="Times New Roman CYR" w:cs="Times New Roman CYR"/>
          <w:sz w:val="24"/>
          <w:szCs w:val="24"/>
        </w:rPr>
        <w:t xml:space="preserve"> повномасштабне вторгнення </w:t>
      </w:r>
      <w:proofErr w:type="spellStart"/>
      <w:r>
        <w:rPr>
          <w:rFonts w:ascii="Times New Roman CYR" w:hAnsi="Times New Roman CYR" w:cs="Times New Roman CYR"/>
          <w:sz w:val="24"/>
          <w:szCs w:val="24"/>
        </w:rPr>
        <w:t>росiйської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федерацiї</w:t>
      </w:r>
      <w:proofErr w:type="spellEnd"/>
      <w:r>
        <w:rPr>
          <w:rFonts w:ascii="Times New Roman CYR" w:hAnsi="Times New Roman CYR" w:cs="Times New Roman CYR"/>
          <w:sz w:val="24"/>
          <w:szCs w:val="24"/>
        </w:rPr>
        <w:t xml:space="preserve"> та введення воєнного стану в </w:t>
      </w:r>
      <w:proofErr w:type="spellStart"/>
      <w:r>
        <w:rPr>
          <w:rFonts w:ascii="Times New Roman CYR" w:hAnsi="Times New Roman CYR" w:cs="Times New Roman CYR"/>
          <w:sz w:val="24"/>
          <w:szCs w:val="24"/>
        </w:rPr>
        <w:t>країнi</w:t>
      </w:r>
      <w:proofErr w:type="spellEnd"/>
      <w:r>
        <w:rPr>
          <w:rFonts w:ascii="Times New Roman CYR" w:hAnsi="Times New Roman CYR" w:cs="Times New Roman CYR"/>
          <w:sz w:val="24"/>
          <w:szCs w:val="24"/>
        </w:rPr>
        <w:t xml:space="preserve">. </w:t>
      </w:r>
    </w:p>
    <w:p w14:paraId="57152116"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p>
    <w:p w14:paraId="60A32F1E"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Товариство не зазнало </w:t>
      </w:r>
      <w:proofErr w:type="spellStart"/>
      <w:r>
        <w:rPr>
          <w:rFonts w:ascii="Times New Roman CYR" w:hAnsi="Times New Roman CYR" w:cs="Times New Roman CYR"/>
          <w:sz w:val="24"/>
          <w:szCs w:val="24"/>
        </w:rPr>
        <w:t>фiзичних</w:t>
      </w:r>
      <w:proofErr w:type="spellEnd"/>
      <w:r>
        <w:rPr>
          <w:rFonts w:ascii="Times New Roman CYR" w:hAnsi="Times New Roman CYR" w:cs="Times New Roman CYR"/>
          <w:sz w:val="24"/>
          <w:szCs w:val="24"/>
        </w:rPr>
        <w:t xml:space="preserve"> руйнувань </w:t>
      </w:r>
      <w:proofErr w:type="spellStart"/>
      <w:r>
        <w:rPr>
          <w:rFonts w:ascii="Times New Roman CYR" w:hAnsi="Times New Roman CYR" w:cs="Times New Roman CYR"/>
          <w:sz w:val="24"/>
          <w:szCs w:val="24"/>
        </w:rPr>
        <w:t>пiд</w:t>
      </w:r>
      <w:proofErr w:type="spellEnd"/>
      <w:r>
        <w:rPr>
          <w:rFonts w:ascii="Times New Roman CYR" w:hAnsi="Times New Roman CYR" w:cs="Times New Roman CYR"/>
          <w:sz w:val="24"/>
          <w:szCs w:val="24"/>
        </w:rPr>
        <w:t xml:space="preserve"> час активної фази воєнних </w:t>
      </w:r>
      <w:proofErr w:type="spellStart"/>
      <w:r>
        <w:rPr>
          <w:rFonts w:ascii="Times New Roman CYR" w:hAnsi="Times New Roman CYR" w:cs="Times New Roman CYR"/>
          <w:sz w:val="24"/>
          <w:szCs w:val="24"/>
        </w:rPr>
        <w:t>дiй</w:t>
      </w:r>
      <w:proofErr w:type="spellEnd"/>
      <w:r>
        <w:rPr>
          <w:rFonts w:ascii="Times New Roman CYR" w:hAnsi="Times New Roman CYR" w:cs="Times New Roman CYR"/>
          <w:sz w:val="24"/>
          <w:szCs w:val="24"/>
        </w:rPr>
        <w:t xml:space="preserve"> на </w:t>
      </w:r>
      <w:proofErr w:type="spellStart"/>
      <w:r>
        <w:rPr>
          <w:rFonts w:ascii="Times New Roman CYR" w:hAnsi="Times New Roman CYR" w:cs="Times New Roman CYR"/>
          <w:sz w:val="24"/>
          <w:szCs w:val="24"/>
        </w:rPr>
        <w:t>територiї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областi</w:t>
      </w:r>
      <w:proofErr w:type="spellEnd"/>
      <w:r>
        <w:rPr>
          <w:rFonts w:ascii="Times New Roman CYR" w:hAnsi="Times New Roman CYR" w:cs="Times New Roman CYR"/>
          <w:sz w:val="24"/>
          <w:szCs w:val="24"/>
        </w:rPr>
        <w:t xml:space="preserve">, але складна </w:t>
      </w:r>
      <w:proofErr w:type="spellStart"/>
      <w:r>
        <w:rPr>
          <w:rFonts w:ascii="Times New Roman CYR" w:hAnsi="Times New Roman CYR" w:cs="Times New Roman CYR"/>
          <w:sz w:val="24"/>
          <w:szCs w:val="24"/>
        </w:rPr>
        <w:t>ситуацiя</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країнi</w:t>
      </w:r>
      <w:proofErr w:type="spellEnd"/>
      <w:r>
        <w:rPr>
          <w:rFonts w:ascii="Times New Roman CYR" w:hAnsi="Times New Roman CYR" w:cs="Times New Roman CYR"/>
          <w:sz w:val="24"/>
          <w:szCs w:val="24"/>
        </w:rPr>
        <w:t xml:space="preserve">, ведення бойових </w:t>
      </w:r>
      <w:proofErr w:type="spellStart"/>
      <w:r>
        <w:rPr>
          <w:rFonts w:ascii="Times New Roman CYR" w:hAnsi="Times New Roman CYR" w:cs="Times New Roman CYR"/>
          <w:sz w:val="24"/>
          <w:szCs w:val="24"/>
        </w:rPr>
        <w:t>дiй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мобiлiзацiя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працiвникiв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пiдвищення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цiн</w:t>
      </w:r>
      <w:proofErr w:type="spellEnd"/>
      <w:r>
        <w:rPr>
          <w:rFonts w:ascii="Times New Roman CYR" w:hAnsi="Times New Roman CYR" w:cs="Times New Roman CYR"/>
          <w:sz w:val="24"/>
          <w:szCs w:val="24"/>
        </w:rPr>
        <w:t xml:space="preserve"> на </w:t>
      </w:r>
      <w:proofErr w:type="spellStart"/>
      <w:r>
        <w:rPr>
          <w:rFonts w:ascii="Times New Roman CYR" w:hAnsi="Times New Roman CYR" w:cs="Times New Roman CYR"/>
          <w:sz w:val="24"/>
          <w:szCs w:val="24"/>
        </w:rPr>
        <w:t>енергоносiї</w:t>
      </w:r>
      <w:proofErr w:type="spellEnd"/>
      <w:r>
        <w:rPr>
          <w:rFonts w:ascii="Times New Roman CYR" w:hAnsi="Times New Roman CYR" w:cs="Times New Roman CYR"/>
          <w:sz w:val="24"/>
          <w:szCs w:val="24"/>
        </w:rPr>
        <w:t xml:space="preserve">, ускладнення або повне знищення </w:t>
      </w:r>
      <w:proofErr w:type="spellStart"/>
      <w:r>
        <w:rPr>
          <w:rFonts w:ascii="Times New Roman CYR" w:hAnsi="Times New Roman CYR" w:cs="Times New Roman CYR"/>
          <w:sz w:val="24"/>
          <w:szCs w:val="24"/>
        </w:rPr>
        <w:t>логiстичних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шляхiв</w:t>
      </w:r>
      <w:proofErr w:type="spellEnd"/>
      <w:r>
        <w:rPr>
          <w:rFonts w:ascii="Times New Roman CYR" w:hAnsi="Times New Roman CYR" w:cs="Times New Roman CYR"/>
          <w:sz w:val="24"/>
          <w:szCs w:val="24"/>
        </w:rPr>
        <w:t xml:space="preserve"> не дає змоги товариству розвиватися на повну </w:t>
      </w:r>
      <w:proofErr w:type="spellStart"/>
      <w:r>
        <w:rPr>
          <w:rFonts w:ascii="Times New Roman CYR" w:hAnsi="Times New Roman CYR" w:cs="Times New Roman CYR"/>
          <w:sz w:val="24"/>
          <w:szCs w:val="24"/>
        </w:rPr>
        <w:t>потужнiсть</w:t>
      </w:r>
      <w:proofErr w:type="spellEnd"/>
      <w:r>
        <w:rPr>
          <w:rFonts w:ascii="Times New Roman CYR" w:hAnsi="Times New Roman CYR" w:cs="Times New Roman CYR"/>
          <w:sz w:val="24"/>
          <w:szCs w:val="24"/>
        </w:rPr>
        <w:t xml:space="preserve">, але Товариство поступово адаптується до роботи в умовах </w:t>
      </w:r>
      <w:proofErr w:type="spellStart"/>
      <w:r>
        <w:rPr>
          <w:rFonts w:ascii="Times New Roman CYR" w:hAnsi="Times New Roman CYR" w:cs="Times New Roman CYR"/>
          <w:sz w:val="24"/>
          <w:szCs w:val="24"/>
        </w:rPr>
        <w:t>вiйни</w:t>
      </w:r>
      <w:proofErr w:type="spellEnd"/>
      <w:r>
        <w:rPr>
          <w:rFonts w:ascii="Times New Roman CYR" w:hAnsi="Times New Roman CYR" w:cs="Times New Roman CYR"/>
          <w:sz w:val="24"/>
          <w:szCs w:val="24"/>
        </w:rPr>
        <w:t>.</w:t>
      </w:r>
    </w:p>
    <w:p w14:paraId="6F5381D7"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p>
    <w:p w14:paraId="71A8FD2E"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Керiвництво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дiйшло</w:t>
      </w:r>
      <w:proofErr w:type="spellEnd"/>
      <w:r>
        <w:rPr>
          <w:rFonts w:ascii="Times New Roman CYR" w:hAnsi="Times New Roman CYR" w:cs="Times New Roman CYR"/>
          <w:sz w:val="24"/>
          <w:szCs w:val="24"/>
        </w:rPr>
        <w:t xml:space="preserve"> висновку, що через </w:t>
      </w:r>
      <w:proofErr w:type="spellStart"/>
      <w:r>
        <w:rPr>
          <w:rFonts w:ascii="Times New Roman CYR" w:hAnsi="Times New Roman CYR" w:cs="Times New Roman CYR"/>
          <w:sz w:val="24"/>
          <w:szCs w:val="24"/>
        </w:rPr>
        <w:t>непередбачуванiсть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сценарiїв</w:t>
      </w:r>
      <w:proofErr w:type="spellEnd"/>
      <w:r>
        <w:rPr>
          <w:rFonts w:ascii="Times New Roman CYR" w:hAnsi="Times New Roman CYR" w:cs="Times New Roman CYR"/>
          <w:sz w:val="24"/>
          <w:szCs w:val="24"/>
        </w:rPr>
        <w:t xml:space="preserve"> подальшого розгортання воєнних </w:t>
      </w:r>
      <w:proofErr w:type="spellStart"/>
      <w:r>
        <w:rPr>
          <w:rFonts w:ascii="Times New Roman CYR" w:hAnsi="Times New Roman CYR" w:cs="Times New Roman CYR"/>
          <w:sz w:val="24"/>
          <w:szCs w:val="24"/>
        </w:rPr>
        <w:t>дiй</w:t>
      </w:r>
      <w:proofErr w:type="spellEnd"/>
      <w:r>
        <w:rPr>
          <w:rFonts w:ascii="Times New Roman CYR" w:hAnsi="Times New Roman CYR" w:cs="Times New Roman CYR"/>
          <w:sz w:val="24"/>
          <w:szCs w:val="24"/>
        </w:rPr>
        <w:t xml:space="preserve">, основними </w:t>
      </w:r>
      <w:proofErr w:type="spellStart"/>
      <w:r>
        <w:rPr>
          <w:rFonts w:ascii="Times New Roman CYR" w:hAnsi="Times New Roman CYR" w:cs="Times New Roman CYR"/>
          <w:sz w:val="24"/>
          <w:szCs w:val="24"/>
        </w:rPr>
        <w:t>потенцiйними</w:t>
      </w:r>
      <w:proofErr w:type="spellEnd"/>
      <w:r>
        <w:rPr>
          <w:rFonts w:ascii="Times New Roman CYR" w:hAnsi="Times New Roman CYR" w:cs="Times New Roman CYR"/>
          <w:sz w:val="24"/>
          <w:szCs w:val="24"/>
        </w:rPr>
        <w:t xml:space="preserve"> ризиками для Товариства та його </w:t>
      </w:r>
      <w:proofErr w:type="spellStart"/>
      <w:r>
        <w:rPr>
          <w:rFonts w:ascii="Times New Roman CYR" w:hAnsi="Times New Roman CYR" w:cs="Times New Roman CYR"/>
          <w:sz w:val="24"/>
          <w:szCs w:val="24"/>
        </w:rPr>
        <w:t>прибутковостi</w:t>
      </w:r>
      <w:proofErr w:type="spellEnd"/>
      <w:r>
        <w:rPr>
          <w:rFonts w:ascii="Times New Roman CYR" w:hAnsi="Times New Roman CYR" w:cs="Times New Roman CYR"/>
          <w:sz w:val="24"/>
          <w:szCs w:val="24"/>
        </w:rPr>
        <w:t xml:space="preserve"> є </w:t>
      </w:r>
      <w:proofErr w:type="spellStart"/>
      <w:r>
        <w:rPr>
          <w:rFonts w:ascii="Times New Roman CYR" w:hAnsi="Times New Roman CYR" w:cs="Times New Roman CYR"/>
          <w:sz w:val="24"/>
          <w:szCs w:val="24"/>
        </w:rPr>
        <w:t>наступнi</w:t>
      </w:r>
      <w:proofErr w:type="spellEnd"/>
      <w:r>
        <w:rPr>
          <w:rFonts w:ascii="Times New Roman CYR" w:hAnsi="Times New Roman CYR" w:cs="Times New Roman CYR"/>
          <w:sz w:val="24"/>
          <w:szCs w:val="24"/>
        </w:rPr>
        <w:t>:</w:t>
      </w:r>
    </w:p>
    <w:p w14:paraId="7B05B316"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r>
      <w:proofErr w:type="spellStart"/>
      <w:r>
        <w:rPr>
          <w:rFonts w:ascii="Times New Roman CYR" w:hAnsi="Times New Roman CYR" w:cs="Times New Roman CYR"/>
          <w:sz w:val="24"/>
          <w:szCs w:val="24"/>
        </w:rPr>
        <w:t>фiзична</w:t>
      </w:r>
      <w:proofErr w:type="spellEnd"/>
      <w:r>
        <w:rPr>
          <w:rFonts w:ascii="Times New Roman CYR" w:hAnsi="Times New Roman CYR" w:cs="Times New Roman CYR"/>
          <w:sz w:val="24"/>
          <w:szCs w:val="24"/>
        </w:rPr>
        <w:t xml:space="preserve"> втрата або пошкодження </w:t>
      </w:r>
      <w:proofErr w:type="spellStart"/>
      <w:r>
        <w:rPr>
          <w:rFonts w:ascii="Times New Roman CYR" w:hAnsi="Times New Roman CYR" w:cs="Times New Roman CYR"/>
          <w:sz w:val="24"/>
          <w:szCs w:val="24"/>
        </w:rPr>
        <w:t>активiв</w:t>
      </w:r>
      <w:proofErr w:type="spellEnd"/>
      <w:r>
        <w:rPr>
          <w:rFonts w:ascii="Times New Roman CYR" w:hAnsi="Times New Roman CYR" w:cs="Times New Roman CYR"/>
          <w:sz w:val="24"/>
          <w:szCs w:val="24"/>
        </w:rPr>
        <w:t>;</w:t>
      </w:r>
    </w:p>
    <w:p w14:paraId="24B44A0E"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 xml:space="preserve">зниження платоспроможного попиту на </w:t>
      </w:r>
      <w:proofErr w:type="spellStart"/>
      <w:r>
        <w:rPr>
          <w:rFonts w:ascii="Times New Roman CYR" w:hAnsi="Times New Roman CYR" w:cs="Times New Roman CYR"/>
          <w:sz w:val="24"/>
          <w:szCs w:val="24"/>
        </w:rPr>
        <w:t>продукцiю</w:t>
      </w:r>
      <w:proofErr w:type="spellEnd"/>
      <w:r>
        <w:rPr>
          <w:rFonts w:ascii="Times New Roman CYR" w:hAnsi="Times New Roman CYR" w:cs="Times New Roman CYR"/>
          <w:sz w:val="24"/>
          <w:szCs w:val="24"/>
        </w:rPr>
        <w:t xml:space="preserve"> Товариства;</w:t>
      </w:r>
    </w:p>
    <w:p w14:paraId="3389C6B1"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r>
      <w:proofErr w:type="spellStart"/>
      <w:r>
        <w:rPr>
          <w:rFonts w:ascii="Times New Roman CYR" w:hAnsi="Times New Roman CYR" w:cs="Times New Roman CYR"/>
          <w:sz w:val="24"/>
          <w:szCs w:val="24"/>
        </w:rPr>
        <w:t>кредитнi</w:t>
      </w:r>
      <w:proofErr w:type="spellEnd"/>
      <w:r>
        <w:rPr>
          <w:rFonts w:ascii="Times New Roman CYR" w:hAnsi="Times New Roman CYR" w:cs="Times New Roman CYR"/>
          <w:sz w:val="24"/>
          <w:szCs w:val="24"/>
        </w:rPr>
        <w:t xml:space="preserve"> збитки за </w:t>
      </w:r>
      <w:proofErr w:type="spellStart"/>
      <w:r>
        <w:rPr>
          <w:rFonts w:ascii="Times New Roman CYR" w:hAnsi="Times New Roman CYR" w:cs="Times New Roman CYR"/>
          <w:sz w:val="24"/>
          <w:szCs w:val="24"/>
        </w:rPr>
        <w:t>дебiторською</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заборгованiстю</w:t>
      </w:r>
      <w:proofErr w:type="spellEnd"/>
      <w:r>
        <w:rPr>
          <w:rFonts w:ascii="Times New Roman CYR" w:hAnsi="Times New Roman CYR" w:cs="Times New Roman CYR"/>
          <w:sz w:val="24"/>
          <w:szCs w:val="24"/>
        </w:rPr>
        <w:t>;</w:t>
      </w:r>
    </w:p>
    <w:p w14:paraId="47983257"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 xml:space="preserve">брак </w:t>
      </w:r>
      <w:proofErr w:type="spellStart"/>
      <w:r>
        <w:rPr>
          <w:rFonts w:ascii="Times New Roman CYR" w:hAnsi="Times New Roman CYR" w:cs="Times New Roman CYR"/>
          <w:sz w:val="24"/>
          <w:szCs w:val="24"/>
        </w:rPr>
        <w:t>працiвникiв</w:t>
      </w:r>
      <w:proofErr w:type="spellEnd"/>
      <w:r>
        <w:rPr>
          <w:rFonts w:ascii="Times New Roman CYR" w:hAnsi="Times New Roman CYR" w:cs="Times New Roman CYR"/>
          <w:sz w:val="24"/>
          <w:szCs w:val="24"/>
        </w:rPr>
        <w:t xml:space="preserve"> через значну </w:t>
      </w:r>
      <w:proofErr w:type="spellStart"/>
      <w:r>
        <w:rPr>
          <w:rFonts w:ascii="Times New Roman CYR" w:hAnsi="Times New Roman CYR" w:cs="Times New Roman CYR"/>
          <w:sz w:val="24"/>
          <w:szCs w:val="24"/>
        </w:rPr>
        <w:t>кiлькiсть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внутрiшньо</w:t>
      </w:r>
      <w:proofErr w:type="spellEnd"/>
      <w:r>
        <w:rPr>
          <w:rFonts w:ascii="Times New Roman CYR" w:hAnsi="Times New Roman CYR" w:cs="Times New Roman CYR"/>
          <w:sz w:val="24"/>
          <w:szCs w:val="24"/>
        </w:rPr>
        <w:t xml:space="preserve"> - </w:t>
      </w:r>
      <w:proofErr w:type="spellStart"/>
      <w:r>
        <w:rPr>
          <w:rFonts w:ascii="Times New Roman CYR" w:hAnsi="Times New Roman CYR" w:cs="Times New Roman CYR"/>
          <w:sz w:val="24"/>
          <w:szCs w:val="24"/>
        </w:rPr>
        <w:t>перемiщених</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мобiлiзованих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осiб</w:t>
      </w:r>
      <w:proofErr w:type="spellEnd"/>
      <w:r>
        <w:rPr>
          <w:rFonts w:ascii="Times New Roman CYR" w:hAnsi="Times New Roman CYR" w:cs="Times New Roman CYR"/>
          <w:sz w:val="24"/>
          <w:szCs w:val="24"/>
        </w:rPr>
        <w:t>.</w:t>
      </w:r>
    </w:p>
    <w:p w14:paraId="34D01CBB"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Хоча </w:t>
      </w:r>
      <w:proofErr w:type="spellStart"/>
      <w:r>
        <w:rPr>
          <w:rFonts w:ascii="Times New Roman CYR" w:hAnsi="Times New Roman CYR" w:cs="Times New Roman CYR"/>
          <w:sz w:val="24"/>
          <w:szCs w:val="24"/>
        </w:rPr>
        <w:t>керiвництво</w:t>
      </w:r>
      <w:proofErr w:type="spellEnd"/>
      <w:r>
        <w:rPr>
          <w:rFonts w:ascii="Times New Roman CYR" w:hAnsi="Times New Roman CYR" w:cs="Times New Roman CYR"/>
          <w:sz w:val="24"/>
          <w:szCs w:val="24"/>
        </w:rPr>
        <w:t xml:space="preserve"> Товариства вважає, що ним вживаються </w:t>
      </w:r>
      <w:proofErr w:type="spellStart"/>
      <w:r>
        <w:rPr>
          <w:rFonts w:ascii="Times New Roman CYR" w:hAnsi="Times New Roman CYR" w:cs="Times New Roman CYR"/>
          <w:sz w:val="24"/>
          <w:szCs w:val="24"/>
        </w:rPr>
        <w:t>належнi</w:t>
      </w:r>
      <w:proofErr w:type="spellEnd"/>
      <w:r>
        <w:rPr>
          <w:rFonts w:ascii="Times New Roman CYR" w:hAnsi="Times New Roman CYR" w:cs="Times New Roman CYR"/>
          <w:sz w:val="24"/>
          <w:szCs w:val="24"/>
        </w:rPr>
        <w:t xml:space="preserve"> заходи на </w:t>
      </w:r>
      <w:proofErr w:type="spellStart"/>
      <w:r>
        <w:rPr>
          <w:rFonts w:ascii="Times New Roman CYR" w:hAnsi="Times New Roman CYR" w:cs="Times New Roman CYR"/>
          <w:sz w:val="24"/>
          <w:szCs w:val="24"/>
        </w:rPr>
        <w:t>пiдтримку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стабiльної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Товариства, </w:t>
      </w:r>
      <w:proofErr w:type="spellStart"/>
      <w:r>
        <w:rPr>
          <w:rFonts w:ascii="Times New Roman CYR" w:hAnsi="Times New Roman CYR" w:cs="Times New Roman CYR"/>
          <w:sz w:val="24"/>
          <w:szCs w:val="24"/>
        </w:rPr>
        <w:t>необхiднi</w:t>
      </w:r>
      <w:proofErr w:type="spellEnd"/>
      <w:r>
        <w:rPr>
          <w:rFonts w:ascii="Times New Roman CYR" w:hAnsi="Times New Roman CYR" w:cs="Times New Roman CYR"/>
          <w:sz w:val="24"/>
          <w:szCs w:val="24"/>
        </w:rPr>
        <w:t xml:space="preserve"> за </w:t>
      </w:r>
      <w:proofErr w:type="spellStart"/>
      <w:r>
        <w:rPr>
          <w:rFonts w:ascii="Times New Roman CYR" w:hAnsi="Times New Roman CYR" w:cs="Times New Roman CYR"/>
          <w:sz w:val="24"/>
          <w:szCs w:val="24"/>
        </w:rPr>
        <w:t>iснуючих</w:t>
      </w:r>
      <w:proofErr w:type="spellEnd"/>
      <w:r>
        <w:rPr>
          <w:rFonts w:ascii="Times New Roman CYR" w:hAnsi="Times New Roman CYR" w:cs="Times New Roman CYR"/>
          <w:sz w:val="24"/>
          <w:szCs w:val="24"/>
        </w:rPr>
        <w:t xml:space="preserve"> обставин, подальша </w:t>
      </w:r>
      <w:proofErr w:type="spellStart"/>
      <w:r>
        <w:rPr>
          <w:rFonts w:ascii="Times New Roman CYR" w:hAnsi="Times New Roman CYR" w:cs="Times New Roman CYR"/>
          <w:sz w:val="24"/>
          <w:szCs w:val="24"/>
        </w:rPr>
        <w:t>нестабiльнiсть</w:t>
      </w:r>
      <w:proofErr w:type="spellEnd"/>
      <w:r>
        <w:rPr>
          <w:rFonts w:ascii="Times New Roman CYR" w:hAnsi="Times New Roman CYR" w:cs="Times New Roman CYR"/>
          <w:sz w:val="24"/>
          <w:szCs w:val="24"/>
        </w:rPr>
        <w:t xml:space="preserve"> умов </w:t>
      </w:r>
      <w:proofErr w:type="spellStart"/>
      <w:r>
        <w:rPr>
          <w:rFonts w:ascii="Times New Roman CYR" w:hAnsi="Times New Roman CYR" w:cs="Times New Roman CYR"/>
          <w:sz w:val="24"/>
          <w:szCs w:val="24"/>
        </w:rPr>
        <w:t>здiйснення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може спричинити негативний вплив на результати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фiнансовий</w:t>
      </w:r>
      <w:proofErr w:type="spellEnd"/>
      <w:r>
        <w:rPr>
          <w:rFonts w:ascii="Times New Roman CYR" w:hAnsi="Times New Roman CYR" w:cs="Times New Roman CYR"/>
          <w:sz w:val="24"/>
          <w:szCs w:val="24"/>
        </w:rPr>
        <w:t xml:space="preserve"> стан Товариства, характер та </w:t>
      </w:r>
      <w:proofErr w:type="spellStart"/>
      <w:r>
        <w:rPr>
          <w:rFonts w:ascii="Times New Roman CYR" w:hAnsi="Times New Roman CYR" w:cs="Times New Roman CYR"/>
          <w:sz w:val="24"/>
          <w:szCs w:val="24"/>
        </w:rPr>
        <w:t>наслiдки</w:t>
      </w:r>
      <w:proofErr w:type="spellEnd"/>
      <w:r>
        <w:rPr>
          <w:rFonts w:ascii="Times New Roman CYR" w:hAnsi="Times New Roman CYR" w:cs="Times New Roman CYR"/>
          <w:sz w:val="24"/>
          <w:szCs w:val="24"/>
        </w:rPr>
        <w:t xml:space="preserve"> якого на дату затвердження </w:t>
      </w:r>
      <w:proofErr w:type="spellStart"/>
      <w:r>
        <w:rPr>
          <w:rFonts w:ascii="Times New Roman CYR" w:hAnsi="Times New Roman CYR" w:cs="Times New Roman CYR"/>
          <w:sz w:val="24"/>
          <w:szCs w:val="24"/>
        </w:rPr>
        <w:t>цiєї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фiнансової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звiтностi</w:t>
      </w:r>
      <w:proofErr w:type="spellEnd"/>
      <w:r>
        <w:rPr>
          <w:rFonts w:ascii="Times New Roman CYR" w:hAnsi="Times New Roman CYR" w:cs="Times New Roman CYR"/>
          <w:sz w:val="24"/>
          <w:szCs w:val="24"/>
        </w:rPr>
        <w:t xml:space="preserve"> визначити неможливо.</w:t>
      </w:r>
    </w:p>
    <w:p w14:paraId="2EEB05B4"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Функцiї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управлiння</w:t>
      </w:r>
      <w:proofErr w:type="spellEnd"/>
      <w:r>
        <w:rPr>
          <w:rFonts w:ascii="Times New Roman CYR" w:hAnsi="Times New Roman CYR" w:cs="Times New Roman CYR"/>
          <w:sz w:val="24"/>
          <w:szCs w:val="24"/>
        </w:rPr>
        <w:t xml:space="preserve"> ризиками в </w:t>
      </w:r>
      <w:proofErr w:type="spellStart"/>
      <w:r>
        <w:rPr>
          <w:rFonts w:ascii="Times New Roman CYR" w:hAnsi="Times New Roman CYR" w:cs="Times New Roman CYR"/>
          <w:sz w:val="24"/>
          <w:szCs w:val="24"/>
        </w:rPr>
        <w:t>Товариствi</w:t>
      </w:r>
      <w:proofErr w:type="spellEnd"/>
      <w:r>
        <w:rPr>
          <w:rFonts w:ascii="Times New Roman CYR" w:hAnsi="Times New Roman CYR" w:cs="Times New Roman CYR"/>
          <w:sz w:val="24"/>
          <w:szCs w:val="24"/>
        </w:rPr>
        <w:t xml:space="preserve"> виконує </w:t>
      </w:r>
      <w:proofErr w:type="spellStart"/>
      <w:r>
        <w:rPr>
          <w:rFonts w:ascii="Times New Roman CYR" w:hAnsi="Times New Roman CYR" w:cs="Times New Roman CYR"/>
          <w:sz w:val="24"/>
          <w:szCs w:val="24"/>
        </w:rPr>
        <w:t>управлiнський</w:t>
      </w:r>
      <w:proofErr w:type="spellEnd"/>
      <w:r>
        <w:rPr>
          <w:rFonts w:ascii="Times New Roman CYR" w:hAnsi="Times New Roman CYR" w:cs="Times New Roman CYR"/>
          <w:sz w:val="24"/>
          <w:szCs w:val="24"/>
        </w:rPr>
        <w:t xml:space="preserve"> персонал. В зв'язку з </w:t>
      </w:r>
      <w:proofErr w:type="spellStart"/>
      <w:r>
        <w:rPr>
          <w:rFonts w:ascii="Times New Roman CYR" w:hAnsi="Times New Roman CYR" w:cs="Times New Roman CYR"/>
          <w:sz w:val="24"/>
          <w:szCs w:val="24"/>
        </w:rPr>
        <w:t>непередбачуванiстю</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неефективнiстю</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фiнансового</w:t>
      </w:r>
      <w:proofErr w:type="spellEnd"/>
      <w:r>
        <w:rPr>
          <w:rFonts w:ascii="Times New Roman CYR" w:hAnsi="Times New Roman CYR" w:cs="Times New Roman CYR"/>
          <w:sz w:val="24"/>
          <w:szCs w:val="24"/>
        </w:rPr>
        <w:t xml:space="preserve"> ринку України, загальна програма </w:t>
      </w:r>
      <w:proofErr w:type="spellStart"/>
      <w:r>
        <w:rPr>
          <w:rFonts w:ascii="Times New Roman CYR" w:hAnsi="Times New Roman CYR" w:cs="Times New Roman CYR"/>
          <w:sz w:val="24"/>
          <w:szCs w:val="24"/>
        </w:rPr>
        <w:t>управлiнського</w:t>
      </w:r>
      <w:proofErr w:type="spellEnd"/>
      <w:r>
        <w:rPr>
          <w:rFonts w:ascii="Times New Roman CYR" w:hAnsi="Times New Roman CYR" w:cs="Times New Roman CYR"/>
          <w:sz w:val="24"/>
          <w:szCs w:val="24"/>
        </w:rPr>
        <w:t xml:space="preserve"> персоналу щодо </w:t>
      </w:r>
      <w:proofErr w:type="spellStart"/>
      <w:r>
        <w:rPr>
          <w:rFonts w:ascii="Times New Roman CYR" w:hAnsi="Times New Roman CYR" w:cs="Times New Roman CYR"/>
          <w:sz w:val="24"/>
          <w:szCs w:val="24"/>
        </w:rPr>
        <w:t>управлiння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фiнансовими</w:t>
      </w:r>
      <w:proofErr w:type="spellEnd"/>
      <w:r>
        <w:rPr>
          <w:rFonts w:ascii="Times New Roman CYR" w:hAnsi="Times New Roman CYR" w:cs="Times New Roman CYR"/>
          <w:sz w:val="24"/>
          <w:szCs w:val="24"/>
        </w:rPr>
        <w:t xml:space="preserve"> ризиками зосереджена i спрямована на </w:t>
      </w:r>
      <w:proofErr w:type="spellStart"/>
      <w:r>
        <w:rPr>
          <w:rFonts w:ascii="Times New Roman CYR" w:hAnsi="Times New Roman CYR" w:cs="Times New Roman CYR"/>
          <w:sz w:val="24"/>
          <w:szCs w:val="24"/>
        </w:rPr>
        <w:t>мiнiмiзацiю</w:t>
      </w:r>
      <w:proofErr w:type="spellEnd"/>
      <w:r>
        <w:rPr>
          <w:rFonts w:ascii="Times New Roman CYR" w:hAnsi="Times New Roman CYR" w:cs="Times New Roman CYR"/>
          <w:sz w:val="24"/>
          <w:szCs w:val="24"/>
        </w:rPr>
        <w:t xml:space="preserve"> їх </w:t>
      </w:r>
      <w:proofErr w:type="spellStart"/>
      <w:r>
        <w:rPr>
          <w:rFonts w:ascii="Times New Roman CYR" w:hAnsi="Times New Roman CYR" w:cs="Times New Roman CYR"/>
          <w:sz w:val="24"/>
          <w:szCs w:val="24"/>
        </w:rPr>
        <w:t>потенцiйного</w:t>
      </w:r>
      <w:proofErr w:type="spellEnd"/>
      <w:r>
        <w:rPr>
          <w:rFonts w:ascii="Times New Roman CYR" w:hAnsi="Times New Roman CYR" w:cs="Times New Roman CYR"/>
          <w:sz w:val="24"/>
          <w:szCs w:val="24"/>
        </w:rPr>
        <w:t xml:space="preserve"> негативного впливу на </w:t>
      </w:r>
      <w:proofErr w:type="spellStart"/>
      <w:r>
        <w:rPr>
          <w:rFonts w:ascii="Times New Roman CYR" w:hAnsi="Times New Roman CYR" w:cs="Times New Roman CYR"/>
          <w:sz w:val="24"/>
          <w:szCs w:val="24"/>
        </w:rPr>
        <w:t>фiнансовий</w:t>
      </w:r>
      <w:proofErr w:type="spellEnd"/>
      <w:r>
        <w:rPr>
          <w:rFonts w:ascii="Times New Roman CYR" w:hAnsi="Times New Roman CYR" w:cs="Times New Roman CYR"/>
          <w:sz w:val="24"/>
          <w:szCs w:val="24"/>
        </w:rPr>
        <w:t xml:space="preserve"> стан Товариства.</w:t>
      </w:r>
    </w:p>
    <w:p w14:paraId="0946A715"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p>
    <w:p w14:paraId="76847830"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9. </w:t>
      </w:r>
      <w:proofErr w:type="spellStart"/>
      <w:r>
        <w:rPr>
          <w:rFonts w:ascii="Times New Roman CYR" w:hAnsi="Times New Roman CYR" w:cs="Times New Roman CYR"/>
          <w:sz w:val="24"/>
          <w:szCs w:val="24"/>
        </w:rPr>
        <w:t>Стратегiя</w:t>
      </w:r>
      <w:proofErr w:type="spellEnd"/>
      <w:r>
        <w:rPr>
          <w:rFonts w:ascii="Times New Roman CYR" w:hAnsi="Times New Roman CYR" w:cs="Times New Roman CYR"/>
          <w:sz w:val="24"/>
          <w:szCs w:val="24"/>
        </w:rPr>
        <w:t xml:space="preserve"> подальшої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особи щонайменше на </w:t>
      </w:r>
      <w:proofErr w:type="spellStart"/>
      <w:r>
        <w:rPr>
          <w:rFonts w:ascii="Times New Roman CYR" w:hAnsi="Times New Roman CYR" w:cs="Times New Roman CYR"/>
          <w:sz w:val="24"/>
          <w:szCs w:val="24"/>
        </w:rPr>
        <w:t>рiк</w:t>
      </w:r>
      <w:proofErr w:type="spellEnd"/>
      <w:r>
        <w:rPr>
          <w:rFonts w:ascii="Times New Roman CYR" w:hAnsi="Times New Roman CYR" w:cs="Times New Roman CYR"/>
          <w:sz w:val="24"/>
          <w:szCs w:val="24"/>
        </w:rPr>
        <w:t xml:space="preserve"> (щодо розширення виробництва, </w:t>
      </w:r>
      <w:proofErr w:type="spellStart"/>
      <w:r>
        <w:rPr>
          <w:rFonts w:ascii="Times New Roman CYR" w:hAnsi="Times New Roman CYR" w:cs="Times New Roman CYR"/>
          <w:sz w:val="24"/>
          <w:szCs w:val="24"/>
        </w:rPr>
        <w:t>реконструкцiї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полiпшення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фiнансового</w:t>
      </w:r>
      <w:proofErr w:type="spellEnd"/>
      <w:r>
        <w:rPr>
          <w:rFonts w:ascii="Times New Roman CYR" w:hAnsi="Times New Roman CYR" w:cs="Times New Roman CYR"/>
          <w:sz w:val="24"/>
          <w:szCs w:val="24"/>
        </w:rPr>
        <w:t xml:space="preserve"> стану, опис </w:t>
      </w:r>
      <w:proofErr w:type="spellStart"/>
      <w:r>
        <w:rPr>
          <w:rFonts w:ascii="Times New Roman CYR" w:hAnsi="Times New Roman CYR" w:cs="Times New Roman CYR"/>
          <w:sz w:val="24"/>
          <w:szCs w:val="24"/>
        </w:rPr>
        <w:t>iстотних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факторiв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можуть вплинути на </w:t>
      </w:r>
      <w:proofErr w:type="spellStart"/>
      <w:r>
        <w:rPr>
          <w:rFonts w:ascii="Times New Roman CYR" w:hAnsi="Times New Roman CYR" w:cs="Times New Roman CYR"/>
          <w:sz w:val="24"/>
          <w:szCs w:val="24"/>
        </w:rPr>
        <w:t>дiяльнiсть</w:t>
      </w:r>
      <w:proofErr w:type="spellEnd"/>
      <w:r>
        <w:rPr>
          <w:rFonts w:ascii="Times New Roman CYR" w:hAnsi="Times New Roman CYR" w:cs="Times New Roman CYR"/>
          <w:sz w:val="24"/>
          <w:szCs w:val="24"/>
        </w:rPr>
        <w:t xml:space="preserve"> особи в майбутньому).</w:t>
      </w:r>
    </w:p>
    <w:p w14:paraId="5303C60B"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При </w:t>
      </w:r>
      <w:proofErr w:type="spellStart"/>
      <w:r>
        <w:rPr>
          <w:rFonts w:ascii="Times New Roman CYR" w:hAnsi="Times New Roman CYR" w:cs="Times New Roman CYR"/>
          <w:sz w:val="24"/>
          <w:szCs w:val="24"/>
        </w:rPr>
        <w:t>наявностi</w:t>
      </w:r>
      <w:proofErr w:type="spellEnd"/>
      <w:r>
        <w:rPr>
          <w:rFonts w:ascii="Times New Roman CYR" w:hAnsi="Times New Roman CYR" w:cs="Times New Roman CYR"/>
          <w:sz w:val="24"/>
          <w:szCs w:val="24"/>
        </w:rPr>
        <w:t xml:space="preserve"> певного </w:t>
      </w:r>
      <w:proofErr w:type="spellStart"/>
      <w:r>
        <w:rPr>
          <w:rFonts w:ascii="Times New Roman CYR" w:hAnsi="Times New Roman CYR" w:cs="Times New Roman CYR"/>
          <w:sz w:val="24"/>
          <w:szCs w:val="24"/>
        </w:rPr>
        <w:t>iнвестування</w:t>
      </w:r>
      <w:proofErr w:type="spellEnd"/>
      <w:r>
        <w:rPr>
          <w:rFonts w:ascii="Times New Roman CYR" w:hAnsi="Times New Roman CYR" w:cs="Times New Roman CYR"/>
          <w:sz w:val="24"/>
          <w:szCs w:val="24"/>
        </w:rPr>
        <w:t xml:space="preserve"> в Товариство </w:t>
      </w:r>
      <w:proofErr w:type="spellStart"/>
      <w:r>
        <w:rPr>
          <w:rFonts w:ascii="Times New Roman CYR" w:hAnsi="Times New Roman CYR" w:cs="Times New Roman CYR"/>
          <w:sz w:val="24"/>
          <w:szCs w:val="24"/>
        </w:rPr>
        <w:t>цiлком</w:t>
      </w:r>
      <w:proofErr w:type="spellEnd"/>
      <w:r>
        <w:rPr>
          <w:rFonts w:ascii="Times New Roman CYR" w:hAnsi="Times New Roman CYR" w:cs="Times New Roman CYR"/>
          <w:sz w:val="24"/>
          <w:szCs w:val="24"/>
        </w:rPr>
        <w:t xml:space="preserve"> можливе </w:t>
      </w:r>
      <w:proofErr w:type="spellStart"/>
      <w:r>
        <w:rPr>
          <w:rFonts w:ascii="Times New Roman CYR" w:hAnsi="Times New Roman CYR" w:cs="Times New Roman CYR"/>
          <w:sz w:val="24"/>
          <w:szCs w:val="24"/>
        </w:rPr>
        <w:t>стабiльне</w:t>
      </w:r>
      <w:proofErr w:type="spellEnd"/>
      <w:r>
        <w:rPr>
          <w:rFonts w:ascii="Times New Roman CYR" w:hAnsi="Times New Roman CYR" w:cs="Times New Roman CYR"/>
          <w:sz w:val="24"/>
          <w:szCs w:val="24"/>
        </w:rPr>
        <w:t xml:space="preserve"> прибуткове </w:t>
      </w:r>
      <w:proofErr w:type="spellStart"/>
      <w:r>
        <w:rPr>
          <w:rFonts w:ascii="Times New Roman CYR" w:hAnsi="Times New Roman CYR" w:cs="Times New Roman CYR"/>
          <w:sz w:val="24"/>
          <w:szCs w:val="24"/>
        </w:rPr>
        <w:t>функцiонування</w:t>
      </w:r>
      <w:proofErr w:type="spellEnd"/>
      <w:r>
        <w:rPr>
          <w:rFonts w:ascii="Times New Roman CYR" w:hAnsi="Times New Roman CYR" w:cs="Times New Roman CYR"/>
          <w:sz w:val="24"/>
          <w:szCs w:val="24"/>
        </w:rPr>
        <w:t xml:space="preserve"> товариства. </w:t>
      </w:r>
      <w:proofErr w:type="spellStart"/>
      <w:r>
        <w:rPr>
          <w:rFonts w:ascii="Times New Roman CYR" w:hAnsi="Times New Roman CYR" w:cs="Times New Roman CYR"/>
          <w:sz w:val="24"/>
          <w:szCs w:val="24"/>
        </w:rPr>
        <w:t>Iстотнi</w:t>
      </w:r>
      <w:proofErr w:type="spellEnd"/>
      <w:r>
        <w:rPr>
          <w:rFonts w:ascii="Times New Roman CYR" w:hAnsi="Times New Roman CYR" w:cs="Times New Roman CYR"/>
          <w:sz w:val="24"/>
          <w:szCs w:val="24"/>
        </w:rPr>
        <w:t xml:space="preserve"> фактори, що можуть вплинути на </w:t>
      </w:r>
      <w:proofErr w:type="spellStart"/>
      <w:r>
        <w:rPr>
          <w:rFonts w:ascii="Times New Roman CYR" w:hAnsi="Times New Roman CYR" w:cs="Times New Roman CYR"/>
          <w:sz w:val="24"/>
          <w:szCs w:val="24"/>
        </w:rPr>
        <w:t>дiяльнiсть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емiтента</w:t>
      </w:r>
      <w:proofErr w:type="spellEnd"/>
      <w:r>
        <w:rPr>
          <w:rFonts w:ascii="Times New Roman CYR" w:hAnsi="Times New Roman CYR" w:cs="Times New Roman CYR"/>
          <w:sz w:val="24"/>
          <w:szCs w:val="24"/>
        </w:rPr>
        <w:t xml:space="preserve"> в майбутньому мають загальнодержавний характер.</w:t>
      </w:r>
    </w:p>
    <w:p w14:paraId="52D17088"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Вiрогiднi</w:t>
      </w:r>
      <w:proofErr w:type="spellEnd"/>
      <w:r>
        <w:rPr>
          <w:rFonts w:ascii="Times New Roman CYR" w:hAnsi="Times New Roman CYR" w:cs="Times New Roman CYR"/>
          <w:sz w:val="24"/>
          <w:szCs w:val="24"/>
        </w:rPr>
        <w:t xml:space="preserve"> перспективи подальшого розвитку Товариства в </w:t>
      </w:r>
      <w:proofErr w:type="spellStart"/>
      <w:r>
        <w:rPr>
          <w:rFonts w:ascii="Times New Roman CYR" w:hAnsi="Times New Roman CYR" w:cs="Times New Roman CYR"/>
          <w:sz w:val="24"/>
          <w:szCs w:val="24"/>
        </w:rPr>
        <w:t>цiлому</w:t>
      </w:r>
      <w:proofErr w:type="spellEnd"/>
      <w:r>
        <w:rPr>
          <w:rFonts w:ascii="Times New Roman CYR" w:hAnsi="Times New Roman CYR" w:cs="Times New Roman CYR"/>
          <w:sz w:val="24"/>
          <w:szCs w:val="24"/>
        </w:rPr>
        <w:t xml:space="preserve"> залежать </w:t>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загальної </w:t>
      </w:r>
      <w:proofErr w:type="spellStart"/>
      <w:r>
        <w:rPr>
          <w:rFonts w:ascii="Times New Roman CYR" w:hAnsi="Times New Roman CYR" w:cs="Times New Roman CYR"/>
          <w:sz w:val="24"/>
          <w:szCs w:val="24"/>
        </w:rPr>
        <w:t>економiчної</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полiтичної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ситуацiї</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країнi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рiвня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платоспроможностi</w:t>
      </w:r>
      <w:proofErr w:type="spellEnd"/>
      <w:r>
        <w:rPr>
          <w:rFonts w:ascii="Times New Roman CYR" w:hAnsi="Times New Roman CYR" w:cs="Times New Roman CYR"/>
          <w:sz w:val="24"/>
          <w:szCs w:val="24"/>
        </w:rPr>
        <w:t xml:space="preserve"> як громадян так i </w:t>
      </w:r>
      <w:proofErr w:type="spellStart"/>
      <w:r>
        <w:rPr>
          <w:rFonts w:ascii="Times New Roman CYR" w:hAnsi="Times New Roman CYR" w:cs="Times New Roman CYR"/>
          <w:sz w:val="24"/>
          <w:szCs w:val="24"/>
        </w:rPr>
        <w:t>пiдприємств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iнших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зовнiшнiх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чинникiв</w:t>
      </w:r>
      <w:proofErr w:type="spellEnd"/>
      <w:r>
        <w:rPr>
          <w:rFonts w:ascii="Times New Roman CYR" w:hAnsi="Times New Roman CYR" w:cs="Times New Roman CYR"/>
          <w:sz w:val="24"/>
          <w:szCs w:val="24"/>
        </w:rPr>
        <w:t xml:space="preserve">, тому на даний час </w:t>
      </w:r>
      <w:proofErr w:type="spellStart"/>
      <w:r>
        <w:rPr>
          <w:rFonts w:ascii="Times New Roman CYR" w:hAnsi="Times New Roman CYR" w:cs="Times New Roman CYR"/>
          <w:sz w:val="24"/>
          <w:szCs w:val="24"/>
        </w:rPr>
        <w:t>керiвництво</w:t>
      </w:r>
      <w:proofErr w:type="spellEnd"/>
      <w:r>
        <w:rPr>
          <w:rFonts w:ascii="Times New Roman CYR" w:hAnsi="Times New Roman CYR" w:cs="Times New Roman CYR"/>
          <w:sz w:val="24"/>
          <w:szCs w:val="24"/>
        </w:rPr>
        <w:t xml:space="preserve"> не має змоги робити </w:t>
      </w:r>
      <w:proofErr w:type="spellStart"/>
      <w:r>
        <w:rPr>
          <w:rFonts w:ascii="Times New Roman CYR" w:hAnsi="Times New Roman CYR" w:cs="Times New Roman CYR"/>
          <w:sz w:val="24"/>
          <w:szCs w:val="24"/>
        </w:rPr>
        <w:t>довготривалi</w:t>
      </w:r>
      <w:proofErr w:type="spellEnd"/>
      <w:r>
        <w:rPr>
          <w:rFonts w:ascii="Times New Roman CYR" w:hAnsi="Times New Roman CYR" w:cs="Times New Roman CYR"/>
          <w:sz w:val="24"/>
          <w:szCs w:val="24"/>
        </w:rPr>
        <w:t xml:space="preserve"> прогнози щодо подальшого розвитку Товариства. Товариство продовжує </w:t>
      </w:r>
      <w:proofErr w:type="spellStart"/>
      <w:r>
        <w:rPr>
          <w:rFonts w:ascii="Times New Roman CYR" w:hAnsi="Times New Roman CYR" w:cs="Times New Roman CYR"/>
          <w:sz w:val="24"/>
          <w:szCs w:val="24"/>
        </w:rPr>
        <w:t>будiвництво</w:t>
      </w:r>
      <w:proofErr w:type="spellEnd"/>
      <w:r>
        <w:rPr>
          <w:rFonts w:ascii="Times New Roman CYR" w:hAnsi="Times New Roman CYR" w:cs="Times New Roman CYR"/>
          <w:sz w:val="24"/>
          <w:szCs w:val="24"/>
        </w:rPr>
        <w:t xml:space="preserve"> цеху для переробки молока, яке почалося в </w:t>
      </w:r>
      <w:proofErr w:type="spellStart"/>
      <w:r>
        <w:rPr>
          <w:rFonts w:ascii="Times New Roman CYR" w:hAnsi="Times New Roman CYR" w:cs="Times New Roman CYR"/>
          <w:sz w:val="24"/>
          <w:szCs w:val="24"/>
        </w:rPr>
        <w:t>попереднiх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перiодах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Iншi</w:t>
      </w:r>
      <w:proofErr w:type="spellEnd"/>
      <w:r>
        <w:rPr>
          <w:rFonts w:ascii="Times New Roman CYR" w:hAnsi="Times New Roman CYR" w:cs="Times New Roman CYR"/>
          <w:sz w:val="24"/>
          <w:szCs w:val="24"/>
        </w:rPr>
        <w:t xml:space="preserve"> плани щодо </w:t>
      </w:r>
      <w:proofErr w:type="spellStart"/>
      <w:r>
        <w:rPr>
          <w:rFonts w:ascii="Times New Roman CYR" w:hAnsi="Times New Roman CYR" w:cs="Times New Roman CYR"/>
          <w:sz w:val="24"/>
          <w:szCs w:val="24"/>
        </w:rPr>
        <w:t>реконструкцiї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наразi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вiдсутнi</w:t>
      </w:r>
      <w:proofErr w:type="spellEnd"/>
      <w:r>
        <w:rPr>
          <w:rFonts w:ascii="Times New Roman CYR" w:hAnsi="Times New Roman CYR" w:cs="Times New Roman CYR"/>
          <w:sz w:val="24"/>
          <w:szCs w:val="24"/>
        </w:rPr>
        <w:t>.</w:t>
      </w:r>
    </w:p>
    <w:p w14:paraId="47D6F7C2"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p>
    <w:p w14:paraId="1CEBABF7"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10. </w:t>
      </w:r>
      <w:proofErr w:type="spellStart"/>
      <w:r>
        <w:rPr>
          <w:rFonts w:ascii="Times New Roman CYR" w:hAnsi="Times New Roman CYR" w:cs="Times New Roman CYR"/>
          <w:sz w:val="24"/>
          <w:szCs w:val="24"/>
        </w:rPr>
        <w:t>Основнi</w:t>
      </w:r>
      <w:proofErr w:type="spellEnd"/>
      <w:r>
        <w:rPr>
          <w:rFonts w:ascii="Times New Roman CYR" w:hAnsi="Times New Roman CYR" w:cs="Times New Roman CYR"/>
          <w:sz w:val="24"/>
          <w:szCs w:val="24"/>
        </w:rPr>
        <w:t xml:space="preserve"> придбання або </w:t>
      </w:r>
      <w:proofErr w:type="spellStart"/>
      <w:r>
        <w:rPr>
          <w:rFonts w:ascii="Times New Roman CYR" w:hAnsi="Times New Roman CYR" w:cs="Times New Roman CYR"/>
          <w:sz w:val="24"/>
          <w:szCs w:val="24"/>
        </w:rPr>
        <w:t>вiдчуження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активiв</w:t>
      </w:r>
      <w:proofErr w:type="spellEnd"/>
      <w:r>
        <w:rPr>
          <w:rFonts w:ascii="Times New Roman CYR" w:hAnsi="Times New Roman CYR" w:cs="Times New Roman CYR"/>
          <w:sz w:val="24"/>
          <w:szCs w:val="24"/>
        </w:rPr>
        <w:t xml:space="preserve"> за </w:t>
      </w:r>
      <w:proofErr w:type="spellStart"/>
      <w:r>
        <w:rPr>
          <w:rFonts w:ascii="Times New Roman CYR" w:hAnsi="Times New Roman CYR" w:cs="Times New Roman CYR"/>
          <w:sz w:val="24"/>
          <w:szCs w:val="24"/>
        </w:rPr>
        <w:t>останнi</w:t>
      </w:r>
      <w:proofErr w:type="spellEnd"/>
      <w:r>
        <w:rPr>
          <w:rFonts w:ascii="Times New Roman CYR" w:hAnsi="Times New Roman CYR" w:cs="Times New Roman CYR"/>
          <w:sz w:val="24"/>
          <w:szCs w:val="24"/>
        </w:rPr>
        <w:t xml:space="preserve"> п'ять </w:t>
      </w:r>
      <w:proofErr w:type="spellStart"/>
      <w:r>
        <w:rPr>
          <w:rFonts w:ascii="Times New Roman CYR" w:hAnsi="Times New Roman CYR" w:cs="Times New Roman CYR"/>
          <w:sz w:val="24"/>
          <w:szCs w:val="24"/>
        </w:rPr>
        <w:t>рокiв</w:t>
      </w:r>
      <w:proofErr w:type="spellEnd"/>
      <w:r>
        <w:rPr>
          <w:rFonts w:ascii="Times New Roman CYR" w:hAnsi="Times New Roman CYR" w:cs="Times New Roman CYR"/>
          <w:sz w:val="24"/>
          <w:szCs w:val="24"/>
        </w:rPr>
        <w:t>, а також якщо плануються будь-</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значнi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iнвестицiї</w:t>
      </w:r>
      <w:proofErr w:type="spellEnd"/>
      <w:r>
        <w:rPr>
          <w:rFonts w:ascii="Times New Roman CYR" w:hAnsi="Times New Roman CYR" w:cs="Times New Roman CYR"/>
          <w:sz w:val="24"/>
          <w:szCs w:val="24"/>
        </w:rPr>
        <w:t xml:space="preserve"> або придбання, то також </w:t>
      </w:r>
      <w:proofErr w:type="spellStart"/>
      <w:r>
        <w:rPr>
          <w:rFonts w:ascii="Times New Roman CYR" w:hAnsi="Times New Roman CYR" w:cs="Times New Roman CYR"/>
          <w:sz w:val="24"/>
          <w:szCs w:val="24"/>
        </w:rPr>
        <w:t>необхiдно</w:t>
      </w:r>
      <w:proofErr w:type="spellEnd"/>
      <w:r>
        <w:rPr>
          <w:rFonts w:ascii="Times New Roman CYR" w:hAnsi="Times New Roman CYR" w:cs="Times New Roman CYR"/>
          <w:sz w:val="24"/>
          <w:szCs w:val="24"/>
        </w:rPr>
        <w:t xml:space="preserve"> надати їх опис, включаючи </w:t>
      </w:r>
      <w:proofErr w:type="spellStart"/>
      <w:r>
        <w:rPr>
          <w:rFonts w:ascii="Times New Roman CYR" w:hAnsi="Times New Roman CYR" w:cs="Times New Roman CYR"/>
          <w:sz w:val="24"/>
          <w:szCs w:val="24"/>
        </w:rPr>
        <w:t>суттєвi</w:t>
      </w:r>
      <w:proofErr w:type="spellEnd"/>
      <w:r>
        <w:rPr>
          <w:rFonts w:ascii="Times New Roman CYR" w:hAnsi="Times New Roman CYR" w:cs="Times New Roman CYR"/>
          <w:sz w:val="24"/>
          <w:szCs w:val="24"/>
        </w:rPr>
        <w:t xml:space="preserve"> умови придбання або </w:t>
      </w:r>
      <w:proofErr w:type="spellStart"/>
      <w:r>
        <w:rPr>
          <w:rFonts w:ascii="Times New Roman CYR" w:hAnsi="Times New Roman CYR" w:cs="Times New Roman CYR"/>
          <w:sz w:val="24"/>
          <w:szCs w:val="24"/>
        </w:rPr>
        <w:t>iнвестицiї</w:t>
      </w:r>
      <w:proofErr w:type="spellEnd"/>
      <w:r>
        <w:rPr>
          <w:rFonts w:ascii="Times New Roman CYR" w:hAnsi="Times New Roman CYR" w:cs="Times New Roman CYR"/>
          <w:sz w:val="24"/>
          <w:szCs w:val="24"/>
        </w:rPr>
        <w:t xml:space="preserve">, їх </w:t>
      </w:r>
      <w:proofErr w:type="spellStart"/>
      <w:r>
        <w:rPr>
          <w:rFonts w:ascii="Times New Roman CYR" w:hAnsi="Times New Roman CYR" w:cs="Times New Roman CYR"/>
          <w:sz w:val="24"/>
          <w:szCs w:val="24"/>
        </w:rPr>
        <w:t>вартiсть</w:t>
      </w:r>
      <w:proofErr w:type="spellEnd"/>
      <w:r>
        <w:rPr>
          <w:rFonts w:ascii="Times New Roman CYR" w:hAnsi="Times New Roman CYR" w:cs="Times New Roman CYR"/>
          <w:sz w:val="24"/>
          <w:szCs w:val="24"/>
        </w:rPr>
        <w:t xml:space="preserve"> i </w:t>
      </w:r>
      <w:proofErr w:type="spellStart"/>
      <w:r>
        <w:rPr>
          <w:rFonts w:ascii="Times New Roman CYR" w:hAnsi="Times New Roman CYR" w:cs="Times New Roman CYR"/>
          <w:sz w:val="24"/>
          <w:szCs w:val="24"/>
        </w:rPr>
        <w:t>спосiб</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фiнансування</w:t>
      </w:r>
      <w:proofErr w:type="spellEnd"/>
      <w:r>
        <w:rPr>
          <w:rFonts w:ascii="Times New Roman CYR" w:hAnsi="Times New Roman CYR" w:cs="Times New Roman CYR"/>
          <w:sz w:val="24"/>
          <w:szCs w:val="24"/>
        </w:rPr>
        <w:t>.</w:t>
      </w:r>
    </w:p>
    <w:p w14:paraId="1830D815"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Основнi</w:t>
      </w:r>
      <w:proofErr w:type="spellEnd"/>
      <w:r>
        <w:rPr>
          <w:rFonts w:ascii="Times New Roman CYR" w:hAnsi="Times New Roman CYR" w:cs="Times New Roman CYR"/>
          <w:sz w:val="24"/>
          <w:szCs w:val="24"/>
        </w:rPr>
        <w:t xml:space="preserve"> придбання </w:t>
      </w:r>
      <w:proofErr w:type="spellStart"/>
      <w:r>
        <w:rPr>
          <w:rFonts w:ascii="Times New Roman CYR" w:hAnsi="Times New Roman CYR" w:cs="Times New Roman CYR"/>
          <w:sz w:val="24"/>
          <w:szCs w:val="24"/>
        </w:rPr>
        <w:t>активiв</w:t>
      </w:r>
      <w:proofErr w:type="spellEnd"/>
      <w:r>
        <w:rPr>
          <w:rFonts w:ascii="Times New Roman CYR" w:hAnsi="Times New Roman CYR" w:cs="Times New Roman CYR"/>
          <w:sz w:val="24"/>
          <w:szCs w:val="24"/>
        </w:rPr>
        <w:t xml:space="preserve"> за </w:t>
      </w:r>
      <w:proofErr w:type="spellStart"/>
      <w:r>
        <w:rPr>
          <w:rFonts w:ascii="Times New Roman CYR" w:hAnsi="Times New Roman CYR" w:cs="Times New Roman CYR"/>
          <w:sz w:val="24"/>
          <w:szCs w:val="24"/>
        </w:rPr>
        <w:t>попереднi</w:t>
      </w:r>
      <w:proofErr w:type="spellEnd"/>
      <w:r>
        <w:rPr>
          <w:rFonts w:ascii="Times New Roman CYR" w:hAnsi="Times New Roman CYR" w:cs="Times New Roman CYR"/>
          <w:sz w:val="24"/>
          <w:szCs w:val="24"/>
        </w:rPr>
        <w:t xml:space="preserve"> 5 </w:t>
      </w:r>
      <w:proofErr w:type="spellStart"/>
      <w:r>
        <w:rPr>
          <w:rFonts w:ascii="Times New Roman CYR" w:hAnsi="Times New Roman CYR" w:cs="Times New Roman CYR"/>
          <w:sz w:val="24"/>
          <w:szCs w:val="24"/>
        </w:rPr>
        <w:t>рокiв</w:t>
      </w:r>
      <w:proofErr w:type="spellEnd"/>
      <w:r>
        <w:rPr>
          <w:rFonts w:ascii="Times New Roman CYR" w:hAnsi="Times New Roman CYR" w:cs="Times New Roman CYR"/>
          <w:sz w:val="24"/>
          <w:szCs w:val="24"/>
        </w:rPr>
        <w:t xml:space="preserve"> (2018-2022 роки) - 103510 тис. грн., вибуття - 4128 тис. грн. В </w:t>
      </w:r>
      <w:proofErr w:type="spellStart"/>
      <w:r>
        <w:rPr>
          <w:rFonts w:ascii="Times New Roman CYR" w:hAnsi="Times New Roman CYR" w:cs="Times New Roman CYR"/>
          <w:sz w:val="24"/>
          <w:szCs w:val="24"/>
        </w:rPr>
        <w:t>звiтному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iнвестицiї</w:t>
      </w:r>
      <w:proofErr w:type="spellEnd"/>
      <w:r>
        <w:rPr>
          <w:rFonts w:ascii="Times New Roman CYR" w:hAnsi="Times New Roman CYR" w:cs="Times New Roman CYR"/>
          <w:sz w:val="24"/>
          <w:szCs w:val="24"/>
        </w:rPr>
        <w:t xml:space="preserve"> в Товариство склали 93469 тис. грн., в </w:t>
      </w:r>
      <w:proofErr w:type="spellStart"/>
      <w:r>
        <w:rPr>
          <w:rFonts w:ascii="Times New Roman CYR" w:hAnsi="Times New Roman CYR" w:cs="Times New Roman CYR"/>
          <w:sz w:val="24"/>
          <w:szCs w:val="24"/>
        </w:rPr>
        <w:t>т.ч</w:t>
      </w:r>
      <w:proofErr w:type="spellEnd"/>
      <w:r>
        <w:rPr>
          <w:rFonts w:ascii="Times New Roman CYR" w:hAnsi="Times New Roman CYR" w:cs="Times New Roman CYR"/>
          <w:sz w:val="24"/>
          <w:szCs w:val="24"/>
        </w:rPr>
        <w:t xml:space="preserve">. придбання (виготовлення  основних </w:t>
      </w:r>
      <w:proofErr w:type="spellStart"/>
      <w:r>
        <w:rPr>
          <w:rFonts w:ascii="Times New Roman CYR" w:hAnsi="Times New Roman CYR" w:cs="Times New Roman CYR"/>
          <w:sz w:val="24"/>
          <w:szCs w:val="24"/>
        </w:rPr>
        <w:t>засобiв</w:t>
      </w:r>
      <w:proofErr w:type="spellEnd"/>
      <w:r>
        <w:rPr>
          <w:rFonts w:ascii="Times New Roman CYR" w:hAnsi="Times New Roman CYR" w:cs="Times New Roman CYR"/>
          <w:sz w:val="24"/>
          <w:szCs w:val="24"/>
        </w:rPr>
        <w:t xml:space="preserve">) - 30162 тис. грн., придбання (виготовлення) </w:t>
      </w:r>
      <w:proofErr w:type="spellStart"/>
      <w:r>
        <w:rPr>
          <w:rFonts w:ascii="Times New Roman CYR" w:hAnsi="Times New Roman CYR" w:cs="Times New Roman CYR"/>
          <w:sz w:val="24"/>
          <w:szCs w:val="24"/>
        </w:rPr>
        <w:t>iнших</w:t>
      </w:r>
      <w:proofErr w:type="spellEnd"/>
      <w:r>
        <w:rPr>
          <w:rFonts w:ascii="Times New Roman CYR" w:hAnsi="Times New Roman CYR" w:cs="Times New Roman CYR"/>
          <w:sz w:val="24"/>
          <w:szCs w:val="24"/>
        </w:rPr>
        <w:t xml:space="preserve"> необоротних </w:t>
      </w:r>
      <w:proofErr w:type="spellStart"/>
      <w:r>
        <w:rPr>
          <w:rFonts w:ascii="Times New Roman CYR" w:hAnsi="Times New Roman CYR" w:cs="Times New Roman CYR"/>
          <w:sz w:val="24"/>
          <w:szCs w:val="24"/>
        </w:rPr>
        <w:t>матерiальних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активiв</w:t>
      </w:r>
      <w:proofErr w:type="spellEnd"/>
      <w:r>
        <w:rPr>
          <w:rFonts w:ascii="Times New Roman CYR" w:hAnsi="Times New Roman CYR" w:cs="Times New Roman CYR"/>
          <w:sz w:val="24"/>
          <w:szCs w:val="24"/>
        </w:rPr>
        <w:t xml:space="preserve"> - 632 тис. грн., придбання (вирощування) довгострокових </w:t>
      </w:r>
      <w:proofErr w:type="spellStart"/>
      <w:r>
        <w:rPr>
          <w:rFonts w:ascii="Times New Roman CYR" w:hAnsi="Times New Roman CYR" w:cs="Times New Roman CYR"/>
          <w:sz w:val="24"/>
          <w:szCs w:val="24"/>
        </w:rPr>
        <w:t>бiологiчних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активiв</w:t>
      </w:r>
      <w:proofErr w:type="spellEnd"/>
      <w:r>
        <w:rPr>
          <w:rFonts w:ascii="Times New Roman CYR" w:hAnsi="Times New Roman CYR" w:cs="Times New Roman CYR"/>
          <w:sz w:val="24"/>
          <w:szCs w:val="24"/>
        </w:rPr>
        <w:t xml:space="preserve"> - 8795 тис. грн. </w:t>
      </w:r>
      <w:proofErr w:type="spellStart"/>
      <w:r>
        <w:rPr>
          <w:rFonts w:ascii="Times New Roman CYR" w:hAnsi="Times New Roman CYR" w:cs="Times New Roman CYR"/>
          <w:sz w:val="24"/>
          <w:szCs w:val="24"/>
        </w:rPr>
        <w:t>Незавершенi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капiтальнi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iнвестицiї</w:t>
      </w:r>
      <w:proofErr w:type="spellEnd"/>
      <w:r>
        <w:rPr>
          <w:rFonts w:ascii="Times New Roman CYR" w:hAnsi="Times New Roman CYR" w:cs="Times New Roman CYR"/>
          <w:sz w:val="24"/>
          <w:szCs w:val="24"/>
        </w:rPr>
        <w:t xml:space="preserve"> склали 77576 тис. грн. Протягом року </w:t>
      </w:r>
      <w:proofErr w:type="spellStart"/>
      <w:r>
        <w:rPr>
          <w:rFonts w:ascii="Times New Roman CYR" w:hAnsi="Times New Roman CYR" w:cs="Times New Roman CYR"/>
          <w:sz w:val="24"/>
          <w:szCs w:val="24"/>
        </w:rPr>
        <w:t>здiйснювалося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полiпшення</w:t>
      </w:r>
      <w:proofErr w:type="spellEnd"/>
      <w:r>
        <w:rPr>
          <w:rFonts w:ascii="Times New Roman CYR" w:hAnsi="Times New Roman CYR" w:cs="Times New Roman CYR"/>
          <w:sz w:val="24"/>
          <w:szCs w:val="24"/>
        </w:rPr>
        <w:t xml:space="preserve"> та ремонт </w:t>
      </w:r>
      <w:proofErr w:type="spellStart"/>
      <w:r>
        <w:rPr>
          <w:rFonts w:ascii="Times New Roman CYR" w:hAnsi="Times New Roman CYR" w:cs="Times New Roman CYR"/>
          <w:sz w:val="24"/>
          <w:szCs w:val="24"/>
        </w:rPr>
        <w:t>будiвель</w:t>
      </w:r>
      <w:proofErr w:type="spellEnd"/>
      <w:r>
        <w:rPr>
          <w:rFonts w:ascii="Times New Roman CYR" w:hAnsi="Times New Roman CYR" w:cs="Times New Roman CYR"/>
          <w:sz w:val="24"/>
          <w:szCs w:val="24"/>
        </w:rPr>
        <w:t xml:space="preserve"> та споруд, придбавалися </w:t>
      </w:r>
      <w:proofErr w:type="spellStart"/>
      <w:r>
        <w:rPr>
          <w:rFonts w:ascii="Times New Roman CYR" w:hAnsi="Times New Roman CYR" w:cs="Times New Roman CYR"/>
          <w:sz w:val="24"/>
          <w:szCs w:val="24"/>
        </w:rPr>
        <w:t>основнi</w:t>
      </w:r>
      <w:proofErr w:type="spellEnd"/>
      <w:r>
        <w:rPr>
          <w:rFonts w:ascii="Times New Roman CYR" w:hAnsi="Times New Roman CYR" w:cs="Times New Roman CYR"/>
          <w:sz w:val="24"/>
          <w:szCs w:val="24"/>
        </w:rPr>
        <w:t xml:space="preserve"> засоби для виробничих потреб товариства. Загалом введено в </w:t>
      </w:r>
      <w:proofErr w:type="spellStart"/>
      <w:r>
        <w:rPr>
          <w:rFonts w:ascii="Times New Roman CYR" w:hAnsi="Times New Roman CYR" w:cs="Times New Roman CYR"/>
          <w:sz w:val="24"/>
          <w:szCs w:val="24"/>
        </w:rPr>
        <w:t>експлуатацiю</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основнi</w:t>
      </w:r>
      <w:proofErr w:type="spellEnd"/>
      <w:r>
        <w:rPr>
          <w:rFonts w:ascii="Times New Roman CYR" w:hAnsi="Times New Roman CYR" w:cs="Times New Roman CYR"/>
          <w:sz w:val="24"/>
          <w:szCs w:val="24"/>
        </w:rPr>
        <w:t xml:space="preserve"> засоби на загальну суму 26467 тис. грн. Значних </w:t>
      </w:r>
      <w:proofErr w:type="spellStart"/>
      <w:r>
        <w:rPr>
          <w:rFonts w:ascii="Times New Roman CYR" w:hAnsi="Times New Roman CYR" w:cs="Times New Roman CYR"/>
          <w:sz w:val="24"/>
          <w:szCs w:val="24"/>
        </w:rPr>
        <w:t>вiдчужень</w:t>
      </w:r>
      <w:proofErr w:type="spellEnd"/>
      <w:r>
        <w:rPr>
          <w:rFonts w:ascii="Times New Roman CYR" w:hAnsi="Times New Roman CYR" w:cs="Times New Roman CYR"/>
          <w:sz w:val="24"/>
          <w:szCs w:val="24"/>
        </w:rPr>
        <w:t xml:space="preserve"> та списано основних </w:t>
      </w:r>
      <w:proofErr w:type="spellStart"/>
      <w:r>
        <w:rPr>
          <w:rFonts w:ascii="Times New Roman CYR" w:hAnsi="Times New Roman CYR" w:cs="Times New Roman CYR"/>
          <w:sz w:val="24"/>
          <w:szCs w:val="24"/>
        </w:rPr>
        <w:t>засобiв</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звiтному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перiодi</w:t>
      </w:r>
      <w:proofErr w:type="spellEnd"/>
      <w:r>
        <w:rPr>
          <w:rFonts w:ascii="Times New Roman CYR" w:hAnsi="Times New Roman CYR" w:cs="Times New Roman CYR"/>
          <w:sz w:val="24"/>
          <w:szCs w:val="24"/>
        </w:rPr>
        <w:t xml:space="preserve"> не було. Товариство придбаває </w:t>
      </w:r>
      <w:proofErr w:type="spellStart"/>
      <w:r>
        <w:rPr>
          <w:rFonts w:ascii="Times New Roman CYR" w:hAnsi="Times New Roman CYR" w:cs="Times New Roman CYR"/>
          <w:sz w:val="24"/>
          <w:szCs w:val="24"/>
        </w:rPr>
        <w:t>основнi</w:t>
      </w:r>
      <w:proofErr w:type="spellEnd"/>
      <w:r>
        <w:rPr>
          <w:rFonts w:ascii="Times New Roman CYR" w:hAnsi="Times New Roman CYR" w:cs="Times New Roman CYR"/>
          <w:sz w:val="24"/>
          <w:szCs w:val="24"/>
        </w:rPr>
        <w:t xml:space="preserve"> засоби для виробничих потреб Товариства на </w:t>
      </w:r>
      <w:proofErr w:type="spellStart"/>
      <w:r>
        <w:rPr>
          <w:rFonts w:ascii="Times New Roman CYR" w:hAnsi="Times New Roman CYR" w:cs="Times New Roman CYR"/>
          <w:sz w:val="24"/>
          <w:szCs w:val="24"/>
        </w:rPr>
        <w:t>постiйнiй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основi</w:t>
      </w:r>
      <w:proofErr w:type="spellEnd"/>
      <w:r>
        <w:rPr>
          <w:rFonts w:ascii="Times New Roman CYR" w:hAnsi="Times New Roman CYR" w:cs="Times New Roman CYR"/>
          <w:sz w:val="24"/>
          <w:szCs w:val="24"/>
        </w:rPr>
        <w:t xml:space="preserve"> за рахунок власних </w:t>
      </w:r>
      <w:proofErr w:type="spellStart"/>
      <w:r>
        <w:rPr>
          <w:rFonts w:ascii="Times New Roman CYR" w:hAnsi="Times New Roman CYR" w:cs="Times New Roman CYR"/>
          <w:sz w:val="24"/>
          <w:szCs w:val="24"/>
        </w:rPr>
        <w:t>коштiв</w:t>
      </w:r>
      <w:proofErr w:type="spellEnd"/>
      <w:r>
        <w:rPr>
          <w:rFonts w:ascii="Times New Roman CYR" w:hAnsi="Times New Roman CYR" w:cs="Times New Roman CYR"/>
          <w:sz w:val="24"/>
          <w:szCs w:val="24"/>
        </w:rPr>
        <w:t xml:space="preserve"> та залучення кредитних </w:t>
      </w:r>
      <w:proofErr w:type="spellStart"/>
      <w:r>
        <w:rPr>
          <w:rFonts w:ascii="Times New Roman CYR" w:hAnsi="Times New Roman CYR" w:cs="Times New Roman CYR"/>
          <w:sz w:val="24"/>
          <w:szCs w:val="24"/>
        </w:rPr>
        <w:t>ресурсiв.Значнi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iнвестицiї</w:t>
      </w:r>
      <w:proofErr w:type="spellEnd"/>
      <w:r>
        <w:rPr>
          <w:rFonts w:ascii="Times New Roman CYR" w:hAnsi="Times New Roman CYR" w:cs="Times New Roman CYR"/>
          <w:sz w:val="24"/>
          <w:szCs w:val="24"/>
        </w:rPr>
        <w:t xml:space="preserve"> та придбання </w:t>
      </w:r>
      <w:proofErr w:type="spellStart"/>
      <w:r>
        <w:rPr>
          <w:rFonts w:ascii="Times New Roman CYR" w:hAnsi="Times New Roman CYR" w:cs="Times New Roman CYR"/>
          <w:sz w:val="24"/>
          <w:szCs w:val="24"/>
        </w:rPr>
        <w:t>постiйно</w:t>
      </w:r>
      <w:proofErr w:type="spellEnd"/>
      <w:r>
        <w:rPr>
          <w:rFonts w:ascii="Times New Roman CYR" w:hAnsi="Times New Roman CYR" w:cs="Times New Roman CYR"/>
          <w:sz w:val="24"/>
          <w:szCs w:val="24"/>
        </w:rPr>
        <w:t xml:space="preserve"> плануються, детально </w:t>
      </w:r>
      <w:proofErr w:type="spellStart"/>
      <w:r>
        <w:rPr>
          <w:rFonts w:ascii="Times New Roman CYR" w:hAnsi="Times New Roman CYR" w:cs="Times New Roman CYR"/>
          <w:sz w:val="24"/>
          <w:szCs w:val="24"/>
        </w:rPr>
        <w:t>бюджетуються</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реалiзуються</w:t>
      </w:r>
      <w:proofErr w:type="spellEnd"/>
      <w:r>
        <w:rPr>
          <w:rFonts w:ascii="Times New Roman CYR" w:hAnsi="Times New Roman CYR" w:cs="Times New Roman CYR"/>
          <w:sz w:val="24"/>
          <w:szCs w:val="24"/>
        </w:rPr>
        <w:t xml:space="preserve"> за рахунок власних </w:t>
      </w:r>
      <w:proofErr w:type="spellStart"/>
      <w:r>
        <w:rPr>
          <w:rFonts w:ascii="Times New Roman CYR" w:hAnsi="Times New Roman CYR" w:cs="Times New Roman CYR"/>
          <w:sz w:val="24"/>
          <w:szCs w:val="24"/>
        </w:rPr>
        <w:t>коштiв</w:t>
      </w:r>
      <w:proofErr w:type="spellEnd"/>
      <w:r>
        <w:rPr>
          <w:rFonts w:ascii="Times New Roman CYR" w:hAnsi="Times New Roman CYR" w:cs="Times New Roman CYR"/>
          <w:sz w:val="24"/>
          <w:szCs w:val="24"/>
        </w:rPr>
        <w:t xml:space="preserve">, за потреби залучаються </w:t>
      </w:r>
      <w:proofErr w:type="spellStart"/>
      <w:r>
        <w:rPr>
          <w:rFonts w:ascii="Times New Roman CYR" w:hAnsi="Times New Roman CYR" w:cs="Times New Roman CYR"/>
          <w:sz w:val="24"/>
          <w:szCs w:val="24"/>
        </w:rPr>
        <w:t>кредитнi</w:t>
      </w:r>
      <w:proofErr w:type="spellEnd"/>
      <w:r>
        <w:rPr>
          <w:rFonts w:ascii="Times New Roman CYR" w:hAnsi="Times New Roman CYR" w:cs="Times New Roman CYR"/>
          <w:sz w:val="24"/>
          <w:szCs w:val="24"/>
        </w:rPr>
        <w:t xml:space="preserve"> ресурси. В 2021 </w:t>
      </w:r>
      <w:proofErr w:type="spellStart"/>
      <w:r>
        <w:rPr>
          <w:rFonts w:ascii="Times New Roman CYR" w:hAnsi="Times New Roman CYR" w:cs="Times New Roman CYR"/>
          <w:sz w:val="24"/>
          <w:szCs w:val="24"/>
        </w:rPr>
        <w:t>роцi</w:t>
      </w:r>
      <w:proofErr w:type="spellEnd"/>
      <w:r>
        <w:rPr>
          <w:rFonts w:ascii="Times New Roman CYR" w:hAnsi="Times New Roman CYR" w:cs="Times New Roman CYR"/>
          <w:sz w:val="24"/>
          <w:szCs w:val="24"/>
        </w:rPr>
        <w:t xml:space="preserve"> почали </w:t>
      </w:r>
      <w:proofErr w:type="spellStart"/>
      <w:r>
        <w:rPr>
          <w:rFonts w:ascii="Times New Roman CYR" w:hAnsi="Times New Roman CYR" w:cs="Times New Roman CYR"/>
          <w:sz w:val="24"/>
          <w:szCs w:val="24"/>
        </w:rPr>
        <w:t>реалiзовувати</w:t>
      </w:r>
      <w:proofErr w:type="spellEnd"/>
      <w:r>
        <w:rPr>
          <w:rFonts w:ascii="Times New Roman CYR" w:hAnsi="Times New Roman CYR" w:cs="Times New Roman CYR"/>
          <w:sz w:val="24"/>
          <w:szCs w:val="24"/>
        </w:rPr>
        <w:t xml:space="preserve"> проект </w:t>
      </w:r>
      <w:proofErr w:type="spellStart"/>
      <w:r>
        <w:rPr>
          <w:rFonts w:ascii="Times New Roman CYR" w:hAnsi="Times New Roman CYR" w:cs="Times New Roman CYR"/>
          <w:sz w:val="24"/>
          <w:szCs w:val="24"/>
        </w:rPr>
        <w:t>будiвництва</w:t>
      </w:r>
      <w:proofErr w:type="spellEnd"/>
      <w:r>
        <w:rPr>
          <w:rFonts w:ascii="Times New Roman CYR" w:hAnsi="Times New Roman CYR" w:cs="Times New Roman CYR"/>
          <w:sz w:val="24"/>
          <w:szCs w:val="24"/>
        </w:rPr>
        <w:t xml:space="preserve">  цеху для переробки молока. В </w:t>
      </w:r>
      <w:proofErr w:type="spellStart"/>
      <w:r>
        <w:rPr>
          <w:rFonts w:ascii="Times New Roman CYR" w:hAnsi="Times New Roman CYR" w:cs="Times New Roman CYR"/>
          <w:sz w:val="24"/>
          <w:szCs w:val="24"/>
        </w:rPr>
        <w:t>звiтному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перiодi</w:t>
      </w:r>
      <w:proofErr w:type="spellEnd"/>
      <w:r>
        <w:rPr>
          <w:rFonts w:ascii="Times New Roman CYR" w:hAnsi="Times New Roman CYR" w:cs="Times New Roman CYR"/>
          <w:sz w:val="24"/>
          <w:szCs w:val="24"/>
        </w:rPr>
        <w:t xml:space="preserve"> ще не завершено.</w:t>
      </w:r>
    </w:p>
    <w:p w14:paraId="24DE5DB2"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p>
    <w:p w14:paraId="01BD34C2"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 </w:t>
      </w:r>
      <w:proofErr w:type="spellStart"/>
      <w:r>
        <w:rPr>
          <w:rFonts w:ascii="Times New Roman CYR" w:hAnsi="Times New Roman CYR" w:cs="Times New Roman CYR"/>
          <w:sz w:val="24"/>
          <w:szCs w:val="24"/>
        </w:rPr>
        <w:t>Основнi</w:t>
      </w:r>
      <w:proofErr w:type="spellEnd"/>
      <w:r>
        <w:rPr>
          <w:rFonts w:ascii="Times New Roman CYR" w:hAnsi="Times New Roman CYR" w:cs="Times New Roman CYR"/>
          <w:sz w:val="24"/>
          <w:szCs w:val="24"/>
        </w:rPr>
        <w:t xml:space="preserve"> засоби особи, включаючи об'єкти оренди та будь-</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значнi</w:t>
      </w:r>
      <w:proofErr w:type="spellEnd"/>
      <w:r>
        <w:rPr>
          <w:rFonts w:ascii="Times New Roman CYR" w:hAnsi="Times New Roman CYR" w:cs="Times New Roman CYR"/>
          <w:sz w:val="24"/>
          <w:szCs w:val="24"/>
        </w:rPr>
        <w:t xml:space="preserve"> правочини особи щодо них; </w:t>
      </w:r>
      <w:proofErr w:type="spellStart"/>
      <w:r>
        <w:rPr>
          <w:rFonts w:ascii="Times New Roman CYR" w:hAnsi="Times New Roman CYR" w:cs="Times New Roman CYR"/>
          <w:sz w:val="24"/>
          <w:szCs w:val="24"/>
        </w:rPr>
        <w:lastRenderedPageBreak/>
        <w:t>виробничi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потужностi</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ступiнь</w:t>
      </w:r>
      <w:proofErr w:type="spellEnd"/>
      <w:r>
        <w:rPr>
          <w:rFonts w:ascii="Times New Roman CYR" w:hAnsi="Times New Roman CYR" w:cs="Times New Roman CYR"/>
          <w:sz w:val="24"/>
          <w:szCs w:val="24"/>
        </w:rPr>
        <w:t xml:space="preserve"> використання обладнання, </w:t>
      </w:r>
      <w:proofErr w:type="spellStart"/>
      <w:r>
        <w:rPr>
          <w:rFonts w:ascii="Times New Roman CYR" w:hAnsi="Times New Roman CYR" w:cs="Times New Roman CYR"/>
          <w:sz w:val="24"/>
          <w:szCs w:val="24"/>
        </w:rPr>
        <w:t>спосiб</w:t>
      </w:r>
      <w:proofErr w:type="spellEnd"/>
      <w:r>
        <w:rPr>
          <w:rFonts w:ascii="Times New Roman CYR" w:hAnsi="Times New Roman CYR" w:cs="Times New Roman CYR"/>
          <w:sz w:val="24"/>
          <w:szCs w:val="24"/>
        </w:rPr>
        <w:t xml:space="preserve"> утримання </w:t>
      </w:r>
      <w:proofErr w:type="spellStart"/>
      <w:r>
        <w:rPr>
          <w:rFonts w:ascii="Times New Roman CYR" w:hAnsi="Times New Roman CYR" w:cs="Times New Roman CYR"/>
          <w:sz w:val="24"/>
          <w:szCs w:val="24"/>
        </w:rPr>
        <w:t>активiв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мiсцезнаходження</w:t>
      </w:r>
      <w:proofErr w:type="spellEnd"/>
      <w:r>
        <w:rPr>
          <w:rFonts w:ascii="Times New Roman CYR" w:hAnsi="Times New Roman CYR" w:cs="Times New Roman CYR"/>
          <w:sz w:val="24"/>
          <w:szCs w:val="24"/>
        </w:rPr>
        <w:t xml:space="preserve"> основних </w:t>
      </w:r>
      <w:proofErr w:type="spellStart"/>
      <w:r>
        <w:rPr>
          <w:rFonts w:ascii="Times New Roman CYR" w:hAnsi="Times New Roman CYR" w:cs="Times New Roman CYR"/>
          <w:sz w:val="24"/>
          <w:szCs w:val="24"/>
        </w:rPr>
        <w:t>засобiв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Крiм</w:t>
      </w:r>
      <w:proofErr w:type="spellEnd"/>
      <w:r>
        <w:rPr>
          <w:rFonts w:ascii="Times New Roman CYR" w:hAnsi="Times New Roman CYR" w:cs="Times New Roman CYR"/>
          <w:sz w:val="24"/>
          <w:szCs w:val="24"/>
        </w:rPr>
        <w:t xml:space="preserve"> того, </w:t>
      </w:r>
      <w:proofErr w:type="spellStart"/>
      <w:r>
        <w:rPr>
          <w:rFonts w:ascii="Times New Roman CYR" w:hAnsi="Times New Roman CYR" w:cs="Times New Roman CYR"/>
          <w:sz w:val="24"/>
          <w:szCs w:val="24"/>
        </w:rPr>
        <w:t>необхiдно</w:t>
      </w:r>
      <w:proofErr w:type="spellEnd"/>
      <w:r>
        <w:rPr>
          <w:rFonts w:ascii="Times New Roman CYR" w:hAnsi="Times New Roman CYR" w:cs="Times New Roman CYR"/>
          <w:sz w:val="24"/>
          <w:szCs w:val="24"/>
        </w:rPr>
        <w:t xml:space="preserve"> описати </w:t>
      </w:r>
      <w:proofErr w:type="spellStart"/>
      <w:r>
        <w:rPr>
          <w:rFonts w:ascii="Times New Roman CYR" w:hAnsi="Times New Roman CYR" w:cs="Times New Roman CYR"/>
          <w:sz w:val="24"/>
          <w:szCs w:val="24"/>
        </w:rPr>
        <w:t>екологiчнi</w:t>
      </w:r>
      <w:proofErr w:type="spellEnd"/>
      <w:r>
        <w:rPr>
          <w:rFonts w:ascii="Times New Roman CYR" w:hAnsi="Times New Roman CYR" w:cs="Times New Roman CYR"/>
          <w:sz w:val="24"/>
          <w:szCs w:val="24"/>
        </w:rPr>
        <w:t xml:space="preserve"> питання, що можуть позначитися на </w:t>
      </w:r>
      <w:proofErr w:type="spellStart"/>
      <w:r>
        <w:rPr>
          <w:rFonts w:ascii="Times New Roman CYR" w:hAnsi="Times New Roman CYR" w:cs="Times New Roman CYR"/>
          <w:sz w:val="24"/>
          <w:szCs w:val="24"/>
        </w:rPr>
        <w:t>використаннi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активiв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пiдприємства</w:t>
      </w:r>
      <w:proofErr w:type="spellEnd"/>
      <w:r>
        <w:rPr>
          <w:rFonts w:ascii="Times New Roman CYR" w:hAnsi="Times New Roman CYR" w:cs="Times New Roman CYR"/>
          <w:sz w:val="24"/>
          <w:szCs w:val="24"/>
        </w:rPr>
        <w:t xml:space="preserve">, плани </w:t>
      </w:r>
      <w:proofErr w:type="spellStart"/>
      <w:r>
        <w:rPr>
          <w:rFonts w:ascii="Times New Roman CYR" w:hAnsi="Times New Roman CYR" w:cs="Times New Roman CYR"/>
          <w:sz w:val="24"/>
          <w:szCs w:val="24"/>
        </w:rPr>
        <w:t>капiтального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будiвництва</w:t>
      </w:r>
      <w:proofErr w:type="spellEnd"/>
      <w:r>
        <w:rPr>
          <w:rFonts w:ascii="Times New Roman CYR" w:hAnsi="Times New Roman CYR" w:cs="Times New Roman CYR"/>
          <w:sz w:val="24"/>
          <w:szCs w:val="24"/>
        </w:rPr>
        <w:t xml:space="preserve">, розширення або удосконалення основних </w:t>
      </w:r>
      <w:proofErr w:type="spellStart"/>
      <w:r>
        <w:rPr>
          <w:rFonts w:ascii="Times New Roman CYR" w:hAnsi="Times New Roman CYR" w:cs="Times New Roman CYR"/>
          <w:sz w:val="24"/>
          <w:szCs w:val="24"/>
        </w:rPr>
        <w:t>засобiв</w:t>
      </w:r>
      <w:proofErr w:type="spellEnd"/>
      <w:r>
        <w:rPr>
          <w:rFonts w:ascii="Times New Roman CYR" w:hAnsi="Times New Roman CYR" w:cs="Times New Roman CYR"/>
          <w:sz w:val="24"/>
          <w:szCs w:val="24"/>
        </w:rPr>
        <w:t xml:space="preserve">, характер та причини таких </w:t>
      </w:r>
      <w:proofErr w:type="spellStart"/>
      <w:r>
        <w:rPr>
          <w:rFonts w:ascii="Times New Roman CYR" w:hAnsi="Times New Roman CYR" w:cs="Times New Roman CYR"/>
          <w:sz w:val="24"/>
          <w:szCs w:val="24"/>
        </w:rPr>
        <w:t>планiв</w:t>
      </w:r>
      <w:proofErr w:type="spellEnd"/>
      <w:r>
        <w:rPr>
          <w:rFonts w:ascii="Times New Roman CYR" w:hAnsi="Times New Roman CYR" w:cs="Times New Roman CYR"/>
          <w:sz w:val="24"/>
          <w:szCs w:val="24"/>
        </w:rPr>
        <w:t xml:space="preserve">, суми </w:t>
      </w:r>
      <w:proofErr w:type="spellStart"/>
      <w:r>
        <w:rPr>
          <w:rFonts w:ascii="Times New Roman CYR" w:hAnsi="Times New Roman CYR" w:cs="Times New Roman CYR"/>
          <w:sz w:val="24"/>
          <w:szCs w:val="24"/>
        </w:rPr>
        <w:t>видаткiв</w:t>
      </w:r>
      <w:proofErr w:type="spellEnd"/>
      <w:r>
        <w:rPr>
          <w:rFonts w:ascii="Times New Roman CYR" w:hAnsi="Times New Roman CYR" w:cs="Times New Roman CYR"/>
          <w:sz w:val="24"/>
          <w:szCs w:val="24"/>
        </w:rPr>
        <w:t xml:space="preserve">, у тому </w:t>
      </w:r>
      <w:proofErr w:type="spellStart"/>
      <w:r>
        <w:rPr>
          <w:rFonts w:ascii="Times New Roman CYR" w:hAnsi="Times New Roman CYR" w:cs="Times New Roman CYR"/>
          <w:sz w:val="24"/>
          <w:szCs w:val="24"/>
        </w:rPr>
        <w:t>числi</w:t>
      </w:r>
      <w:proofErr w:type="spellEnd"/>
      <w:r>
        <w:rPr>
          <w:rFonts w:ascii="Times New Roman CYR" w:hAnsi="Times New Roman CYR" w:cs="Times New Roman CYR"/>
          <w:sz w:val="24"/>
          <w:szCs w:val="24"/>
        </w:rPr>
        <w:t xml:space="preserve"> вже зроблених, методи </w:t>
      </w:r>
      <w:proofErr w:type="spellStart"/>
      <w:r>
        <w:rPr>
          <w:rFonts w:ascii="Times New Roman CYR" w:hAnsi="Times New Roman CYR" w:cs="Times New Roman CYR"/>
          <w:sz w:val="24"/>
          <w:szCs w:val="24"/>
        </w:rPr>
        <w:t>фiнансування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прогнознi</w:t>
      </w:r>
      <w:proofErr w:type="spellEnd"/>
      <w:r>
        <w:rPr>
          <w:rFonts w:ascii="Times New Roman CYR" w:hAnsi="Times New Roman CYR" w:cs="Times New Roman CYR"/>
          <w:sz w:val="24"/>
          <w:szCs w:val="24"/>
        </w:rPr>
        <w:t xml:space="preserve"> дати початку та </w:t>
      </w:r>
      <w:proofErr w:type="spellStart"/>
      <w:r>
        <w:rPr>
          <w:rFonts w:ascii="Times New Roman CYR" w:hAnsi="Times New Roman CYR" w:cs="Times New Roman CYR"/>
          <w:sz w:val="24"/>
          <w:szCs w:val="24"/>
        </w:rPr>
        <w:t>закiнчення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очiкуване</w:t>
      </w:r>
      <w:proofErr w:type="spellEnd"/>
      <w:r>
        <w:rPr>
          <w:rFonts w:ascii="Times New Roman CYR" w:hAnsi="Times New Roman CYR" w:cs="Times New Roman CYR"/>
          <w:sz w:val="24"/>
          <w:szCs w:val="24"/>
        </w:rPr>
        <w:t xml:space="preserve"> зростання виробничих </w:t>
      </w:r>
      <w:proofErr w:type="spellStart"/>
      <w:r>
        <w:rPr>
          <w:rFonts w:ascii="Times New Roman CYR" w:hAnsi="Times New Roman CYR" w:cs="Times New Roman CYR"/>
          <w:sz w:val="24"/>
          <w:szCs w:val="24"/>
        </w:rPr>
        <w:t>потужностей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пiсля</w:t>
      </w:r>
      <w:proofErr w:type="spellEnd"/>
      <w:r>
        <w:rPr>
          <w:rFonts w:ascii="Times New Roman CYR" w:hAnsi="Times New Roman CYR" w:cs="Times New Roman CYR"/>
          <w:sz w:val="24"/>
          <w:szCs w:val="24"/>
        </w:rPr>
        <w:t xml:space="preserve"> її завершення.</w:t>
      </w:r>
    </w:p>
    <w:p w14:paraId="529DA7B4"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Орендованими основними засобами Товариство не користується. </w:t>
      </w:r>
      <w:proofErr w:type="spellStart"/>
      <w:r>
        <w:rPr>
          <w:rFonts w:ascii="Times New Roman CYR" w:hAnsi="Times New Roman CYR" w:cs="Times New Roman CYR"/>
          <w:sz w:val="24"/>
          <w:szCs w:val="24"/>
        </w:rPr>
        <w:t>Основнi</w:t>
      </w:r>
      <w:proofErr w:type="spellEnd"/>
      <w:r>
        <w:rPr>
          <w:rFonts w:ascii="Times New Roman CYR" w:hAnsi="Times New Roman CYR" w:cs="Times New Roman CYR"/>
          <w:sz w:val="24"/>
          <w:szCs w:val="24"/>
        </w:rPr>
        <w:t xml:space="preserve"> засоби використовуються за призначенням. В зв'язку з заставою </w:t>
      </w:r>
      <w:proofErr w:type="spellStart"/>
      <w:r>
        <w:rPr>
          <w:rFonts w:ascii="Times New Roman CYR" w:hAnsi="Times New Roman CYR" w:cs="Times New Roman CYR"/>
          <w:sz w:val="24"/>
          <w:szCs w:val="24"/>
        </w:rPr>
        <w:t>згiдно</w:t>
      </w:r>
      <w:proofErr w:type="spellEnd"/>
      <w:r>
        <w:rPr>
          <w:rFonts w:ascii="Times New Roman CYR" w:hAnsi="Times New Roman CYR" w:cs="Times New Roman CYR"/>
          <w:sz w:val="24"/>
          <w:szCs w:val="24"/>
        </w:rPr>
        <w:t xml:space="preserve"> кредитних </w:t>
      </w:r>
      <w:proofErr w:type="spellStart"/>
      <w:r>
        <w:rPr>
          <w:rFonts w:ascii="Times New Roman CYR" w:hAnsi="Times New Roman CYR" w:cs="Times New Roman CYR"/>
          <w:sz w:val="24"/>
          <w:szCs w:val="24"/>
        </w:rPr>
        <w:t>договорiв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iснують</w:t>
      </w:r>
      <w:proofErr w:type="spellEnd"/>
      <w:r>
        <w:rPr>
          <w:rFonts w:ascii="Times New Roman CYR" w:hAnsi="Times New Roman CYR" w:cs="Times New Roman CYR"/>
          <w:sz w:val="24"/>
          <w:szCs w:val="24"/>
        </w:rPr>
        <w:t xml:space="preserve"> обмеження в </w:t>
      </w:r>
      <w:proofErr w:type="spellStart"/>
      <w:r>
        <w:rPr>
          <w:rFonts w:ascii="Times New Roman CYR" w:hAnsi="Times New Roman CYR" w:cs="Times New Roman CYR"/>
          <w:sz w:val="24"/>
          <w:szCs w:val="24"/>
        </w:rPr>
        <w:t>користуваннi</w:t>
      </w:r>
      <w:proofErr w:type="spellEnd"/>
      <w:r>
        <w:rPr>
          <w:rFonts w:ascii="Times New Roman CYR" w:hAnsi="Times New Roman CYR" w:cs="Times New Roman CYR"/>
          <w:sz w:val="24"/>
          <w:szCs w:val="24"/>
        </w:rPr>
        <w:t xml:space="preserve">  на  </w:t>
      </w:r>
      <w:proofErr w:type="spellStart"/>
      <w:r>
        <w:rPr>
          <w:rFonts w:ascii="Times New Roman CYR" w:hAnsi="Times New Roman CYR" w:cs="Times New Roman CYR"/>
          <w:sz w:val="24"/>
          <w:szCs w:val="24"/>
        </w:rPr>
        <w:t>основнi</w:t>
      </w:r>
      <w:proofErr w:type="spellEnd"/>
      <w:r>
        <w:rPr>
          <w:rFonts w:ascii="Times New Roman CYR" w:hAnsi="Times New Roman CYR" w:cs="Times New Roman CYR"/>
          <w:sz w:val="24"/>
          <w:szCs w:val="24"/>
        </w:rPr>
        <w:t xml:space="preserve"> засоби загальною </w:t>
      </w:r>
      <w:proofErr w:type="spellStart"/>
      <w:r>
        <w:rPr>
          <w:rFonts w:ascii="Times New Roman CYR" w:hAnsi="Times New Roman CYR" w:cs="Times New Roman CYR"/>
          <w:sz w:val="24"/>
          <w:szCs w:val="24"/>
        </w:rPr>
        <w:t>вартiстю</w:t>
      </w:r>
      <w:proofErr w:type="spellEnd"/>
      <w:r>
        <w:rPr>
          <w:rFonts w:ascii="Times New Roman CYR" w:hAnsi="Times New Roman CYR" w:cs="Times New Roman CYR"/>
          <w:sz w:val="24"/>
          <w:szCs w:val="24"/>
        </w:rPr>
        <w:t xml:space="preserve"> 45475 тис. грн. </w:t>
      </w:r>
      <w:proofErr w:type="spellStart"/>
      <w:r>
        <w:rPr>
          <w:rFonts w:ascii="Times New Roman CYR" w:hAnsi="Times New Roman CYR" w:cs="Times New Roman CYR"/>
          <w:sz w:val="24"/>
          <w:szCs w:val="24"/>
        </w:rPr>
        <w:t>Iншi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основнi</w:t>
      </w:r>
      <w:proofErr w:type="spellEnd"/>
      <w:r>
        <w:rPr>
          <w:rFonts w:ascii="Times New Roman CYR" w:hAnsi="Times New Roman CYR" w:cs="Times New Roman CYR"/>
          <w:sz w:val="24"/>
          <w:szCs w:val="24"/>
        </w:rPr>
        <w:t xml:space="preserve"> засоби - без обмежень в </w:t>
      </w:r>
      <w:proofErr w:type="spellStart"/>
      <w:r>
        <w:rPr>
          <w:rFonts w:ascii="Times New Roman CYR" w:hAnsi="Times New Roman CYR" w:cs="Times New Roman CYR"/>
          <w:sz w:val="24"/>
          <w:szCs w:val="24"/>
        </w:rPr>
        <w:t>користуваннi</w:t>
      </w:r>
      <w:proofErr w:type="spellEnd"/>
      <w:r>
        <w:rPr>
          <w:rFonts w:ascii="Times New Roman CYR" w:hAnsi="Times New Roman CYR" w:cs="Times New Roman CYR"/>
          <w:sz w:val="24"/>
          <w:szCs w:val="24"/>
        </w:rPr>
        <w:t>.</w:t>
      </w:r>
    </w:p>
    <w:p w14:paraId="05378B33"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Спосiб</w:t>
      </w:r>
      <w:proofErr w:type="spellEnd"/>
      <w:r>
        <w:rPr>
          <w:rFonts w:ascii="Times New Roman CYR" w:hAnsi="Times New Roman CYR" w:cs="Times New Roman CYR"/>
          <w:sz w:val="24"/>
          <w:szCs w:val="24"/>
        </w:rPr>
        <w:t xml:space="preserve"> утримання </w:t>
      </w:r>
      <w:proofErr w:type="spellStart"/>
      <w:r>
        <w:rPr>
          <w:rFonts w:ascii="Times New Roman CYR" w:hAnsi="Times New Roman CYR" w:cs="Times New Roman CYR"/>
          <w:sz w:val="24"/>
          <w:szCs w:val="24"/>
        </w:rPr>
        <w:t>активiв</w:t>
      </w:r>
      <w:proofErr w:type="spellEnd"/>
      <w:r>
        <w:rPr>
          <w:rFonts w:ascii="Times New Roman CYR" w:hAnsi="Times New Roman CYR" w:cs="Times New Roman CYR"/>
          <w:sz w:val="24"/>
          <w:szCs w:val="24"/>
        </w:rPr>
        <w:t xml:space="preserve"> полягає в тому, що активи </w:t>
      </w:r>
      <w:proofErr w:type="spellStart"/>
      <w:r>
        <w:rPr>
          <w:rFonts w:ascii="Times New Roman CYR" w:hAnsi="Times New Roman CYR" w:cs="Times New Roman CYR"/>
          <w:sz w:val="24"/>
          <w:szCs w:val="24"/>
        </w:rPr>
        <w:t>пiдприємства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щорiчно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iнвентаризуються</w:t>
      </w:r>
      <w:proofErr w:type="spellEnd"/>
      <w:r>
        <w:rPr>
          <w:rFonts w:ascii="Times New Roman CYR" w:hAnsi="Times New Roman CYR" w:cs="Times New Roman CYR"/>
          <w:sz w:val="24"/>
          <w:szCs w:val="24"/>
        </w:rPr>
        <w:t xml:space="preserve">, їх </w:t>
      </w:r>
      <w:proofErr w:type="spellStart"/>
      <w:r>
        <w:rPr>
          <w:rFonts w:ascii="Times New Roman CYR" w:hAnsi="Times New Roman CYR" w:cs="Times New Roman CYR"/>
          <w:sz w:val="24"/>
          <w:szCs w:val="24"/>
        </w:rPr>
        <w:t>вартiсть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вiдображається</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балансi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пiдприємства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Основнi</w:t>
      </w:r>
      <w:proofErr w:type="spellEnd"/>
      <w:r>
        <w:rPr>
          <w:rFonts w:ascii="Times New Roman CYR" w:hAnsi="Times New Roman CYR" w:cs="Times New Roman CYR"/>
          <w:sz w:val="24"/>
          <w:szCs w:val="24"/>
        </w:rPr>
        <w:t xml:space="preserve"> засоби знаходяться за </w:t>
      </w:r>
      <w:proofErr w:type="spellStart"/>
      <w:r>
        <w:rPr>
          <w:rFonts w:ascii="Times New Roman CYR" w:hAnsi="Times New Roman CYR" w:cs="Times New Roman CYR"/>
          <w:sz w:val="24"/>
          <w:szCs w:val="24"/>
        </w:rPr>
        <w:t>мiсцезнаходженням</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пiдприємства</w:t>
      </w:r>
      <w:proofErr w:type="spellEnd"/>
      <w:r>
        <w:rPr>
          <w:rFonts w:ascii="Times New Roman CYR" w:hAnsi="Times New Roman CYR" w:cs="Times New Roman CYR"/>
          <w:sz w:val="24"/>
          <w:szCs w:val="24"/>
        </w:rPr>
        <w:t xml:space="preserve">. </w:t>
      </w:r>
    </w:p>
    <w:p w14:paraId="3EE3CFBC"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Придбанi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створенi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основнi</w:t>
      </w:r>
      <w:proofErr w:type="spellEnd"/>
      <w:r>
        <w:rPr>
          <w:rFonts w:ascii="Times New Roman CYR" w:hAnsi="Times New Roman CYR" w:cs="Times New Roman CYR"/>
          <w:sz w:val="24"/>
          <w:szCs w:val="24"/>
        </w:rPr>
        <w:t xml:space="preserve"> засоби зараховуються на баланс за </w:t>
      </w:r>
      <w:proofErr w:type="spellStart"/>
      <w:r>
        <w:rPr>
          <w:rFonts w:ascii="Times New Roman CYR" w:hAnsi="Times New Roman CYR" w:cs="Times New Roman CYR"/>
          <w:sz w:val="24"/>
          <w:szCs w:val="24"/>
        </w:rPr>
        <w:t>первiсною</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вартiстю</w:t>
      </w:r>
      <w:proofErr w:type="spellEnd"/>
      <w:r>
        <w:rPr>
          <w:rFonts w:ascii="Times New Roman CYR" w:hAnsi="Times New Roman CYR" w:cs="Times New Roman CYR"/>
          <w:sz w:val="24"/>
          <w:szCs w:val="24"/>
        </w:rPr>
        <w:t xml:space="preserve">. </w:t>
      </w:r>
    </w:p>
    <w:p w14:paraId="44A53F94"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Первiсна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вартiсть</w:t>
      </w:r>
      <w:proofErr w:type="spellEnd"/>
      <w:r>
        <w:rPr>
          <w:rFonts w:ascii="Times New Roman CYR" w:hAnsi="Times New Roman CYR" w:cs="Times New Roman CYR"/>
          <w:sz w:val="24"/>
          <w:szCs w:val="24"/>
        </w:rPr>
        <w:t xml:space="preserve"> основних </w:t>
      </w:r>
      <w:proofErr w:type="spellStart"/>
      <w:r>
        <w:rPr>
          <w:rFonts w:ascii="Times New Roman CYR" w:hAnsi="Times New Roman CYR" w:cs="Times New Roman CYR"/>
          <w:sz w:val="24"/>
          <w:szCs w:val="24"/>
        </w:rPr>
        <w:t>засобiв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збiльшується</w:t>
      </w:r>
      <w:proofErr w:type="spellEnd"/>
      <w:r>
        <w:rPr>
          <w:rFonts w:ascii="Times New Roman CYR" w:hAnsi="Times New Roman CYR" w:cs="Times New Roman CYR"/>
          <w:sz w:val="24"/>
          <w:szCs w:val="24"/>
        </w:rPr>
        <w:t xml:space="preserve"> на суму витрат, пов'язаних з </w:t>
      </w:r>
      <w:proofErr w:type="spellStart"/>
      <w:r>
        <w:rPr>
          <w:rFonts w:ascii="Times New Roman CYR" w:hAnsi="Times New Roman CYR" w:cs="Times New Roman CYR"/>
          <w:sz w:val="24"/>
          <w:szCs w:val="24"/>
        </w:rPr>
        <w:t>полiпшенням</w:t>
      </w:r>
      <w:proofErr w:type="spellEnd"/>
      <w:r>
        <w:rPr>
          <w:rFonts w:ascii="Times New Roman CYR" w:hAnsi="Times New Roman CYR" w:cs="Times New Roman CYR"/>
          <w:sz w:val="24"/>
          <w:szCs w:val="24"/>
        </w:rPr>
        <w:t xml:space="preserve"> об'єкта (</w:t>
      </w:r>
      <w:proofErr w:type="spellStart"/>
      <w:r>
        <w:rPr>
          <w:rFonts w:ascii="Times New Roman CYR" w:hAnsi="Times New Roman CYR" w:cs="Times New Roman CYR"/>
          <w:sz w:val="24"/>
          <w:szCs w:val="24"/>
        </w:rPr>
        <w:t>модернiзацiя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модифiкацiя</w:t>
      </w:r>
      <w:proofErr w:type="spellEnd"/>
      <w:r>
        <w:rPr>
          <w:rFonts w:ascii="Times New Roman CYR" w:hAnsi="Times New Roman CYR" w:cs="Times New Roman CYR"/>
          <w:sz w:val="24"/>
          <w:szCs w:val="24"/>
        </w:rPr>
        <w:t xml:space="preserve">, добудова, дообладнання, </w:t>
      </w:r>
      <w:proofErr w:type="spellStart"/>
      <w:r>
        <w:rPr>
          <w:rFonts w:ascii="Times New Roman CYR" w:hAnsi="Times New Roman CYR" w:cs="Times New Roman CYR"/>
          <w:sz w:val="24"/>
          <w:szCs w:val="24"/>
        </w:rPr>
        <w:t>реконструкцiя</w:t>
      </w:r>
      <w:proofErr w:type="spellEnd"/>
      <w:r>
        <w:rPr>
          <w:rFonts w:ascii="Times New Roman CYR" w:hAnsi="Times New Roman CYR" w:cs="Times New Roman CYR"/>
          <w:sz w:val="24"/>
          <w:szCs w:val="24"/>
        </w:rPr>
        <w:t xml:space="preserve"> тощо), що призводить до </w:t>
      </w:r>
      <w:proofErr w:type="spellStart"/>
      <w:r>
        <w:rPr>
          <w:rFonts w:ascii="Times New Roman CYR" w:hAnsi="Times New Roman CYR" w:cs="Times New Roman CYR"/>
          <w:sz w:val="24"/>
          <w:szCs w:val="24"/>
        </w:rPr>
        <w:t>збiльшення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майбутнiх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економiчних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вигод</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первiсно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очiкуваних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використання об'єкта. Товариство </w:t>
      </w:r>
      <w:proofErr w:type="spellStart"/>
      <w:r>
        <w:rPr>
          <w:rFonts w:ascii="Times New Roman CYR" w:hAnsi="Times New Roman CYR" w:cs="Times New Roman CYR"/>
          <w:sz w:val="24"/>
          <w:szCs w:val="24"/>
        </w:rPr>
        <w:t>постiйно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iнвестує</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основнi</w:t>
      </w:r>
      <w:proofErr w:type="spellEnd"/>
      <w:r>
        <w:rPr>
          <w:rFonts w:ascii="Times New Roman CYR" w:hAnsi="Times New Roman CYR" w:cs="Times New Roman CYR"/>
          <w:sz w:val="24"/>
          <w:szCs w:val="24"/>
        </w:rPr>
        <w:t xml:space="preserve"> засоби з метою вдосконалення виробничого процесу та </w:t>
      </w:r>
      <w:proofErr w:type="spellStart"/>
      <w:r>
        <w:rPr>
          <w:rFonts w:ascii="Times New Roman CYR" w:hAnsi="Times New Roman CYR" w:cs="Times New Roman CYR"/>
          <w:sz w:val="24"/>
          <w:szCs w:val="24"/>
        </w:rPr>
        <w:t>пiдвищення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якостi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продукцiї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Ступiнь</w:t>
      </w:r>
      <w:proofErr w:type="spellEnd"/>
      <w:r>
        <w:rPr>
          <w:rFonts w:ascii="Times New Roman CYR" w:hAnsi="Times New Roman CYR" w:cs="Times New Roman CYR"/>
          <w:sz w:val="24"/>
          <w:szCs w:val="24"/>
        </w:rPr>
        <w:t xml:space="preserve"> використання основних </w:t>
      </w:r>
      <w:proofErr w:type="spellStart"/>
      <w:r>
        <w:rPr>
          <w:rFonts w:ascii="Times New Roman CYR" w:hAnsi="Times New Roman CYR" w:cs="Times New Roman CYR"/>
          <w:sz w:val="24"/>
          <w:szCs w:val="24"/>
        </w:rPr>
        <w:t>засобiв</w:t>
      </w:r>
      <w:proofErr w:type="spellEnd"/>
      <w:r>
        <w:rPr>
          <w:rFonts w:ascii="Times New Roman CYR" w:hAnsi="Times New Roman CYR" w:cs="Times New Roman CYR"/>
          <w:sz w:val="24"/>
          <w:szCs w:val="24"/>
        </w:rPr>
        <w:t xml:space="preserve"> - 42,26% , </w:t>
      </w:r>
      <w:proofErr w:type="spellStart"/>
      <w:r>
        <w:rPr>
          <w:rFonts w:ascii="Times New Roman CYR" w:hAnsi="Times New Roman CYR" w:cs="Times New Roman CYR"/>
          <w:sz w:val="24"/>
          <w:szCs w:val="24"/>
        </w:rPr>
        <w:t>ступiнь</w:t>
      </w:r>
      <w:proofErr w:type="spellEnd"/>
      <w:r>
        <w:rPr>
          <w:rFonts w:ascii="Times New Roman CYR" w:hAnsi="Times New Roman CYR" w:cs="Times New Roman CYR"/>
          <w:sz w:val="24"/>
          <w:szCs w:val="24"/>
        </w:rPr>
        <w:t xml:space="preserve"> зносу - 57,74%.</w:t>
      </w:r>
    </w:p>
    <w:p w14:paraId="1284FA45"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Плани </w:t>
      </w:r>
      <w:proofErr w:type="spellStart"/>
      <w:r>
        <w:rPr>
          <w:rFonts w:ascii="Times New Roman CYR" w:hAnsi="Times New Roman CYR" w:cs="Times New Roman CYR"/>
          <w:sz w:val="24"/>
          <w:szCs w:val="24"/>
        </w:rPr>
        <w:t>капiтального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будiвництва</w:t>
      </w:r>
      <w:proofErr w:type="spellEnd"/>
      <w:r>
        <w:rPr>
          <w:rFonts w:ascii="Times New Roman CYR" w:hAnsi="Times New Roman CYR" w:cs="Times New Roman CYR"/>
          <w:sz w:val="24"/>
          <w:szCs w:val="24"/>
        </w:rPr>
        <w:t xml:space="preserve"> у товариства : </w:t>
      </w:r>
      <w:proofErr w:type="spellStart"/>
      <w:r>
        <w:rPr>
          <w:rFonts w:ascii="Times New Roman CYR" w:hAnsi="Times New Roman CYR" w:cs="Times New Roman CYR"/>
          <w:sz w:val="24"/>
          <w:szCs w:val="24"/>
        </w:rPr>
        <w:t>будiвництво</w:t>
      </w:r>
      <w:proofErr w:type="spellEnd"/>
      <w:r>
        <w:rPr>
          <w:rFonts w:ascii="Times New Roman CYR" w:hAnsi="Times New Roman CYR" w:cs="Times New Roman CYR"/>
          <w:sz w:val="24"/>
          <w:szCs w:val="24"/>
        </w:rPr>
        <w:t xml:space="preserve"> цеху для переробки молока. </w:t>
      </w:r>
      <w:proofErr w:type="spellStart"/>
      <w:r>
        <w:rPr>
          <w:rFonts w:ascii="Times New Roman CYR" w:hAnsi="Times New Roman CYR" w:cs="Times New Roman CYR"/>
          <w:sz w:val="24"/>
          <w:szCs w:val="24"/>
        </w:rPr>
        <w:t>Екологiчнi</w:t>
      </w:r>
      <w:proofErr w:type="spellEnd"/>
      <w:r>
        <w:rPr>
          <w:rFonts w:ascii="Times New Roman CYR" w:hAnsi="Times New Roman CYR" w:cs="Times New Roman CYR"/>
          <w:sz w:val="24"/>
          <w:szCs w:val="24"/>
        </w:rPr>
        <w:t xml:space="preserve"> питання мають вплив на використання </w:t>
      </w:r>
      <w:proofErr w:type="spellStart"/>
      <w:r>
        <w:rPr>
          <w:rFonts w:ascii="Times New Roman CYR" w:hAnsi="Times New Roman CYR" w:cs="Times New Roman CYR"/>
          <w:sz w:val="24"/>
          <w:szCs w:val="24"/>
        </w:rPr>
        <w:t>активiв</w:t>
      </w:r>
      <w:proofErr w:type="spellEnd"/>
      <w:r>
        <w:rPr>
          <w:rFonts w:ascii="Times New Roman CYR" w:hAnsi="Times New Roman CYR" w:cs="Times New Roman CYR"/>
          <w:sz w:val="24"/>
          <w:szCs w:val="24"/>
        </w:rPr>
        <w:t xml:space="preserve"> Товариства в зв'язку з тим, що </w:t>
      </w:r>
      <w:proofErr w:type="spellStart"/>
      <w:r>
        <w:rPr>
          <w:rFonts w:ascii="Times New Roman CYR" w:hAnsi="Times New Roman CYR" w:cs="Times New Roman CYR"/>
          <w:sz w:val="24"/>
          <w:szCs w:val="24"/>
        </w:rPr>
        <w:t>сiльськогосподарська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дiяльнiсть</w:t>
      </w:r>
      <w:proofErr w:type="spellEnd"/>
      <w:r>
        <w:rPr>
          <w:rFonts w:ascii="Times New Roman CYR" w:hAnsi="Times New Roman CYR" w:cs="Times New Roman CYR"/>
          <w:sz w:val="24"/>
          <w:szCs w:val="24"/>
        </w:rPr>
        <w:t xml:space="preserve"> залежить </w:t>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стану </w:t>
      </w:r>
      <w:proofErr w:type="spellStart"/>
      <w:r>
        <w:rPr>
          <w:rFonts w:ascii="Times New Roman CYR" w:hAnsi="Times New Roman CYR" w:cs="Times New Roman CYR"/>
          <w:sz w:val="24"/>
          <w:szCs w:val="24"/>
        </w:rPr>
        <w:t>екологiї</w:t>
      </w:r>
      <w:proofErr w:type="spellEnd"/>
      <w:r>
        <w:rPr>
          <w:rFonts w:ascii="Times New Roman CYR" w:hAnsi="Times New Roman CYR" w:cs="Times New Roman CYR"/>
          <w:sz w:val="24"/>
          <w:szCs w:val="24"/>
        </w:rPr>
        <w:t xml:space="preserve">, а також </w:t>
      </w:r>
      <w:proofErr w:type="spellStart"/>
      <w:r>
        <w:rPr>
          <w:rFonts w:ascii="Times New Roman CYR" w:hAnsi="Times New Roman CYR" w:cs="Times New Roman CYR"/>
          <w:sz w:val="24"/>
          <w:szCs w:val="24"/>
        </w:rPr>
        <w:t>сiльськогосподарське</w:t>
      </w:r>
      <w:proofErr w:type="spellEnd"/>
      <w:r>
        <w:rPr>
          <w:rFonts w:ascii="Times New Roman CYR" w:hAnsi="Times New Roman CYR" w:cs="Times New Roman CYR"/>
          <w:sz w:val="24"/>
          <w:szCs w:val="24"/>
        </w:rPr>
        <w:t xml:space="preserve"> виробництво має значний вплив на </w:t>
      </w:r>
      <w:proofErr w:type="spellStart"/>
      <w:r>
        <w:rPr>
          <w:rFonts w:ascii="Times New Roman CYR" w:hAnsi="Times New Roman CYR" w:cs="Times New Roman CYR"/>
          <w:sz w:val="24"/>
          <w:szCs w:val="24"/>
        </w:rPr>
        <w:t>екологiю</w:t>
      </w:r>
      <w:proofErr w:type="spellEnd"/>
      <w:r>
        <w:rPr>
          <w:rFonts w:ascii="Times New Roman CYR" w:hAnsi="Times New Roman CYR" w:cs="Times New Roman CYR"/>
          <w:sz w:val="24"/>
          <w:szCs w:val="24"/>
        </w:rPr>
        <w:t xml:space="preserve">. Товариство ретельно планує свою </w:t>
      </w:r>
      <w:proofErr w:type="spellStart"/>
      <w:r>
        <w:rPr>
          <w:rFonts w:ascii="Times New Roman CYR" w:hAnsi="Times New Roman CYR" w:cs="Times New Roman CYR"/>
          <w:sz w:val="24"/>
          <w:szCs w:val="24"/>
        </w:rPr>
        <w:t>дiяльнiсть</w:t>
      </w:r>
      <w:proofErr w:type="spellEnd"/>
      <w:r>
        <w:rPr>
          <w:rFonts w:ascii="Times New Roman CYR" w:hAnsi="Times New Roman CYR" w:cs="Times New Roman CYR"/>
          <w:sz w:val="24"/>
          <w:szCs w:val="24"/>
        </w:rPr>
        <w:t xml:space="preserve"> та вживає заходи щодо зменшення негативного впливу на навколишнє середовище. </w:t>
      </w:r>
      <w:proofErr w:type="spellStart"/>
      <w:r>
        <w:rPr>
          <w:rFonts w:ascii="Times New Roman CYR" w:hAnsi="Times New Roman CYR" w:cs="Times New Roman CYR"/>
          <w:sz w:val="24"/>
          <w:szCs w:val="24"/>
        </w:rPr>
        <w:t>Екологiчнi</w:t>
      </w:r>
      <w:proofErr w:type="spellEnd"/>
      <w:r>
        <w:rPr>
          <w:rFonts w:ascii="Times New Roman CYR" w:hAnsi="Times New Roman CYR" w:cs="Times New Roman CYR"/>
          <w:sz w:val="24"/>
          <w:szCs w:val="24"/>
        </w:rPr>
        <w:t xml:space="preserve"> аспекти В окремих програмах щодо забезпечення </w:t>
      </w:r>
      <w:proofErr w:type="spellStart"/>
      <w:r>
        <w:rPr>
          <w:rFonts w:ascii="Times New Roman CYR" w:hAnsi="Times New Roman CYR" w:cs="Times New Roman CYR"/>
          <w:sz w:val="24"/>
          <w:szCs w:val="24"/>
        </w:rPr>
        <w:t>екологiчної</w:t>
      </w:r>
      <w:proofErr w:type="spellEnd"/>
      <w:r>
        <w:rPr>
          <w:rFonts w:ascii="Times New Roman CYR" w:hAnsi="Times New Roman CYR" w:cs="Times New Roman CYR"/>
          <w:sz w:val="24"/>
          <w:szCs w:val="24"/>
        </w:rPr>
        <w:t xml:space="preserve"> безпеки Товариство </w:t>
      </w:r>
      <w:proofErr w:type="spellStart"/>
      <w:r>
        <w:rPr>
          <w:rFonts w:ascii="Times New Roman CYR" w:hAnsi="Times New Roman CYR" w:cs="Times New Roman CYR"/>
          <w:sz w:val="24"/>
          <w:szCs w:val="24"/>
        </w:rPr>
        <w:t>участi</w:t>
      </w:r>
      <w:proofErr w:type="spellEnd"/>
      <w:r>
        <w:rPr>
          <w:rFonts w:ascii="Times New Roman CYR" w:hAnsi="Times New Roman CYR" w:cs="Times New Roman CYR"/>
          <w:sz w:val="24"/>
          <w:szCs w:val="24"/>
        </w:rPr>
        <w:t xml:space="preserve"> не приймає, але </w:t>
      </w:r>
      <w:proofErr w:type="spellStart"/>
      <w:r>
        <w:rPr>
          <w:rFonts w:ascii="Times New Roman CYR" w:hAnsi="Times New Roman CYR" w:cs="Times New Roman CYR"/>
          <w:sz w:val="24"/>
          <w:szCs w:val="24"/>
        </w:rPr>
        <w:t>всi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необхiднi</w:t>
      </w:r>
      <w:proofErr w:type="spellEnd"/>
      <w:r>
        <w:rPr>
          <w:rFonts w:ascii="Times New Roman CYR" w:hAnsi="Times New Roman CYR" w:cs="Times New Roman CYR"/>
          <w:sz w:val="24"/>
          <w:szCs w:val="24"/>
        </w:rPr>
        <w:t xml:space="preserve"> заходи щодо збереження навколишнього середовища,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вимагаються нормами чинного законодавства, </w:t>
      </w:r>
      <w:proofErr w:type="spellStart"/>
      <w:r>
        <w:rPr>
          <w:rFonts w:ascii="Times New Roman CYR" w:hAnsi="Times New Roman CYR" w:cs="Times New Roman CYR"/>
          <w:sz w:val="24"/>
          <w:szCs w:val="24"/>
        </w:rPr>
        <w:t>пiдприємством</w:t>
      </w:r>
      <w:proofErr w:type="spellEnd"/>
      <w:r>
        <w:rPr>
          <w:rFonts w:ascii="Times New Roman CYR" w:hAnsi="Times New Roman CYR" w:cs="Times New Roman CYR"/>
          <w:sz w:val="24"/>
          <w:szCs w:val="24"/>
        </w:rPr>
        <w:t xml:space="preserve"> виконуються. Основне завдання Товариства полягає в </w:t>
      </w:r>
      <w:proofErr w:type="spellStart"/>
      <w:r>
        <w:rPr>
          <w:rFonts w:ascii="Times New Roman CYR" w:hAnsi="Times New Roman CYR" w:cs="Times New Roman CYR"/>
          <w:sz w:val="24"/>
          <w:szCs w:val="24"/>
        </w:rPr>
        <w:t>одержаннi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високоякiсної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екологiчно</w:t>
      </w:r>
      <w:proofErr w:type="spellEnd"/>
      <w:r>
        <w:rPr>
          <w:rFonts w:ascii="Times New Roman CYR" w:hAnsi="Times New Roman CYR" w:cs="Times New Roman CYR"/>
          <w:sz w:val="24"/>
          <w:szCs w:val="24"/>
        </w:rPr>
        <w:t xml:space="preserve"> чистої </w:t>
      </w:r>
      <w:proofErr w:type="spellStart"/>
      <w:r>
        <w:rPr>
          <w:rFonts w:ascii="Times New Roman CYR" w:hAnsi="Times New Roman CYR" w:cs="Times New Roman CYR"/>
          <w:sz w:val="24"/>
          <w:szCs w:val="24"/>
        </w:rPr>
        <w:t>продукцiї</w:t>
      </w:r>
      <w:proofErr w:type="spellEnd"/>
      <w:r>
        <w:rPr>
          <w:rFonts w:ascii="Times New Roman CYR" w:hAnsi="Times New Roman CYR" w:cs="Times New Roman CYR"/>
          <w:sz w:val="24"/>
          <w:szCs w:val="24"/>
        </w:rPr>
        <w:t xml:space="preserve"> рослинництва i тваринництва. </w:t>
      </w:r>
      <w:proofErr w:type="spellStart"/>
      <w:r>
        <w:rPr>
          <w:rFonts w:ascii="Times New Roman CYR" w:hAnsi="Times New Roman CYR" w:cs="Times New Roman CYR"/>
          <w:sz w:val="24"/>
          <w:szCs w:val="24"/>
        </w:rPr>
        <w:t>Керiвництво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усвiдомлює</w:t>
      </w:r>
      <w:proofErr w:type="spellEnd"/>
      <w:r>
        <w:rPr>
          <w:rFonts w:ascii="Times New Roman CYR" w:hAnsi="Times New Roman CYR" w:cs="Times New Roman CYR"/>
          <w:sz w:val="24"/>
          <w:szCs w:val="24"/>
        </w:rPr>
        <w:t xml:space="preserve">, що </w:t>
      </w:r>
      <w:proofErr w:type="spellStart"/>
      <w:r>
        <w:rPr>
          <w:rFonts w:ascii="Times New Roman CYR" w:hAnsi="Times New Roman CYR" w:cs="Times New Roman CYR"/>
          <w:sz w:val="24"/>
          <w:szCs w:val="24"/>
        </w:rPr>
        <w:t>стабiльне</w:t>
      </w:r>
      <w:proofErr w:type="spellEnd"/>
      <w:r>
        <w:rPr>
          <w:rFonts w:ascii="Times New Roman CYR" w:hAnsi="Times New Roman CYR" w:cs="Times New Roman CYR"/>
          <w:sz w:val="24"/>
          <w:szCs w:val="24"/>
        </w:rPr>
        <w:t xml:space="preserve"> отримання достатньої </w:t>
      </w:r>
      <w:proofErr w:type="spellStart"/>
      <w:r>
        <w:rPr>
          <w:rFonts w:ascii="Times New Roman CYR" w:hAnsi="Times New Roman CYR" w:cs="Times New Roman CYR"/>
          <w:sz w:val="24"/>
          <w:szCs w:val="24"/>
        </w:rPr>
        <w:t>кiлькостi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високоякiсної</w:t>
      </w:r>
      <w:proofErr w:type="spellEnd"/>
      <w:r>
        <w:rPr>
          <w:rFonts w:ascii="Times New Roman CYR" w:hAnsi="Times New Roman CYR" w:cs="Times New Roman CYR"/>
          <w:sz w:val="24"/>
          <w:szCs w:val="24"/>
        </w:rPr>
        <w:t xml:space="preserve"> конкурентоспроможної </w:t>
      </w:r>
      <w:proofErr w:type="spellStart"/>
      <w:r>
        <w:rPr>
          <w:rFonts w:ascii="Times New Roman CYR" w:hAnsi="Times New Roman CYR" w:cs="Times New Roman CYR"/>
          <w:sz w:val="24"/>
          <w:szCs w:val="24"/>
        </w:rPr>
        <w:t>продукцiї</w:t>
      </w:r>
      <w:proofErr w:type="spellEnd"/>
      <w:r>
        <w:rPr>
          <w:rFonts w:ascii="Times New Roman CYR" w:hAnsi="Times New Roman CYR" w:cs="Times New Roman CYR"/>
          <w:sz w:val="24"/>
          <w:szCs w:val="24"/>
        </w:rPr>
        <w:t xml:space="preserve"> повинно вестися за рахунок обмеження негативного впливу на навколишнє середовище, поновлення природних </w:t>
      </w:r>
      <w:proofErr w:type="spellStart"/>
      <w:r>
        <w:rPr>
          <w:rFonts w:ascii="Times New Roman CYR" w:hAnsi="Times New Roman CYR" w:cs="Times New Roman CYR"/>
          <w:sz w:val="24"/>
          <w:szCs w:val="24"/>
        </w:rPr>
        <w:t>ресурсiв</w:t>
      </w:r>
      <w:proofErr w:type="spellEnd"/>
      <w:r>
        <w:rPr>
          <w:rFonts w:ascii="Times New Roman CYR" w:hAnsi="Times New Roman CYR" w:cs="Times New Roman CYR"/>
          <w:sz w:val="24"/>
          <w:szCs w:val="24"/>
        </w:rPr>
        <w:t xml:space="preserve">, вживання </w:t>
      </w:r>
      <w:proofErr w:type="spellStart"/>
      <w:r>
        <w:rPr>
          <w:rFonts w:ascii="Times New Roman CYR" w:hAnsi="Times New Roman CYR" w:cs="Times New Roman CYR"/>
          <w:sz w:val="24"/>
          <w:szCs w:val="24"/>
        </w:rPr>
        <w:t>заходiв</w:t>
      </w:r>
      <w:proofErr w:type="spellEnd"/>
      <w:r>
        <w:rPr>
          <w:rFonts w:ascii="Times New Roman CYR" w:hAnsi="Times New Roman CYR" w:cs="Times New Roman CYR"/>
          <w:sz w:val="24"/>
          <w:szCs w:val="24"/>
        </w:rPr>
        <w:t xml:space="preserve"> щодо </w:t>
      </w:r>
      <w:proofErr w:type="spellStart"/>
      <w:r>
        <w:rPr>
          <w:rFonts w:ascii="Times New Roman CYR" w:hAnsi="Times New Roman CYR" w:cs="Times New Roman CYR"/>
          <w:sz w:val="24"/>
          <w:szCs w:val="24"/>
        </w:rPr>
        <w:t>мiнiмального</w:t>
      </w:r>
      <w:proofErr w:type="spellEnd"/>
      <w:r>
        <w:rPr>
          <w:rFonts w:ascii="Times New Roman CYR" w:hAnsi="Times New Roman CYR" w:cs="Times New Roman CYR"/>
          <w:sz w:val="24"/>
          <w:szCs w:val="24"/>
        </w:rPr>
        <w:t xml:space="preserve"> забруднення навколишнього середовища.</w:t>
      </w:r>
    </w:p>
    <w:p w14:paraId="1281D2F4"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Для </w:t>
      </w:r>
      <w:proofErr w:type="spellStart"/>
      <w:r>
        <w:rPr>
          <w:rFonts w:ascii="Times New Roman CYR" w:hAnsi="Times New Roman CYR" w:cs="Times New Roman CYR"/>
          <w:sz w:val="24"/>
          <w:szCs w:val="24"/>
        </w:rPr>
        <w:t>рацiоналiзацiї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хiмiчного</w:t>
      </w:r>
      <w:proofErr w:type="spellEnd"/>
      <w:r>
        <w:rPr>
          <w:rFonts w:ascii="Times New Roman CYR" w:hAnsi="Times New Roman CYR" w:cs="Times New Roman CYR"/>
          <w:sz w:val="24"/>
          <w:szCs w:val="24"/>
        </w:rPr>
        <w:t xml:space="preserve"> методу захисту рослин та зменшення негативного впливу </w:t>
      </w:r>
      <w:proofErr w:type="spellStart"/>
      <w:r>
        <w:rPr>
          <w:rFonts w:ascii="Times New Roman CYR" w:hAnsi="Times New Roman CYR" w:cs="Times New Roman CYR"/>
          <w:sz w:val="24"/>
          <w:szCs w:val="24"/>
        </w:rPr>
        <w:t>пестицидiв</w:t>
      </w:r>
      <w:proofErr w:type="spellEnd"/>
      <w:r>
        <w:rPr>
          <w:rFonts w:ascii="Times New Roman CYR" w:hAnsi="Times New Roman CYR" w:cs="Times New Roman CYR"/>
          <w:sz w:val="24"/>
          <w:szCs w:val="24"/>
        </w:rPr>
        <w:t xml:space="preserve"> на навколишнє середовище Товариство використовує в </w:t>
      </w:r>
      <w:proofErr w:type="spellStart"/>
      <w:r>
        <w:rPr>
          <w:rFonts w:ascii="Times New Roman CYR" w:hAnsi="Times New Roman CYR" w:cs="Times New Roman CYR"/>
          <w:sz w:val="24"/>
          <w:szCs w:val="24"/>
        </w:rPr>
        <w:t>системi</w:t>
      </w:r>
      <w:proofErr w:type="spellEnd"/>
      <w:r>
        <w:rPr>
          <w:rFonts w:ascii="Times New Roman CYR" w:hAnsi="Times New Roman CYR" w:cs="Times New Roman CYR"/>
          <w:sz w:val="24"/>
          <w:szCs w:val="24"/>
        </w:rPr>
        <w:t xml:space="preserve"> захисту рослин виключно </w:t>
      </w:r>
      <w:proofErr w:type="spellStart"/>
      <w:r>
        <w:rPr>
          <w:rFonts w:ascii="Times New Roman CYR" w:hAnsi="Times New Roman CYR" w:cs="Times New Roman CYR"/>
          <w:sz w:val="24"/>
          <w:szCs w:val="24"/>
        </w:rPr>
        <w:t>такi</w:t>
      </w:r>
      <w:proofErr w:type="spellEnd"/>
      <w:r>
        <w:rPr>
          <w:rFonts w:ascii="Times New Roman CYR" w:hAnsi="Times New Roman CYR" w:cs="Times New Roman CYR"/>
          <w:sz w:val="24"/>
          <w:szCs w:val="24"/>
        </w:rPr>
        <w:t xml:space="preserve"> пестициди,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пройшли </w:t>
      </w:r>
      <w:proofErr w:type="spellStart"/>
      <w:r>
        <w:rPr>
          <w:rFonts w:ascii="Times New Roman CYR" w:hAnsi="Times New Roman CYR" w:cs="Times New Roman CYR"/>
          <w:sz w:val="24"/>
          <w:szCs w:val="24"/>
        </w:rPr>
        <w:t>державнi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реєстрацiйнi</w:t>
      </w:r>
      <w:proofErr w:type="spellEnd"/>
      <w:r>
        <w:rPr>
          <w:rFonts w:ascii="Times New Roman CYR" w:hAnsi="Times New Roman CYR" w:cs="Times New Roman CYR"/>
          <w:sz w:val="24"/>
          <w:szCs w:val="24"/>
        </w:rPr>
        <w:t xml:space="preserve"> випробування i експертизу </w:t>
      </w:r>
      <w:proofErr w:type="spellStart"/>
      <w:r>
        <w:rPr>
          <w:rFonts w:ascii="Times New Roman CYR" w:hAnsi="Times New Roman CYR" w:cs="Times New Roman CYR"/>
          <w:sz w:val="24"/>
          <w:szCs w:val="24"/>
        </w:rPr>
        <w:t>результатiв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реєстрацiйних</w:t>
      </w:r>
      <w:proofErr w:type="spellEnd"/>
      <w:r>
        <w:rPr>
          <w:rFonts w:ascii="Times New Roman CYR" w:hAnsi="Times New Roman CYR" w:cs="Times New Roman CYR"/>
          <w:sz w:val="24"/>
          <w:szCs w:val="24"/>
        </w:rPr>
        <w:t xml:space="preserve"> випробувань </w:t>
      </w:r>
      <w:proofErr w:type="spellStart"/>
      <w:r>
        <w:rPr>
          <w:rFonts w:ascii="Times New Roman CYR" w:hAnsi="Times New Roman CYR" w:cs="Times New Roman CYR"/>
          <w:sz w:val="24"/>
          <w:szCs w:val="24"/>
        </w:rPr>
        <w:t>пестицидiв</w:t>
      </w:r>
      <w:proofErr w:type="spellEnd"/>
      <w:r>
        <w:rPr>
          <w:rFonts w:ascii="Times New Roman CYR" w:hAnsi="Times New Roman CYR" w:cs="Times New Roman CYR"/>
          <w:sz w:val="24"/>
          <w:szCs w:val="24"/>
        </w:rPr>
        <w:t xml:space="preserve"> (державна </w:t>
      </w:r>
      <w:proofErr w:type="spellStart"/>
      <w:r>
        <w:rPr>
          <w:rFonts w:ascii="Times New Roman CYR" w:hAnsi="Times New Roman CYR" w:cs="Times New Roman CYR"/>
          <w:sz w:val="24"/>
          <w:szCs w:val="24"/>
        </w:rPr>
        <w:t>екологiчна</w:t>
      </w:r>
      <w:proofErr w:type="spellEnd"/>
      <w:r>
        <w:rPr>
          <w:rFonts w:ascii="Times New Roman CYR" w:hAnsi="Times New Roman CYR" w:cs="Times New Roman CYR"/>
          <w:sz w:val="24"/>
          <w:szCs w:val="24"/>
        </w:rPr>
        <w:t xml:space="preserve"> експертиза, </w:t>
      </w:r>
      <w:proofErr w:type="spellStart"/>
      <w:r>
        <w:rPr>
          <w:rFonts w:ascii="Times New Roman CYR" w:hAnsi="Times New Roman CYR" w:cs="Times New Roman CYR"/>
          <w:sz w:val="24"/>
          <w:szCs w:val="24"/>
        </w:rPr>
        <w:t>токсикогiгiєнiчна</w:t>
      </w:r>
      <w:proofErr w:type="spellEnd"/>
      <w:r>
        <w:rPr>
          <w:rFonts w:ascii="Times New Roman CYR" w:hAnsi="Times New Roman CYR" w:cs="Times New Roman CYR"/>
          <w:sz w:val="24"/>
          <w:szCs w:val="24"/>
        </w:rPr>
        <w:t xml:space="preserve"> експертиза й експертиза </w:t>
      </w:r>
      <w:proofErr w:type="spellStart"/>
      <w:r>
        <w:rPr>
          <w:rFonts w:ascii="Times New Roman CYR" w:hAnsi="Times New Roman CYR" w:cs="Times New Roman CYR"/>
          <w:sz w:val="24"/>
          <w:szCs w:val="24"/>
        </w:rPr>
        <w:t>регламентiв</w:t>
      </w:r>
      <w:proofErr w:type="spellEnd"/>
      <w:r>
        <w:rPr>
          <w:rFonts w:ascii="Times New Roman CYR" w:hAnsi="Times New Roman CYR" w:cs="Times New Roman CYR"/>
          <w:sz w:val="24"/>
          <w:szCs w:val="24"/>
        </w:rPr>
        <w:t xml:space="preserve"> застосування </w:t>
      </w:r>
      <w:proofErr w:type="spellStart"/>
      <w:r>
        <w:rPr>
          <w:rFonts w:ascii="Times New Roman CYR" w:hAnsi="Times New Roman CYR" w:cs="Times New Roman CYR"/>
          <w:sz w:val="24"/>
          <w:szCs w:val="24"/>
        </w:rPr>
        <w:t>пестицидiв</w:t>
      </w:r>
      <w:proofErr w:type="spellEnd"/>
      <w:r>
        <w:rPr>
          <w:rFonts w:ascii="Times New Roman CYR" w:hAnsi="Times New Roman CYR" w:cs="Times New Roman CYR"/>
          <w:sz w:val="24"/>
          <w:szCs w:val="24"/>
        </w:rPr>
        <w:t xml:space="preserve">) та отримали </w:t>
      </w:r>
      <w:proofErr w:type="spellStart"/>
      <w:r>
        <w:rPr>
          <w:rFonts w:ascii="Times New Roman CYR" w:hAnsi="Times New Roman CYR" w:cs="Times New Roman CYR"/>
          <w:sz w:val="24"/>
          <w:szCs w:val="24"/>
        </w:rPr>
        <w:t>спецiальну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лiцензiю</w:t>
      </w:r>
      <w:proofErr w:type="spellEnd"/>
      <w:r>
        <w:rPr>
          <w:rFonts w:ascii="Times New Roman CYR" w:hAnsi="Times New Roman CYR" w:cs="Times New Roman CYR"/>
          <w:sz w:val="24"/>
          <w:szCs w:val="24"/>
        </w:rPr>
        <w:t xml:space="preserve"> на застосування; суворо дотримується правил транспортування i </w:t>
      </w:r>
      <w:proofErr w:type="spellStart"/>
      <w:r>
        <w:rPr>
          <w:rFonts w:ascii="Times New Roman CYR" w:hAnsi="Times New Roman CYR" w:cs="Times New Roman CYR"/>
          <w:sz w:val="24"/>
          <w:szCs w:val="24"/>
        </w:rPr>
        <w:t>зберiгання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пестицидiв</w:t>
      </w:r>
      <w:proofErr w:type="spellEnd"/>
      <w:r>
        <w:rPr>
          <w:rFonts w:ascii="Times New Roman CYR" w:hAnsi="Times New Roman CYR" w:cs="Times New Roman CYR"/>
          <w:sz w:val="24"/>
          <w:szCs w:val="24"/>
        </w:rPr>
        <w:t xml:space="preserve"> та їх </w:t>
      </w:r>
      <w:proofErr w:type="spellStart"/>
      <w:r>
        <w:rPr>
          <w:rFonts w:ascii="Times New Roman CYR" w:hAnsi="Times New Roman CYR" w:cs="Times New Roman CYR"/>
          <w:sz w:val="24"/>
          <w:szCs w:val="24"/>
        </w:rPr>
        <w:t>утилiзацiї</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разi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закiнчення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термiну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зберiгання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Мiнеральнi</w:t>
      </w:r>
      <w:proofErr w:type="spellEnd"/>
      <w:r>
        <w:rPr>
          <w:rFonts w:ascii="Times New Roman CYR" w:hAnsi="Times New Roman CYR" w:cs="Times New Roman CYR"/>
          <w:sz w:val="24"/>
          <w:szCs w:val="24"/>
        </w:rPr>
        <w:t xml:space="preserve"> добрива застосовуються по </w:t>
      </w:r>
      <w:proofErr w:type="spellStart"/>
      <w:r>
        <w:rPr>
          <w:rFonts w:ascii="Times New Roman CYR" w:hAnsi="Times New Roman CYR" w:cs="Times New Roman CYR"/>
          <w:sz w:val="24"/>
          <w:szCs w:val="24"/>
        </w:rPr>
        <w:t>мiрi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необхiдностi</w:t>
      </w:r>
      <w:proofErr w:type="spellEnd"/>
      <w:r>
        <w:rPr>
          <w:rFonts w:ascii="Times New Roman CYR" w:hAnsi="Times New Roman CYR" w:cs="Times New Roman CYR"/>
          <w:sz w:val="24"/>
          <w:szCs w:val="24"/>
        </w:rPr>
        <w:t xml:space="preserve"> в гранично дозволених нормах.</w:t>
      </w:r>
    </w:p>
    <w:p w14:paraId="1986A2B9"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Використання у </w:t>
      </w:r>
      <w:proofErr w:type="spellStart"/>
      <w:r>
        <w:rPr>
          <w:rFonts w:ascii="Times New Roman CYR" w:hAnsi="Times New Roman CYR" w:cs="Times New Roman CYR"/>
          <w:sz w:val="24"/>
          <w:szCs w:val="24"/>
        </w:rPr>
        <w:t>сiвозмiнах</w:t>
      </w:r>
      <w:proofErr w:type="spellEnd"/>
      <w:r>
        <w:rPr>
          <w:rFonts w:ascii="Times New Roman CYR" w:hAnsi="Times New Roman CYR" w:cs="Times New Roman CYR"/>
          <w:sz w:val="24"/>
          <w:szCs w:val="24"/>
        </w:rPr>
        <w:t xml:space="preserve"> бобових культур дозволяє </w:t>
      </w:r>
      <w:proofErr w:type="spellStart"/>
      <w:r>
        <w:rPr>
          <w:rFonts w:ascii="Times New Roman CYR" w:hAnsi="Times New Roman CYR" w:cs="Times New Roman CYR"/>
          <w:sz w:val="24"/>
          <w:szCs w:val="24"/>
        </w:rPr>
        <w:t>вирiшувати</w:t>
      </w:r>
      <w:proofErr w:type="spellEnd"/>
      <w:r>
        <w:rPr>
          <w:rFonts w:ascii="Times New Roman CYR" w:hAnsi="Times New Roman CYR" w:cs="Times New Roman CYR"/>
          <w:sz w:val="24"/>
          <w:szCs w:val="24"/>
        </w:rPr>
        <w:t xml:space="preserve"> питання забезпечення кормами тваринництва й </w:t>
      </w:r>
      <w:proofErr w:type="spellStart"/>
      <w:r>
        <w:rPr>
          <w:rFonts w:ascii="Times New Roman CYR" w:hAnsi="Times New Roman CYR" w:cs="Times New Roman CYR"/>
          <w:sz w:val="24"/>
          <w:szCs w:val="24"/>
        </w:rPr>
        <w:t>органiчними</w:t>
      </w:r>
      <w:proofErr w:type="spellEnd"/>
      <w:r>
        <w:rPr>
          <w:rFonts w:ascii="Times New Roman CYR" w:hAnsi="Times New Roman CYR" w:cs="Times New Roman CYR"/>
          <w:sz w:val="24"/>
          <w:szCs w:val="24"/>
        </w:rPr>
        <w:t xml:space="preserve"> добривами - рослинництва.</w:t>
      </w:r>
    </w:p>
    <w:p w14:paraId="5D1D6301" w14:textId="77777777" w:rsidR="005E4AD6" w:rsidRPr="00B75F6D" w:rsidRDefault="005E4AD6">
      <w:pPr>
        <w:widowControl w:val="0"/>
        <w:autoSpaceDE w:val="0"/>
        <w:autoSpaceDN w:val="0"/>
        <w:adjustRightInd w:val="0"/>
        <w:spacing w:after="0" w:line="240" w:lineRule="auto"/>
        <w:jc w:val="both"/>
        <w:rPr>
          <w:rFonts w:ascii="Times New Roman CYR" w:hAnsi="Times New Roman CYR" w:cs="Times New Roman CYR"/>
          <w:sz w:val="16"/>
          <w:szCs w:val="16"/>
        </w:rPr>
      </w:pPr>
    </w:p>
    <w:p w14:paraId="4B6C085C"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12. Проблеми,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впливають на </w:t>
      </w:r>
      <w:proofErr w:type="spellStart"/>
      <w:r>
        <w:rPr>
          <w:rFonts w:ascii="Times New Roman CYR" w:hAnsi="Times New Roman CYR" w:cs="Times New Roman CYR"/>
          <w:sz w:val="24"/>
          <w:szCs w:val="24"/>
        </w:rPr>
        <w:t>дiяльнiсть</w:t>
      </w:r>
      <w:proofErr w:type="spellEnd"/>
      <w:r>
        <w:rPr>
          <w:rFonts w:ascii="Times New Roman CYR" w:hAnsi="Times New Roman CYR" w:cs="Times New Roman CYR"/>
          <w:sz w:val="24"/>
          <w:szCs w:val="24"/>
        </w:rPr>
        <w:t xml:space="preserve"> особи, в тому </w:t>
      </w:r>
      <w:proofErr w:type="spellStart"/>
      <w:r>
        <w:rPr>
          <w:rFonts w:ascii="Times New Roman CYR" w:hAnsi="Times New Roman CYR" w:cs="Times New Roman CYR"/>
          <w:sz w:val="24"/>
          <w:szCs w:val="24"/>
        </w:rPr>
        <w:t>числi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ступiнь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залежностi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законодавчих або </w:t>
      </w:r>
      <w:proofErr w:type="spellStart"/>
      <w:r>
        <w:rPr>
          <w:rFonts w:ascii="Times New Roman CYR" w:hAnsi="Times New Roman CYR" w:cs="Times New Roman CYR"/>
          <w:sz w:val="24"/>
          <w:szCs w:val="24"/>
        </w:rPr>
        <w:t>економiчних</w:t>
      </w:r>
      <w:proofErr w:type="spellEnd"/>
      <w:r>
        <w:rPr>
          <w:rFonts w:ascii="Times New Roman CYR" w:hAnsi="Times New Roman CYR" w:cs="Times New Roman CYR"/>
          <w:sz w:val="24"/>
          <w:szCs w:val="24"/>
        </w:rPr>
        <w:t xml:space="preserve"> обмежень.</w:t>
      </w:r>
    </w:p>
    <w:p w14:paraId="0A8999F3"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Втрата контролю над частиною </w:t>
      </w:r>
      <w:proofErr w:type="spellStart"/>
      <w:r>
        <w:rPr>
          <w:rFonts w:ascii="Times New Roman CYR" w:hAnsi="Times New Roman CYR" w:cs="Times New Roman CYR"/>
          <w:sz w:val="24"/>
          <w:szCs w:val="24"/>
        </w:rPr>
        <w:t>територiї</w:t>
      </w:r>
      <w:proofErr w:type="spellEnd"/>
      <w:r>
        <w:rPr>
          <w:rFonts w:ascii="Times New Roman CYR" w:hAnsi="Times New Roman CYR" w:cs="Times New Roman CYR"/>
          <w:sz w:val="24"/>
          <w:szCs w:val="24"/>
        </w:rPr>
        <w:t xml:space="preserve"> на </w:t>
      </w:r>
      <w:proofErr w:type="spellStart"/>
      <w:r>
        <w:rPr>
          <w:rFonts w:ascii="Times New Roman CYR" w:hAnsi="Times New Roman CYR" w:cs="Times New Roman CYR"/>
          <w:sz w:val="24"/>
          <w:szCs w:val="24"/>
        </w:rPr>
        <w:t>Сходi</w:t>
      </w:r>
      <w:proofErr w:type="spellEnd"/>
      <w:r>
        <w:rPr>
          <w:rFonts w:ascii="Times New Roman CYR" w:hAnsi="Times New Roman CYR" w:cs="Times New Roman CYR"/>
          <w:sz w:val="24"/>
          <w:szCs w:val="24"/>
        </w:rPr>
        <w:t xml:space="preserve"> країни та Криму, значне скорочення, а </w:t>
      </w:r>
      <w:proofErr w:type="spellStart"/>
      <w:r>
        <w:rPr>
          <w:rFonts w:ascii="Times New Roman CYR" w:hAnsi="Times New Roman CYR" w:cs="Times New Roman CYR"/>
          <w:sz w:val="24"/>
          <w:szCs w:val="24"/>
        </w:rPr>
        <w:t>пiд</w:t>
      </w:r>
      <w:proofErr w:type="spellEnd"/>
      <w:r>
        <w:rPr>
          <w:rFonts w:ascii="Times New Roman CYR" w:hAnsi="Times New Roman CYR" w:cs="Times New Roman CYR"/>
          <w:sz w:val="24"/>
          <w:szCs w:val="24"/>
        </w:rPr>
        <w:t xml:space="preserve"> час i втрата </w:t>
      </w:r>
      <w:proofErr w:type="spellStart"/>
      <w:r>
        <w:rPr>
          <w:rFonts w:ascii="Times New Roman CYR" w:hAnsi="Times New Roman CYR" w:cs="Times New Roman CYR"/>
          <w:sz w:val="24"/>
          <w:szCs w:val="24"/>
        </w:rPr>
        <w:t>традицiйних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ринкiв</w:t>
      </w:r>
      <w:proofErr w:type="spellEnd"/>
      <w:r>
        <w:rPr>
          <w:rFonts w:ascii="Times New Roman CYR" w:hAnsi="Times New Roman CYR" w:cs="Times New Roman CYR"/>
          <w:sz w:val="24"/>
          <w:szCs w:val="24"/>
        </w:rPr>
        <w:t xml:space="preserve"> збуту </w:t>
      </w:r>
      <w:proofErr w:type="spellStart"/>
      <w:r>
        <w:rPr>
          <w:rFonts w:ascii="Times New Roman CYR" w:hAnsi="Times New Roman CYR" w:cs="Times New Roman CYR"/>
          <w:sz w:val="24"/>
          <w:szCs w:val="24"/>
        </w:rPr>
        <w:t>продукцiї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девальвацiя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нацiональної</w:t>
      </w:r>
      <w:proofErr w:type="spellEnd"/>
      <w:r>
        <w:rPr>
          <w:rFonts w:ascii="Times New Roman CYR" w:hAnsi="Times New Roman CYR" w:cs="Times New Roman CYR"/>
          <w:sz w:val="24"/>
          <w:szCs w:val="24"/>
        </w:rPr>
        <w:t xml:space="preserve"> валюти, </w:t>
      </w:r>
      <w:proofErr w:type="spellStart"/>
      <w:r>
        <w:rPr>
          <w:rFonts w:ascii="Times New Roman CYR" w:hAnsi="Times New Roman CYR" w:cs="Times New Roman CYR"/>
          <w:sz w:val="24"/>
          <w:szCs w:val="24"/>
        </w:rPr>
        <w:t>великi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курсовi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рiзницi</w:t>
      </w:r>
      <w:proofErr w:type="spellEnd"/>
      <w:r>
        <w:rPr>
          <w:rFonts w:ascii="Times New Roman CYR" w:hAnsi="Times New Roman CYR" w:cs="Times New Roman CYR"/>
          <w:sz w:val="24"/>
          <w:szCs w:val="24"/>
        </w:rPr>
        <w:t xml:space="preserve">, зростання </w:t>
      </w:r>
      <w:proofErr w:type="spellStart"/>
      <w:r>
        <w:rPr>
          <w:rFonts w:ascii="Times New Roman CYR" w:hAnsi="Times New Roman CYR" w:cs="Times New Roman CYR"/>
          <w:sz w:val="24"/>
          <w:szCs w:val="24"/>
        </w:rPr>
        <w:t>курсiв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iноземних</w:t>
      </w:r>
      <w:proofErr w:type="spellEnd"/>
      <w:r>
        <w:rPr>
          <w:rFonts w:ascii="Times New Roman CYR" w:hAnsi="Times New Roman CYR" w:cs="Times New Roman CYR"/>
          <w:sz w:val="24"/>
          <w:szCs w:val="24"/>
        </w:rPr>
        <w:t xml:space="preserve"> валют (придбання обладнання </w:t>
      </w:r>
      <w:proofErr w:type="spellStart"/>
      <w:r>
        <w:rPr>
          <w:rFonts w:ascii="Times New Roman CYR" w:hAnsi="Times New Roman CYR" w:cs="Times New Roman CYR"/>
          <w:sz w:val="24"/>
          <w:szCs w:val="24"/>
        </w:rPr>
        <w:t>iноземного</w:t>
      </w:r>
      <w:proofErr w:type="spellEnd"/>
      <w:r>
        <w:rPr>
          <w:rFonts w:ascii="Times New Roman CYR" w:hAnsi="Times New Roman CYR" w:cs="Times New Roman CYR"/>
          <w:sz w:val="24"/>
          <w:szCs w:val="24"/>
        </w:rPr>
        <w:t xml:space="preserve"> виробництва, розрахунки за кредитами); </w:t>
      </w:r>
      <w:proofErr w:type="spellStart"/>
      <w:r>
        <w:rPr>
          <w:rFonts w:ascii="Times New Roman CYR" w:hAnsi="Times New Roman CYR" w:cs="Times New Roman CYR"/>
          <w:sz w:val="24"/>
          <w:szCs w:val="24"/>
        </w:rPr>
        <w:t>наявнiсть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нестабiльної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ситуацiї</w:t>
      </w:r>
      <w:proofErr w:type="spellEnd"/>
      <w:r>
        <w:rPr>
          <w:rFonts w:ascii="Times New Roman CYR" w:hAnsi="Times New Roman CYR" w:cs="Times New Roman CYR"/>
          <w:sz w:val="24"/>
          <w:szCs w:val="24"/>
        </w:rPr>
        <w:t xml:space="preserve"> на ринку сировини; значне зростання </w:t>
      </w:r>
      <w:proofErr w:type="spellStart"/>
      <w:r>
        <w:rPr>
          <w:rFonts w:ascii="Times New Roman CYR" w:hAnsi="Times New Roman CYR" w:cs="Times New Roman CYR"/>
          <w:sz w:val="24"/>
          <w:szCs w:val="24"/>
        </w:rPr>
        <w:t>вартостi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енергоносiїв</w:t>
      </w:r>
      <w:proofErr w:type="spellEnd"/>
      <w:r>
        <w:rPr>
          <w:rFonts w:ascii="Times New Roman CYR" w:hAnsi="Times New Roman CYR" w:cs="Times New Roman CYR"/>
          <w:sz w:val="24"/>
          <w:szCs w:val="24"/>
        </w:rPr>
        <w:t xml:space="preserve">, паливно-мастильних </w:t>
      </w:r>
      <w:proofErr w:type="spellStart"/>
      <w:r>
        <w:rPr>
          <w:rFonts w:ascii="Times New Roman CYR" w:hAnsi="Times New Roman CYR" w:cs="Times New Roman CYR"/>
          <w:sz w:val="24"/>
          <w:szCs w:val="24"/>
        </w:rPr>
        <w:t>матерiалiв</w:t>
      </w:r>
      <w:proofErr w:type="spellEnd"/>
      <w:r>
        <w:rPr>
          <w:rFonts w:ascii="Times New Roman CYR" w:hAnsi="Times New Roman CYR" w:cs="Times New Roman CYR"/>
          <w:sz w:val="24"/>
          <w:szCs w:val="24"/>
        </w:rPr>
        <w:t xml:space="preserve">; недостатня </w:t>
      </w:r>
      <w:proofErr w:type="spellStart"/>
      <w:r>
        <w:rPr>
          <w:rFonts w:ascii="Times New Roman CYR" w:hAnsi="Times New Roman CYR" w:cs="Times New Roman CYR"/>
          <w:sz w:val="24"/>
          <w:szCs w:val="24"/>
        </w:rPr>
        <w:t>купiвельна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спроможнiсть</w:t>
      </w:r>
      <w:proofErr w:type="spellEnd"/>
      <w:r>
        <w:rPr>
          <w:rFonts w:ascii="Times New Roman CYR" w:hAnsi="Times New Roman CYR" w:cs="Times New Roman CYR"/>
          <w:sz w:val="24"/>
          <w:szCs w:val="24"/>
        </w:rPr>
        <w:t xml:space="preserve"> населення;  </w:t>
      </w:r>
      <w:proofErr w:type="spellStart"/>
      <w:r>
        <w:rPr>
          <w:rFonts w:ascii="Times New Roman CYR" w:hAnsi="Times New Roman CYR" w:cs="Times New Roman CYR"/>
          <w:sz w:val="24"/>
          <w:szCs w:val="24"/>
        </w:rPr>
        <w:t>нестабiльнiсть</w:t>
      </w:r>
      <w:proofErr w:type="spellEnd"/>
      <w:r>
        <w:rPr>
          <w:rFonts w:ascii="Times New Roman CYR" w:hAnsi="Times New Roman CYR" w:cs="Times New Roman CYR"/>
          <w:sz w:val="24"/>
          <w:szCs w:val="24"/>
        </w:rPr>
        <w:t xml:space="preserve"> нормативно - правового поля; </w:t>
      </w:r>
      <w:proofErr w:type="spellStart"/>
      <w:r>
        <w:rPr>
          <w:rFonts w:ascii="Times New Roman CYR" w:hAnsi="Times New Roman CYR" w:cs="Times New Roman CYR"/>
          <w:sz w:val="24"/>
          <w:szCs w:val="24"/>
        </w:rPr>
        <w:t>збiльшення</w:t>
      </w:r>
      <w:proofErr w:type="spellEnd"/>
      <w:r>
        <w:rPr>
          <w:rFonts w:ascii="Times New Roman CYR" w:hAnsi="Times New Roman CYR" w:cs="Times New Roman CYR"/>
          <w:sz w:val="24"/>
          <w:szCs w:val="24"/>
        </w:rPr>
        <w:t xml:space="preserve"> податкового навантаження, зростання </w:t>
      </w:r>
      <w:proofErr w:type="spellStart"/>
      <w:r>
        <w:rPr>
          <w:rFonts w:ascii="Times New Roman CYR" w:hAnsi="Times New Roman CYR" w:cs="Times New Roman CYR"/>
          <w:sz w:val="24"/>
          <w:szCs w:val="24"/>
        </w:rPr>
        <w:t>адмiнiстративного</w:t>
      </w:r>
      <w:proofErr w:type="spellEnd"/>
      <w:r>
        <w:rPr>
          <w:rFonts w:ascii="Times New Roman CYR" w:hAnsi="Times New Roman CYR" w:cs="Times New Roman CYR"/>
          <w:sz w:val="24"/>
          <w:szCs w:val="24"/>
        </w:rPr>
        <w:t xml:space="preserve"> тиску, </w:t>
      </w:r>
      <w:proofErr w:type="spellStart"/>
      <w:r>
        <w:rPr>
          <w:rFonts w:ascii="Times New Roman CYR" w:hAnsi="Times New Roman CYR" w:cs="Times New Roman CYR"/>
          <w:sz w:val="24"/>
          <w:szCs w:val="24"/>
        </w:rPr>
        <w:t>пiдвищення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нормативiв</w:t>
      </w:r>
      <w:proofErr w:type="spellEnd"/>
      <w:r>
        <w:rPr>
          <w:rFonts w:ascii="Times New Roman CYR" w:hAnsi="Times New Roman CYR" w:cs="Times New Roman CYR"/>
          <w:sz w:val="24"/>
          <w:szCs w:val="24"/>
        </w:rPr>
        <w:t xml:space="preserve"> справляння плати за надра та використання </w:t>
      </w:r>
      <w:proofErr w:type="spellStart"/>
      <w:r>
        <w:rPr>
          <w:rFonts w:ascii="Times New Roman CYR" w:hAnsi="Times New Roman CYR" w:cs="Times New Roman CYR"/>
          <w:sz w:val="24"/>
          <w:szCs w:val="24"/>
        </w:rPr>
        <w:t>пiдземних</w:t>
      </w:r>
      <w:proofErr w:type="spellEnd"/>
      <w:r>
        <w:rPr>
          <w:rFonts w:ascii="Times New Roman CYR" w:hAnsi="Times New Roman CYR" w:cs="Times New Roman CYR"/>
          <w:sz w:val="24"/>
          <w:szCs w:val="24"/>
        </w:rPr>
        <w:t xml:space="preserve"> та поверхневих вод для </w:t>
      </w:r>
      <w:proofErr w:type="spellStart"/>
      <w:r>
        <w:rPr>
          <w:rFonts w:ascii="Times New Roman CYR" w:hAnsi="Times New Roman CYR" w:cs="Times New Roman CYR"/>
          <w:sz w:val="24"/>
          <w:szCs w:val="24"/>
        </w:rPr>
        <w:t>пiдприємств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пiдвiщення</w:t>
      </w:r>
      <w:proofErr w:type="spellEnd"/>
      <w:r>
        <w:rPr>
          <w:rFonts w:ascii="Times New Roman CYR" w:hAnsi="Times New Roman CYR" w:cs="Times New Roman CYR"/>
          <w:sz w:val="24"/>
          <w:szCs w:val="24"/>
        </w:rPr>
        <w:t xml:space="preserve"> орендної плати за землю та земельного </w:t>
      </w:r>
      <w:proofErr w:type="spellStart"/>
      <w:r>
        <w:rPr>
          <w:rFonts w:ascii="Times New Roman CYR" w:hAnsi="Times New Roman CYR" w:cs="Times New Roman CYR"/>
          <w:sz w:val="24"/>
          <w:szCs w:val="24"/>
        </w:rPr>
        <w:t>податка</w:t>
      </w:r>
      <w:proofErr w:type="spellEnd"/>
      <w:r>
        <w:rPr>
          <w:rFonts w:ascii="Times New Roman CYR" w:hAnsi="Times New Roman CYR" w:cs="Times New Roman CYR"/>
          <w:sz w:val="24"/>
          <w:szCs w:val="24"/>
        </w:rPr>
        <w:t xml:space="preserve">; висока </w:t>
      </w:r>
      <w:proofErr w:type="spellStart"/>
      <w:r>
        <w:rPr>
          <w:rFonts w:ascii="Times New Roman CYR" w:hAnsi="Times New Roman CYR" w:cs="Times New Roman CYR"/>
          <w:sz w:val="24"/>
          <w:szCs w:val="24"/>
        </w:rPr>
        <w:t>конкуренцiя</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галузi</w:t>
      </w:r>
      <w:proofErr w:type="spellEnd"/>
      <w:r>
        <w:rPr>
          <w:rFonts w:ascii="Times New Roman CYR" w:hAnsi="Times New Roman CYR" w:cs="Times New Roman CYR"/>
          <w:sz w:val="24"/>
          <w:szCs w:val="24"/>
        </w:rPr>
        <w:t xml:space="preserve">. Але </w:t>
      </w:r>
      <w:proofErr w:type="spellStart"/>
      <w:r>
        <w:rPr>
          <w:rFonts w:ascii="Times New Roman CYR" w:hAnsi="Times New Roman CYR" w:cs="Times New Roman CYR"/>
          <w:sz w:val="24"/>
          <w:szCs w:val="24"/>
        </w:rPr>
        <w:t>найбiльший</w:t>
      </w:r>
      <w:proofErr w:type="spellEnd"/>
      <w:r>
        <w:rPr>
          <w:rFonts w:ascii="Times New Roman CYR" w:hAnsi="Times New Roman CYR" w:cs="Times New Roman CYR"/>
          <w:sz w:val="24"/>
          <w:szCs w:val="24"/>
        </w:rPr>
        <w:t xml:space="preserve"> вплив має введення воєнного стану в </w:t>
      </w:r>
      <w:proofErr w:type="spellStart"/>
      <w:r>
        <w:rPr>
          <w:rFonts w:ascii="Times New Roman CYR" w:hAnsi="Times New Roman CYR" w:cs="Times New Roman CYR"/>
          <w:sz w:val="24"/>
          <w:szCs w:val="24"/>
        </w:rPr>
        <w:t>країнi</w:t>
      </w:r>
      <w:proofErr w:type="spellEnd"/>
      <w:r>
        <w:rPr>
          <w:rFonts w:ascii="Times New Roman CYR" w:hAnsi="Times New Roman CYR" w:cs="Times New Roman CYR"/>
          <w:sz w:val="24"/>
          <w:szCs w:val="24"/>
        </w:rPr>
        <w:t xml:space="preserve"> в зв'язку з вторгненням </w:t>
      </w:r>
      <w:proofErr w:type="spellStart"/>
      <w:r>
        <w:rPr>
          <w:rFonts w:ascii="Times New Roman CYR" w:hAnsi="Times New Roman CYR" w:cs="Times New Roman CYR"/>
          <w:sz w:val="24"/>
          <w:szCs w:val="24"/>
        </w:rPr>
        <w:t>росiйської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lastRenderedPageBreak/>
        <w:t>федерацiї</w:t>
      </w:r>
      <w:proofErr w:type="spellEnd"/>
      <w:r>
        <w:rPr>
          <w:rFonts w:ascii="Times New Roman CYR" w:hAnsi="Times New Roman CYR" w:cs="Times New Roman CYR"/>
          <w:sz w:val="24"/>
          <w:szCs w:val="24"/>
        </w:rPr>
        <w:t xml:space="preserve"> на </w:t>
      </w:r>
      <w:proofErr w:type="spellStart"/>
      <w:r>
        <w:rPr>
          <w:rFonts w:ascii="Times New Roman CYR" w:hAnsi="Times New Roman CYR" w:cs="Times New Roman CYR"/>
          <w:sz w:val="24"/>
          <w:szCs w:val="24"/>
        </w:rPr>
        <w:t>територiю</w:t>
      </w:r>
      <w:proofErr w:type="spellEnd"/>
      <w:r>
        <w:rPr>
          <w:rFonts w:ascii="Times New Roman CYR" w:hAnsi="Times New Roman CYR" w:cs="Times New Roman CYR"/>
          <w:sz w:val="24"/>
          <w:szCs w:val="24"/>
        </w:rPr>
        <w:t xml:space="preserve"> України.</w:t>
      </w:r>
    </w:p>
    <w:p w14:paraId="5BE3C1AA"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Крiм</w:t>
      </w:r>
      <w:proofErr w:type="spellEnd"/>
      <w:r>
        <w:rPr>
          <w:rFonts w:ascii="Times New Roman CYR" w:hAnsi="Times New Roman CYR" w:cs="Times New Roman CYR"/>
          <w:sz w:val="24"/>
          <w:szCs w:val="24"/>
        </w:rPr>
        <w:t xml:space="preserve"> того, </w:t>
      </w:r>
      <w:proofErr w:type="spellStart"/>
      <w:r>
        <w:rPr>
          <w:rFonts w:ascii="Times New Roman CYR" w:hAnsi="Times New Roman CYR" w:cs="Times New Roman CYR"/>
          <w:sz w:val="24"/>
          <w:szCs w:val="24"/>
        </w:rPr>
        <w:t>нестабiльнiсть</w:t>
      </w:r>
      <w:proofErr w:type="spellEnd"/>
      <w:r>
        <w:rPr>
          <w:rFonts w:ascii="Times New Roman CYR" w:hAnsi="Times New Roman CYR" w:cs="Times New Roman CYR"/>
          <w:sz w:val="24"/>
          <w:szCs w:val="24"/>
        </w:rPr>
        <w:t xml:space="preserve"> законодавчої бази, </w:t>
      </w:r>
      <w:proofErr w:type="spellStart"/>
      <w:r>
        <w:rPr>
          <w:rFonts w:ascii="Times New Roman CYR" w:hAnsi="Times New Roman CYR" w:cs="Times New Roman CYR"/>
          <w:sz w:val="24"/>
          <w:szCs w:val="24"/>
        </w:rPr>
        <w:t>потенцiйна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можливiсть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несподiваних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змiн</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полiтицi</w:t>
      </w:r>
      <w:proofErr w:type="spellEnd"/>
      <w:r>
        <w:rPr>
          <w:rFonts w:ascii="Times New Roman CYR" w:hAnsi="Times New Roman CYR" w:cs="Times New Roman CYR"/>
          <w:sz w:val="24"/>
          <w:szCs w:val="24"/>
        </w:rPr>
        <w:t xml:space="preserve"> оподаткування та кредитно-</w:t>
      </w:r>
      <w:proofErr w:type="spellStart"/>
      <w:r>
        <w:rPr>
          <w:rFonts w:ascii="Times New Roman CYR" w:hAnsi="Times New Roman CYR" w:cs="Times New Roman CYR"/>
          <w:sz w:val="24"/>
          <w:szCs w:val="24"/>
        </w:rPr>
        <w:t>фiнансової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полiтики</w:t>
      </w:r>
      <w:proofErr w:type="spellEnd"/>
      <w:r>
        <w:rPr>
          <w:rFonts w:ascii="Times New Roman CYR" w:hAnsi="Times New Roman CYR" w:cs="Times New Roman CYR"/>
          <w:sz w:val="24"/>
          <w:szCs w:val="24"/>
        </w:rPr>
        <w:t xml:space="preserve"> держави. Проблеми мають загальнодержавний характер.</w:t>
      </w:r>
    </w:p>
    <w:p w14:paraId="4B896E0D" w14:textId="77777777" w:rsidR="005E4AD6" w:rsidRPr="00B75F6D" w:rsidRDefault="005E4AD6">
      <w:pPr>
        <w:widowControl w:val="0"/>
        <w:autoSpaceDE w:val="0"/>
        <w:autoSpaceDN w:val="0"/>
        <w:adjustRightInd w:val="0"/>
        <w:spacing w:after="0" w:line="240" w:lineRule="auto"/>
        <w:jc w:val="both"/>
        <w:rPr>
          <w:rFonts w:ascii="Times New Roman CYR" w:hAnsi="Times New Roman CYR" w:cs="Times New Roman CYR"/>
          <w:sz w:val="14"/>
          <w:szCs w:val="14"/>
        </w:rPr>
      </w:pPr>
    </w:p>
    <w:p w14:paraId="724FB3A6"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13. </w:t>
      </w:r>
      <w:proofErr w:type="spellStart"/>
      <w:r>
        <w:rPr>
          <w:rFonts w:ascii="Times New Roman CYR" w:hAnsi="Times New Roman CYR" w:cs="Times New Roman CYR"/>
          <w:sz w:val="24"/>
          <w:szCs w:val="24"/>
        </w:rPr>
        <w:t>Вартiсть</w:t>
      </w:r>
      <w:proofErr w:type="spellEnd"/>
      <w:r>
        <w:rPr>
          <w:rFonts w:ascii="Times New Roman CYR" w:hAnsi="Times New Roman CYR" w:cs="Times New Roman CYR"/>
          <w:sz w:val="24"/>
          <w:szCs w:val="24"/>
        </w:rPr>
        <w:t xml:space="preserve"> укладених, але ще не виконаних </w:t>
      </w:r>
      <w:proofErr w:type="spellStart"/>
      <w:r>
        <w:rPr>
          <w:rFonts w:ascii="Times New Roman CYR" w:hAnsi="Times New Roman CYR" w:cs="Times New Roman CYR"/>
          <w:sz w:val="24"/>
          <w:szCs w:val="24"/>
        </w:rPr>
        <w:t>договорiв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контрактiв</w:t>
      </w:r>
      <w:proofErr w:type="spellEnd"/>
      <w:r>
        <w:rPr>
          <w:rFonts w:ascii="Times New Roman CYR" w:hAnsi="Times New Roman CYR" w:cs="Times New Roman CYR"/>
          <w:sz w:val="24"/>
          <w:szCs w:val="24"/>
        </w:rPr>
        <w:t xml:space="preserve">) на </w:t>
      </w:r>
      <w:proofErr w:type="spellStart"/>
      <w:r>
        <w:rPr>
          <w:rFonts w:ascii="Times New Roman CYR" w:hAnsi="Times New Roman CYR" w:cs="Times New Roman CYR"/>
          <w:sz w:val="24"/>
          <w:szCs w:val="24"/>
        </w:rPr>
        <w:t>кiнець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звiтного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перiоду</w:t>
      </w:r>
      <w:proofErr w:type="spellEnd"/>
      <w:r>
        <w:rPr>
          <w:rFonts w:ascii="Times New Roman CYR" w:hAnsi="Times New Roman CYR" w:cs="Times New Roman CYR"/>
          <w:sz w:val="24"/>
          <w:szCs w:val="24"/>
        </w:rPr>
        <w:t xml:space="preserve"> (загальний </w:t>
      </w:r>
      <w:proofErr w:type="spellStart"/>
      <w:r>
        <w:rPr>
          <w:rFonts w:ascii="Times New Roman CYR" w:hAnsi="Times New Roman CYR" w:cs="Times New Roman CYR"/>
          <w:sz w:val="24"/>
          <w:szCs w:val="24"/>
        </w:rPr>
        <w:t>пiдсумок</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очiкуванi</w:t>
      </w:r>
      <w:proofErr w:type="spellEnd"/>
      <w:r>
        <w:rPr>
          <w:rFonts w:ascii="Times New Roman CYR" w:hAnsi="Times New Roman CYR" w:cs="Times New Roman CYR"/>
          <w:sz w:val="24"/>
          <w:szCs w:val="24"/>
        </w:rPr>
        <w:t xml:space="preserve"> прибутки </w:t>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виконання цих </w:t>
      </w:r>
      <w:proofErr w:type="spellStart"/>
      <w:r>
        <w:rPr>
          <w:rFonts w:ascii="Times New Roman CYR" w:hAnsi="Times New Roman CYR" w:cs="Times New Roman CYR"/>
          <w:sz w:val="24"/>
          <w:szCs w:val="24"/>
        </w:rPr>
        <w:t>договорiв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контрактiв</w:t>
      </w:r>
      <w:proofErr w:type="spellEnd"/>
      <w:r>
        <w:rPr>
          <w:rFonts w:ascii="Times New Roman CYR" w:hAnsi="Times New Roman CYR" w:cs="Times New Roman CYR"/>
          <w:sz w:val="24"/>
          <w:szCs w:val="24"/>
        </w:rPr>
        <w:t>).</w:t>
      </w:r>
    </w:p>
    <w:p w14:paraId="76ABD9B8"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На </w:t>
      </w:r>
      <w:proofErr w:type="spellStart"/>
      <w:r>
        <w:rPr>
          <w:rFonts w:ascii="Times New Roman CYR" w:hAnsi="Times New Roman CYR" w:cs="Times New Roman CYR"/>
          <w:sz w:val="24"/>
          <w:szCs w:val="24"/>
        </w:rPr>
        <w:t>кiнець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звiтного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перiоду</w:t>
      </w:r>
      <w:proofErr w:type="spellEnd"/>
      <w:r>
        <w:rPr>
          <w:rFonts w:ascii="Times New Roman CYR" w:hAnsi="Times New Roman CYR" w:cs="Times New Roman CYR"/>
          <w:sz w:val="24"/>
          <w:szCs w:val="24"/>
        </w:rPr>
        <w:t xml:space="preserve"> укладених але не виконаних </w:t>
      </w:r>
      <w:proofErr w:type="spellStart"/>
      <w:r>
        <w:rPr>
          <w:rFonts w:ascii="Times New Roman CYR" w:hAnsi="Times New Roman CYR" w:cs="Times New Roman CYR"/>
          <w:sz w:val="24"/>
          <w:szCs w:val="24"/>
        </w:rPr>
        <w:t>договорiв</w:t>
      </w:r>
      <w:proofErr w:type="spellEnd"/>
      <w:r>
        <w:rPr>
          <w:rFonts w:ascii="Times New Roman CYR" w:hAnsi="Times New Roman CYR" w:cs="Times New Roman CYR"/>
          <w:sz w:val="24"/>
          <w:szCs w:val="24"/>
        </w:rPr>
        <w:t xml:space="preserve"> у товариства немає</w:t>
      </w:r>
    </w:p>
    <w:p w14:paraId="39CC4FC5"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14. </w:t>
      </w:r>
      <w:proofErr w:type="spellStart"/>
      <w:r>
        <w:rPr>
          <w:rFonts w:ascii="Times New Roman CYR" w:hAnsi="Times New Roman CYR" w:cs="Times New Roman CYR"/>
          <w:sz w:val="24"/>
          <w:szCs w:val="24"/>
        </w:rPr>
        <w:t>Середньооблiкова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чисельнiсть</w:t>
      </w:r>
      <w:proofErr w:type="spellEnd"/>
      <w:r>
        <w:rPr>
          <w:rFonts w:ascii="Times New Roman CYR" w:hAnsi="Times New Roman CYR" w:cs="Times New Roman CYR"/>
          <w:sz w:val="24"/>
          <w:szCs w:val="24"/>
        </w:rPr>
        <w:t xml:space="preserve"> штатних </w:t>
      </w:r>
      <w:proofErr w:type="spellStart"/>
      <w:r>
        <w:rPr>
          <w:rFonts w:ascii="Times New Roman CYR" w:hAnsi="Times New Roman CYR" w:cs="Times New Roman CYR"/>
          <w:sz w:val="24"/>
          <w:szCs w:val="24"/>
        </w:rPr>
        <w:t>працiвникiв</w:t>
      </w:r>
      <w:proofErr w:type="spellEnd"/>
      <w:r>
        <w:rPr>
          <w:rFonts w:ascii="Times New Roman CYR" w:hAnsi="Times New Roman CYR" w:cs="Times New Roman CYR"/>
          <w:sz w:val="24"/>
          <w:szCs w:val="24"/>
        </w:rPr>
        <w:t xml:space="preserve"> особи, середня </w:t>
      </w:r>
      <w:proofErr w:type="spellStart"/>
      <w:r>
        <w:rPr>
          <w:rFonts w:ascii="Times New Roman CYR" w:hAnsi="Times New Roman CYR" w:cs="Times New Roman CYR"/>
          <w:sz w:val="24"/>
          <w:szCs w:val="24"/>
        </w:rPr>
        <w:t>чисельнiсть</w:t>
      </w:r>
      <w:proofErr w:type="spellEnd"/>
      <w:r>
        <w:rPr>
          <w:rFonts w:ascii="Times New Roman CYR" w:hAnsi="Times New Roman CYR" w:cs="Times New Roman CYR"/>
          <w:sz w:val="24"/>
          <w:szCs w:val="24"/>
        </w:rPr>
        <w:t xml:space="preserve"> позаштатних </w:t>
      </w:r>
      <w:proofErr w:type="spellStart"/>
      <w:r>
        <w:rPr>
          <w:rFonts w:ascii="Times New Roman CYR" w:hAnsi="Times New Roman CYR" w:cs="Times New Roman CYR"/>
          <w:sz w:val="24"/>
          <w:szCs w:val="24"/>
        </w:rPr>
        <w:t>працiвникiв</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осiб</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працюють за </w:t>
      </w:r>
      <w:proofErr w:type="spellStart"/>
      <w:r>
        <w:rPr>
          <w:rFonts w:ascii="Times New Roman CYR" w:hAnsi="Times New Roman CYR" w:cs="Times New Roman CYR"/>
          <w:sz w:val="24"/>
          <w:szCs w:val="24"/>
        </w:rPr>
        <w:t>сумiсництвом</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чисельнiсть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працiвникiв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працюють на умовах неповного робочого часу (дня, тижня), </w:t>
      </w:r>
      <w:proofErr w:type="spellStart"/>
      <w:r>
        <w:rPr>
          <w:rFonts w:ascii="Times New Roman CYR" w:hAnsi="Times New Roman CYR" w:cs="Times New Roman CYR"/>
          <w:sz w:val="24"/>
          <w:szCs w:val="24"/>
        </w:rPr>
        <w:t>розмiр</w:t>
      </w:r>
      <w:proofErr w:type="spellEnd"/>
      <w:r>
        <w:rPr>
          <w:rFonts w:ascii="Times New Roman CYR" w:hAnsi="Times New Roman CYR" w:cs="Times New Roman CYR"/>
          <w:sz w:val="24"/>
          <w:szCs w:val="24"/>
        </w:rPr>
        <w:t xml:space="preserve"> фонду оплати </w:t>
      </w:r>
      <w:proofErr w:type="spellStart"/>
      <w:r>
        <w:rPr>
          <w:rFonts w:ascii="Times New Roman CYR" w:hAnsi="Times New Roman CYR" w:cs="Times New Roman CYR"/>
          <w:sz w:val="24"/>
          <w:szCs w:val="24"/>
        </w:rPr>
        <w:t>працi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Крiм</w:t>
      </w:r>
      <w:proofErr w:type="spellEnd"/>
      <w:r>
        <w:rPr>
          <w:rFonts w:ascii="Times New Roman CYR" w:hAnsi="Times New Roman CYR" w:cs="Times New Roman CYR"/>
          <w:sz w:val="24"/>
          <w:szCs w:val="24"/>
        </w:rPr>
        <w:t xml:space="preserve"> того, зазначається про факти </w:t>
      </w:r>
      <w:proofErr w:type="spellStart"/>
      <w:r>
        <w:rPr>
          <w:rFonts w:ascii="Times New Roman CYR" w:hAnsi="Times New Roman CYR" w:cs="Times New Roman CYR"/>
          <w:sz w:val="24"/>
          <w:szCs w:val="24"/>
        </w:rPr>
        <w:t>змiни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розмiру</w:t>
      </w:r>
      <w:proofErr w:type="spellEnd"/>
      <w:r>
        <w:rPr>
          <w:rFonts w:ascii="Times New Roman CYR" w:hAnsi="Times New Roman CYR" w:cs="Times New Roman CYR"/>
          <w:sz w:val="24"/>
          <w:szCs w:val="24"/>
        </w:rPr>
        <w:t xml:space="preserve"> фонду оплати </w:t>
      </w:r>
      <w:proofErr w:type="spellStart"/>
      <w:r>
        <w:rPr>
          <w:rFonts w:ascii="Times New Roman CYR" w:hAnsi="Times New Roman CYR" w:cs="Times New Roman CYR"/>
          <w:sz w:val="24"/>
          <w:szCs w:val="24"/>
        </w:rPr>
        <w:t>працi</w:t>
      </w:r>
      <w:proofErr w:type="spellEnd"/>
      <w:r>
        <w:rPr>
          <w:rFonts w:ascii="Times New Roman CYR" w:hAnsi="Times New Roman CYR" w:cs="Times New Roman CYR"/>
          <w:sz w:val="24"/>
          <w:szCs w:val="24"/>
        </w:rPr>
        <w:t xml:space="preserve">, його </w:t>
      </w:r>
      <w:proofErr w:type="spellStart"/>
      <w:r>
        <w:rPr>
          <w:rFonts w:ascii="Times New Roman CYR" w:hAnsi="Times New Roman CYR" w:cs="Times New Roman CYR"/>
          <w:sz w:val="24"/>
          <w:szCs w:val="24"/>
        </w:rPr>
        <w:t>збiльшення</w:t>
      </w:r>
      <w:proofErr w:type="spellEnd"/>
      <w:r>
        <w:rPr>
          <w:rFonts w:ascii="Times New Roman CYR" w:hAnsi="Times New Roman CYR" w:cs="Times New Roman CYR"/>
          <w:sz w:val="24"/>
          <w:szCs w:val="24"/>
        </w:rPr>
        <w:t xml:space="preserve"> або зменшення </w:t>
      </w:r>
      <w:proofErr w:type="spellStart"/>
      <w:r>
        <w:rPr>
          <w:rFonts w:ascii="Times New Roman CYR" w:hAnsi="Times New Roman CYR" w:cs="Times New Roman CYR"/>
          <w:sz w:val="24"/>
          <w:szCs w:val="24"/>
        </w:rPr>
        <w:t>вiдносно</w:t>
      </w:r>
      <w:proofErr w:type="spellEnd"/>
      <w:r>
        <w:rPr>
          <w:rFonts w:ascii="Times New Roman CYR" w:hAnsi="Times New Roman CYR" w:cs="Times New Roman CYR"/>
          <w:sz w:val="24"/>
          <w:szCs w:val="24"/>
        </w:rPr>
        <w:t xml:space="preserve"> попереднього року.</w:t>
      </w:r>
    </w:p>
    <w:p w14:paraId="6E1D1001"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Середньооблiкова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кiлькiсть</w:t>
      </w:r>
      <w:proofErr w:type="spellEnd"/>
      <w:r>
        <w:rPr>
          <w:rFonts w:ascii="Times New Roman CYR" w:hAnsi="Times New Roman CYR" w:cs="Times New Roman CYR"/>
          <w:sz w:val="24"/>
          <w:szCs w:val="24"/>
        </w:rPr>
        <w:t xml:space="preserve"> штатних </w:t>
      </w:r>
      <w:proofErr w:type="spellStart"/>
      <w:r>
        <w:rPr>
          <w:rFonts w:ascii="Times New Roman CYR" w:hAnsi="Times New Roman CYR" w:cs="Times New Roman CYR"/>
          <w:sz w:val="24"/>
          <w:szCs w:val="24"/>
        </w:rPr>
        <w:t>працiвникiв</w:t>
      </w:r>
      <w:proofErr w:type="spellEnd"/>
      <w:r>
        <w:rPr>
          <w:rFonts w:ascii="Times New Roman CYR" w:hAnsi="Times New Roman CYR" w:cs="Times New Roman CYR"/>
          <w:sz w:val="24"/>
          <w:szCs w:val="24"/>
        </w:rPr>
        <w:t xml:space="preserve"> - 213 особи (зменшилася на 11,98 % в </w:t>
      </w:r>
      <w:proofErr w:type="spellStart"/>
      <w:r>
        <w:rPr>
          <w:rFonts w:ascii="Times New Roman CYR" w:hAnsi="Times New Roman CYR" w:cs="Times New Roman CYR"/>
          <w:sz w:val="24"/>
          <w:szCs w:val="24"/>
        </w:rPr>
        <w:t>порiвняннi</w:t>
      </w:r>
      <w:proofErr w:type="spellEnd"/>
      <w:r>
        <w:rPr>
          <w:rFonts w:ascii="Times New Roman CYR" w:hAnsi="Times New Roman CYR" w:cs="Times New Roman CYR"/>
          <w:sz w:val="24"/>
          <w:szCs w:val="24"/>
        </w:rPr>
        <w:t xml:space="preserve"> з </w:t>
      </w:r>
      <w:proofErr w:type="spellStart"/>
      <w:r>
        <w:rPr>
          <w:rFonts w:ascii="Times New Roman CYR" w:hAnsi="Times New Roman CYR" w:cs="Times New Roman CYR"/>
          <w:sz w:val="24"/>
          <w:szCs w:val="24"/>
        </w:rPr>
        <w:t>попереднiм</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звiтним</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перiодом</w:t>
      </w:r>
      <w:proofErr w:type="spellEnd"/>
      <w:r>
        <w:rPr>
          <w:rFonts w:ascii="Times New Roman CYR" w:hAnsi="Times New Roman CYR" w:cs="Times New Roman CYR"/>
          <w:sz w:val="24"/>
          <w:szCs w:val="24"/>
        </w:rPr>
        <w:t xml:space="preserve"> (стало менше на 29 </w:t>
      </w:r>
      <w:proofErr w:type="spellStart"/>
      <w:r>
        <w:rPr>
          <w:rFonts w:ascii="Times New Roman CYR" w:hAnsi="Times New Roman CYR" w:cs="Times New Roman CYR"/>
          <w:sz w:val="24"/>
          <w:szCs w:val="24"/>
        </w:rPr>
        <w:t>осiб</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кiлькiсть</w:t>
      </w:r>
      <w:proofErr w:type="spellEnd"/>
      <w:r>
        <w:rPr>
          <w:rFonts w:ascii="Times New Roman CYR" w:hAnsi="Times New Roman CYR" w:cs="Times New Roman CYR"/>
          <w:sz w:val="24"/>
          <w:szCs w:val="24"/>
        </w:rPr>
        <w:t xml:space="preserve"> працюючих за </w:t>
      </w:r>
      <w:proofErr w:type="spellStart"/>
      <w:r>
        <w:rPr>
          <w:rFonts w:ascii="Times New Roman CYR" w:hAnsi="Times New Roman CYR" w:cs="Times New Roman CYR"/>
          <w:sz w:val="24"/>
          <w:szCs w:val="24"/>
        </w:rPr>
        <w:t>сумiсництвом</w:t>
      </w:r>
      <w:proofErr w:type="spellEnd"/>
      <w:r>
        <w:rPr>
          <w:rFonts w:ascii="Times New Roman CYR" w:hAnsi="Times New Roman CYR" w:cs="Times New Roman CYR"/>
          <w:sz w:val="24"/>
          <w:szCs w:val="24"/>
        </w:rPr>
        <w:t xml:space="preserve"> - 1 особа, працюючих на умовах неповного робочого дня - немає. </w:t>
      </w:r>
      <w:proofErr w:type="spellStart"/>
      <w:r>
        <w:rPr>
          <w:rFonts w:ascii="Times New Roman CYR" w:hAnsi="Times New Roman CYR" w:cs="Times New Roman CYR"/>
          <w:sz w:val="24"/>
          <w:szCs w:val="24"/>
        </w:rPr>
        <w:t>Кiлькiсть</w:t>
      </w:r>
      <w:proofErr w:type="spellEnd"/>
      <w:r>
        <w:rPr>
          <w:rFonts w:ascii="Times New Roman CYR" w:hAnsi="Times New Roman CYR" w:cs="Times New Roman CYR"/>
          <w:sz w:val="24"/>
          <w:szCs w:val="24"/>
        </w:rPr>
        <w:t xml:space="preserve"> працюючих </w:t>
      </w:r>
      <w:proofErr w:type="spellStart"/>
      <w:r>
        <w:rPr>
          <w:rFonts w:ascii="Times New Roman CYR" w:hAnsi="Times New Roman CYR" w:cs="Times New Roman CYR"/>
          <w:sz w:val="24"/>
          <w:szCs w:val="24"/>
        </w:rPr>
        <w:t>жiнок</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Товариствi</w:t>
      </w:r>
      <w:proofErr w:type="spellEnd"/>
      <w:r>
        <w:rPr>
          <w:rFonts w:ascii="Times New Roman CYR" w:hAnsi="Times New Roman CYR" w:cs="Times New Roman CYR"/>
          <w:sz w:val="24"/>
          <w:szCs w:val="24"/>
        </w:rPr>
        <w:t xml:space="preserve"> - 87 </w:t>
      </w:r>
      <w:proofErr w:type="spellStart"/>
      <w:r>
        <w:rPr>
          <w:rFonts w:ascii="Times New Roman CYR" w:hAnsi="Times New Roman CYR" w:cs="Times New Roman CYR"/>
          <w:sz w:val="24"/>
          <w:szCs w:val="24"/>
        </w:rPr>
        <w:t>осiб</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Кiлькiсть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жiнок</w:t>
      </w:r>
      <w:proofErr w:type="spellEnd"/>
      <w:r>
        <w:rPr>
          <w:rFonts w:ascii="Times New Roman CYR" w:hAnsi="Times New Roman CYR" w:cs="Times New Roman CYR"/>
          <w:sz w:val="24"/>
          <w:szCs w:val="24"/>
        </w:rPr>
        <w:t xml:space="preserve"> на </w:t>
      </w:r>
      <w:proofErr w:type="spellStart"/>
      <w:r>
        <w:rPr>
          <w:rFonts w:ascii="Times New Roman CYR" w:hAnsi="Times New Roman CYR" w:cs="Times New Roman CYR"/>
          <w:sz w:val="24"/>
          <w:szCs w:val="24"/>
        </w:rPr>
        <w:t>керiвних</w:t>
      </w:r>
      <w:proofErr w:type="spellEnd"/>
      <w:r>
        <w:rPr>
          <w:rFonts w:ascii="Times New Roman CYR" w:hAnsi="Times New Roman CYR" w:cs="Times New Roman CYR"/>
          <w:sz w:val="24"/>
          <w:szCs w:val="24"/>
        </w:rPr>
        <w:t xml:space="preserve"> посадах незначна - 28 </w:t>
      </w:r>
      <w:proofErr w:type="spellStart"/>
      <w:r>
        <w:rPr>
          <w:rFonts w:ascii="Times New Roman CYR" w:hAnsi="Times New Roman CYR" w:cs="Times New Roman CYR"/>
          <w:sz w:val="24"/>
          <w:szCs w:val="24"/>
        </w:rPr>
        <w:t>осiб</w:t>
      </w:r>
      <w:proofErr w:type="spellEnd"/>
      <w:r>
        <w:rPr>
          <w:rFonts w:ascii="Times New Roman CYR" w:hAnsi="Times New Roman CYR" w:cs="Times New Roman CYR"/>
          <w:sz w:val="24"/>
          <w:szCs w:val="24"/>
        </w:rPr>
        <w:t xml:space="preserve">, що складає 13%.  Витрати на оплату </w:t>
      </w:r>
      <w:proofErr w:type="spellStart"/>
      <w:r>
        <w:rPr>
          <w:rFonts w:ascii="Times New Roman CYR" w:hAnsi="Times New Roman CYR" w:cs="Times New Roman CYR"/>
          <w:sz w:val="24"/>
          <w:szCs w:val="24"/>
        </w:rPr>
        <w:t>працi</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звiтному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перiодi</w:t>
      </w:r>
      <w:proofErr w:type="spellEnd"/>
      <w:r>
        <w:rPr>
          <w:rFonts w:ascii="Times New Roman CYR" w:hAnsi="Times New Roman CYR" w:cs="Times New Roman CYR"/>
          <w:sz w:val="24"/>
          <w:szCs w:val="24"/>
        </w:rPr>
        <w:t xml:space="preserve"> складають 48048 тис. грн. У </w:t>
      </w:r>
      <w:proofErr w:type="spellStart"/>
      <w:r>
        <w:rPr>
          <w:rFonts w:ascii="Times New Roman CYR" w:hAnsi="Times New Roman CYR" w:cs="Times New Roman CYR"/>
          <w:sz w:val="24"/>
          <w:szCs w:val="24"/>
        </w:rPr>
        <w:t>порiвняннi</w:t>
      </w:r>
      <w:proofErr w:type="spellEnd"/>
      <w:r>
        <w:rPr>
          <w:rFonts w:ascii="Times New Roman CYR" w:hAnsi="Times New Roman CYR" w:cs="Times New Roman CYR"/>
          <w:sz w:val="24"/>
          <w:szCs w:val="24"/>
        </w:rPr>
        <w:t xml:space="preserve"> з </w:t>
      </w:r>
      <w:proofErr w:type="spellStart"/>
      <w:r>
        <w:rPr>
          <w:rFonts w:ascii="Times New Roman CYR" w:hAnsi="Times New Roman CYR" w:cs="Times New Roman CYR"/>
          <w:sz w:val="24"/>
          <w:szCs w:val="24"/>
        </w:rPr>
        <w:t>попереднiм</w:t>
      </w:r>
      <w:proofErr w:type="spellEnd"/>
      <w:r>
        <w:rPr>
          <w:rFonts w:ascii="Times New Roman CYR" w:hAnsi="Times New Roman CYR" w:cs="Times New Roman CYR"/>
          <w:sz w:val="24"/>
          <w:szCs w:val="24"/>
        </w:rPr>
        <w:t xml:space="preserve"> 2022 роком (32608 тис. грн.) фонд оплати </w:t>
      </w:r>
      <w:proofErr w:type="spellStart"/>
      <w:r>
        <w:rPr>
          <w:rFonts w:ascii="Times New Roman CYR" w:hAnsi="Times New Roman CYR" w:cs="Times New Roman CYR"/>
          <w:sz w:val="24"/>
          <w:szCs w:val="24"/>
        </w:rPr>
        <w:t>працi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збiльшився</w:t>
      </w:r>
      <w:proofErr w:type="spellEnd"/>
      <w:r>
        <w:rPr>
          <w:rFonts w:ascii="Times New Roman CYR" w:hAnsi="Times New Roman CYR" w:cs="Times New Roman CYR"/>
          <w:sz w:val="24"/>
          <w:szCs w:val="24"/>
        </w:rPr>
        <w:t xml:space="preserve"> на 15440 тис. грн. (47,35%) в зв'язку з тим, що в попередньому  </w:t>
      </w:r>
      <w:proofErr w:type="spellStart"/>
      <w:r>
        <w:rPr>
          <w:rFonts w:ascii="Times New Roman CYR" w:hAnsi="Times New Roman CYR" w:cs="Times New Roman CYR"/>
          <w:sz w:val="24"/>
          <w:szCs w:val="24"/>
        </w:rPr>
        <w:t>звiтному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вiдбулося</w:t>
      </w:r>
      <w:proofErr w:type="spellEnd"/>
      <w:r>
        <w:rPr>
          <w:rFonts w:ascii="Times New Roman CYR" w:hAnsi="Times New Roman CYR" w:cs="Times New Roman CYR"/>
          <w:sz w:val="24"/>
          <w:szCs w:val="24"/>
        </w:rPr>
        <w:t xml:space="preserve"> суттєве зменшення </w:t>
      </w:r>
      <w:proofErr w:type="spellStart"/>
      <w:r>
        <w:rPr>
          <w:rFonts w:ascii="Times New Roman CYR" w:hAnsi="Times New Roman CYR" w:cs="Times New Roman CYR"/>
          <w:sz w:val="24"/>
          <w:szCs w:val="24"/>
        </w:rPr>
        <w:t>вiдпрацьованого</w:t>
      </w:r>
      <w:proofErr w:type="spellEnd"/>
      <w:r>
        <w:rPr>
          <w:rFonts w:ascii="Times New Roman CYR" w:hAnsi="Times New Roman CYR" w:cs="Times New Roman CYR"/>
          <w:sz w:val="24"/>
          <w:szCs w:val="24"/>
        </w:rPr>
        <w:t xml:space="preserve"> часу </w:t>
      </w:r>
      <w:proofErr w:type="spellStart"/>
      <w:r>
        <w:rPr>
          <w:rFonts w:ascii="Times New Roman CYR" w:hAnsi="Times New Roman CYR" w:cs="Times New Roman CYR"/>
          <w:sz w:val="24"/>
          <w:szCs w:val="24"/>
        </w:rPr>
        <w:t>пiд</w:t>
      </w:r>
      <w:proofErr w:type="spellEnd"/>
      <w:r>
        <w:rPr>
          <w:rFonts w:ascii="Times New Roman CYR" w:hAnsi="Times New Roman CYR" w:cs="Times New Roman CYR"/>
          <w:sz w:val="24"/>
          <w:szCs w:val="24"/>
        </w:rPr>
        <w:t xml:space="preserve"> час ведення активних бойових </w:t>
      </w:r>
      <w:proofErr w:type="spellStart"/>
      <w:r>
        <w:rPr>
          <w:rFonts w:ascii="Times New Roman CYR" w:hAnsi="Times New Roman CYR" w:cs="Times New Roman CYR"/>
          <w:sz w:val="24"/>
          <w:szCs w:val="24"/>
        </w:rPr>
        <w:t>дiй</w:t>
      </w:r>
      <w:proofErr w:type="spellEnd"/>
      <w:r>
        <w:rPr>
          <w:rFonts w:ascii="Times New Roman CYR" w:hAnsi="Times New Roman CYR" w:cs="Times New Roman CYR"/>
          <w:sz w:val="24"/>
          <w:szCs w:val="24"/>
        </w:rPr>
        <w:t xml:space="preserve"> на </w:t>
      </w:r>
      <w:proofErr w:type="spellStart"/>
      <w:r>
        <w:rPr>
          <w:rFonts w:ascii="Times New Roman CYR" w:hAnsi="Times New Roman CYR" w:cs="Times New Roman CYR"/>
          <w:sz w:val="24"/>
          <w:szCs w:val="24"/>
        </w:rPr>
        <w:t>територiї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мiсце</w:t>
      </w:r>
      <w:proofErr w:type="spellEnd"/>
      <w:r>
        <w:rPr>
          <w:rFonts w:ascii="Times New Roman CYR" w:hAnsi="Times New Roman CYR" w:cs="Times New Roman CYR"/>
          <w:sz w:val="24"/>
          <w:szCs w:val="24"/>
        </w:rPr>
        <w:t xml:space="preserve"> розташування Товариства. </w:t>
      </w:r>
      <w:proofErr w:type="spellStart"/>
      <w:r>
        <w:rPr>
          <w:rFonts w:ascii="Times New Roman CYR" w:hAnsi="Times New Roman CYR" w:cs="Times New Roman CYR"/>
          <w:sz w:val="24"/>
          <w:szCs w:val="24"/>
        </w:rPr>
        <w:t>Заробiтна</w:t>
      </w:r>
      <w:proofErr w:type="spellEnd"/>
      <w:r>
        <w:rPr>
          <w:rFonts w:ascii="Times New Roman CYR" w:hAnsi="Times New Roman CYR" w:cs="Times New Roman CYR"/>
          <w:sz w:val="24"/>
          <w:szCs w:val="24"/>
        </w:rPr>
        <w:t xml:space="preserve"> плата встановлена на </w:t>
      </w:r>
      <w:proofErr w:type="spellStart"/>
      <w:r>
        <w:rPr>
          <w:rFonts w:ascii="Times New Roman CYR" w:hAnsi="Times New Roman CYR" w:cs="Times New Roman CYR"/>
          <w:sz w:val="24"/>
          <w:szCs w:val="24"/>
        </w:rPr>
        <w:t>рiвнi</w:t>
      </w:r>
      <w:proofErr w:type="spellEnd"/>
      <w:r>
        <w:rPr>
          <w:rFonts w:ascii="Times New Roman CYR" w:hAnsi="Times New Roman CYR" w:cs="Times New Roman CYR"/>
          <w:sz w:val="24"/>
          <w:szCs w:val="24"/>
        </w:rPr>
        <w:t xml:space="preserve"> не менше законодавчо встановленої </w:t>
      </w:r>
      <w:proofErr w:type="spellStart"/>
      <w:r>
        <w:rPr>
          <w:rFonts w:ascii="Times New Roman CYR" w:hAnsi="Times New Roman CYR" w:cs="Times New Roman CYR"/>
          <w:sz w:val="24"/>
          <w:szCs w:val="24"/>
        </w:rPr>
        <w:t>мiнiмальної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заробiтної</w:t>
      </w:r>
      <w:proofErr w:type="spellEnd"/>
      <w:r>
        <w:rPr>
          <w:rFonts w:ascii="Times New Roman CYR" w:hAnsi="Times New Roman CYR" w:cs="Times New Roman CYR"/>
          <w:sz w:val="24"/>
          <w:szCs w:val="24"/>
        </w:rPr>
        <w:t xml:space="preserve"> плати. На </w:t>
      </w:r>
      <w:proofErr w:type="spellStart"/>
      <w:r>
        <w:rPr>
          <w:rFonts w:ascii="Times New Roman CYR" w:hAnsi="Times New Roman CYR" w:cs="Times New Roman CYR"/>
          <w:sz w:val="24"/>
          <w:szCs w:val="24"/>
        </w:rPr>
        <w:t>кiнець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звiтного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заборгованостi</w:t>
      </w:r>
      <w:proofErr w:type="spellEnd"/>
      <w:r>
        <w:rPr>
          <w:rFonts w:ascii="Times New Roman CYR" w:hAnsi="Times New Roman CYR" w:cs="Times New Roman CYR"/>
          <w:sz w:val="24"/>
          <w:szCs w:val="24"/>
        </w:rPr>
        <w:t xml:space="preserve"> по </w:t>
      </w:r>
      <w:proofErr w:type="spellStart"/>
      <w:r>
        <w:rPr>
          <w:rFonts w:ascii="Times New Roman CYR" w:hAnsi="Times New Roman CYR" w:cs="Times New Roman CYR"/>
          <w:sz w:val="24"/>
          <w:szCs w:val="24"/>
        </w:rPr>
        <w:t>заробiтнiй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платi</w:t>
      </w:r>
      <w:proofErr w:type="spellEnd"/>
      <w:r>
        <w:rPr>
          <w:rFonts w:ascii="Times New Roman CYR" w:hAnsi="Times New Roman CYR" w:cs="Times New Roman CYR"/>
          <w:sz w:val="24"/>
          <w:szCs w:val="24"/>
        </w:rPr>
        <w:t xml:space="preserve"> немає. </w:t>
      </w:r>
      <w:proofErr w:type="spellStart"/>
      <w:r>
        <w:rPr>
          <w:rFonts w:ascii="Times New Roman CYR" w:hAnsi="Times New Roman CYR" w:cs="Times New Roman CYR"/>
          <w:sz w:val="24"/>
          <w:szCs w:val="24"/>
        </w:rPr>
        <w:t>Iндексацiя</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компенсацiя</w:t>
      </w:r>
      <w:proofErr w:type="spellEnd"/>
      <w:r>
        <w:rPr>
          <w:rFonts w:ascii="Times New Roman CYR" w:hAnsi="Times New Roman CYR" w:cs="Times New Roman CYR"/>
          <w:sz w:val="24"/>
          <w:szCs w:val="24"/>
        </w:rPr>
        <w:t xml:space="preserve"> грошових </w:t>
      </w:r>
      <w:proofErr w:type="spellStart"/>
      <w:r>
        <w:rPr>
          <w:rFonts w:ascii="Times New Roman CYR" w:hAnsi="Times New Roman CYR" w:cs="Times New Roman CYR"/>
          <w:sz w:val="24"/>
          <w:szCs w:val="24"/>
        </w:rPr>
        <w:t>доходiв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працiвникiв</w:t>
      </w:r>
      <w:proofErr w:type="spellEnd"/>
      <w:r>
        <w:rPr>
          <w:rFonts w:ascii="Times New Roman CYR" w:hAnsi="Times New Roman CYR" w:cs="Times New Roman CYR"/>
          <w:sz w:val="24"/>
          <w:szCs w:val="24"/>
        </w:rPr>
        <w:t xml:space="preserve"> проводиться вчасно у </w:t>
      </w:r>
      <w:proofErr w:type="spellStart"/>
      <w:r>
        <w:rPr>
          <w:rFonts w:ascii="Times New Roman CYR" w:hAnsi="Times New Roman CYR" w:cs="Times New Roman CYR"/>
          <w:sz w:val="24"/>
          <w:szCs w:val="24"/>
        </w:rPr>
        <w:t>вiдповiдностi</w:t>
      </w:r>
      <w:proofErr w:type="spellEnd"/>
      <w:r>
        <w:rPr>
          <w:rFonts w:ascii="Times New Roman CYR" w:hAnsi="Times New Roman CYR" w:cs="Times New Roman CYR"/>
          <w:sz w:val="24"/>
          <w:szCs w:val="24"/>
        </w:rPr>
        <w:t xml:space="preserve"> з чинним законодавством.</w:t>
      </w:r>
    </w:p>
    <w:p w14:paraId="6BFBF597"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З метою </w:t>
      </w:r>
      <w:proofErr w:type="spellStart"/>
      <w:r>
        <w:rPr>
          <w:rFonts w:ascii="Times New Roman CYR" w:hAnsi="Times New Roman CYR" w:cs="Times New Roman CYR"/>
          <w:sz w:val="24"/>
          <w:szCs w:val="24"/>
        </w:rPr>
        <w:t>здiйснення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постiйного</w:t>
      </w:r>
      <w:proofErr w:type="spellEnd"/>
      <w:r>
        <w:rPr>
          <w:rFonts w:ascii="Times New Roman CYR" w:hAnsi="Times New Roman CYR" w:cs="Times New Roman CYR"/>
          <w:sz w:val="24"/>
          <w:szCs w:val="24"/>
        </w:rPr>
        <w:t xml:space="preserve"> контролю за додержанням </w:t>
      </w:r>
      <w:proofErr w:type="spellStart"/>
      <w:r>
        <w:rPr>
          <w:rFonts w:ascii="Times New Roman CYR" w:hAnsi="Times New Roman CYR" w:cs="Times New Roman CYR"/>
          <w:sz w:val="24"/>
          <w:szCs w:val="24"/>
        </w:rPr>
        <w:t>працiвниками</w:t>
      </w:r>
      <w:proofErr w:type="spellEnd"/>
      <w:r>
        <w:rPr>
          <w:rFonts w:ascii="Times New Roman CYR" w:hAnsi="Times New Roman CYR" w:cs="Times New Roman CYR"/>
          <w:sz w:val="24"/>
          <w:szCs w:val="24"/>
        </w:rPr>
        <w:t xml:space="preserve"> Товариства вимог з охорони </w:t>
      </w:r>
      <w:proofErr w:type="spellStart"/>
      <w:r>
        <w:rPr>
          <w:rFonts w:ascii="Times New Roman CYR" w:hAnsi="Times New Roman CYR" w:cs="Times New Roman CYR"/>
          <w:sz w:val="24"/>
          <w:szCs w:val="24"/>
        </w:rPr>
        <w:t>працi</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запобiгання</w:t>
      </w:r>
      <w:proofErr w:type="spellEnd"/>
      <w:r>
        <w:rPr>
          <w:rFonts w:ascii="Times New Roman CYR" w:hAnsi="Times New Roman CYR" w:cs="Times New Roman CYR"/>
          <w:sz w:val="24"/>
          <w:szCs w:val="24"/>
        </w:rPr>
        <w:t xml:space="preserve"> нещасним випадкам на </w:t>
      </w:r>
      <w:proofErr w:type="spellStart"/>
      <w:r>
        <w:rPr>
          <w:rFonts w:ascii="Times New Roman CYR" w:hAnsi="Times New Roman CYR" w:cs="Times New Roman CYR"/>
          <w:sz w:val="24"/>
          <w:szCs w:val="24"/>
        </w:rPr>
        <w:t>виробництвi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вiдповiдно</w:t>
      </w:r>
      <w:proofErr w:type="spellEnd"/>
      <w:r>
        <w:rPr>
          <w:rFonts w:ascii="Times New Roman CYR" w:hAnsi="Times New Roman CYR" w:cs="Times New Roman CYR"/>
          <w:sz w:val="24"/>
          <w:szCs w:val="24"/>
        </w:rPr>
        <w:t xml:space="preserve"> до вимог </w:t>
      </w:r>
      <w:proofErr w:type="spellStart"/>
      <w:r>
        <w:rPr>
          <w:rFonts w:ascii="Times New Roman CYR" w:hAnsi="Times New Roman CYR" w:cs="Times New Roman CYR"/>
          <w:sz w:val="24"/>
          <w:szCs w:val="24"/>
        </w:rPr>
        <w:t>статтi</w:t>
      </w:r>
      <w:proofErr w:type="spellEnd"/>
      <w:r>
        <w:rPr>
          <w:rFonts w:ascii="Times New Roman CYR" w:hAnsi="Times New Roman CYR" w:cs="Times New Roman CYR"/>
          <w:sz w:val="24"/>
          <w:szCs w:val="24"/>
        </w:rPr>
        <w:t xml:space="preserve"> 13 Закону України "Про охорону </w:t>
      </w:r>
      <w:proofErr w:type="spellStart"/>
      <w:r>
        <w:rPr>
          <w:rFonts w:ascii="Times New Roman CYR" w:hAnsi="Times New Roman CYR" w:cs="Times New Roman CYR"/>
          <w:sz w:val="24"/>
          <w:szCs w:val="24"/>
        </w:rPr>
        <w:t>працi</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iнших</w:t>
      </w:r>
      <w:proofErr w:type="spellEnd"/>
      <w:r>
        <w:rPr>
          <w:rFonts w:ascii="Times New Roman CYR" w:hAnsi="Times New Roman CYR" w:cs="Times New Roman CYR"/>
          <w:sz w:val="24"/>
          <w:szCs w:val="24"/>
        </w:rPr>
        <w:t xml:space="preserve"> чинних нормативно-правових </w:t>
      </w:r>
      <w:proofErr w:type="spellStart"/>
      <w:r>
        <w:rPr>
          <w:rFonts w:ascii="Times New Roman CYR" w:hAnsi="Times New Roman CYR" w:cs="Times New Roman CYR"/>
          <w:sz w:val="24"/>
          <w:szCs w:val="24"/>
        </w:rPr>
        <w:t>актiв</w:t>
      </w:r>
      <w:proofErr w:type="spellEnd"/>
      <w:r>
        <w:rPr>
          <w:rFonts w:ascii="Times New Roman CYR" w:hAnsi="Times New Roman CYR" w:cs="Times New Roman CYR"/>
          <w:sz w:val="24"/>
          <w:szCs w:val="24"/>
        </w:rPr>
        <w:t xml:space="preserve">, на </w:t>
      </w:r>
      <w:proofErr w:type="spellStart"/>
      <w:r>
        <w:rPr>
          <w:rFonts w:ascii="Times New Roman CYR" w:hAnsi="Times New Roman CYR" w:cs="Times New Roman CYR"/>
          <w:sz w:val="24"/>
          <w:szCs w:val="24"/>
        </w:rPr>
        <w:t>пiдприємствi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дiє</w:t>
      </w:r>
      <w:proofErr w:type="spellEnd"/>
      <w:r>
        <w:rPr>
          <w:rFonts w:ascii="Times New Roman CYR" w:hAnsi="Times New Roman CYR" w:cs="Times New Roman CYR"/>
          <w:sz w:val="24"/>
          <w:szCs w:val="24"/>
        </w:rPr>
        <w:t xml:space="preserve"> система </w:t>
      </w:r>
      <w:proofErr w:type="spellStart"/>
      <w:r>
        <w:rPr>
          <w:rFonts w:ascii="Times New Roman CYR" w:hAnsi="Times New Roman CYR" w:cs="Times New Roman CYR"/>
          <w:sz w:val="24"/>
          <w:szCs w:val="24"/>
        </w:rPr>
        <w:t>управлiння</w:t>
      </w:r>
      <w:proofErr w:type="spellEnd"/>
      <w:r>
        <w:rPr>
          <w:rFonts w:ascii="Times New Roman CYR" w:hAnsi="Times New Roman CYR" w:cs="Times New Roman CYR"/>
          <w:sz w:val="24"/>
          <w:szCs w:val="24"/>
        </w:rPr>
        <w:t xml:space="preserve"> охороною </w:t>
      </w:r>
      <w:proofErr w:type="spellStart"/>
      <w:r>
        <w:rPr>
          <w:rFonts w:ascii="Times New Roman CYR" w:hAnsi="Times New Roman CYR" w:cs="Times New Roman CYR"/>
          <w:sz w:val="24"/>
          <w:szCs w:val="24"/>
        </w:rPr>
        <w:t>працi</w:t>
      </w:r>
      <w:proofErr w:type="spellEnd"/>
      <w:r>
        <w:rPr>
          <w:rFonts w:ascii="Times New Roman CYR" w:hAnsi="Times New Roman CYR" w:cs="Times New Roman CYR"/>
          <w:sz w:val="24"/>
          <w:szCs w:val="24"/>
        </w:rPr>
        <w:t xml:space="preserve">, яка спрямована на </w:t>
      </w:r>
      <w:proofErr w:type="spellStart"/>
      <w:r>
        <w:rPr>
          <w:rFonts w:ascii="Times New Roman CYR" w:hAnsi="Times New Roman CYR" w:cs="Times New Roman CYR"/>
          <w:sz w:val="24"/>
          <w:szCs w:val="24"/>
        </w:rPr>
        <w:t>реалiзацiю</w:t>
      </w:r>
      <w:proofErr w:type="spellEnd"/>
      <w:r>
        <w:rPr>
          <w:rFonts w:ascii="Times New Roman CYR" w:hAnsi="Times New Roman CYR" w:cs="Times New Roman CYR"/>
          <w:sz w:val="24"/>
          <w:szCs w:val="24"/>
        </w:rPr>
        <w:t xml:space="preserve"> положень </w:t>
      </w:r>
      <w:proofErr w:type="spellStart"/>
      <w:r>
        <w:rPr>
          <w:rFonts w:ascii="Times New Roman CYR" w:hAnsi="Times New Roman CYR" w:cs="Times New Roman CYR"/>
          <w:sz w:val="24"/>
          <w:szCs w:val="24"/>
        </w:rPr>
        <w:t>Конституцiї</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законiв</w:t>
      </w:r>
      <w:proofErr w:type="spellEnd"/>
      <w:r>
        <w:rPr>
          <w:rFonts w:ascii="Times New Roman CYR" w:hAnsi="Times New Roman CYR" w:cs="Times New Roman CYR"/>
          <w:sz w:val="24"/>
          <w:szCs w:val="24"/>
        </w:rPr>
        <w:t xml:space="preserve"> України щодо забезпечення охорони життя i здоров'я </w:t>
      </w:r>
      <w:proofErr w:type="spellStart"/>
      <w:r>
        <w:rPr>
          <w:rFonts w:ascii="Times New Roman CYR" w:hAnsi="Times New Roman CYR" w:cs="Times New Roman CYR"/>
          <w:sz w:val="24"/>
          <w:szCs w:val="24"/>
        </w:rPr>
        <w:t>працiвникiв</w:t>
      </w:r>
      <w:proofErr w:type="spellEnd"/>
      <w:r>
        <w:rPr>
          <w:rFonts w:ascii="Times New Roman CYR" w:hAnsi="Times New Roman CYR" w:cs="Times New Roman CYR"/>
          <w:sz w:val="24"/>
          <w:szCs w:val="24"/>
        </w:rPr>
        <w:t xml:space="preserve"> у </w:t>
      </w:r>
      <w:proofErr w:type="spellStart"/>
      <w:r>
        <w:rPr>
          <w:rFonts w:ascii="Times New Roman CYR" w:hAnsi="Times New Roman CYR" w:cs="Times New Roman CYR"/>
          <w:sz w:val="24"/>
          <w:szCs w:val="24"/>
        </w:rPr>
        <w:t>процесi</w:t>
      </w:r>
      <w:proofErr w:type="spellEnd"/>
      <w:r>
        <w:rPr>
          <w:rFonts w:ascii="Times New Roman CYR" w:hAnsi="Times New Roman CYR" w:cs="Times New Roman CYR"/>
          <w:sz w:val="24"/>
          <w:szCs w:val="24"/>
        </w:rPr>
        <w:t xml:space="preserve"> трудової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створення безпечних i </w:t>
      </w:r>
      <w:proofErr w:type="spellStart"/>
      <w:r>
        <w:rPr>
          <w:rFonts w:ascii="Times New Roman CYR" w:hAnsi="Times New Roman CYR" w:cs="Times New Roman CYR"/>
          <w:sz w:val="24"/>
          <w:szCs w:val="24"/>
        </w:rPr>
        <w:t>нешкiдливих</w:t>
      </w:r>
      <w:proofErr w:type="spellEnd"/>
      <w:r>
        <w:rPr>
          <w:rFonts w:ascii="Times New Roman CYR" w:hAnsi="Times New Roman CYR" w:cs="Times New Roman CYR"/>
          <w:sz w:val="24"/>
          <w:szCs w:val="24"/>
        </w:rPr>
        <w:t xml:space="preserve"> умов </w:t>
      </w:r>
      <w:proofErr w:type="spellStart"/>
      <w:r>
        <w:rPr>
          <w:rFonts w:ascii="Times New Roman CYR" w:hAnsi="Times New Roman CYR" w:cs="Times New Roman CYR"/>
          <w:sz w:val="24"/>
          <w:szCs w:val="24"/>
        </w:rPr>
        <w:t>працi</w:t>
      </w:r>
      <w:proofErr w:type="spellEnd"/>
      <w:r>
        <w:rPr>
          <w:rFonts w:ascii="Times New Roman CYR" w:hAnsi="Times New Roman CYR" w:cs="Times New Roman CYR"/>
          <w:sz w:val="24"/>
          <w:szCs w:val="24"/>
        </w:rPr>
        <w:t xml:space="preserve"> на кожному робочому </w:t>
      </w:r>
      <w:proofErr w:type="spellStart"/>
      <w:r>
        <w:rPr>
          <w:rFonts w:ascii="Times New Roman CYR" w:hAnsi="Times New Roman CYR" w:cs="Times New Roman CYR"/>
          <w:sz w:val="24"/>
          <w:szCs w:val="24"/>
        </w:rPr>
        <w:t>мiсцi</w:t>
      </w:r>
      <w:proofErr w:type="spellEnd"/>
      <w:r>
        <w:rPr>
          <w:rFonts w:ascii="Times New Roman CYR" w:hAnsi="Times New Roman CYR" w:cs="Times New Roman CYR"/>
          <w:sz w:val="24"/>
          <w:szCs w:val="24"/>
        </w:rPr>
        <w:t xml:space="preserve">, належних умов для формування у </w:t>
      </w:r>
      <w:proofErr w:type="spellStart"/>
      <w:r>
        <w:rPr>
          <w:rFonts w:ascii="Times New Roman CYR" w:hAnsi="Times New Roman CYR" w:cs="Times New Roman CYR"/>
          <w:sz w:val="24"/>
          <w:szCs w:val="24"/>
        </w:rPr>
        <w:t>працiвникiв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свiдомого</w:t>
      </w:r>
      <w:proofErr w:type="spellEnd"/>
      <w:r>
        <w:rPr>
          <w:rFonts w:ascii="Times New Roman CYR" w:hAnsi="Times New Roman CYR" w:cs="Times New Roman CYR"/>
          <w:sz w:val="24"/>
          <w:szCs w:val="24"/>
        </w:rPr>
        <w:t xml:space="preserve"> ставлення до особистої безпеки та безпеки оточуючих. </w:t>
      </w:r>
    </w:p>
    <w:p w14:paraId="3C098C2E"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Товариством </w:t>
      </w:r>
      <w:proofErr w:type="spellStart"/>
      <w:r>
        <w:rPr>
          <w:rFonts w:ascii="Times New Roman CYR" w:hAnsi="Times New Roman CYR" w:cs="Times New Roman CYR"/>
          <w:sz w:val="24"/>
          <w:szCs w:val="24"/>
        </w:rPr>
        <w:t>постiйно</w:t>
      </w:r>
      <w:proofErr w:type="spellEnd"/>
      <w:r>
        <w:rPr>
          <w:rFonts w:ascii="Times New Roman CYR" w:hAnsi="Times New Roman CYR" w:cs="Times New Roman CYR"/>
          <w:sz w:val="24"/>
          <w:szCs w:val="24"/>
        </w:rPr>
        <w:t xml:space="preserve"> проводиться кадрова програма на забезпечення </w:t>
      </w:r>
      <w:proofErr w:type="spellStart"/>
      <w:r>
        <w:rPr>
          <w:rFonts w:ascii="Times New Roman CYR" w:hAnsi="Times New Roman CYR" w:cs="Times New Roman CYR"/>
          <w:sz w:val="24"/>
          <w:szCs w:val="24"/>
        </w:rPr>
        <w:t>пiдвищення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квалiфiкацiї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працiвникiв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Полiтика</w:t>
      </w:r>
      <w:proofErr w:type="spellEnd"/>
      <w:r>
        <w:rPr>
          <w:rFonts w:ascii="Times New Roman CYR" w:hAnsi="Times New Roman CYR" w:cs="Times New Roman CYR"/>
          <w:sz w:val="24"/>
          <w:szCs w:val="24"/>
        </w:rPr>
        <w:t xml:space="preserve"> Товариства стосовно </w:t>
      </w:r>
      <w:proofErr w:type="spellStart"/>
      <w:r>
        <w:rPr>
          <w:rFonts w:ascii="Times New Roman CYR" w:hAnsi="Times New Roman CYR" w:cs="Times New Roman CYR"/>
          <w:sz w:val="24"/>
          <w:szCs w:val="24"/>
        </w:rPr>
        <w:t>адмiнiстративних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управлiнських</w:t>
      </w:r>
      <w:proofErr w:type="spellEnd"/>
      <w:r>
        <w:rPr>
          <w:rFonts w:ascii="Times New Roman CYR" w:hAnsi="Times New Roman CYR" w:cs="Times New Roman CYR"/>
          <w:sz w:val="24"/>
          <w:szCs w:val="24"/>
        </w:rPr>
        <w:t xml:space="preserve"> та наглядових </w:t>
      </w:r>
      <w:proofErr w:type="spellStart"/>
      <w:r>
        <w:rPr>
          <w:rFonts w:ascii="Times New Roman CYR" w:hAnsi="Times New Roman CYR" w:cs="Times New Roman CYR"/>
          <w:sz w:val="24"/>
          <w:szCs w:val="24"/>
        </w:rPr>
        <w:t>органiв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пiдприємства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спецiальнi</w:t>
      </w:r>
      <w:proofErr w:type="spellEnd"/>
      <w:r>
        <w:rPr>
          <w:rFonts w:ascii="Times New Roman CYR" w:hAnsi="Times New Roman CYR" w:cs="Times New Roman CYR"/>
          <w:sz w:val="24"/>
          <w:szCs w:val="24"/>
        </w:rPr>
        <w:t xml:space="preserve"> вимоги до </w:t>
      </w:r>
      <w:proofErr w:type="spellStart"/>
      <w:r>
        <w:rPr>
          <w:rFonts w:ascii="Times New Roman CYR" w:hAnsi="Times New Roman CYR" w:cs="Times New Roman CYR"/>
          <w:sz w:val="24"/>
          <w:szCs w:val="24"/>
        </w:rPr>
        <w:t>вiку</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статi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управлiнського</w:t>
      </w:r>
      <w:proofErr w:type="spellEnd"/>
      <w:r>
        <w:rPr>
          <w:rFonts w:ascii="Times New Roman CYR" w:hAnsi="Times New Roman CYR" w:cs="Times New Roman CYR"/>
          <w:sz w:val="24"/>
          <w:szCs w:val="24"/>
        </w:rPr>
        <w:t xml:space="preserve"> персоналу, а також </w:t>
      </w:r>
      <w:proofErr w:type="spellStart"/>
      <w:r>
        <w:rPr>
          <w:rFonts w:ascii="Times New Roman CYR" w:hAnsi="Times New Roman CYR" w:cs="Times New Roman CYR"/>
          <w:sz w:val="24"/>
          <w:szCs w:val="24"/>
        </w:rPr>
        <w:t>членiв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адмiнiстративних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управлiнських</w:t>
      </w:r>
      <w:proofErr w:type="spellEnd"/>
      <w:r>
        <w:rPr>
          <w:rFonts w:ascii="Times New Roman CYR" w:hAnsi="Times New Roman CYR" w:cs="Times New Roman CYR"/>
          <w:sz w:val="24"/>
          <w:szCs w:val="24"/>
        </w:rPr>
        <w:t xml:space="preserve"> та наглядових </w:t>
      </w:r>
      <w:proofErr w:type="spellStart"/>
      <w:r>
        <w:rPr>
          <w:rFonts w:ascii="Times New Roman CYR" w:hAnsi="Times New Roman CYR" w:cs="Times New Roman CYR"/>
          <w:sz w:val="24"/>
          <w:szCs w:val="24"/>
        </w:rPr>
        <w:t>органiв</w:t>
      </w:r>
      <w:proofErr w:type="spellEnd"/>
      <w:r>
        <w:rPr>
          <w:rFonts w:ascii="Times New Roman CYR" w:hAnsi="Times New Roman CYR" w:cs="Times New Roman CYR"/>
          <w:sz w:val="24"/>
          <w:szCs w:val="24"/>
        </w:rPr>
        <w:t xml:space="preserve"> Товариства </w:t>
      </w:r>
      <w:proofErr w:type="spellStart"/>
      <w:r>
        <w:rPr>
          <w:rFonts w:ascii="Times New Roman CYR" w:hAnsi="Times New Roman CYR" w:cs="Times New Roman CYR"/>
          <w:sz w:val="24"/>
          <w:szCs w:val="24"/>
        </w:rPr>
        <w:t>вiдсутнi</w:t>
      </w:r>
      <w:proofErr w:type="spellEnd"/>
      <w:r>
        <w:rPr>
          <w:rFonts w:ascii="Times New Roman CYR" w:hAnsi="Times New Roman CYR" w:cs="Times New Roman CYR"/>
          <w:sz w:val="24"/>
          <w:szCs w:val="24"/>
        </w:rPr>
        <w:t xml:space="preserve">. Кандидат на посаду або особа, яка </w:t>
      </w:r>
      <w:proofErr w:type="spellStart"/>
      <w:r>
        <w:rPr>
          <w:rFonts w:ascii="Times New Roman CYR" w:hAnsi="Times New Roman CYR" w:cs="Times New Roman CYR"/>
          <w:sz w:val="24"/>
          <w:szCs w:val="24"/>
        </w:rPr>
        <w:t>обiймає</w:t>
      </w:r>
      <w:proofErr w:type="spellEnd"/>
      <w:r>
        <w:rPr>
          <w:rFonts w:ascii="Times New Roman CYR" w:hAnsi="Times New Roman CYR" w:cs="Times New Roman CYR"/>
          <w:sz w:val="24"/>
          <w:szCs w:val="24"/>
        </w:rPr>
        <w:t xml:space="preserve"> певну посаду, повинна мати такий </w:t>
      </w:r>
      <w:proofErr w:type="spellStart"/>
      <w:r>
        <w:rPr>
          <w:rFonts w:ascii="Times New Roman CYR" w:hAnsi="Times New Roman CYR" w:cs="Times New Roman CYR"/>
          <w:sz w:val="24"/>
          <w:szCs w:val="24"/>
        </w:rPr>
        <w:t>рiвень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освiти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професiйного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досвiду</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володiти</w:t>
      </w:r>
      <w:proofErr w:type="spellEnd"/>
      <w:r>
        <w:rPr>
          <w:rFonts w:ascii="Times New Roman CYR" w:hAnsi="Times New Roman CYR" w:cs="Times New Roman CYR"/>
          <w:sz w:val="24"/>
          <w:szCs w:val="24"/>
        </w:rPr>
        <w:t xml:space="preserve"> такими знаннями та навичками,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дозволять ефективно виконувати </w:t>
      </w:r>
      <w:proofErr w:type="spellStart"/>
      <w:r>
        <w:rPr>
          <w:rFonts w:ascii="Times New Roman CYR" w:hAnsi="Times New Roman CYR" w:cs="Times New Roman CYR"/>
          <w:sz w:val="24"/>
          <w:szCs w:val="24"/>
        </w:rPr>
        <w:t>покладенi</w:t>
      </w:r>
      <w:proofErr w:type="spellEnd"/>
      <w:r>
        <w:rPr>
          <w:rFonts w:ascii="Times New Roman CYR" w:hAnsi="Times New Roman CYR" w:cs="Times New Roman CYR"/>
          <w:sz w:val="24"/>
          <w:szCs w:val="24"/>
        </w:rPr>
        <w:t xml:space="preserve"> обов'язки. Також Товариство заохочує </w:t>
      </w:r>
      <w:proofErr w:type="spellStart"/>
      <w:r>
        <w:rPr>
          <w:rFonts w:ascii="Times New Roman CYR" w:hAnsi="Times New Roman CYR" w:cs="Times New Roman CYR"/>
          <w:sz w:val="24"/>
          <w:szCs w:val="24"/>
        </w:rPr>
        <w:t>пiдвищення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професiйного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рiвня</w:t>
      </w:r>
      <w:proofErr w:type="spellEnd"/>
      <w:r>
        <w:rPr>
          <w:rFonts w:ascii="Times New Roman CYR" w:hAnsi="Times New Roman CYR" w:cs="Times New Roman CYR"/>
          <w:sz w:val="24"/>
          <w:szCs w:val="24"/>
        </w:rPr>
        <w:t xml:space="preserve"> зазначеної </w:t>
      </w:r>
      <w:proofErr w:type="spellStart"/>
      <w:r>
        <w:rPr>
          <w:rFonts w:ascii="Times New Roman CYR" w:hAnsi="Times New Roman CYR" w:cs="Times New Roman CYR"/>
          <w:sz w:val="24"/>
          <w:szCs w:val="24"/>
        </w:rPr>
        <w:t>категорiї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працiвникiв</w:t>
      </w:r>
      <w:proofErr w:type="spellEnd"/>
      <w:r>
        <w:rPr>
          <w:rFonts w:ascii="Times New Roman CYR" w:hAnsi="Times New Roman CYR" w:cs="Times New Roman CYR"/>
          <w:sz w:val="24"/>
          <w:szCs w:val="24"/>
        </w:rPr>
        <w:t xml:space="preserve"> шляхом їх </w:t>
      </w:r>
      <w:proofErr w:type="spellStart"/>
      <w:r>
        <w:rPr>
          <w:rFonts w:ascii="Times New Roman CYR" w:hAnsi="Times New Roman CYR" w:cs="Times New Roman CYR"/>
          <w:sz w:val="24"/>
          <w:szCs w:val="24"/>
        </w:rPr>
        <w:t>участi</w:t>
      </w:r>
      <w:proofErr w:type="spellEnd"/>
      <w:r>
        <w:rPr>
          <w:rFonts w:ascii="Times New Roman CYR" w:hAnsi="Times New Roman CYR" w:cs="Times New Roman CYR"/>
          <w:sz w:val="24"/>
          <w:szCs w:val="24"/>
        </w:rPr>
        <w:t xml:space="preserve"> у </w:t>
      </w:r>
      <w:proofErr w:type="spellStart"/>
      <w:r>
        <w:rPr>
          <w:rFonts w:ascii="Times New Roman CYR" w:hAnsi="Times New Roman CYR" w:cs="Times New Roman CYR"/>
          <w:sz w:val="24"/>
          <w:szCs w:val="24"/>
        </w:rPr>
        <w:t>семiнарах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конференцiях</w:t>
      </w:r>
      <w:proofErr w:type="spellEnd"/>
      <w:r>
        <w:rPr>
          <w:rFonts w:ascii="Times New Roman CYR" w:hAnsi="Times New Roman CYR" w:cs="Times New Roman CYR"/>
          <w:sz w:val="24"/>
          <w:szCs w:val="24"/>
        </w:rPr>
        <w:t xml:space="preserve">, виставках, форумах, </w:t>
      </w:r>
      <w:proofErr w:type="spellStart"/>
      <w:r>
        <w:rPr>
          <w:rFonts w:ascii="Times New Roman CYR" w:hAnsi="Times New Roman CYR" w:cs="Times New Roman CYR"/>
          <w:sz w:val="24"/>
          <w:szCs w:val="24"/>
        </w:rPr>
        <w:t>вебiнарах</w:t>
      </w:r>
      <w:proofErr w:type="spellEnd"/>
      <w:r>
        <w:rPr>
          <w:rFonts w:ascii="Times New Roman CYR" w:hAnsi="Times New Roman CYR" w:cs="Times New Roman CYR"/>
          <w:sz w:val="24"/>
          <w:szCs w:val="24"/>
        </w:rPr>
        <w:t xml:space="preserve">. Метою такої </w:t>
      </w:r>
      <w:proofErr w:type="spellStart"/>
      <w:r>
        <w:rPr>
          <w:rFonts w:ascii="Times New Roman CYR" w:hAnsi="Times New Roman CYR" w:cs="Times New Roman CYR"/>
          <w:sz w:val="24"/>
          <w:szCs w:val="24"/>
        </w:rPr>
        <w:t>полiтики</w:t>
      </w:r>
      <w:proofErr w:type="spellEnd"/>
      <w:r>
        <w:rPr>
          <w:rFonts w:ascii="Times New Roman CYR" w:hAnsi="Times New Roman CYR" w:cs="Times New Roman CYR"/>
          <w:sz w:val="24"/>
          <w:szCs w:val="24"/>
        </w:rPr>
        <w:t xml:space="preserve"> Товариства є уникнення будь-якої </w:t>
      </w:r>
      <w:proofErr w:type="spellStart"/>
      <w:r>
        <w:rPr>
          <w:rFonts w:ascii="Times New Roman CYR" w:hAnsi="Times New Roman CYR" w:cs="Times New Roman CYR"/>
          <w:sz w:val="24"/>
          <w:szCs w:val="24"/>
        </w:rPr>
        <w:t>нерiвностi</w:t>
      </w:r>
      <w:proofErr w:type="spellEnd"/>
      <w:r>
        <w:rPr>
          <w:rFonts w:ascii="Times New Roman CYR" w:hAnsi="Times New Roman CYR" w:cs="Times New Roman CYR"/>
          <w:sz w:val="24"/>
          <w:szCs w:val="24"/>
        </w:rPr>
        <w:t xml:space="preserve"> за гендерною, </w:t>
      </w:r>
      <w:proofErr w:type="spellStart"/>
      <w:r>
        <w:rPr>
          <w:rFonts w:ascii="Times New Roman CYR" w:hAnsi="Times New Roman CYR" w:cs="Times New Roman CYR"/>
          <w:sz w:val="24"/>
          <w:szCs w:val="24"/>
        </w:rPr>
        <w:t>вiковою</w:t>
      </w:r>
      <w:proofErr w:type="spellEnd"/>
      <w:r>
        <w:rPr>
          <w:rFonts w:ascii="Times New Roman CYR" w:hAnsi="Times New Roman CYR" w:cs="Times New Roman CYR"/>
          <w:sz w:val="24"/>
          <w:szCs w:val="24"/>
        </w:rPr>
        <w:t xml:space="preserve">, статевою або </w:t>
      </w:r>
      <w:proofErr w:type="spellStart"/>
      <w:r>
        <w:rPr>
          <w:rFonts w:ascii="Times New Roman CYR" w:hAnsi="Times New Roman CYR" w:cs="Times New Roman CYR"/>
          <w:sz w:val="24"/>
          <w:szCs w:val="24"/>
        </w:rPr>
        <w:t>iншою</w:t>
      </w:r>
      <w:proofErr w:type="spellEnd"/>
      <w:r>
        <w:rPr>
          <w:rFonts w:ascii="Times New Roman CYR" w:hAnsi="Times New Roman CYR" w:cs="Times New Roman CYR"/>
          <w:sz w:val="24"/>
          <w:szCs w:val="24"/>
        </w:rPr>
        <w:t xml:space="preserve"> ознакою. Товариство </w:t>
      </w:r>
      <w:proofErr w:type="spellStart"/>
      <w:r>
        <w:rPr>
          <w:rFonts w:ascii="Times New Roman CYR" w:hAnsi="Times New Roman CYR" w:cs="Times New Roman CYR"/>
          <w:sz w:val="24"/>
          <w:szCs w:val="24"/>
        </w:rPr>
        <w:t>успiшно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реалiзує</w:t>
      </w:r>
      <w:proofErr w:type="spellEnd"/>
      <w:r>
        <w:rPr>
          <w:rFonts w:ascii="Times New Roman CYR" w:hAnsi="Times New Roman CYR" w:cs="Times New Roman CYR"/>
          <w:sz w:val="24"/>
          <w:szCs w:val="24"/>
        </w:rPr>
        <w:t xml:space="preserve"> таку </w:t>
      </w:r>
      <w:proofErr w:type="spellStart"/>
      <w:r>
        <w:rPr>
          <w:rFonts w:ascii="Times New Roman CYR" w:hAnsi="Times New Roman CYR" w:cs="Times New Roman CYR"/>
          <w:sz w:val="24"/>
          <w:szCs w:val="24"/>
        </w:rPr>
        <w:t>полiтику</w:t>
      </w:r>
      <w:proofErr w:type="spellEnd"/>
      <w:r>
        <w:rPr>
          <w:rFonts w:ascii="Times New Roman CYR" w:hAnsi="Times New Roman CYR" w:cs="Times New Roman CYR"/>
          <w:sz w:val="24"/>
          <w:szCs w:val="24"/>
        </w:rPr>
        <w:t xml:space="preserve"> та, як результат, має штат </w:t>
      </w:r>
      <w:proofErr w:type="spellStart"/>
      <w:r>
        <w:rPr>
          <w:rFonts w:ascii="Times New Roman CYR" w:hAnsi="Times New Roman CYR" w:cs="Times New Roman CYR"/>
          <w:sz w:val="24"/>
          <w:szCs w:val="24"/>
        </w:rPr>
        <w:t>висококвалiфiкованих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фахiвцiв</w:t>
      </w:r>
      <w:proofErr w:type="spellEnd"/>
      <w:r>
        <w:rPr>
          <w:rFonts w:ascii="Times New Roman CYR" w:hAnsi="Times New Roman CYR" w:cs="Times New Roman CYR"/>
          <w:sz w:val="24"/>
          <w:szCs w:val="24"/>
        </w:rPr>
        <w:t xml:space="preserve"> у </w:t>
      </w:r>
      <w:proofErr w:type="spellStart"/>
      <w:r>
        <w:rPr>
          <w:rFonts w:ascii="Times New Roman CYR" w:hAnsi="Times New Roman CYR" w:cs="Times New Roman CYR"/>
          <w:sz w:val="24"/>
          <w:szCs w:val="24"/>
        </w:rPr>
        <w:t>всiх</w:t>
      </w:r>
      <w:proofErr w:type="spellEnd"/>
      <w:r>
        <w:rPr>
          <w:rFonts w:ascii="Times New Roman CYR" w:hAnsi="Times New Roman CYR" w:cs="Times New Roman CYR"/>
          <w:sz w:val="24"/>
          <w:szCs w:val="24"/>
        </w:rPr>
        <w:t xml:space="preserve"> сферах своєї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w:t>
      </w:r>
    </w:p>
    <w:p w14:paraId="555390F5"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p>
    <w:p w14:paraId="01ECF574"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15. Будь-</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пропозицiї</w:t>
      </w:r>
      <w:proofErr w:type="spellEnd"/>
      <w:r>
        <w:rPr>
          <w:rFonts w:ascii="Times New Roman CYR" w:hAnsi="Times New Roman CYR" w:cs="Times New Roman CYR"/>
          <w:sz w:val="24"/>
          <w:szCs w:val="24"/>
        </w:rPr>
        <w:t xml:space="preserve"> щодо </w:t>
      </w:r>
      <w:proofErr w:type="spellStart"/>
      <w:r>
        <w:rPr>
          <w:rFonts w:ascii="Times New Roman CYR" w:hAnsi="Times New Roman CYR" w:cs="Times New Roman CYR"/>
          <w:sz w:val="24"/>
          <w:szCs w:val="24"/>
        </w:rPr>
        <w:t>реорганiзацiї</w:t>
      </w:r>
      <w:proofErr w:type="spellEnd"/>
      <w:r>
        <w:rPr>
          <w:rFonts w:ascii="Times New Roman CYR" w:hAnsi="Times New Roman CYR" w:cs="Times New Roman CYR"/>
          <w:sz w:val="24"/>
          <w:szCs w:val="24"/>
        </w:rPr>
        <w:t xml:space="preserve"> з боку </w:t>
      </w:r>
      <w:proofErr w:type="spellStart"/>
      <w:r>
        <w:rPr>
          <w:rFonts w:ascii="Times New Roman CYR" w:hAnsi="Times New Roman CYR" w:cs="Times New Roman CYR"/>
          <w:sz w:val="24"/>
          <w:szCs w:val="24"/>
        </w:rPr>
        <w:t>третiх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осiб</w:t>
      </w:r>
      <w:proofErr w:type="spellEnd"/>
      <w:r>
        <w:rPr>
          <w:rFonts w:ascii="Times New Roman CYR" w:hAnsi="Times New Roman CYR" w:cs="Times New Roman CYR"/>
          <w:sz w:val="24"/>
          <w:szCs w:val="24"/>
        </w:rPr>
        <w:t xml:space="preserve">, що мали </w:t>
      </w:r>
      <w:proofErr w:type="spellStart"/>
      <w:r>
        <w:rPr>
          <w:rFonts w:ascii="Times New Roman CYR" w:hAnsi="Times New Roman CYR" w:cs="Times New Roman CYR"/>
          <w:sz w:val="24"/>
          <w:szCs w:val="24"/>
        </w:rPr>
        <w:t>мiсце</w:t>
      </w:r>
      <w:proofErr w:type="spellEnd"/>
      <w:r>
        <w:rPr>
          <w:rFonts w:ascii="Times New Roman CYR" w:hAnsi="Times New Roman CYR" w:cs="Times New Roman CYR"/>
          <w:sz w:val="24"/>
          <w:szCs w:val="24"/>
        </w:rPr>
        <w:t xml:space="preserve"> протягом </w:t>
      </w:r>
      <w:proofErr w:type="spellStart"/>
      <w:r>
        <w:rPr>
          <w:rFonts w:ascii="Times New Roman CYR" w:hAnsi="Times New Roman CYR" w:cs="Times New Roman CYR"/>
          <w:sz w:val="24"/>
          <w:szCs w:val="24"/>
        </w:rPr>
        <w:t>звiтного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перiоду</w:t>
      </w:r>
      <w:proofErr w:type="spellEnd"/>
      <w:r>
        <w:rPr>
          <w:rFonts w:ascii="Times New Roman CYR" w:hAnsi="Times New Roman CYR" w:cs="Times New Roman CYR"/>
          <w:sz w:val="24"/>
          <w:szCs w:val="24"/>
        </w:rPr>
        <w:t xml:space="preserve">, умови та результати цих </w:t>
      </w:r>
      <w:proofErr w:type="spellStart"/>
      <w:r>
        <w:rPr>
          <w:rFonts w:ascii="Times New Roman CYR" w:hAnsi="Times New Roman CYR" w:cs="Times New Roman CYR"/>
          <w:sz w:val="24"/>
          <w:szCs w:val="24"/>
        </w:rPr>
        <w:t>пропозицiй</w:t>
      </w:r>
      <w:proofErr w:type="spellEnd"/>
      <w:r>
        <w:rPr>
          <w:rFonts w:ascii="Times New Roman CYR" w:hAnsi="Times New Roman CYR" w:cs="Times New Roman CYR"/>
          <w:sz w:val="24"/>
          <w:szCs w:val="24"/>
        </w:rPr>
        <w:t>.</w:t>
      </w:r>
    </w:p>
    <w:p w14:paraId="7A910C93"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Не надходили.</w:t>
      </w:r>
    </w:p>
    <w:p w14:paraId="299C4E67"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16. </w:t>
      </w:r>
      <w:proofErr w:type="spellStart"/>
      <w:r>
        <w:rPr>
          <w:rFonts w:ascii="Times New Roman CYR" w:hAnsi="Times New Roman CYR" w:cs="Times New Roman CYR"/>
          <w:sz w:val="24"/>
          <w:szCs w:val="24"/>
        </w:rPr>
        <w:t>Iнша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яка може бути </w:t>
      </w:r>
      <w:proofErr w:type="spellStart"/>
      <w:r>
        <w:rPr>
          <w:rFonts w:ascii="Times New Roman CYR" w:hAnsi="Times New Roman CYR" w:cs="Times New Roman CYR"/>
          <w:sz w:val="24"/>
          <w:szCs w:val="24"/>
        </w:rPr>
        <w:t>iстотною</w:t>
      </w:r>
      <w:proofErr w:type="spellEnd"/>
      <w:r>
        <w:rPr>
          <w:rFonts w:ascii="Times New Roman CYR" w:hAnsi="Times New Roman CYR" w:cs="Times New Roman CYR"/>
          <w:sz w:val="24"/>
          <w:szCs w:val="24"/>
        </w:rPr>
        <w:t xml:space="preserve"> для </w:t>
      </w:r>
      <w:proofErr w:type="spellStart"/>
      <w:r>
        <w:rPr>
          <w:rFonts w:ascii="Times New Roman CYR" w:hAnsi="Times New Roman CYR" w:cs="Times New Roman CYR"/>
          <w:sz w:val="24"/>
          <w:szCs w:val="24"/>
        </w:rPr>
        <w:t>оцiнки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стейкхолдерами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фiнансового</w:t>
      </w:r>
      <w:proofErr w:type="spellEnd"/>
      <w:r>
        <w:rPr>
          <w:rFonts w:ascii="Times New Roman CYR" w:hAnsi="Times New Roman CYR" w:cs="Times New Roman CYR"/>
          <w:sz w:val="24"/>
          <w:szCs w:val="24"/>
        </w:rPr>
        <w:t xml:space="preserve"> стану та </w:t>
      </w:r>
      <w:proofErr w:type="spellStart"/>
      <w:r>
        <w:rPr>
          <w:rFonts w:ascii="Times New Roman CYR" w:hAnsi="Times New Roman CYR" w:cs="Times New Roman CYR"/>
          <w:sz w:val="24"/>
          <w:szCs w:val="24"/>
        </w:rPr>
        <w:t>результатiв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особи.</w:t>
      </w:r>
    </w:p>
    <w:p w14:paraId="6C789EA8"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Держава </w:t>
      </w:r>
      <w:proofErr w:type="spellStart"/>
      <w:r>
        <w:rPr>
          <w:rFonts w:ascii="Times New Roman CYR" w:hAnsi="Times New Roman CYR" w:cs="Times New Roman CYR"/>
          <w:sz w:val="24"/>
          <w:szCs w:val="24"/>
        </w:rPr>
        <w:t>акцiями</w:t>
      </w:r>
      <w:proofErr w:type="spellEnd"/>
      <w:r>
        <w:rPr>
          <w:rFonts w:ascii="Times New Roman CYR" w:hAnsi="Times New Roman CYR" w:cs="Times New Roman CYR"/>
          <w:sz w:val="24"/>
          <w:szCs w:val="24"/>
        </w:rPr>
        <w:t xml:space="preserve"> Товариства не </w:t>
      </w:r>
      <w:proofErr w:type="spellStart"/>
      <w:r>
        <w:rPr>
          <w:rFonts w:ascii="Times New Roman CYR" w:hAnsi="Times New Roman CYR" w:cs="Times New Roman CYR"/>
          <w:sz w:val="24"/>
          <w:szCs w:val="24"/>
        </w:rPr>
        <w:t>володiє</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Цiннi</w:t>
      </w:r>
      <w:proofErr w:type="spellEnd"/>
      <w:r>
        <w:rPr>
          <w:rFonts w:ascii="Times New Roman CYR" w:hAnsi="Times New Roman CYR" w:cs="Times New Roman CYR"/>
          <w:sz w:val="24"/>
          <w:szCs w:val="24"/>
        </w:rPr>
        <w:t xml:space="preserve"> папери товариства на </w:t>
      </w:r>
      <w:proofErr w:type="spellStart"/>
      <w:r>
        <w:rPr>
          <w:rFonts w:ascii="Times New Roman CYR" w:hAnsi="Times New Roman CYR" w:cs="Times New Roman CYR"/>
          <w:sz w:val="24"/>
          <w:szCs w:val="24"/>
        </w:rPr>
        <w:t>бiржах</w:t>
      </w:r>
      <w:proofErr w:type="spellEnd"/>
      <w:r>
        <w:rPr>
          <w:rFonts w:ascii="Times New Roman CYR" w:hAnsi="Times New Roman CYR" w:cs="Times New Roman CYR"/>
          <w:sz w:val="24"/>
          <w:szCs w:val="24"/>
        </w:rPr>
        <w:t xml:space="preserve"> та торговельно-</w:t>
      </w:r>
      <w:proofErr w:type="spellStart"/>
      <w:r>
        <w:rPr>
          <w:rFonts w:ascii="Times New Roman CYR" w:hAnsi="Times New Roman CYR" w:cs="Times New Roman CYR"/>
          <w:sz w:val="24"/>
          <w:szCs w:val="24"/>
        </w:rPr>
        <w:t>iнформацiйних</w:t>
      </w:r>
      <w:proofErr w:type="spellEnd"/>
      <w:r>
        <w:rPr>
          <w:rFonts w:ascii="Times New Roman CYR" w:hAnsi="Times New Roman CYR" w:cs="Times New Roman CYR"/>
          <w:sz w:val="24"/>
          <w:szCs w:val="24"/>
        </w:rPr>
        <w:t xml:space="preserve"> системах не котируються, заяви </w:t>
      </w:r>
      <w:proofErr w:type="spellStart"/>
      <w:r>
        <w:rPr>
          <w:rFonts w:ascii="Times New Roman CYR" w:hAnsi="Times New Roman CYR" w:cs="Times New Roman CYR"/>
          <w:sz w:val="24"/>
          <w:szCs w:val="24"/>
        </w:rPr>
        <w:t>органiзаторам</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торгiвлi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цiнними</w:t>
      </w:r>
      <w:proofErr w:type="spellEnd"/>
      <w:r>
        <w:rPr>
          <w:rFonts w:ascii="Times New Roman CYR" w:hAnsi="Times New Roman CYR" w:cs="Times New Roman CYR"/>
          <w:sz w:val="24"/>
          <w:szCs w:val="24"/>
        </w:rPr>
        <w:t xml:space="preserve"> паперами для допуску до </w:t>
      </w:r>
      <w:proofErr w:type="spellStart"/>
      <w:r>
        <w:rPr>
          <w:rFonts w:ascii="Times New Roman CYR" w:hAnsi="Times New Roman CYR" w:cs="Times New Roman CYR"/>
          <w:sz w:val="24"/>
          <w:szCs w:val="24"/>
        </w:rPr>
        <w:t>лiстингу</w:t>
      </w:r>
      <w:proofErr w:type="spellEnd"/>
      <w:r>
        <w:rPr>
          <w:rFonts w:ascii="Times New Roman CYR" w:hAnsi="Times New Roman CYR" w:cs="Times New Roman CYR"/>
          <w:sz w:val="24"/>
          <w:szCs w:val="24"/>
        </w:rPr>
        <w:t xml:space="preserve"> не подавались. </w:t>
      </w:r>
      <w:proofErr w:type="spellStart"/>
      <w:r>
        <w:rPr>
          <w:rFonts w:ascii="Times New Roman CYR" w:hAnsi="Times New Roman CYR" w:cs="Times New Roman CYR"/>
          <w:sz w:val="24"/>
          <w:szCs w:val="24"/>
        </w:rPr>
        <w:t>Дивiденди</w:t>
      </w:r>
      <w:proofErr w:type="spellEnd"/>
      <w:r>
        <w:rPr>
          <w:rFonts w:ascii="Times New Roman CYR" w:hAnsi="Times New Roman CYR" w:cs="Times New Roman CYR"/>
          <w:sz w:val="24"/>
          <w:szCs w:val="24"/>
        </w:rPr>
        <w:t xml:space="preserve"> у </w:t>
      </w:r>
      <w:proofErr w:type="spellStart"/>
      <w:r>
        <w:rPr>
          <w:rFonts w:ascii="Times New Roman CYR" w:hAnsi="Times New Roman CYR" w:cs="Times New Roman CYR"/>
          <w:sz w:val="24"/>
          <w:szCs w:val="24"/>
        </w:rPr>
        <w:t>звiтному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перiодi</w:t>
      </w:r>
      <w:proofErr w:type="spellEnd"/>
      <w:r>
        <w:rPr>
          <w:rFonts w:ascii="Times New Roman CYR" w:hAnsi="Times New Roman CYR" w:cs="Times New Roman CYR"/>
          <w:sz w:val="24"/>
          <w:szCs w:val="24"/>
        </w:rPr>
        <w:t xml:space="preserve"> не нараховувались i не сплачувались. За 2023 </w:t>
      </w:r>
      <w:proofErr w:type="spellStart"/>
      <w:r>
        <w:rPr>
          <w:rFonts w:ascii="Times New Roman CYR" w:hAnsi="Times New Roman CYR" w:cs="Times New Roman CYR"/>
          <w:sz w:val="24"/>
          <w:szCs w:val="24"/>
        </w:rPr>
        <w:t>рiк</w:t>
      </w:r>
      <w:proofErr w:type="spellEnd"/>
      <w:r>
        <w:rPr>
          <w:rFonts w:ascii="Times New Roman CYR" w:hAnsi="Times New Roman CYR" w:cs="Times New Roman CYR"/>
          <w:sz w:val="24"/>
          <w:szCs w:val="24"/>
        </w:rPr>
        <w:t xml:space="preserve"> Товариство отримало чистий </w:t>
      </w:r>
      <w:proofErr w:type="spellStart"/>
      <w:r>
        <w:rPr>
          <w:rFonts w:ascii="Times New Roman CYR" w:hAnsi="Times New Roman CYR" w:cs="Times New Roman CYR"/>
          <w:sz w:val="24"/>
          <w:szCs w:val="24"/>
        </w:rPr>
        <w:t>дохiд</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реалiзацiї</w:t>
      </w:r>
      <w:proofErr w:type="spellEnd"/>
      <w:r>
        <w:rPr>
          <w:rFonts w:ascii="Times New Roman CYR" w:hAnsi="Times New Roman CYR" w:cs="Times New Roman CYR"/>
          <w:sz w:val="24"/>
          <w:szCs w:val="24"/>
        </w:rPr>
        <w:t xml:space="preserve"> послуг 309976 тис. грн. </w:t>
      </w:r>
      <w:r>
        <w:rPr>
          <w:rFonts w:ascii="Times New Roman CYR" w:hAnsi="Times New Roman CYR" w:cs="Times New Roman CYR"/>
          <w:sz w:val="24"/>
          <w:szCs w:val="24"/>
        </w:rPr>
        <w:lastRenderedPageBreak/>
        <w:t xml:space="preserve">Отримано прибуток в </w:t>
      </w:r>
      <w:proofErr w:type="spellStart"/>
      <w:r>
        <w:rPr>
          <w:rFonts w:ascii="Times New Roman CYR" w:hAnsi="Times New Roman CYR" w:cs="Times New Roman CYR"/>
          <w:sz w:val="24"/>
          <w:szCs w:val="24"/>
        </w:rPr>
        <w:t>розмiрi</w:t>
      </w:r>
      <w:proofErr w:type="spellEnd"/>
      <w:r>
        <w:rPr>
          <w:rFonts w:ascii="Times New Roman CYR" w:hAnsi="Times New Roman CYR" w:cs="Times New Roman CYR"/>
          <w:sz w:val="24"/>
          <w:szCs w:val="24"/>
        </w:rPr>
        <w:t xml:space="preserve"> 12250 </w:t>
      </w:r>
      <w:proofErr w:type="spellStart"/>
      <w:r>
        <w:rPr>
          <w:rFonts w:ascii="Times New Roman CYR" w:hAnsi="Times New Roman CYR" w:cs="Times New Roman CYR"/>
          <w:sz w:val="24"/>
          <w:szCs w:val="24"/>
        </w:rPr>
        <w:t>тис.грн</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Незаповненнi</w:t>
      </w:r>
      <w:proofErr w:type="spellEnd"/>
      <w:r>
        <w:rPr>
          <w:rFonts w:ascii="Times New Roman CYR" w:hAnsi="Times New Roman CYR" w:cs="Times New Roman CYR"/>
          <w:sz w:val="24"/>
          <w:szCs w:val="24"/>
        </w:rPr>
        <w:t xml:space="preserve"> графи Звiту вважати такими, що мають "нульове" значення, або </w:t>
      </w:r>
      <w:proofErr w:type="spellStart"/>
      <w:r>
        <w:rPr>
          <w:rFonts w:ascii="Times New Roman CYR" w:hAnsi="Times New Roman CYR" w:cs="Times New Roman CYR"/>
          <w:sz w:val="24"/>
          <w:szCs w:val="24"/>
        </w:rPr>
        <w:t>свiдчать</w:t>
      </w:r>
      <w:proofErr w:type="spellEnd"/>
      <w:r>
        <w:rPr>
          <w:rFonts w:ascii="Times New Roman CYR" w:hAnsi="Times New Roman CYR" w:cs="Times New Roman CYR"/>
          <w:sz w:val="24"/>
          <w:szCs w:val="24"/>
        </w:rPr>
        <w:t xml:space="preserve"> про </w:t>
      </w:r>
      <w:proofErr w:type="spellStart"/>
      <w:r>
        <w:rPr>
          <w:rFonts w:ascii="Times New Roman CYR" w:hAnsi="Times New Roman CYR" w:cs="Times New Roman CYR"/>
          <w:sz w:val="24"/>
          <w:szCs w:val="24"/>
        </w:rPr>
        <w:t>вiдсутнiсть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подiї</w:t>
      </w:r>
      <w:proofErr w:type="spellEnd"/>
      <w:r>
        <w:rPr>
          <w:rFonts w:ascii="Times New Roman CYR" w:hAnsi="Times New Roman CYR" w:cs="Times New Roman CYR"/>
          <w:sz w:val="24"/>
          <w:szCs w:val="24"/>
        </w:rPr>
        <w:t xml:space="preserve">. Додаткова </w:t>
      </w:r>
      <w:proofErr w:type="spellStart"/>
      <w:r>
        <w:rPr>
          <w:rFonts w:ascii="Times New Roman CYR" w:hAnsi="Times New Roman CYR" w:cs="Times New Roman CYR"/>
          <w:sz w:val="24"/>
          <w:szCs w:val="24"/>
        </w:rPr>
        <w:t>аналiтична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довiдка</w:t>
      </w:r>
      <w:proofErr w:type="spellEnd"/>
      <w:r>
        <w:rPr>
          <w:rFonts w:ascii="Times New Roman CYR" w:hAnsi="Times New Roman CYR" w:cs="Times New Roman CYR"/>
          <w:sz w:val="24"/>
          <w:szCs w:val="24"/>
        </w:rPr>
        <w:t xml:space="preserve"> щодо </w:t>
      </w:r>
      <w:proofErr w:type="spellStart"/>
      <w:r>
        <w:rPr>
          <w:rFonts w:ascii="Times New Roman CYR" w:hAnsi="Times New Roman CYR" w:cs="Times New Roman CYR"/>
          <w:sz w:val="24"/>
          <w:szCs w:val="24"/>
        </w:rPr>
        <w:t>iнформацiї</w:t>
      </w:r>
      <w:proofErr w:type="spellEnd"/>
      <w:r>
        <w:rPr>
          <w:rFonts w:ascii="Times New Roman CYR" w:hAnsi="Times New Roman CYR" w:cs="Times New Roman CYR"/>
          <w:sz w:val="24"/>
          <w:szCs w:val="24"/>
        </w:rPr>
        <w:t xml:space="preserve"> про результати та </w:t>
      </w:r>
      <w:proofErr w:type="spellStart"/>
      <w:r>
        <w:rPr>
          <w:rFonts w:ascii="Times New Roman CYR" w:hAnsi="Times New Roman CYR" w:cs="Times New Roman CYR"/>
          <w:sz w:val="24"/>
          <w:szCs w:val="24"/>
        </w:rPr>
        <w:t>аналiз</w:t>
      </w:r>
      <w:proofErr w:type="spellEnd"/>
      <w:r>
        <w:rPr>
          <w:rFonts w:ascii="Times New Roman CYR" w:hAnsi="Times New Roman CYR" w:cs="Times New Roman CYR"/>
          <w:sz w:val="24"/>
          <w:szCs w:val="24"/>
        </w:rPr>
        <w:t xml:space="preserve"> господарювання </w:t>
      </w:r>
      <w:proofErr w:type="spellStart"/>
      <w:r>
        <w:rPr>
          <w:rFonts w:ascii="Times New Roman CYR" w:hAnsi="Times New Roman CYR" w:cs="Times New Roman CYR"/>
          <w:sz w:val="24"/>
          <w:szCs w:val="24"/>
        </w:rPr>
        <w:t>емiтента</w:t>
      </w:r>
      <w:proofErr w:type="spellEnd"/>
      <w:r>
        <w:rPr>
          <w:rFonts w:ascii="Times New Roman CYR" w:hAnsi="Times New Roman CYR" w:cs="Times New Roman CYR"/>
          <w:sz w:val="24"/>
          <w:szCs w:val="24"/>
        </w:rPr>
        <w:t xml:space="preserve"> за </w:t>
      </w:r>
      <w:proofErr w:type="spellStart"/>
      <w:r>
        <w:rPr>
          <w:rFonts w:ascii="Times New Roman CYR" w:hAnsi="Times New Roman CYR" w:cs="Times New Roman CYR"/>
          <w:sz w:val="24"/>
          <w:szCs w:val="24"/>
        </w:rPr>
        <w:t>останнi</w:t>
      </w:r>
      <w:proofErr w:type="spellEnd"/>
      <w:r>
        <w:rPr>
          <w:rFonts w:ascii="Times New Roman CYR" w:hAnsi="Times New Roman CYR" w:cs="Times New Roman CYR"/>
          <w:sz w:val="24"/>
          <w:szCs w:val="24"/>
        </w:rPr>
        <w:t xml:space="preserve"> три роки </w:t>
      </w:r>
      <w:proofErr w:type="spellStart"/>
      <w:r>
        <w:rPr>
          <w:rFonts w:ascii="Times New Roman CYR" w:hAnsi="Times New Roman CYR" w:cs="Times New Roman CYR"/>
          <w:sz w:val="24"/>
          <w:szCs w:val="24"/>
        </w:rPr>
        <w:t>фахiвцями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емiтента</w:t>
      </w:r>
      <w:proofErr w:type="spellEnd"/>
      <w:r>
        <w:rPr>
          <w:rFonts w:ascii="Times New Roman CYR" w:hAnsi="Times New Roman CYR" w:cs="Times New Roman CYR"/>
          <w:sz w:val="24"/>
          <w:szCs w:val="24"/>
        </w:rPr>
        <w:t xml:space="preserve"> не складалася.</w:t>
      </w:r>
    </w:p>
    <w:p w14:paraId="6A6B79AE" w14:textId="77777777" w:rsidR="00A27C27" w:rsidRDefault="00A27C27">
      <w:pPr>
        <w:rPr>
          <w:rFonts w:ascii="Times New Roman CYR" w:hAnsi="Times New Roman CYR" w:cs="Times New Roman CYR"/>
          <w:b/>
          <w:bCs/>
          <w:sz w:val="24"/>
          <w:szCs w:val="24"/>
        </w:rPr>
      </w:pPr>
      <w:r>
        <w:rPr>
          <w:rFonts w:ascii="Times New Roman CYR" w:hAnsi="Times New Roman CYR" w:cs="Times New Roman CYR"/>
          <w:b/>
          <w:bCs/>
          <w:sz w:val="24"/>
          <w:szCs w:val="24"/>
        </w:rPr>
        <w:br w:type="page"/>
      </w:r>
    </w:p>
    <w:p w14:paraId="382802B8" w14:textId="77777777" w:rsidR="005E4AD6" w:rsidRDefault="005E4AD6">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Інформація про основні засоби (за залишковою вартістю)</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58"/>
        <w:gridCol w:w="1260"/>
        <w:gridCol w:w="1080"/>
        <w:gridCol w:w="1260"/>
        <w:gridCol w:w="1080"/>
        <w:gridCol w:w="1260"/>
        <w:gridCol w:w="1350"/>
      </w:tblGrid>
      <w:tr w:rsidR="005E4AD6" w14:paraId="52902423" w14:textId="77777777" w:rsidTr="00A27C27">
        <w:trPr>
          <w:trHeight w:val="200"/>
        </w:trPr>
        <w:tc>
          <w:tcPr>
            <w:tcW w:w="3058" w:type="dxa"/>
            <w:vMerge w:val="restart"/>
            <w:tcBorders>
              <w:top w:val="single" w:sz="6" w:space="0" w:color="auto"/>
              <w:bottom w:val="single" w:sz="6" w:space="0" w:color="auto"/>
              <w:right w:val="single" w:sz="6" w:space="0" w:color="auto"/>
            </w:tcBorders>
            <w:vAlign w:val="center"/>
          </w:tcPr>
          <w:p w14:paraId="71FD2601"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основних засобів</w:t>
            </w:r>
          </w:p>
        </w:tc>
        <w:tc>
          <w:tcPr>
            <w:tcW w:w="2340" w:type="dxa"/>
            <w:gridSpan w:val="2"/>
            <w:tcBorders>
              <w:top w:val="single" w:sz="6" w:space="0" w:color="auto"/>
              <w:left w:val="single" w:sz="6" w:space="0" w:color="auto"/>
              <w:bottom w:val="single" w:sz="6" w:space="0" w:color="auto"/>
              <w:right w:val="single" w:sz="6" w:space="0" w:color="auto"/>
            </w:tcBorders>
            <w:vAlign w:val="center"/>
          </w:tcPr>
          <w:p w14:paraId="17A7FA6A"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Власні основні засоби, тис. грн</w:t>
            </w:r>
          </w:p>
        </w:tc>
        <w:tc>
          <w:tcPr>
            <w:tcW w:w="2340" w:type="dxa"/>
            <w:gridSpan w:val="2"/>
            <w:tcBorders>
              <w:top w:val="single" w:sz="6" w:space="0" w:color="auto"/>
              <w:left w:val="single" w:sz="6" w:space="0" w:color="auto"/>
              <w:bottom w:val="single" w:sz="6" w:space="0" w:color="auto"/>
              <w:right w:val="single" w:sz="6" w:space="0" w:color="auto"/>
            </w:tcBorders>
            <w:vAlign w:val="center"/>
          </w:tcPr>
          <w:p w14:paraId="223E6656"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Орендовані основні засоби, тис. грн</w:t>
            </w:r>
          </w:p>
        </w:tc>
        <w:tc>
          <w:tcPr>
            <w:tcW w:w="2610" w:type="dxa"/>
            <w:gridSpan w:val="2"/>
            <w:tcBorders>
              <w:top w:val="single" w:sz="6" w:space="0" w:color="auto"/>
              <w:left w:val="single" w:sz="6" w:space="0" w:color="auto"/>
              <w:bottom w:val="single" w:sz="6" w:space="0" w:color="auto"/>
            </w:tcBorders>
            <w:vAlign w:val="center"/>
          </w:tcPr>
          <w:p w14:paraId="4EE8C310"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Основні засоби, усього, тис. грн</w:t>
            </w:r>
          </w:p>
        </w:tc>
      </w:tr>
      <w:tr w:rsidR="005E4AD6" w14:paraId="5ED32BDB" w14:textId="77777777" w:rsidTr="00A27C27">
        <w:trPr>
          <w:trHeight w:val="200"/>
        </w:trPr>
        <w:tc>
          <w:tcPr>
            <w:tcW w:w="3058" w:type="dxa"/>
            <w:vMerge/>
            <w:tcBorders>
              <w:top w:val="single" w:sz="6" w:space="0" w:color="auto"/>
              <w:bottom w:val="single" w:sz="6" w:space="0" w:color="auto"/>
              <w:right w:val="single" w:sz="6" w:space="0" w:color="auto"/>
            </w:tcBorders>
            <w:vAlign w:val="center"/>
          </w:tcPr>
          <w:p w14:paraId="7EC73F0F"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p>
        </w:tc>
        <w:tc>
          <w:tcPr>
            <w:tcW w:w="1260" w:type="dxa"/>
            <w:tcBorders>
              <w:top w:val="single" w:sz="6" w:space="0" w:color="auto"/>
              <w:left w:val="single" w:sz="6" w:space="0" w:color="auto"/>
              <w:bottom w:val="single" w:sz="6" w:space="0" w:color="auto"/>
              <w:right w:val="single" w:sz="6" w:space="0" w:color="auto"/>
            </w:tcBorders>
            <w:vAlign w:val="center"/>
          </w:tcPr>
          <w:p w14:paraId="3CCB1551"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14:paraId="55FD896F"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14:paraId="7A8E4C53"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14:paraId="401306A9"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14:paraId="34F35AA3"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350" w:type="dxa"/>
            <w:tcBorders>
              <w:top w:val="single" w:sz="6" w:space="0" w:color="auto"/>
              <w:left w:val="single" w:sz="6" w:space="0" w:color="auto"/>
              <w:bottom w:val="single" w:sz="6" w:space="0" w:color="auto"/>
            </w:tcBorders>
            <w:vAlign w:val="center"/>
          </w:tcPr>
          <w:p w14:paraId="76E8DF80"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r>
      <w:tr w:rsidR="005E4AD6" w14:paraId="2368F936" w14:textId="77777777" w:rsidTr="00A27C27">
        <w:trPr>
          <w:trHeight w:val="200"/>
        </w:trPr>
        <w:tc>
          <w:tcPr>
            <w:tcW w:w="3058" w:type="dxa"/>
            <w:tcBorders>
              <w:top w:val="single" w:sz="6" w:space="0" w:color="auto"/>
              <w:bottom w:val="single" w:sz="6" w:space="0" w:color="auto"/>
              <w:right w:val="single" w:sz="6" w:space="0" w:color="auto"/>
            </w:tcBorders>
            <w:vAlign w:val="center"/>
          </w:tcPr>
          <w:p w14:paraId="66466239"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1. 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14:paraId="3533139A"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111 262</w:t>
            </w:r>
          </w:p>
        </w:tc>
        <w:tc>
          <w:tcPr>
            <w:tcW w:w="1080" w:type="dxa"/>
            <w:tcBorders>
              <w:top w:val="single" w:sz="6" w:space="0" w:color="auto"/>
              <w:left w:val="single" w:sz="6" w:space="0" w:color="auto"/>
              <w:bottom w:val="single" w:sz="6" w:space="0" w:color="auto"/>
              <w:right w:val="single" w:sz="6" w:space="0" w:color="auto"/>
            </w:tcBorders>
            <w:vAlign w:val="center"/>
          </w:tcPr>
          <w:p w14:paraId="0383CE32"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113 601</w:t>
            </w:r>
          </w:p>
        </w:tc>
        <w:tc>
          <w:tcPr>
            <w:tcW w:w="1260" w:type="dxa"/>
            <w:tcBorders>
              <w:top w:val="single" w:sz="6" w:space="0" w:color="auto"/>
              <w:left w:val="single" w:sz="6" w:space="0" w:color="auto"/>
              <w:bottom w:val="single" w:sz="6" w:space="0" w:color="auto"/>
              <w:right w:val="single" w:sz="6" w:space="0" w:color="auto"/>
            </w:tcBorders>
            <w:vAlign w:val="center"/>
          </w:tcPr>
          <w:p w14:paraId="728A0012"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33319D50"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116CD9C3"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111 262</w:t>
            </w:r>
          </w:p>
        </w:tc>
        <w:tc>
          <w:tcPr>
            <w:tcW w:w="1350" w:type="dxa"/>
            <w:tcBorders>
              <w:top w:val="single" w:sz="6" w:space="0" w:color="auto"/>
              <w:left w:val="single" w:sz="6" w:space="0" w:color="auto"/>
              <w:bottom w:val="single" w:sz="6" w:space="0" w:color="auto"/>
            </w:tcBorders>
            <w:vAlign w:val="center"/>
          </w:tcPr>
          <w:p w14:paraId="17EABD33"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113 601</w:t>
            </w:r>
          </w:p>
        </w:tc>
      </w:tr>
      <w:tr w:rsidR="005E4AD6" w14:paraId="5E88E314" w14:textId="77777777" w:rsidTr="00A27C27">
        <w:trPr>
          <w:trHeight w:val="200"/>
        </w:trPr>
        <w:tc>
          <w:tcPr>
            <w:tcW w:w="3058" w:type="dxa"/>
            <w:tcBorders>
              <w:top w:val="single" w:sz="6" w:space="0" w:color="auto"/>
              <w:bottom w:val="single" w:sz="6" w:space="0" w:color="auto"/>
              <w:right w:val="single" w:sz="6" w:space="0" w:color="auto"/>
            </w:tcBorders>
            <w:vAlign w:val="center"/>
          </w:tcPr>
          <w:p w14:paraId="0D2D627D"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14:paraId="21280F08"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60 123</w:t>
            </w:r>
          </w:p>
        </w:tc>
        <w:tc>
          <w:tcPr>
            <w:tcW w:w="1080" w:type="dxa"/>
            <w:tcBorders>
              <w:top w:val="single" w:sz="6" w:space="0" w:color="auto"/>
              <w:left w:val="single" w:sz="6" w:space="0" w:color="auto"/>
              <w:bottom w:val="single" w:sz="6" w:space="0" w:color="auto"/>
              <w:right w:val="single" w:sz="6" w:space="0" w:color="auto"/>
            </w:tcBorders>
            <w:vAlign w:val="center"/>
          </w:tcPr>
          <w:p w14:paraId="18D57389"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66 554</w:t>
            </w:r>
          </w:p>
        </w:tc>
        <w:tc>
          <w:tcPr>
            <w:tcW w:w="1260" w:type="dxa"/>
            <w:tcBorders>
              <w:top w:val="single" w:sz="6" w:space="0" w:color="auto"/>
              <w:left w:val="single" w:sz="6" w:space="0" w:color="auto"/>
              <w:bottom w:val="single" w:sz="6" w:space="0" w:color="auto"/>
              <w:right w:val="single" w:sz="6" w:space="0" w:color="auto"/>
            </w:tcBorders>
            <w:vAlign w:val="center"/>
          </w:tcPr>
          <w:p w14:paraId="4FBE0923"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487170A9"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42FBE148"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60 123</w:t>
            </w:r>
          </w:p>
        </w:tc>
        <w:tc>
          <w:tcPr>
            <w:tcW w:w="1350" w:type="dxa"/>
            <w:tcBorders>
              <w:top w:val="single" w:sz="6" w:space="0" w:color="auto"/>
              <w:left w:val="single" w:sz="6" w:space="0" w:color="auto"/>
              <w:bottom w:val="single" w:sz="6" w:space="0" w:color="auto"/>
            </w:tcBorders>
            <w:vAlign w:val="center"/>
          </w:tcPr>
          <w:p w14:paraId="53FE517C"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66 554</w:t>
            </w:r>
          </w:p>
        </w:tc>
      </w:tr>
      <w:tr w:rsidR="005E4AD6" w14:paraId="6D65C2C6" w14:textId="77777777" w:rsidTr="00A27C27">
        <w:trPr>
          <w:trHeight w:val="200"/>
        </w:trPr>
        <w:tc>
          <w:tcPr>
            <w:tcW w:w="3058" w:type="dxa"/>
            <w:tcBorders>
              <w:top w:val="single" w:sz="6" w:space="0" w:color="auto"/>
              <w:bottom w:val="single" w:sz="6" w:space="0" w:color="auto"/>
              <w:right w:val="single" w:sz="6" w:space="0" w:color="auto"/>
            </w:tcBorders>
            <w:vAlign w:val="center"/>
          </w:tcPr>
          <w:p w14:paraId="447C58B9"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14:paraId="71647E9B"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48 640</w:t>
            </w:r>
          </w:p>
        </w:tc>
        <w:tc>
          <w:tcPr>
            <w:tcW w:w="1080" w:type="dxa"/>
            <w:tcBorders>
              <w:top w:val="single" w:sz="6" w:space="0" w:color="auto"/>
              <w:left w:val="single" w:sz="6" w:space="0" w:color="auto"/>
              <w:bottom w:val="single" w:sz="6" w:space="0" w:color="auto"/>
              <w:right w:val="single" w:sz="6" w:space="0" w:color="auto"/>
            </w:tcBorders>
            <w:vAlign w:val="center"/>
          </w:tcPr>
          <w:p w14:paraId="3759F280"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45 379</w:t>
            </w:r>
          </w:p>
        </w:tc>
        <w:tc>
          <w:tcPr>
            <w:tcW w:w="1260" w:type="dxa"/>
            <w:tcBorders>
              <w:top w:val="single" w:sz="6" w:space="0" w:color="auto"/>
              <w:left w:val="single" w:sz="6" w:space="0" w:color="auto"/>
              <w:bottom w:val="single" w:sz="6" w:space="0" w:color="auto"/>
              <w:right w:val="single" w:sz="6" w:space="0" w:color="auto"/>
            </w:tcBorders>
            <w:vAlign w:val="center"/>
          </w:tcPr>
          <w:p w14:paraId="10B8EB73"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212D512D"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6290003D"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48 640</w:t>
            </w:r>
          </w:p>
        </w:tc>
        <w:tc>
          <w:tcPr>
            <w:tcW w:w="1350" w:type="dxa"/>
            <w:tcBorders>
              <w:top w:val="single" w:sz="6" w:space="0" w:color="auto"/>
              <w:left w:val="single" w:sz="6" w:space="0" w:color="auto"/>
              <w:bottom w:val="single" w:sz="6" w:space="0" w:color="auto"/>
            </w:tcBorders>
            <w:vAlign w:val="center"/>
          </w:tcPr>
          <w:p w14:paraId="49661CA5"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45 379</w:t>
            </w:r>
          </w:p>
        </w:tc>
      </w:tr>
      <w:tr w:rsidR="005E4AD6" w14:paraId="0D0D6CBE" w14:textId="77777777" w:rsidTr="00A27C27">
        <w:trPr>
          <w:trHeight w:val="200"/>
        </w:trPr>
        <w:tc>
          <w:tcPr>
            <w:tcW w:w="3058" w:type="dxa"/>
            <w:tcBorders>
              <w:top w:val="single" w:sz="6" w:space="0" w:color="auto"/>
              <w:bottom w:val="single" w:sz="6" w:space="0" w:color="auto"/>
              <w:right w:val="single" w:sz="6" w:space="0" w:color="auto"/>
            </w:tcBorders>
            <w:vAlign w:val="center"/>
          </w:tcPr>
          <w:p w14:paraId="73EE2827"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14:paraId="128754AF"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2 411</w:t>
            </w:r>
          </w:p>
        </w:tc>
        <w:tc>
          <w:tcPr>
            <w:tcW w:w="1080" w:type="dxa"/>
            <w:tcBorders>
              <w:top w:val="single" w:sz="6" w:space="0" w:color="auto"/>
              <w:left w:val="single" w:sz="6" w:space="0" w:color="auto"/>
              <w:bottom w:val="single" w:sz="6" w:space="0" w:color="auto"/>
              <w:right w:val="single" w:sz="6" w:space="0" w:color="auto"/>
            </w:tcBorders>
            <w:vAlign w:val="center"/>
          </w:tcPr>
          <w:p w14:paraId="6CC8826E"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1 568</w:t>
            </w:r>
          </w:p>
        </w:tc>
        <w:tc>
          <w:tcPr>
            <w:tcW w:w="1260" w:type="dxa"/>
            <w:tcBorders>
              <w:top w:val="single" w:sz="6" w:space="0" w:color="auto"/>
              <w:left w:val="single" w:sz="6" w:space="0" w:color="auto"/>
              <w:bottom w:val="single" w:sz="6" w:space="0" w:color="auto"/>
              <w:right w:val="single" w:sz="6" w:space="0" w:color="auto"/>
            </w:tcBorders>
            <w:vAlign w:val="center"/>
          </w:tcPr>
          <w:p w14:paraId="6340B364"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442EDFDD"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554F07A3"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2 411</w:t>
            </w:r>
          </w:p>
        </w:tc>
        <w:tc>
          <w:tcPr>
            <w:tcW w:w="1350" w:type="dxa"/>
            <w:tcBorders>
              <w:top w:val="single" w:sz="6" w:space="0" w:color="auto"/>
              <w:left w:val="single" w:sz="6" w:space="0" w:color="auto"/>
              <w:bottom w:val="single" w:sz="6" w:space="0" w:color="auto"/>
            </w:tcBorders>
            <w:vAlign w:val="center"/>
          </w:tcPr>
          <w:p w14:paraId="53E4D6B3"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1 568</w:t>
            </w:r>
          </w:p>
        </w:tc>
      </w:tr>
      <w:tr w:rsidR="005E4AD6" w14:paraId="4E2D24E1" w14:textId="77777777" w:rsidTr="00A27C27">
        <w:trPr>
          <w:trHeight w:val="200"/>
        </w:trPr>
        <w:tc>
          <w:tcPr>
            <w:tcW w:w="3058" w:type="dxa"/>
            <w:tcBorders>
              <w:top w:val="single" w:sz="6" w:space="0" w:color="auto"/>
              <w:bottom w:val="single" w:sz="6" w:space="0" w:color="auto"/>
              <w:right w:val="single" w:sz="6" w:space="0" w:color="auto"/>
            </w:tcBorders>
            <w:vAlign w:val="center"/>
          </w:tcPr>
          <w:p w14:paraId="57117516"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14:paraId="53C5B272"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w:t>
            </w:r>
          </w:p>
        </w:tc>
        <w:tc>
          <w:tcPr>
            <w:tcW w:w="1080" w:type="dxa"/>
            <w:tcBorders>
              <w:top w:val="single" w:sz="6" w:space="0" w:color="auto"/>
              <w:left w:val="single" w:sz="6" w:space="0" w:color="auto"/>
              <w:bottom w:val="single" w:sz="6" w:space="0" w:color="auto"/>
              <w:right w:val="single" w:sz="6" w:space="0" w:color="auto"/>
            </w:tcBorders>
            <w:vAlign w:val="center"/>
          </w:tcPr>
          <w:p w14:paraId="625B9701"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w:t>
            </w:r>
          </w:p>
        </w:tc>
        <w:tc>
          <w:tcPr>
            <w:tcW w:w="1260" w:type="dxa"/>
            <w:tcBorders>
              <w:top w:val="single" w:sz="6" w:space="0" w:color="auto"/>
              <w:left w:val="single" w:sz="6" w:space="0" w:color="auto"/>
              <w:bottom w:val="single" w:sz="6" w:space="0" w:color="auto"/>
              <w:right w:val="single" w:sz="6" w:space="0" w:color="auto"/>
            </w:tcBorders>
            <w:vAlign w:val="center"/>
          </w:tcPr>
          <w:p w14:paraId="6EBCE82A"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60237530"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4B539BDC"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w:t>
            </w:r>
          </w:p>
        </w:tc>
        <w:tc>
          <w:tcPr>
            <w:tcW w:w="1350" w:type="dxa"/>
            <w:tcBorders>
              <w:top w:val="single" w:sz="6" w:space="0" w:color="auto"/>
              <w:left w:val="single" w:sz="6" w:space="0" w:color="auto"/>
              <w:bottom w:val="single" w:sz="6" w:space="0" w:color="auto"/>
            </w:tcBorders>
            <w:vAlign w:val="center"/>
          </w:tcPr>
          <w:p w14:paraId="618F3690"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w:t>
            </w:r>
          </w:p>
        </w:tc>
      </w:tr>
      <w:tr w:rsidR="005E4AD6" w14:paraId="023138FA" w14:textId="77777777" w:rsidTr="00A27C27">
        <w:trPr>
          <w:trHeight w:val="200"/>
        </w:trPr>
        <w:tc>
          <w:tcPr>
            <w:tcW w:w="3058" w:type="dxa"/>
            <w:tcBorders>
              <w:top w:val="single" w:sz="6" w:space="0" w:color="auto"/>
              <w:bottom w:val="single" w:sz="6" w:space="0" w:color="auto"/>
              <w:right w:val="single" w:sz="6" w:space="0" w:color="auto"/>
            </w:tcBorders>
            <w:vAlign w:val="center"/>
          </w:tcPr>
          <w:p w14:paraId="34EC9B2A"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14:paraId="74096269"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75</w:t>
            </w:r>
          </w:p>
        </w:tc>
        <w:tc>
          <w:tcPr>
            <w:tcW w:w="1080" w:type="dxa"/>
            <w:tcBorders>
              <w:top w:val="single" w:sz="6" w:space="0" w:color="auto"/>
              <w:left w:val="single" w:sz="6" w:space="0" w:color="auto"/>
              <w:bottom w:val="single" w:sz="6" w:space="0" w:color="auto"/>
              <w:right w:val="single" w:sz="6" w:space="0" w:color="auto"/>
            </w:tcBorders>
            <w:vAlign w:val="center"/>
          </w:tcPr>
          <w:p w14:paraId="27115347"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87</w:t>
            </w:r>
          </w:p>
        </w:tc>
        <w:tc>
          <w:tcPr>
            <w:tcW w:w="1260" w:type="dxa"/>
            <w:tcBorders>
              <w:top w:val="single" w:sz="6" w:space="0" w:color="auto"/>
              <w:left w:val="single" w:sz="6" w:space="0" w:color="auto"/>
              <w:bottom w:val="single" w:sz="6" w:space="0" w:color="auto"/>
              <w:right w:val="single" w:sz="6" w:space="0" w:color="auto"/>
            </w:tcBorders>
            <w:vAlign w:val="center"/>
          </w:tcPr>
          <w:p w14:paraId="5EB48B74"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4F56D7FA"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51A86ECE"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75</w:t>
            </w:r>
          </w:p>
        </w:tc>
        <w:tc>
          <w:tcPr>
            <w:tcW w:w="1350" w:type="dxa"/>
            <w:tcBorders>
              <w:top w:val="single" w:sz="6" w:space="0" w:color="auto"/>
              <w:left w:val="single" w:sz="6" w:space="0" w:color="auto"/>
              <w:bottom w:val="single" w:sz="6" w:space="0" w:color="auto"/>
            </w:tcBorders>
            <w:vAlign w:val="center"/>
          </w:tcPr>
          <w:p w14:paraId="45AFBEA2"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87</w:t>
            </w:r>
          </w:p>
        </w:tc>
      </w:tr>
      <w:tr w:rsidR="005E4AD6" w14:paraId="354FB4B0" w14:textId="77777777" w:rsidTr="00A27C27">
        <w:trPr>
          <w:trHeight w:val="200"/>
        </w:trPr>
        <w:tc>
          <w:tcPr>
            <w:tcW w:w="3058" w:type="dxa"/>
            <w:tcBorders>
              <w:top w:val="single" w:sz="6" w:space="0" w:color="auto"/>
              <w:bottom w:val="single" w:sz="6" w:space="0" w:color="auto"/>
              <w:right w:val="single" w:sz="6" w:space="0" w:color="auto"/>
            </w:tcBorders>
            <w:vAlign w:val="center"/>
          </w:tcPr>
          <w:p w14:paraId="3563866B"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2. Невиробничого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14:paraId="4628882C"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1BFCCD8A"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4C65DA88"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7A7D8478"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3C4FF378"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tcBorders>
            <w:vAlign w:val="center"/>
          </w:tcPr>
          <w:p w14:paraId="623C1071"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E4AD6" w14:paraId="2FFF52D0" w14:textId="77777777" w:rsidTr="00A27C27">
        <w:trPr>
          <w:trHeight w:val="200"/>
        </w:trPr>
        <w:tc>
          <w:tcPr>
            <w:tcW w:w="3058" w:type="dxa"/>
            <w:tcBorders>
              <w:top w:val="single" w:sz="6" w:space="0" w:color="auto"/>
              <w:bottom w:val="single" w:sz="6" w:space="0" w:color="auto"/>
              <w:right w:val="single" w:sz="6" w:space="0" w:color="auto"/>
            </w:tcBorders>
            <w:vAlign w:val="center"/>
          </w:tcPr>
          <w:p w14:paraId="4DD3A485"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14:paraId="4B5B6153"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0BB19348"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366BFABD"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677EE65F"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0A58AFD2"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tcBorders>
            <w:vAlign w:val="center"/>
          </w:tcPr>
          <w:p w14:paraId="075DAE96"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E4AD6" w14:paraId="18205F28" w14:textId="77777777" w:rsidTr="00A27C27">
        <w:trPr>
          <w:trHeight w:val="200"/>
        </w:trPr>
        <w:tc>
          <w:tcPr>
            <w:tcW w:w="3058" w:type="dxa"/>
            <w:tcBorders>
              <w:top w:val="single" w:sz="6" w:space="0" w:color="auto"/>
              <w:bottom w:val="single" w:sz="6" w:space="0" w:color="auto"/>
              <w:right w:val="single" w:sz="6" w:space="0" w:color="auto"/>
            </w:tcBorders>
            <w:vAlign w:val="center"/>
          </w:tcPr>
          <w:p w14:paraId="7118B061"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14:paraId="5B3369A1"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5E683102"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5E2D0CAA"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014BC807"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53456818"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tcBorders>
            <w:vAlign w:val="center"/>
          </w:tcPr>
          <w:p w14:paraId="28B7395D"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E4AD6" w14:paraId="728B43D4" w14:textId="77777777" w:rsidTr="00A27C27">
        <w:trPr>
          <w:trHeight w:val="200"/>
        </w:trPr>
        <w:tc>
          <w:tcPr>
            <w:tcW w:w="3058" w:type="dxa"/>
            <w:tcBorders>
              <w:top w:val="single" w:sz="6" w:space="0" w:color="auto"/>
              <w:bottom w:val="single" w:sz="6" w:space="0" w:color="auto"/>
              <w:right w:val="single" w:sz="6" w:space="0" w:color="auto"/>
            </w:tcBorders>
            <w:vAlign w:val="center"/>
          </w:tcPr>
          <w:p w14:paraId="2CEF481D"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14:paraId="72AE5E6B"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26691F91"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29ECB859"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7968EA6C"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48F62500"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tcBorders>
            <w:vAlign w:val="center"/>
          </w:tcPr>
          <w:p w14:paraId="25F63CE7"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E4AD6" w14:paraId="18AFB763" w14:textId="77777777" w:rsidTr="00A27C27">
        <w:trPr>
          <w:trHeight w:val="200"/>
        </w:trPr>
        <w:tc>
          <w:tcPr>
            <w:tcW w:w="3058" w:type="dxa"/>
            <w:tcBorders>
              <w:top w:val="single" w:sz="6" w:space="0" w:color="auto"/>
              <w:bottom w:val="single" w:sz="6" w:space="0" w:color="auto"/>
              <w:right w:val="single" w:sz="6" w:space="0" w:color="auto"/>
            </w:tcBorders>
            <w:vAlign w:val="center"/>
          </w:tcPr>
          <w:p w14:paraId="63B61B04"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14:paraId="5C376429"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540A4E76"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2A70EF58"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499ABAB7"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4FF9DDB7"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tcBorders>
            <w:vAlign w:val="center"/>
          </w:tcPr>
          <w:p w14:paraId="3FBB8A26"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E4AD6" w14:paraId="6793E2E9" w14:textId="77777777" w:rsidTr="00A27C27">
        <w:trPr>
          <w:trHeight w:val="200"/>
        </w:trPr>
        <w:tc>
          <w:tcPr>
            <w:tcW w:w="3058" w:type="dxa"/>
            <w:tcBorders>
              <w:top w:val="single" w:sz="6" w:space="0" w:color="auto"/>
              <w:bottom w:val="single" w:sz="6" w:space="0" w:color="auto"/>
              <w:right w:val="single" w:sz="6" w:space="0" w:color="auto"/>
            </w:tcBorders>
            <w:vAlign w:val="center"/>
          </w:tcPr>
          <w:p w14:paraId="281B13CD"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інвестиційна нерухомість</w:t>
            </w:r>
          </w:p>
        </w:tc>
        <w:tc>
          <w:tcPr>
            <w:tcW w:w="1260" w:type="dxa"/>
            <w:tcBorders>
              <w:top w:val="single" w:sz="6" w:space="0" w:color="auto"/>
              <w:left w:val="single" w:sz="6" w:space="0" w:color="auto"/>
              <w:bottom w:val="single" w:sz="6" w:space="0" w:color="auto"/>
              <w:right w:val="single" w:sz="6" w:space="0" w:color="auto"/>
            </w:tcBorders>
            <w:vAlign w:val="center"/>
          </w:tcPr>
          <w:p w14:paraId="31D37A36"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1904422F"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536BD360"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6A98DC98"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0553A171"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tcBorders>
            <w:vAlign w:val="center"/>
          </w:tcPr>
          <w:p w14:paraId="746526F1"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E4AD6" w14:paraId="4653A195" w14:textId="77777777" w:rsidTr="00A27C27">
        <w:trPr>
          <w:trHeight w:val="200"/>
        </w:trPr>
        <w:tc>
          <w:tcPr>
            <w:tcW w:w="3058" w:type="dxa"/>
            <w:tcBorders>
              <w:top w:val="single" w:sz="6" w:space="0" w:color="auto"/>
              <w:bottom w:val="single" w:sz="6" w:space="0" w:color="auto"/>
              <w:right w:val="single" w:sz="6" w:space="0" w:color="auto"/>
            </w:tcBorders>
            <w:vAlign w:val="center"/>
          </w:tcPr>
          <w:p w14:paraId="2F74EC1F"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14:paraId="3393352F"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316C1056"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19BB78EE"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481AF317"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4CEC8EC6"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tcBorders>
            <w:vAlign w:val="center"/>
          </w:tcPr>
          <w:p w14:paraId="2A2E1E78"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E4AD6" w14:paraId="143E9CFC" w14:textId="77777777" w:rsidTr="00A27C27">
        <w:trPr>
          <w:trHeight w:val="200"/>
        </w:trPr>
        <w:tc>
          <w:tcPr>
            <w:tcW w:w="3058" w:type="dxa"/>
            <w:tcBorders>
              <w:top w:val="single" w:sz="6" w:space="0" w:color="auto"/>
              <w:bottom w:val="single" w:sz="6" w:space="0" w:color="auto"/>
              <w:right w:val="single" w:sz="6" w:space="0" w:color="auto"/>
            </w:tcBorders>
            <w:vAlign w:val="center"/>
          </w:tcPr>
          <w:p w14:paraId="116AAF9E"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w:t>
            </w:r>
          </w:p>
        </w:tc>
        <w:tc>
          <w:tcPr>
            <w:tcW w:w="1260" w:type="dxa"/>
            <w:tcBorders>
              <w:top w:val="single" w:sz="6" w:space="0" w:color="auto"/>
              <w:left w:val="single" w:sz="6" w:space="0" w:color="auto"/>
              <w:bottom w:val="single" w:sz="6" w:space="0" w:color="auto"/>
              <w:right w:val="single" w:sz="6" w:space="0" w:color="auto"/>
            </w:tcBorders>
            <w:vAlign w:val="center"/>
          </w:tcPr>
          <w:p w14:paraId="44DFF5BF"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111 262</w:t>
            </w:r>
          </w:p>
        </w:tc>
        <w:tc>
          <w:tcPr>
            <w:tcW w:w="1080" w:type="dxa"/>
            <w:tcBorders>
              <w:top w:val="single" w:sz="6" w:space="0" w:color="auto"/>
              <w:left w:val="single" w:sz="6" w:space="0" w:color="auto"/>
              <w:bottom w:val="single" w:sz="6" w:space="0" w:color="auto"/>
              <w:right w:val="single" w:sz="6" w:space="0" w:color="auto"/>
            </w:tcBorders>
            <w:vAlign w:val="center"/>
          </w:tcPr>
          <w:p w14:paraId="5EE386D0"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113 601</w:t>
            </w:r>
          </w:p>
        </w:tc>
        <w:tc>
          <w:tcPr>
            <w:tcW w:w="1260" w:type="dxa"/>
            <w:tcBorders>
              <w:top w:val="single" w:sz="6" w:space="0" w:color="auto"/>
              <w:left w:val="single" w:sz="6" w:space="0" w:color="auto"/>
              <w:bottom w:val="single" w:sz="6" w:space="0" w:color="auto"/>
              <w:right w:val="single" w:sz="6" w:space="0" w:color="auto"/>
            </w:tcBorders>
            <w:vAlign w:val="center"/>
          </w:tcPr>
          <w:p w14:paraId="59B7BF04"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7927D40B"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07FE90CD"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111 262</w:t>
            </w:r>
          </w:p>
        </w:tc>
        <w:tc>
          <w:tcPr>
            <w:tcW w:w="1350" w:type="dxa"/>
            <w:tcBorders>
              <w:top w:val="single" w:sz="6" w:space="0" w:color="auto"/>
              <w:left w:val="single" w:sz="6" w:space="0" w:color="auto"/>
              <w:bottom w:val="single" w:sz="6" w:space="0" w:color="auto"/>
            </w:tcBorders>
            <w:vAlign w:val="center"/>
          </w:tcPr>
          <w:p w14:paraId="4C05C40A"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113 601</w:t>
            </w:r>
          </w:p>
        </w:tc>
      </w:tr>
      <w:tr w:rsidR="005E4AD6" w14:paraId="4794E3D5" w14:textId="77777777" w:rsidTr="00A27C27">
        <w:trPr>
          <w:trHeight w:val="200"/>
        </w:trPr>
        <w:tc>
          <w:tcPr>
            <w:tcW w:w="3058" w:type="dxa"/>
            <w:tcBorders>
              <w:top w:val="single" w:sz="6" w:space="0" w:color="auto"/>
              <w:bottom w:val="single" w:sz="6" w:space="0" w:color="auto"/>
              <w:right w:val="single" w:sz="6" w:space="0" w:color="auto"/>
            </w:tcBorders>
          </w:tcPr>
          <w:p w14:paraId="411931DC"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7290" w:type="dxa"/>
            <w:gridSpan w:val="6"/>
            <w:tcBorders>
              <w:top w:val="single" w:sz="6" w:space="0" w:color="auto"/>
              <w:left w:val="single" w:sz="6" w:space="0" w:color="auto"/>
              <w:bottom w:val="single" w:sz="6" w:space="0" w:color="auto"/>
            </w:tcBorders>
            <w:vAlign w:val="center"/>
          </w:tcPr>
          <w:p w14:paraId="7E9A953E"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Орендованими основними засобами товариство не користується.</w:t>
            </w:r>
          </w:p>
          <w:p w14:paraId="0B5C60F1"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Бухгалтерський </w:t>
            </w:r>
            <w:proofErr w:type="spellStart"/>
            <w:r>
              <w:rPr>
                <w:rFonts w:ascii="Times New Roman CYR" w:hAnsi="Times New Roman CYR" w:cs="Times New Roman CYR"/>
              </w:rPr>
              <w:t>облiк</w:t>
            </w:r>
            <w:proofErr w:type="spellEnd"/>
            <w:r>
              <w:rPr>
                <w:rFonts w:ascii="Times New Roman CYR" w:hAnsi="Times New Roman CYR" w:cs="Times New Roman CYR"/>
              </w:rPr>
              <w:t xml:space="preserve"> основних </w:t>
            </w:r>
            <w:proofErr w:type="spellStart"/>
            <w:r>
              <w:rPr>
                <w:rFonts w:ascii="Times New Roman CYR" w:hAnsi="Times New Roman CYR" w:cs="Times New Roman CYR"/>
              </w:rPr>
              <w:t>засобiв</w:t>
            </w:r>
            <w:proofErr w:type="spellEnd"/>
            <w:r>
              <w:rPr>
                <w:rFonts w:ascii="Times New Roman CYR" w:hAnsi="Times New Roman CYR" w:cs="Times New Roman CYR"/>
              </w:rPr>
              <w:t xml:space="preserve">, </w:t>
            </w:r>
            <w:proofErr w:type="spellStart"/>
            <w:r>
              <w:rPr>
                <w:rFonts w:ascii="Times New Roman CYR" w:hAnsi="Times New Roman CYR" w:cs="Times New Roman CYR"/>
              </w:rPr>
              <w:t>iнших</w:t>
            </w:r>
            <w:proofErr w:type="spellEnd"/>
            <w:r>
              <w:rPr>
                <w:rFonts w:ascii="Times New Roman CYR" w:hAnsi="Times New Roman CYR" w:cs="Times New Roman CYR"/>
              </w:rPr>
              <w:t xml:space="preserve"> необоротних </w:t>
            </w:r>
            <w:proofErr w:type="spellStart"/>
            <w:r>
              <w:rPr>
                <w:rFonts w:ascii="Times New Roman CYR" w:hAnsi="Times New Roman CYR" w:cs="Times New Roman CYR"/>
              </w:rPr>
              <w:t>матерiальних</w:t>
            </w:r>
            <w:proofErr w:type="spellEnd"/>
            <w:r>
              <w:rPr>
                <w:rFonts w:ascii="Times New Roman CYR" w:hAnsi="Times New Roman CYR" w:cs="Times New Roman CYR"/>
              </w:rPr>
              <w:t xml:space="preserve"> </w:t>
            </w:r>
            <w:proofErr w:type="spellStart"/>
            <w:r>
              <w:rPr>
                <w:rFonts w:ascii="Times New Roman CYR" w:hAnsi="Times New Roman CYR" w:cs="Times New Roman CYR"/>
              </w:rPr>
              <w:t>активiв</w:t>
            </w:r>
            <w:proofErr w:type="spellEnd"/>
            <w:r>
              <w:rPr>
                <w:rFonts w:ascii="Times New Roman CYR" w:hAnsi="Times New Roman CYR" w:cs="Times New Roman CYR"/>
              </w:rPr>
              <w:t xml:space="preserve"> та їх зносу ведеться у </w:t>
            </w:r>
            <w:proofErr w:type="spellStart"/>
            <w:r>
              <w:rPr>
                <w:rFonts w:ascii="Times New Roman CYR" w:hAnsi="Times New Roman CYR" w:cs="Times New Roman CYR"/>
              </w:rPr>
              <w:t>вiдповiдностi</w:t>
            </w:r>
            <w:proofErr w:type="spellEnd"/>
            <w:r>
              <w:rPr>
                <w:rFonts w:ascii="Times New Roman CYR" w:hAnsi="Times New Roman CYR" w:cs="Times New Roman CYR"/>
              </w:rPr>
              <w:t xml:space="preserve"> з вимогами НП(С)БО7 "</w:t>
            </w:r>
            <w:proofErr w:type="spellStart"/>
            <w:r>
              <w:rPr>
                <w:rFonts w:ascii="Times New Roman CYR" w:hAnsi="Times New Roman CYR" w:cs="Times New Roman CYR"/>
              </w:rPr>
              <w:t>Основнi</w:t>
            </w:r>
            <w:proofErr w:type="spellEnd"/>
            <w:r>
              <w:rPr>
                <w:rFonts w:ascii="Times New Roman CYR" w:hAnsi="Times New Roman CYR" w:cs="Times New Roman CYR"/>
              </w:rPr>
              <w:t xml:space="preserve"> засоби". </w:t>
            </w:r>
            <w:proofErr w:type="spellStart"/>
            <w:r>
              <w:rPr>
                <w:rFonts w:ascii="Times New Roman CYR" w:hAnsi="Times New Roman CYR" w:cs="Times New Roman CYR"/>
              </w:rPr>
              <w:t>Оцiнка</w:t>
            </w:r>
            <w:proofErr w:type="spellEnd"/>
            <w:r>
              <w:rPr>
                <w:rFonts w:ascii="Times New Roman CYR" w:hAnsi="Times New Roman CYR" w:cs="Times New Roman CYR"/>
              </w:rPr>
              <w:t xml:space="preserve"> </w:t>
            </w:r>
            <w:proofErr w:type="spellStart"/>
            <w:r>
              <w:rPr>
                <w:rFonts w:ascii="Times New Roman CYR" w:hAnsi="Times New Roman CYR" w:cs="Times New Roman CYR"/>
              </w:rPr>
              <w:t>наявностi</w:t>
            </w:r>
            <w:proofErr w:type="spellEnd"/>
            <w:r>
              <w:rPr>
                <w:rFonts w:ascii="Times New Roman CYR" w:hAnsi="Times New Roman CYR" w:cs="Times New Roman CYR"/>
              </w:rPr>
              <w:t xml:space="preserve">, надходження, вибуття, ремонту та </w:t>
            </w:r>
            <w:proofErr w:type="spellStart"/>
            <w:r>
              <w:rPr>
                <w:rFonts w:ascii="Times New Roman CYR" w:hAnsi="Times New Roman CYR" w:cs="Times New Roman CYR"/>
              </w:rPr>
              <w:t>амортизацiї</w:t>
            </w:r>
            <w:proofErr w:type="spellEnd"/>
            <w:r>
              <w:rPr>
                <w:rFonts w:ascii="Times New Roman CYR" w:hAnsi="Times New Roman CYR" w:cs="Times New Roman CYR"/>
              </w:rPr>
              <w:t xml:space="preserve"> основних </w:t>
            </w:r>
            <w:proofErr w:type="spellStart"/>
            <w:r>
              <w:rPr>
                <w:rFonts w:ascii="Times New Roman CYR" w:hAnsi="Times New Roman CYR" w:cs="Times New Roman CYR"/>
              </w:rPr>
              <w:t>засобiв</w:t>
            </w:r>
            <w:proofErr w:type="spellEnd"/>
            <w:r>
              <w:rPr>
                <w:rFonts w:ascii="Times New Roman CYR" w:hAnsi="Times New Roman CYR" w:cs="Times New Roman CYR"/>
              </w:rPr>
              <w:t xml:space="preserve"> проводиться у </w:t>
            </w:r>
            <w:proofErr w:type="spellStart"/>
            <w:r>
              <w:rPr>
                <w:rFonts w:ascii="Times New Roman CYR" w:hAnsi="Times New Roman CYR" w:cs="Times New Roman CYR"/>
              </w:rPr>
              <w:t>вiдповiдностi</w:t>
            </w:r>
            <w:proofErr w:type="spellEnd"/>
            <w:r>
              <w:rPr>
                <w:rFonts w:ascii="Times New Roman CYR" w:hAnsi="Times New Roman CYR" w:cs="Times New Roman CYR"/>
              </w:rPr>
              <w:t xml:space="preserve"> з вимогами НП(С)БО №7 та обраною </w:t>
            </w:r>
            <w:proofErr w:type="spellStart"/>
            <w:r>
              <w:rPr>
                <w:rFonts w:ascii="Times New Roman CYR" w:hAnsi="Times New Roman CYR" w:cs="Times New Roman CYR"/>
              </w:rPr>
              <w:t>облiковою</w:t>
            </w:r>
            <w:proofErr w:type="spellEnd"/>
            <w:r>
              <w:rPr>
                <w:rFonts w:ascii="Times New Roman CYR" w:hAnsi="Times New Roman CYR" w:cs="Times New Roman CYR"/>
              </w:rPr>
              <w:t xml:space="preserve"> </w:t>
            </w:r>
            <w:proofErr w:type="spellStart"/>
            <w:r>
              <w:rPr>
                <w:rFonts w:ascii="Times New Roman CYR" w:hAnsi="Times New Roman CYR" w:cs="Times New Roman CYR"/>
              </w:rPr>
              <w:t>полiтикою</w:t>
            </w:r>
            <w:proofErr w:type="spellEnd"/>
            <w:r>
              <w:rPr>
                <w:rFonts w:ascii="Times New Roman CYR" w:hAnsi="Times New Roman CYR" w:cs="Times New Roman CYR"/>
              </w:rPr>
              <w:t xml:space="preserve"> </w:t>
            </w:r>
            <w:proofErr w:type="spellStart"/>
            <w:r>
              <w:rPr>
                <w:rFonts w:ascii="Times New Roman CYR" w:hAnsi="Times New Roman CYR" w:cs="Times New Roman CYR"/>
              </w:rPr>
              <w:t>пiдприємства</w:t>
            </w:r>
            <w:proofErr w:type="spellEnd"/>
            <w:r>
              <w:rPr>
                <w:rFonts w:ascii="Times New Roman CYR" w:hAnsi="Times New Roman CYR" w:cs="Times New Roman CYR"/>
              </w:rPr>
              <w:t xml:space="preserve">. Нарахування </w:t>
            </w:r>
            <w:proofErr w:type="spellStart"/>
            <w:r>
              <w:rPr>
                <w:rFonts w:ascii="Times New Roman CYR" w:hAnsi="Times New Roman CYR" w:cs="Times New Roman CYR"/>
              </w:rPr>
              <w:t>амортизацiї</w:t>
            </w:r>
            <w:proofErr w:type="spellEnd"/>
            <w:r>
              <w:rPr>
                <w:rFonts w:ascii="Times New Roman CYR" w:hAnsi="Times New Roman CYR" w:cs="Times New Roman CYR"/>
              </w:rPr>
              <w:t xml:space="preserve"> основних </w:t>
            </w:r>
            <w:proofErr w:type="spellStart"/>
            <w:r>
              <w:rPr>
                <w:rFonts w:ascii="Times New Roman CYR" w:hAnsi="Times New Roman CYR" w:cs="Times New Roman CYR"/>
              </w:rPr>
              <w:t>засобiв</w:t>
            </w:r>
            <w:proofErr w:type="spellEnd"/>
            <w:r>
              <w:rPr>
                <w:rFonts w:ascii="Times New Roman CYR" w:hAnsi="Times New Roman CYR" w:cs="Times New Roman CYR"/>
              </w:rPr>
              <w:t xml:space="preserve"> проводилося </w:t>
            </w:r>
            <w:proofErr w:type="spellStart"/>
            <w:r>
              <w:rPr>
                <w:rFonts w:ascii="Times New Roman CYR" w:hAnsi="Times New Roman CYR" w:cs="Times New Roman CYR"/>
              </w:rPr>
              <w:t>згiдно</w:t>
            </w:r>
            <w:proofErr w:type="spellEnd"/>
            <w:r>
              <w:rPr>
                <w:rFonts w:ascii="Times New Roman CYR" w:hAnsi="Times New Roman CYR" w:cs="Times New Roman CYR"/>
              </w:rPr>
              <w:t xml:space="preserve"> вимог НП(С)БО № 7 "</w:t>
            </w:r>
            <w:proofErr w:type="spellStart"/>
            <w:r>
              <w:rPr>
                <w:rFonts w:ascii="Times New Roman CYR" w:hAnsi="Times New Roman CYR" w:cs="Times New Roman CYR"/>
              </w:rPr>
              <w:t>Основнi</w:t>
            </w:r>
            <w:proofErr w:type="spellEnd"/>
            <w:r>
              <w:rPr>
                <w:rFonts w:ascii="Times New Roman CYR" w:hAnsi="Times New Roman CYR" w:cs="Times New Roman CYR"/>
              </w:rPr>
              <w:t xml:space="preserve"> засоби" </w:t>
            </w:r>
            <w:proofErr w:type="spellStart"/>
            <w:r>
              <w:rPr>
                <w:rFonts w:ascii="Times New Roman CYR" w:hAnsi="Times New Roman CYR" w:cs="Times New Roman CYR"/>
              </w:rPr>
              <w:t>iз</w:t>
            </w:r>
            <w:proofErr w:type="spellEnd"/>
            <w:r>
              <w:rPr>
                <w:rFonts w:ascii="Times New Roman CYR" w:hAnsi="Times New Roman CYR" w:cs="Times New Roman CYR"/>
              </w:rPr>
              <w:t xml:space="preserve"> застосуванням </w:t>
            </w:r>
            <w:proofErr w:type="spellStart"/>
            <w:r>
              <w:rPr>
                <w:rFonts w:ascii="Times New Roman CYR" w:hAnsi="Times New Roman CYR" w:cs="Times New Roman CYR"/>
              </w:rPr>
              <w:t>прямолiнiйного</w:t>
            </w:r>
            <w:proofErr w:type="spellEnd"/>
            <w:r>
              <w:rPr>
                <w:rFonts w:ascii="Times New Roman CYR" w:hAnsi="Times New Roman CYR" w:cs="Times New Roman CYR"/>
              </w:rPr>
              <w:t xml:space="preserve"> методу виходячи з встановлених Товариством </w:t>
            </w:r>
            <w:proofErr w:type="spellStart"/>
            <w:r>
              <w:rPr>
                <w:rFonts w:ascii="Times New Roman CYR" w:hAnsi="Times New Roman CYR" w:cs="Times New Roman CYR"/>
              </w:rPr>
              <w:t>строкiв</w:t>
            </w:r>
            <w:proofErr w:type="spellEnd"/>
            <w:r>
              <w:rPr>
                <w:rFonts w:ascii="Times New Roman CYR" w:hAnsi="Times New Roman CYR" w:cs="Times New Roman CYR"/>
              </w:rPr>
              <w:t xml:space="preserve"> корисного використання основних </w:t>
            </w:r>
            <w:proofErr w:type="spellStart"/>
            <w:r>
              <w:rPr>
                <w:rFonts w:ascii="Times New Roman CYR" w:hAnsi="Times New Roman CYR" w:cs="Times New Roman CYR"/>
              </w:rPr>
              <w:t>засобiв</w:t>
            </w:r>
            <w:proofErr w:type="spellEnd"/>
            <w:r>
              <w:rPr>
                <w:rFonts w:ascii="Times New Roman CYR" w:hAnsi="Times New Roman CYR" w:cs="Times New Roman CYR"/>
              </w:rPr>
              <w:t xml:space="preserve">. </w:t>
            </w:r>
          </w:p>
          <w:p w14:paraId="71FFA2F0"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rPr>
            </w:pPr>
            <w:proofErr w:type="spellStart"/>
            <w:r>
              <w:rPr>
                <w:rFonts w:ascii="Times New Roman CYR" w:hAnsi="Times New Roman CYR" w:cs="Times New Roman CYR"/>
              </w:rPr>
              <w:t>Придбанi</w:t>
            </w:r>
            <w:proofErr w:type="spellEnd"/>
            <w:r>
              <w:rPr>
                <w:rFonts w:ascii="Times New Roman CYR" w:hAnsi="Times New Roman CYR" w:cs="Times New Roman CYR"/>
              </w:rPr>
              <w:t xml:space="preserve"> (</w:t>
            </w:r>
            <w:proofErr w:type="spellStart"/>
            <w:r>
              <w:rPr>
                <w:rFonts w:ascii="Times New Roman CYR" w:hAnsi="Times New Roman CYR" w:cs="Times New Roman CYR"/>
              </w:rPr>
              <w:t>створенi</w:t>
            </w:r>
            <w:proofErr w:type="spellEnd"/>
            <w:r>
              <w:rPr>
                <w:rFonts w:ascii="Times New Roman CYR" w:hAnsi="Times New Roman CYR" w:cs="Times New Roman CYR"/>
              </w:rPr>
              <w:t xml:space="preserve">) </w:t>
            </w:r>
            <w:proofErr w:type="spellStart"/>
            <w:r>
              <w:rPr>
                <w:rFonts w:ascii="Times New Roman CYR" w:hAnsi="Times New Roman CYR" w:cs="Times New Roman CYR"/>
              </w:rPr>
              <w:t>основнi</w:t>
            </w:r>
            <w:proofErr w:type="spellEnd"/>
            <w:r>
              <w:rPr>
                <w:rFonts w:ascii="Times New Roman CYR" w:hAnsi="Times New Roman CYR" w:cs="Times New Roman CYR"/>
              </w:rPr>
              <w:t xml:space="preserve"> засоби зараховуються на баланс за </w:t>
            </w:r>
            <w:proofErr w:type="spellStart"/>
            <w:r>
              <w:rPr>
                <w:rFonts w:ascii="Times New Roman CYR" w:hAnsi="Times New Roman CYR" w:cs="Times New Roman CYR"/>
              </w:rPr>
              <w:t>первiсною</w:t>
            </w:r>
            <w:proofErr w:type="spellEnd"/>
            <w:r>
              <w:rPr>
                <w:rFonts w:ascii="Times New Roman CYR" w:hAnsi="Times New Roman CYR" w:cs="Times New Roman CYR"/>
              </w:rPr>
              <w:t xml:space="preserve"> </w:t>
            </w:r>
            <w:proofErr w:type="spellStart"/>
            <w:r>
              <w:rPr>
                <w:rFonts w:ascii="Times New Roman CYR" w:hAnsi="Times New Roman CYR" w:cs="Times New Roman CYR"/>
              </w:rPr>
              <w:t>вартiстю</w:t>
            </w:r>
            <w:proofErr w:type="spellEnd"/>
            <w:r>
              <w:rPr>
                <w:rFonts w:ascii="Times New Roman CYR" w:hAnsi="Times New Roman CYR" w:cs="Times New Roman CYR"/>
              </w:rPr>
              <w:t xml:space="preserve">. </w:t>
            </w:r>
            <w:proofErr w:type="spellStart"/>
            <w:r>
              <w:rPr>
                <w:rFonts w:ascii="Times New Roman CYR" w:hAnsi="Times New Roman CYR" w:cs="Times New Roman CYR"/>
              </w:rPr>
              <w:t>Первiсна</w:t>
            </w:r>
            <w:proofErr w:type="spellEnd"/>
            <w:r>
              <w:rPr>
                <w:rFonts w:ascii="Times New Roman CYR" w:hAnsi="Times New Roman CYR" w:cs="Times New Roman CYR"/>
              </w:rPr>
              <w:t xml:space="preserve"> </w:t>
            </w:r>
            <w:proofErr w:type="spellStart"/>
            <w:r>
              <w:rPr>
                <w:rFonts w:ascii="Times New Roman CYR" w:hAnsi="Times New Roman CYR" w:cs="Times New Roman CYR"/>
              </w:rPr>
              <w:t>вартiсть</w:t>
            </w:r>
            <w:proofErr w:type="spellEnd"/>
            <w:r>
              <w:rPr>
                <w:rFonts w:ascii="Times New Roman CYR" w:hAnsi="Times New Roman CYR" w:cs="Times New Roman CYR"/>
              </w:rPr>
              <w:t xml:space="preserve"> основних </w:t>
            </w:r>
            <w:proofErr w:type="spellStart"/>
            <w:r>
              <w:rPr>
                <w:rFonts w:ascii="Times New Roman CYR" w:hAnsi="Times New Roman CYR" w:cs="Times New Roman CYR"/>
              </w:rPr>
              <w:t>засобiв</w:t>
            </w:r>
            <w:proofErr w:type="spellEnd"/>
            <w:r>
              <w:rPr>
                <w:rFonts w:ascii="Times New Roman CYR" w:hAnsi="Times New Roman CYR" w:cs="Times New Roman CYR"/>
              </w:rPr>
              <w:t xml:space="preserve"> на початок </w:t>
            </w:r>
            <w:proofErr w:type="spellStart"/>
            <w:r>
              <w:rPr>
                <w:rFonts w:ascii="Times New Roman CYR" w:hAnsi="Times New Roman CYR" w:cs="Times New Roman CYR"/>
              </w:rPr>
              <w:t>звiтного</w:t>
            </w:r>
            <w:proofErr w:type="spellEnd"/>
            <w:r>
              <w:rPr>
                <w:rFonts w:ascii="Times New Roman CYR" w:hAnsi="Times New Roman CYR" w:cs="Times New Roman CYR"/>
              </w:rPr>
              <w:t xml:space="preserve"> </w:t>
            </w:r>
            <w:proofErr w:type="spellStart"/>
            <w:r>
              <w:rPr>
                <w:rFonts w:ascii="Times New Roman CYR" w:hAnsi="Times New Roman CYR" w:cs="Times New Roman CYR"/>
              </w:rPr>
              <w:t>перiоду</w:t>
            </w:r>
            <w:proofErr w:type="spellEnd"/>
            <w:r>
              <w:rPr>
                <w:rFonts w:ascii="Times New Roman CYR" w:hAnsi="Times New Roman CYR" w:cs="Times New Roman CYR"/>
              </w:rPr>
              <w:t xml:space="preserve"> - 247313 тис. грн, на </w:t>
            </w:r>
            <w:proofErr w:type="spellStart"/>
            <w:r>
              <w:rPr>
                <w:rFonts w:ascii="Times New Roman CYR" w:hAnsi="Times New Roman CYR" w:cs="Times New Roman CYR"/>
              </w:rPr>
              <w:t>кiнець</w:t>
            </w:r>
            <w:proofErr w:type="spellEnd"/>
            <w:r>
              <w:rPr>
                <w:rFonts w:ascii="Times New Roman CYR" w:hAnsi="Times New Roman CYR" w:cs="Times New Roman CYR"/>
              </w:rPr>
              <w:t xml:space="preserve"> </w:t>
            </w:r>
            <w:proofErr w:type="spellStart"/>
            <w:r>
              <w:rPr>
                <w:rFonts w:ascii="Times New Roman CYR" w:hAnsi="Times New Roman CYR" w:cs="Times New Roman CYR"/>
              </w:rPr>
              <w:t>звiтного</w:t>
            </w:r>
            <w:proofErr w:type="spellEnd"/>
            <w:r>
              <w:rPr>
                <w:rFonts w:ascii="Times New Roman CYR" w:hAnsi="Times New Roman CYR" w:cs="Times New Roman CYR"/>
              </w:rPr>
              <w:t xml:space="preserve"> </w:t>
            </w:r>
            <w:proofErr w:type="spellStart"/>
            <w:r>
              <w:rPr>
                <w:rFonts w:ascii="Times New Roman CYR" w:hAnsi="Times New Roman CYR" w:cs="Times New Roman CYR"/>
              </w:rPr>
              <w:t>перiоду</w:t>
            </w:r>
            <w:proofErr w:type="spellEnd"/>
            <w:r>
              <w:rPr>
                <w:rFonts w:ascii="Times New Roman CYR" w:hAnsi="Times New Roman CYR" w:cs="Times New Roman CYR"/>
              </w:rPr>
              <w:t xml:space="preserve"> - 268820 тис. грн. Знос основних </w:t>
            </w:r>
            <w:proofErr w:type="spellStart"/>
            <w:r>
              <w:rPr>
                <w:rFonts w:ascii="Times New Roman CYR" w:hAnsi="Times New Roman CYR" w:cs="Times New Roman CYR"/>
              </w:rPr>
              <w:t>засобiв</w:t>
            </w:r>
            <w:proofErr w:type="spellEnd"/>
            <w:r>
              <w:rPr>
                <w:rFonts w:ascii="Times New Roman CYR" w:hAnsi="Times New Roman CYR" w:cs="Times New Roman CYR"/>
              </w:rPr>
              <w:t xml:space="preserve"> на </w:t>
            </w:r>
            <w:proofErr w:type="spellStart"/>
            <w:r>
              <w:rPr>
                <w:rFonts w:ascii="Times New Roman CYR" w:hAnsi="Times New Roman CYR" w:cs="Times New Roman CYR"/>
              </w:rPr>
              <w:t>кiнець</w:t>
            </w:r>
            <w:proofErr w:type="spellEnd"/>
            <w:r>
              <w:rPr>
                <w:rFonts w:ascii="Times New Roman CYR" w:hAnsi="Times New Roman CYR" w:cs="Times New Roman CYR"/>
              </w:rPr>
              <w:t xml:space="preserve"> </w:t>
            </w:r>
            <w:proofErr w:type="spellStart"/>
            <w:r>
              <w:rPr>
                <w:rFonts w:ascii="Times New Roman CYR" w:hAnsi="Times New Roman CYR" w:cs="Times New Roman CYR"/>
              </w:rPr>
              <w:t>звiтного</w:t>
            </w:r>
            <w:proofErr w:type="spellEnd"/>
            <w:r>
              <w:rPr>
                <w:rFonts w:ascii="Times New Roman CYR" w:hAnsi="Times New Roman CYR" w:cs="Times New Roman CYR"/>
              </w:rPr>
              <w:t xml:space="preserve"> </w:t>
            </w:r>
            <w:proofErr w:type="spellStart"/>
            <w:r>
              <w:rPr>
                <w:rFonts w:ascii="Times New Roman CYR" w:hAnsi="Times New Roman CYR" w:cs="Times New Roman CYR"/>
              </w:rPr>
              <w:t>перiоду</w:t>
            </w:r>
            <w:proofErr w:type="spellEnd"/>
            <w:r>
              <w:rPr>
                <w:rFonts w:ascii="Times New Roman CYR" w:hAnsi="Times New Roman CYR" w:cs="Times New Roman CYR"/>
              </w:rPr>
              <w:t xml:space="preserve"> - 155219 тис. грн. Нараховано </w:t>
            </w:r>
            <w:proofErr w:type="spellStart"/>
            <w:r>
              <w:rPr>
                <w:rFonts w:ascii="Times New Roman CYR" w:hAnsi="Times New Roman CYR" w:cs="Times New Roman CYR"/>
              </w:rPr>
              <w:t>амортизацiї</w:t>
            </w:r>
            <w:proofErr w:type="spellEnd"/>
            <w:r>
              <w:rPr>
                <w:rFonts w:ascii="Times New Roman CYR" w:hAnsi="Times New Roman CYR" w:cs="Times New Roman CYR"/>
              </w:rPr>
              <w:t xml:space="preserve"> за </w:t>
            </w:r>
            <w:proofErr w:type="spellStart"/>
            <w:r>
              <w:rPr>
                <w:rFonts w:ascii="Times New Roman CYR" w:hAnsi="Times New Roman CYR" w:cs="Times New Roman CYR"/>
              </w:rPr>
              <w:t>рiк</w:t>
            </w:r>
            <w:proofErr w:type="spellEnd"/>
            <w:r>
              <w:rPr>
                <w:rFonts w:ascii="Times New Roman CYR" w:hAnsi="Times New Roman CYR" w:cs="Times New Roman CYR"/>
              </w:rPr>
              <w:t xml:space="preserve"> 24116 тис. грн. </w:t>
            </w:r>
            <w:proofErr w:type="spellStart"/>
            <w:r>
              <w:rPr>
                <w:rFonts w:ascii="Times New Roman CYR" w:hAnsi="Times New Roman CYR" w:cs="Times New Roman CYR"/>
              </w:rPr>
              <w:t>Ступiнь</w:t>
            </w:r>
            <w:proofErr w:type="spellEnd"/>
            <w:r>
              <w:rPr>
                <w:rFonts w:ascii="Times New Roman CYR" w:hAnsi="Times New Roman CYR" w:cs="Times New Roman CYR"/>
              </w:rPr>
              <w:t xml:space="preserve"> використання основних </w:t>
            </w:r>
            <w:proofErr w:type="spellStart"/>
            <w:r>
              <w:rPr>
                <w:rFonts w:ascii="Times New Roman CYR" w:hAnsi="Times New Roman CYR" w:cs="Times New Roman CYR"/>
              </w:rPr>
              <w:t>засобiв</w:t>
            </w:r>
            <w:proofErr w:type="spellEnd"/>
            <w:r>
              <w:rPr>
                <w:rFonts w:ascii="Times New Roman CYR" w:hAnsi="Times New Roman CYR" w:cs="Times New Roman CYR"/>
              </w:rPr>
              <w:t xml:space="preserve"> - 42,26% , </w:t>
            </w:r>
            <w:proofErr w:type="spellStart"/>
            <w:r>
              <w:rPr>
                <w:rFonts w:ascii="Times New Roman CYR" w:hAnsi="Times New Roman CYR" w:cs="Times New Roman CYR"/>
              </w:rPr>
              <w:t>ступiнь</w:t>
            </w:r>
            <w:proofErr w:type="spellEnd"/>
            <w:r>
              <w:rPr>
                <w:rFonts w:ascii="Times New Roman CYR" w:hAnsi="Times New Roman CYR" w:cs="Times New Roman CYR"/>
              </w:rPr>
              <w:t xml:space="preserve"> зносу - 57,74% . </w:t>
            </w:r>
            <w:proofErr w:type="spellStart"/>
            <w:r>
              <w:rPr>
                <w:rFonts w:ascii="Times New Roman CYR" w:hAnsi="Times New Roman CYR" w:cs="Times New Roman CYR"/>
              </w:rPr>
              <w:t>Основнi</w:t>
            </w:r>
            <w:proofErr w:type="spellEnd"/>
            <w:r>
              <w:rPr>
                <w:rFonts w:ascii="Times New Roman CYR" w:hAnsi="Times New Roman CYR" w:cs="Times New Roman CYR"/>
              </w:rPr>
              <w:t xml:space="preserve"> засоби </w:t>
            </w:r>
            <w:proofErr w:type="spellStart"/>
            <w:r>
              <w:rPr>
                <w:rFonts w:ascii="Times New Roman CYR" w:hAnsi="Times New Roman CYR" w:cs="Times New Roman CYR"/>
              </w:rPr>
              <w:t>задiянi</w:t>
            </w:r>
            <w:proofErr w:type="spellEnd"/>
            <w:r>
              <w:rPr>
                <w:rFonts w:ascii="Times New Roman CYR" w:hAnsi="Times New Roman CYR" w:cs="Times New Roman CYR"/>
              </w:rPr>
              <w:t xml:space="preserve"> на </w:t>
            </w:r>
            <w:proofErr w:type="spellStart"/>
            <w:r>
              <w:rPr>
                <w:rFonts w:ascii="Times New Roman CYR" w:hAnsi="Times New Roman CYR" w:cs="Times New Roman CYR"/>
              </w:rPr>
              <w:t>пiдприємствi</w:t>
            </w:r>
            <w:proofErr w:type="spellEnd"/>
            <w:r>
              <w:rPr>
                <w:rFonts w:ascii="Times New Roman CYR" w:hAnsi="Times New Roman CYR" w:cs="Times New Roman CYR"/>
              </w:rPr>
              <w:t xml:space="preserve"> 100%. </w:t>
            </w:r>
          </w:p>
          <w:p w14:paraId="771AC386"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rPr>
            </w:pPr>
            <w:proofErr w:type="spellStart"/>
            <w:r>
              <w:rPr>
                <w:rFonts w:ascii="Times New Roman CYR" w:hAnsi="Times New Roman CYR" w:cs="Times New Roman CYR"/>
              </w:rPr>
              <w:t>Термiни</w:t>
            </w:r>
            <w:proofErr w:type="spellEnd"/>
            <w:r>
              <w:rPr>
                <w:rFonts w:ascii="Times New Roman CYR" w:hAnsi="Times New Roman CYR" w:cs="Times New Roman CYR"/>
              </w:rPr>
              <w:t xml:space="preserve"> та умови користування основними засобами (за основними групами): </w:t>
            </w:r>
            <w:proofErr w:type="spellStart"/>
            <w:r>
              <w:rPr>
                <w:rFonts w:ascii="Times New Roman CYR" w:hAnsi="Times New Roman CYR" w:cs="Times New Roman CYR"/>
              </w:rPr>
              <w:t>будiвлi</w:t>
            </w:r>
            <w:proofErr w:type="spellEnd"/>
            <w:r>
              <w:rPr>
                <w:rFonts w:ascii="Times New Roman CYR" w:hAnsi="Times New Roman CYR" w:cs="Times New Roman CYR"/>
              </w:rPr>
              <w:t xml:space="preserve"> та споруди-20 </w:t>
            </w:r>
            <w:proofErr w:type="spellStart"/>
            <w:r>
              <w:rPr>
                <w:rFonts w:ascii="Times New Roman CYR" w:hAnsi="Times New Roman CYR" w:cs="Times New Roman CYR"/>
              </w:rPr>
              <w:t>рокiв</w:t>
            </w:r>
            <w:proofErr w:type="spellEnd"/>
            <w:r>
              <w:rPr>
                <w:rFonts w:ascii="Times New Roman CYR" w:hAnsi="Times New Roman CYR" w:cs="Times New Roman CYR"/>
              </w:rPr>
              <w:t xml:space="preserve">, машини та обладнання - </w:t>
            </w:r>
            <w:r w:rsidR="00B75F6D">
              <w:rPr>
                <w:rFonts w:ascii="Times New Roman CYR" w:hAnsi="Times New Roman CYR" w:cs="Times New Roman CYR"/>
              </w:rPr>
              <w:t>5</w:t>
            </w:r>
            <w:r>
              <w:rPr>
                <w:rFonts w:ascii="Times New Roman CYR" w:hAnsi="Times New Roman CYR" w:cs="Times New Roman CYR"/>
              </w:rPr>
              <w:t xml:space="preserve"> </w:t>
            </w:r>
            <w:proofErr w:type="spellStart"/>
            <w:r>
              <w:rPr>
                <w:rFonts w:ascii="Times New Roman CYR" w:hAnsi="Times New Roman CYR" w:cs="Times New Roman CYR"/>
              </w:rPr>
              <w:t>рокiв</w:t>
            </w:r>
            <w:proofErr w:type="spellEnd"/>
            <w:r>
              <w:rPr>
                <w:rFonts w:ascii="Times New Roman CYR" w:hAnsi="Times New Roman CYR" w:cs="Times New Roman CYR"/>
              </w:rPr>
              <w:t xml:space="preserve">, </w:t>
            </w:r>
            <w:proofErr w:type="spellStart"/>
            <w:r>
              <w:rPr>
                <w:rFonts w:ascii="Times New Roman CYR" w:hAnsi="Times New Roman CYR" w:cs="Times New Roman CYR"/>
              </w:rPr>
              <w:t>транспортнi</w:t>
            </w:r>
            <w:proofErr w:type="spellEnd"/>
            <w:r>
              <w:rPr>
                <w:rFonts w:ascii="Times New Roman CYR" w:hAnsi="Times New Roman CYR" w:cs="Times New Roman CYR"/>
              </w:rPr>
              <w:t xml:space="preserve"> засоби - 5 </w:t>
            </w:r>
            <w:proofErr w:type="spellStart"/>
            <w:r>
              <w:rPr>
                <w:rFonts w:ascii="Times New Roman CYR" w:hAnsi="Times New Roman CYR" w:cs="Times New Roman CYR"/>
              </w:rPr>
              <w:t>рокiв</w:t>
            </w:r>
            <w:proofErr w:type="spellEnd"/>
            <w:r>
              <w:rPr>
                <w:rFonts w:ascii="Times New Roman CYR" w:hAnsi="Times New Roman CYR" w:cs="Times New Roman CYR"/>
              </w:rPr>
              <w:t xml:space="preserve">. </w:t>
            </w:r>
          </w:p>
          <w:p w14:paraId="58CBF313"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rPr>
            </w:pPr>
            <w:proofErr w:type="spellStart"/>
            <w:r>
              <w:rPr>
                <w:rFonts w:ascii="Times New Roman CYR" w:hAnsi="Times New Roman CYR" w:cs="Times New Roman CYR"/>
              </w:rPr>
              <w:t>Збiльшення</w:t>
            </w:r>
            <w:proofErr w:type="spellEnd"/>
            <w:r>
              <w:rPr>
                <w:rFonts w:ascii="Times New Roman CYR" w:hAnsi="Times New Roman CYR" w:cs="Times New Roman CYR"/>
              </w:rPr>
              <w:t xml:space="preserve"> </w:t>
            </w:r>
            <w:proofErr w:type="spellStart"/>
            <w:r>
              <w:rPr>
                <w:rFonts w:ascii="Times New Roman CYR" w:hAnsi="Times New Roman CYR" w:cs="Times New Roman CYR"/>
              </w:rPr>
              <w:t>первiсної</w:t>
            </w:r>
            <w:proofErr w:type="spellEnd"/>
            <w:r>
              <w:rPr>
                <w:rFonts w:ascii="Times New Roman CYR" w:hAnsi="Times New Roman CYR" w:cs="Times New Roman CYR"/>
              </w:rPr>
              <w:t xml:space="preserve"> </w:t>
            </w:r>
            <w:proofErr w:type="spellStart"/>
            <w:r>
              <w:rPr>
                <w:rFonts w:ascii="Times New Roman CYR" w:hAnsi="Times New Roman CYR" w:cs="Times New Roman CYR"/>
              </w:rPr>
              <w:t>вартостi</w:t>
            </w:r>
            <w:proofErr w:type="spellEnd"/>
            <w:r>
              <w:rPr>
                <w:rFonts w:ascii="Times New Roman CYR" w:hAnsi="Times New Roman CYR" w:cs="Times New Roman CYR"/>
              </w:rPr>
              <w:t xml:space="preserve"> основних </w:t>
            </w:r>
            <w:proofErr w:type="spellStart"/>
            <w:r>
              <w:rPr>
                <w:rFonts w:ascii="Times New Roman CYR" w:hAnsi="Times New Roman CYR" w:cs="Times New Roman CYR"/>
              </w:rPr>
              <w:t>засобiв</w:t>
            </w:r>
            <w:proofErr w:type="spellEnd"/>
            <w:r>
              <w:rPr>
                <w:rFonts w:ascii="Times New Roman CYR" w:hAnsi="Times New Roman CYR" w:cs="Times New Roman CYR"/>
              </w:rPr>
              <w:t xml:space="preserve"> </w:t>
            </w:r>
            <w:proofErr w:type="spellStart"/>
            <w:r>
              <w:rPr>
                <w:rFonts w:ascii="Times New Roman CYR" w:hAnsi="Times New Roman CYR" w:cs="Times New Roman CYR"/>
              </w:rPr>
              <w:t>вiдбулося</w:t>
            </w:r>
            <w:proofErr w:type="spellEnd"/>
            <w:r>
              <w:rPr>
                <w:rFonts w:ascii="Times New Roman CYR" w:hAnsi="Times New Roman CYR" w:cs="Times New Roman CYR"/>
              </w:rPr>
              <w:t xml:space="preserve"> в зв'язку з  придбанням, </w:t>
            </w:r>
            <w:proofErr w:type="spellStart"/>
            <w:r>
              <w:rPr>
                <w:rFonts w:ascii="Times New Roman CYR" w:hAnsi="Times New Roman CYR" w:cs="Times New Roman CYR"/>
              </w:rPr>
              <w:t>будiвництвом</w:t>
            </w:r>
            <w:proofErr w:type="spellEnd"/>
            <w:r>
              <w:rPr>
                <w:rFonts w:ascii="Times New Roman CYR" w:hAnsi="Times New Roman CYR" w:cs="Times New Roman CYR"/>
              </w:rPr>
              <w:t xml:space="preserve"> та ремонтом нерухомого майна, придбанням (в </w:t>
            </w:r>
            <w:proofErr w:type="spellStart"/>
            <w:r>
              <w:rPr>
                <w:rFonts w:ascii="Times New Roman CYR" w:hAnsi="Times New Roman CYR" w:cs="Times New Roman CYR"/>
              </w:rPr>
              <w:t>т.ч</w:t>
            </w:r>
            <w:proofErr w:type="spellEnd"/>
            <w:r>
              <w:rPr>
                <w:rFonts w:ascii="Times New Roman CYR" w:hAnsi="Times New Roman CYR" w:cs="Times New Roman CYR"/>
              </w:rPr>
              <w:t xml:space="preserve">. ремонтом, </w:t>
            </w:r>
            <w:proofErr w:type="spellStart"/>
            <w:r>
              <w:rPr>
                <w:rFonts w:ascii="Times New Roman CYR" w:hAnsi="Times New Roman CYR" w:cs="Times New Roman CYR"/>
              </w:rPr>
              <w:t>полiпшенням</w:t>
            </w:r>
            <w:proofErr w:type="spellEnd"/>
            <w:r>
              <w:rPr>
                <w:rFonts w:ascii="Times New Roman CYR" w:hAnsi="Times New Roman CYR" w:cs="Times New Roman CYR"/>
              </w:rPr>
              <w:t xml:space="preserve"> машин та обладнання, транспортних </w:t>
            </w:r>
            <w:proofErr w:type="spellStart"/>
            <w:r>
              <w:rPr>
                <w:rFonts w:ascii="Times New Roman CYR" w:hAnsi="Times New Roman CYR" w:cs="Times New Roman CYR"/>
              </w:rPr>
              <w:t>засобiв</w:t>
            </w:r>
            <w:proofErr w:type="spellEnd"/>
            <w:r>
              <w:rPr>
                <w:rFonts w:ascii="Times New Roman CYR" w:hAnsi="Times New Roman CYR" w:cs="Times New Roman CYR"/>
              </w:rPr>
              <w:t xml:space="preserve"> та </w:t>
            </w:r>
            <w:proofErr w:type="spellStart"/>
            <w:r>
              <w:rPr>
                <w:rFonts w:ascii="Times New Roman CYR" w:hAnsi="Times New Roman CYR" w:cs="Times New Roman CYR"/>
              </w:rPr>
              <w:t>iнших</w:t>
            </w:r>
            <w:proofErr w:type="spellEnd"/>
            <w:r>
              <w:rPr>
                <w:rFonts w:ascii="Times New Roman CYR" w:hAnsi="Times New Roman CYR" w:cs="Times New Roman CYR"/>
              </w:rPr>
              <w:t xml:space="preserve"> основних </w:t>
            </w:r>
            <w:proofErr w:type="spellStart"/>
            <w:r>
              <w:rPr>
                <w:rFonts w:ascii="Times New Roman CYR" w:hAnsi="Times New Roman CYR" w:cs="Times New Roman CYR"/>
              </w:rPr>
              <w:t>засобiв</w:t>
            </w:r>
            <w:proofErr w:type="spellEnd"/>
            <w:r>
              <w:rPr>
                <w:rFonts w:ascii="Times New Roman CYR" w:hAnsi="Times New Roman CYR" w:cs="Times New Roman CYR"/>
              </w:rPr>
              <w:t xml:space="preserve"> для виробничих потреб Товариства. </w:t>
            </w:r>
            <w:proofErr w:type="spellStart"/>
            <w:r>
              <w:rPr>
                <w:rFonts w:ascii="Times New Roman CYR" w:hAnsi="Times New Roman CYR" w:cs="Times New Roman CYR"/>
              </w:rPr>
              <w:t>Надiйшло</w:t>
            </w:r>
            <w:proofErr w:type="spellEnd"/>
            <w:r>
              <w:rPr>
                <w:rFonts w:ascii="Times New Roman CYR" w:hAnsi="Times New Roman CYR" w:cs="Times New Roman CYR"/>
              </w:rPr>
              <w:t xml:space="preserve"> за рак основних </w:t>
            </w:r>
            <w:proofErr w:type="spellStart"/>
            <w:r>
              <w:rPr>
                <w:rFonts w:ascii="Times New Roman CYR" w:hAnsi="Times New Roman CYR" w:cs="Times New Roman CYR"/>
              </w:rPr>
              <w:t>засобiв</w:t>
            </w:r>
            <w:proofErr w:type="spellEnd"/>
            <w:r>
              <w:rPr>
                <w:rFonts w:ascii="Times New Roman CYR" w:hAnsi="Times New Roman CYR" w:cs="Times New Roman CYR"/>
              </w:rPr>
              <w:t xml:space="preserve"> на загальну суму 26467 тис. грн., в </w:t>
            </w:r>
            <w:proofErr w:type="spellStart"/>
            <w:r>
              <w:rPr>
                <w:rFonts w:ascii="Times New Roman CYR" w:hAnsi="Times New Roman CYR" w:cs="Times New Roman CYR"/>
              </w:rPr>
              <w:t>т.ч</w:t>
            </w:r>
            <w:proofErr w:type="spellEnd"/>
            <w:r>
              <w:rPr>
                <w:rFonts w:ascii="Times New Roman CYR" w:hAnsi="Times New Roman CYR" w:cs="Times New Roman CYR"/>
              </w:rPr>
              <w:t xml:space="preserve">.  </w:t>
            </w:r>
            <w:proofErr w:type="spellStart"/>
            <w:r>
              <w:rPr>
                <w:rFonts w:ascii="Times New Roman CYR" w:hAnsi="Times New Roman CYR" w:cs="Times New Roman CYR"/>
              </w:rPr>
              <w:t>будiвi</w:t>
            </w:r>
            <w:proofErr w:type="spellEnd"/>
            <w:r>
              <w:rPr>
                <w:rFonts w:ascii="Times New Roman CYR" w:hAnsi="Times New Roman CYR" w:cs="Times New Roman CYR"/>
              </w:rPr>
              <w:t xml:space="preserve"> та споруди - 10649 тис. грн., машини та обладнання - 15224 тис. грн., </w:t>
            </w:r>
            <w:proofErr w:type="spellStart"/>
            <w:r>
              <w:rPr>
                <w:rFonts w:ascii="Times New Roman CYR" w:hAnsi="Times New Roman CYR" w:cs="Times New Roman CYR"/>
              </w:rPr>
              <w:t>iншi</w:t>
            </w:r>
            <w:proofErr w:type="spellEnd"/>
            <w:r>
              <w:rPr>
                <w:rFonts w:ascii="Times New Roman CYR" w:hAnsi="Times New Roman CYR" w:cs="Times New Roman CYR"/>
              </w:rPr>
              <w:t xml:space="preserve"> ОЗ.</w:t>
            </w:r>
          </w:p>
          <w:p w14:paraId="2339026F"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 </w:t>
            </w:r>
            <w:proofErr w:type="spellStart"/>
            <w:r>
              <w:rPr>
                <w:rFonts w:ascii="Times New Roman CYR" w:hAnsi="Times New Roman CYR" w:cs="Times New Roman CYR"/>
              </w:rPr>
              <w:t>Первiсна</w:t>
            </w:r>
            <w:proofErr w:type="spellEnd"/>
            <w:r>
              <w:rPr>
                <w:rFonts w:ascii="Times New Roman CYR" w:hAnsi="Times New Roman CYR" w:cs="Times New Roman CYR"/>
              </w:rPr>
              <w:t xml:space="preserve"> </w:t>
            </w:r>
            <w:proofErr w:type="spellStart"/>
            <w:r>
              <w:rPr>
                <w:rFonts w:ascii="Times New Roman CYR" w:hAnsi="Times New Roman CYR" w:cs="Times New Roman CYR"/>
              </w:rPr>
              <w:t>вартiсть</w:t>
            </w:r>
            <w:proofErr w:type="spellEnd"/>
            <w:r>
              <w:rPr>
                <w:rFonts w:ascii="Times New Roman CYR" w:hAnsi="Times New Roman CYR" w:cs="Times New Roman CYR"/>
              </w:rPr>
              <w:t xml:space="preserve"> </w:t>
            </w:r>
            <w:proofErr w:type="spellStart"/>
            <w:r>
              <w:rPr>
                <w:rFonts w:ascii="Times New Roman CYR" w:hAnsi="Times New Roman CYR" w:cs="Times New Roman CYR"/>
              </w:rPr>
              <w:t>повнiстю</w:t>
            </w:r>
            <w:proofErr w:type="spellEnd"/>
            <w:r>
              <w:rPr>
                <w:rFonts w:ascii="Times New Roman CYR" w:hAnsi="Times New Roman CYR" w:cs="Times New Roman CYR"/>
              </w:rPr>
              <w:t xml:space="preserve"> амортизованих основних </w:t>
            </w:r>
            <w:proofErr w:type="spellStart"/>
            <w:r>
              <w:rPr>
                <w:rFonts w:ascii="Times New Roman CYR" w:hAnsi="Times New Roman CYR" w:cs="Times New Roman CYR"/>
              </w:rPr>
              <w:t>засобiв</w:t>
            </w:r>
            <w:proofErr w:type="spellEnd"/>
            <w:r>
              <w:rPr>
                <w:rFonts w:ascii="Times New Roman CYR" w:hAnsi="Times New Roman CYR" w:cs="Times New Roman CYR"/>
              </w:rPr>
              <w:t xml:space="preserve">, </w:t>
            </w:r>
            <w:proofErr w:type="spellStart"/>
            <w:r>
              <w:rPr>
                <w:rFonts w:ascii="Times New Roman CYR" w:hAnsi="Times New Roman CYR" w:cs="Times New Roman CYR"/>
              </w:rPr>
              <w:t>якi</w:t>
            </w:r>
            <w:proofErr w:type="spellEnd"/>
            <w:r>
              <w:rPr>
                <w:rFonts w:ascii="Times New Roman CYR" w:hAnsi="Times New Roman CYR" w:cs="Times New Roman CYR"/>
              </w:rPr>
              <w:t xml:space="preserve"> продовжують використовувати -  75271 тис. грн.</w:t>
            </w:r>
          </w:p>
          <w:p w14:paraId="5D1F30B1"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rPr>
            </w:pPr>
            <w:proofErr w:type="spellStart"/>
            <w:r>
              <w:rPr>
                <w:rFonts w:ascii="Times New Roman CYR" w:hAnsi="Times New Roman CYR" w:cs="Times New Roman CYR"/>
              </w:rPr>
              <w:t>Iндексацiї</w:t>
            </w:r>
            <w:proofErr w:type="spellEnd"/>
            <w:r>
              <w:rPr>
                <w:rFonts w:ascii="Times New Roman CYR" w:hAnsi="Times New Roman CYR" w:cs="Times New Roman CYR"/>
              </w:rPr>
              <w:t xml:space="preserve"> та </w:t>
            </w:r>
            <w:proofErr w:type="spellStart"/>
            <w:r>
              <w:rPr>
                <w:rFonts w:ascii="Times New Roman CYR" w:hAnsi="Times New Roman CYR" w:cs="Times New Roman CYR"/>
              </w:rPr>
              <w:t>дооцiнки</w:t>
            </w:r>
            <w:proofErr w:type="spellEnd"/>
            <w:r>
              <w:rPr>
                <w:rFonts w:ascii="Times New Roman CYR" w:hAnsi="Times New Roman CYR" w:cs="Times New Roman CYR"/>
              </w:rPr>
              <w:t xml:space="preserve"> основних </w:t>
            </w:r>
            <w:proofErr w:type="spellStart"/>
            <w:r>
              <w:rPr>
                <w:rFonts w:ascii="Times New Roman CYR" w:hAnsi="Times New Roman CYR" w:cs="Times New Roman CYR"/>
              </w:rPr>
              <w:t>засобiв</w:t>
            </w:r>
            <w:proofErr w:type="spellEnd"/>
            <w:r>
              <w:rPr>
                <w:rFonts w:ascii="Times New Roman CYR" w:hAnsi="Times New Roman CYR" w:cs="Times New Roman CYR"/>
              </w:rPr>
              <w:t xml:space="preserve"> в 2023 </w:t>
            </w:r>
            <w:proofErr w:type="spellStart"/>
            <w:r>
              <w:rPr>
                <w:rFonts w:ascii="Times New Roman CYR" w:hAnsi="Times New Roman CYR" w:cs="Times New Roman CYR"/>
              </w:rPr>
              <w:t>роцi</w:t>
            </w:r>
            <w:proofErr w:type="spellEnd"/>
            <w:r>
              <w:rPr>
                <w:rFonts w:ascii="Times New Roman CYR" w:hAnsi="Times New Roman CYR" w:cs="Times New Roman CYR"/>
              </w:rPr>
              <w:t xml:space="preserve"> не було</w:t>
            </w:r>
          </w:p>
          <w:p w14:paraId="109BE460" w14:textId="77777777" w:rsidR="005E4AD6" w:rsidRDefault="005E4AD6" w:rsidP="00A27C27">
            <w:pPr>
              <w:widowControl w:val="0"/>
              <w:autoSpaceDE w:val="0"/>
              <w:autoSpaceDN w:val="0"/>
              <w:adjustRightInd w:val="0"/>
              <w:spacing w:after="0" w:line="240" w:lineRule="auto"/>
              <w:jc w:val="both"/>
              <w:rPr>
                <w:rFonts w:ascii="Times New Roman CYR" w:hAnsi="Times New Roman CYR" w:cs="Times New Roman CYR"/>
              </w:rPr>
            </w:pPr>
            <w:proofErr w:type="spellStart"/>
            <w:r>
              <w:rPr>
                <w:rFonts w:ascii="Times New Roman CYR" w:hAnsi="Times New Roman CYR" w:cs="Times New Roman CYR"/>
              </w:rPr>
              <w:t>Вартiсть</w:t>
            </w:r>
            <w:proofErr w:type="spellEnd"/>
            <w:r>
              <w:rPr>
                <w:rFonts w:ascii="Times New Roman CYR" w:hAnsi="Times New Roman CYR" w:cs="Times New Roman CYR"/>
              </w:rPr>
              <w:t xml:space="preserve"> основних </w:t>
            </w:r>
            <w:proofErr w:type="spellStart"/>
            <w:r>
              <w:rPr>
                <w:rFonts w:ascii="Times New Roman CYR" w:hAnsi="Times New Roman CYR" w:cs="Times New Roman CYR"/>
              </w:rPr>
              <w:t>засобiв</w:t>
            </w:r>
            <w:proofErr w:type="spellEnd"/>
            <w:r>
              <w:rPr>
                <w:rFonts w:ascii="Times New Roman CYR" w:hAnsi="Times New Roman CYR" w:cs="Times New Roman CYR"/>
              </w:rPr>
              <w:t xml:space="preserve">, щодо яких </w:t>
            </w:r>
            <w:proofErr w:type="spellStart"/>
            <w:r>
              <w:rPr>
                <w:rFonts w:ascii="Times New Roman CYR" w:hAnsi="Times New Roman CYR" w:cs="Times New Roman CYR"/>
              </w:rPr>
              <w:t>iснують</w:t>
            </w:r>
            <w:proofErr w:type="spellEnd"/>
            <w:r>
              <w:rPr>
                <w:rFonts w:ascii="Times New Roman CYR" w:hAnsi="Times New Roman CYR" w:cs="Times New Roman CYR"/>
              </w:rPr>
              <w:t xml:space="preserve"> обмеження права </w:t>
            </w:r>
            <w:proofErr w:type="spellStart"/>
            <w:r>
              <w:rPr>
                <w:rFonts w:ascii="Times New Roman CYR" w:hAnsi="Times New Roman CYR" w:cs="Times New Roman CYR"/>
              </w:rPr>
              <w:t>власностi</w:t>
            </w:r>
            <w:proofErr w:type="spellEnd"/>
            <w:r>
              <w:rPr>
                <w:rFonts w:ascii="Times New Roman CYR" w:hAnsi="Times New Roman CYR" w:cs="Times New Roman CYR"/>
              </w:rPr>
              <w:t xml:space="preserve">, становить  45475 тис. грн. в зв'язку з заставою </w:t>
            </w:r>
            <w:proofErr w:type="spellStart"/>
            <w:r>
              <w:rPr>
                <w:rFonts w:ascii="Times New Roman CYR" w:hAnsi="Times New Roman CYR" w:cs="Times New Roman CYR"/>
              </w:rPr>
              <w:t>згiдно</w:t>
            </w:r>
            <w:proofErr w:type="spellEnd"/>
            <w:r>
              <w:rPr>
                <w:rFonts w:ascii="Times New Roman CYR" w:hAnsi="Times New Roman CYR" w:cs="Times New Roman CYR"/>
              </w:rPr>
              <w:t xml:space="preserve"> кредитних </w:t>
            </w:r>
            <w:proofErr w:type="spellStart"/>
            <w:r>
              <w:rPr>
                <w:rFonts w:ascii="Times New Roman CYR" w:hAnsi="Times New Roman CYR" w:cs="Times New Roman CYR"/>
              </w:rPr>
              <w:t>договорiв</w:t>
            </w:r>
            <w:proofErr w:type="spellEnd"/>
            <w:r>
              <w:rPr>
                <w:rFonts w:ascii="Times New Roman CYR" w:hAnsi="Times New Roman CYR" w:cs="Times New Roman CYR"/>
              </w:rPr>
              <w:t xml:space="preserve">. </w:t>
            </w:r>
            <w:proofErr w:type="spellStart"/>
            <w:r>
              <w:rPr>
                <w:rFonts w:ascii="Times New Roman CYR" w:hAnsi="Times New Roman CYR" w:cs="Times New Roman CYR"/>
              </w:rPr>
              <w:t>Iншi</w:t>
            </w:r>
            <w:proofErr w:type="spellEnd"/>
            <w:r>
              <w:rPr>
                <w:rFonts w:ascii="Times New Roman CYR" w:hAnsi="Times New Roman CYR" w:cs="Times New Roman CYR"/>
              </w:rPr>
              <w:t xml:space="preserve"> </w:t>
            </w:r>
            <w:proofErr w:type="spellStart"/>
            <w:r>
              <w:rPr>
                <w:rFonts w:ascii="Times New Roman CYR" w:hAnsi="Times New Roman CYR" w:cs="Times New Roman CYR"/>
              </w:rPr>
              <w:t>основнi</w:t>
            </w:r>
            <w:proofErr w:type="spellEnd"/>
            <w:r>
              <w:rPr>
                <w:rFonts w:ascii="Times New Roman CYR" w:hAnsi="Times New Roman CYR" w:cs="Times New Roman CYR"/>
              </w:rPr>
              <w:t xml:space="preserve"> засоби знаходяться в </w:t>
            </w:r>
            <w:proofErr w:type="spellStart"/>
            <w:r>
              <w:rPr>
                <w:rFonts w:ascii="Times New Roman CYR" w:hAnsi="Times New Roman CYR" w:cs="Times New Roman CYR"/>
              </w:rPr>
              <w:t>експлуатацiї</w:t>
            </w:r>
            <w:proofErr w:type="spellEnd"/>
            <w:r>
              <w:rPr>
                <w:rFonts w:ascii="Times New Roman CYR" w:hAnsi="Times New Roman CYR" w:cs="Times New Roman CYR"/>
              </w:rPr>
              <w:t xml:space="preserve"> без обмежень у </w:t>
            </w:r>
            <w:proofErr w:type="spellStart"/>
            <w:r>
              <w:rPr>
                <w:rFonts w:ascii="Times New Roman CYR" w:hAnsi="Times New Roman CYR" w:cs="Times New Roman CYR"/>
              </w:rPr>
              <w:lastRenderedPageBreak/>
              <w:t>користуваннi</w:t>
            </w:r>
            <w:proofErr w:type="spellEnd"/>
            <w:r>
              <w:rPr>
                <w:rFonts w:ascii="Times New Roman CYR" w:hAnsi="Times New Roman CYR" w:cs="Times New Roman CYR"/>
              </w:rPr>
              <w:t>.</w:t>
            </w:r>
          </w:p>
        </w:tc>
      </w:tr>
    </w:tbl>
    <w:p w14:paraId="35F53B9F"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p>
    <w:p w14:paraId="1BFD030D" w14:textId="77777777" w:rsidR="00A27C27" w:rsidRDefault="00A27C27">
      <w:pPr>
        <w:rPr>
          <w:rFonts w:ascii="Times New Roman CYR" w:hAnsi="Times New Roman CYR" w:cs="Times New Roman CYR"/>
          <w:b/>
          <w:bCs/>
          <w:sz w:val="24"/>
          <w:szCs w:val="24"/>
        </w:rPr>
      </w:pPr>
      <w:r>
        <w:rPr>
          <w:rFonts w:ascii="Times New Roman CYR" w:hAnsi="Times New Roman CYR" w:cs="Times New Roman CYR"/>
          <w:b/>
          <w:bCs/>
          <w:sz w:val="24"/>
          <w:szCs w:val="24"/>
        </w:rPr>
        <w:br w:type="page"/>
      </w:r>
    </w:p>
    <w:p w14:paraId="546ADDB7" w14:textId="77777777" w:rsidR="005E4AD6" w:rsidRDefault="005E4AD6">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Інформація щодо вартості чистих активів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60"/>
        <w:gridCol w:w="2740"/>
        <w:gridCol w:w="3000"/>
        <w:gridCol w:w="3000"/>
      </w:tblGrid>
      <w:tr w:rsidR="005E4AD6" w14:paraId="4225687B" w14:textId="77777777">
        <w:trPr>
          <w:trHeight w:val="200"/>
        </w:trPr>
        <w:tc>
          <w:tcPr>
            <w:tcW w:w="4000" w:type="dxa"/>
            <w:gridSpan w:val="2"/>
            <w:tcBorders>
              <w:top w:val="single" w:sz="6" w:space="0" w:color="auto"/>
              <w:bottom w:val="single" w:sz="6" w:space="0" w:color="auto"/>
              <w:right w:val="single" w:sz="6" w:space="0" w:color="auto"/>
            </w:tcBorders>
          </w:tcPr>
          <w:p w14:paraId="22C8A713"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показника</w:t>
            </w:r>
          </w:p>
        </w:tc>
        <w:tc>
          <w:tcPr>
            <w:tcW w:w="3000" w:type="dxa"/>
            <w:tcBorders>
              <w:top w:val="single" w:sz="6" w:space="0" w:color="auto"/>
              <w:left w:val="single" w:sz="6" w:space="0" w:color="auto"/>
              <w:bottom w:val="single" w:sz="6" w:space="0" w:color="auto"/>
              <w:right w:val="single" w:sz="6" w:space="0" w:color="auto"/>
            </w:tcBorders>
          </w:tcPr>
          <w:p w14:paraId="06BE4578"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3000" w:type="dxa"/>
            <w:tcBorders>
              <w:top w:val="single" w:sz="6" w:space="0" w:color="auto"/>
              <w:left w:val="single" w:sz="6" w:space="0" w:color="auto"/>
              <w:bottom w:val="single" w:sz="6" w:space="0" w:color="auto"/>
            </w:tcBorders>
          </w:tcPr>
          <w:p w14:paraId="4C7BBD99"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попередній період</w:t>
            </w:r>
          </w:p>
        </w:tc>
      </w:tr>
      <w:tr w:rsidR="005E4AD6" w14:paraId="56075DC1" w14:textId="77777777">
        <w:trPr>
          <w:trHeight w:val="200"/>
        </w:trPr>
        <w:tc>
          <w:tcPr>
            <w:tcW w:w="4000" w:type="dxa"/>
            <w:gridSpan w:val="2"/>
            <w:tcBorders>
              <w:top w:val="single" w:sz="6" w:space="0" w:color="auto"/>
              <w:bottom w:val="single" w:sz="6" w:space="0" w:color="auto"/>
              <w:right w:val="single" w:sz="6" w:space="0" w:color="auto"/>
            </w:tcBorders>
          </w:tcPr>
          <w:p w14:paraId="3025FE9E"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Розрахункова вартість чистих активів, </w:t>
            </w:r>
            <w:proofErr w:type="spellStart"/>
            <w:r>
              <w:rPr>
                <w:rFonts w:ascii="Times New Roman CYR" w:hAnsi="Times New Roman CYR" w:cs="Times New Roman CYR"/>
              </w:rPr>
              <w:t>тис.грн</w:t>
            </w:r>
            <w:proofErr w:type="spellEnd"/>
          </w:p>
        </w:tc>
        <w:tc>
          <w:tcPr>
            <w:tcW w:w="3000" w:type="dxa"/>
            <w:tcBorders>
              <w:top w:val="single" w:sz="6" w:space="0" w:color="auto"/>
              <w:left w:val="single" w:sz="6" w:space="0" w:color="auto"/>
              <w:bottom w:val="single" w:sz="6" w:space="0" w:color="auto"/>
              <w:right w:val="single" w:sz="6" w:space="0" w:color="auto"/>
            </w:tcBorders>
          </w:tcPr>
          <w:p w14:paraId="3CA5B543"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368 327</w:t>
            </w:r>
          </w:p>
        </w:tc>
        <w:tc>
          <w:tcPr>
            <w:tcW w:w="3000" w:type="dxa"/>
            <w:tcBorders>
              <w:top w:val="single" w:sz="6" w:space="0" w:color="auto"/>
              <w:left w:val="single" w:sz="6" w:space="0" w:color="auto"/>
              <w:bottom w:val="single" w:sz="6" w:space="0" w:color="auto"/>
            </w:tcBorders>
          </w:tcPr>
          <w:p w14:paraId="3C279838"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356 077</w:t>
            </w:r>
          </w:p>
        </w:tc>
      </w:tr>
      <w:tr w:rsidR="005E4AD6" w14:paraId="318951A6" w14:textId="77777777">
        <w:trPr>
          <w:trHeight w:val="200"/>
        </w:trPr>
        <w:tc>
          <w:tcPr>
            <w:tcW w:w="4000" w:type="dxa"/>
            <w:gridSpan w:val="2"/>
            <w:tcBorders>
              <w:top w:val="single" w:sz="6" w:space="0" w:color="auto"/>
              <w:bottom w:val="single" w:sz="6" w:space="0" w:color="auto"/>
              <w:right w:val="single" w:sz="6" w:space="0" w:color="auto"/>
            </w:tcBorders>
          </w:tcPr>
          <w:p w14:paraId="73A4A4E7"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Статутний капітал, </w:t>
            </w:r>
            <w:proofErr w:type="spellStart"/>
            <w:r>
              <w:rPr>
                <w:rFonts w:ascii="Times New Roman CYR" w:hAnsi="Times New Roman CYR" w:cs="Times New Roman CYR"/>
              </w:rPr>
              <w:t>тис.грн</w:t>
            </w:r>
            <w:proofErr w:type="spellEnd"/>
          </w:p>
        </w:tc>
        <w:tc>
          <w:tcPr>
            <w:tcW w:w="3000" w:type="dxa"/>
            <w:tcBorders>
              <w:top w:val="single" w:sz="6" w:space="0" w:color="auto"/>
              <w:left w:val="single" w:sz="6" w:space="0" w:color="auto"/>
              <w:bottom w:val="single" w:sz="6" w:space="0" w:color="auto"/>
              <w:right w:val="single" w:sz="6" w:space="0" w:color="auto"/>
            </w:tcBorders>
          </w:tcPr>
          <w:p w14:paraId="0E57326C"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3 820</w:t>
            </w:r>
          </w:p>
        </w:tc>
        <w:tc>
          <w:tcPr>
            <w:tcW w:w="3000" w:type="dxa"/>
            <w:tcBorders>
              <w:top w:val="single" w:sz="6" w:space="0" w:color="auto"/>
              <w:left w:val="single" w:sz="6" w:space="0" w:color="auto"/>
              <w:bottom w:val="single" w:sz="6" w:space="0" w:color="auto"/>
            </w:tcBorders>
          </w:tcPr>
          <w:p w14:paraId="4236207E"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3 820</w:t>
            </w:r>
          </w:p>
        </w:tc>
      </w:tr>
      <w:tr w:rsidR="005E4AD6" w14:paraId="5DE460CC" w14:textId="77777777">
        <w:trPr>
          <w:trHeight w:val="200"/>
        </w:trPr>
        <w:tc>
          <w:tcPr>
            <w:tcW w:w="4000" w:type="dxa"/>
            <w:gridSpan w:val="2"/>
            <w:tcBorders>
              <w:top w:val="single" w:sz="6" w:space="0" w:color="auto"/>
              <w:bottom w:val="single" w:sz="6" w:space="0" w:color="auto"/>
              <w:right w:val="single" w:sz="6" w:space="0" w:color="auto"/>
            </w:tcBorders>
          </w:tcPr>
          <w:p w14:paraId="7C0E18E7"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Скоригований статутний капітал, </w:t>
            </w:r>
            <w:proofErr w:type="spellStart"/>
            <w:r>
              <w:rPr>
                <w:rFonts w:ascii="Times New Roman CYR" w:hAnsi="Times New Roman CYR" w:cs="Times New Roman CYR"/>
              </w:rPr>
              <w:t>тис.грн</w:t>
            </w:r>
            <w:proofErr w:type="spellEnd"/>
          </w:p>
        </w:tc>
        <w:tc>
          <w:tcPr>
            <w:tcW w:w="3000" w:type="dxa"/>
            <w:tcBorders>
              <w:top w:val="single" w:sz="6" w:space="0" w:color="auto"/>
              <w:left w:val="single" w:sz="6" w:space="0" w:color="auto"/>
              <w:bottom w:val="single" w:sz="6" w:space="0" w:color="auto"/>
              <w:right w:val="single" w:sz="6" w:space="0" w:color="auto"/>
            </w:tcBorders>
          </w:tcPr>
          <w:p w14:paraId="43DE60AF"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3 820</w:t>
            </w:r>
          </w:p>
        </w:tc>
        <w:tc>
          <w:tcPr>
            <w:tcW w:w="3000" w:type="dxa"/>
            <w:tcBorders>
              <w:top w:val="single" w:sz="6" w:space="0" w:color="auto"/>
              <w:left w:val="single" w:sz="6" w:space="0" w:color="auto"/>
              <w:bottom w:val="single" w:sz="6" w:space="0" w:color="auto"/>
            </w:tcBorders>
          </w:tcPr>
          <w:p w14:paraId="453002B3"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3 820</w:t>
            </w:r>
          </w:p>
        </w:tc>
      </w:tr>
      <w:tr w:rsidR="005E4AD6" w14:paraId="2F0B770D" w14:textId="77777777">
        <w:trPr>
          <w:trHeight w:val="200"/>
        </w:trPr>
        <w:tc>
          <w:tcPr>
            <w:tcW w:w="4000" w:type="dxa"/>
            <w:gridSpan w:val="2"/>
            <w:tcBorders>
              <w:top w:val="single" w:sz="6" w:space="0" w:color="auto"/>
              <w:bottom w:val="single" w:sz="6" w:space="0" w:color="auto"/>
              <w:right w:val="single" w:sz="6" w:space="0" w:color="auto"/>
            </w:tcBorders>
          </w:tcPr>
          <w:p w14:paraId="1D624ECC"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Співвідношення (у відсотках) вартості чистих активів особи за звітний період до розміру зареєстрованого статутного капіталу особи</w:t>
            </w:r>
          </w:p>
        </w:tc>
        <w:tc>
          <w:tcPr>
            <w:tcW w:w="3000" w:type="dxa"/>
            <w:tcBorders>
              <w:top w:val="single" w:sz="6" w:space="0" w:color="auto"/>
              <w:left w:val="single" w:sz="6" w:space="0" w:color="auto"/>
              <w:bottom w:val="single" w:sz="6" w:space="0" w:color="auto"/>
              <w:right w:val="single" w:sz="6" w:space="0" w:color="auto"/>
            </w:tcBorders>
          </w:tcPr>
          <w:p w14:paraId="5F75B609"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9 642</w:t>
            </w:r>
          </w:p>
        </w:tc>
        <w:tc>
          <w:tcPr>
            <w:tcW w:w="3000" w:type="dxa"/>
            <w:tcBorders>
              <w:top w:val="single" w:sz="6" w:space="0" w:color="auto"/>
              <w:left w:val="single" w:sz="6" w:space="0" w:color="auto"/>
              <w:bottom w:val="single" w:sz="6" w:space="0" w:color="auto"/>
            </w:tcBorders>
          </w:tcPr>
          <w:p w14:paraId="41D54D83"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9 321</w:t>
            </w:r>
          </w:p>
        </w:tc>
      </w:tr>
      <w:tr w:rsidR="005E4AD6" w14:paraId="2144106B" w14:textId="77777777">
        <w:trPr>
          <w:trHeight w:val="200"/>
        </w:trPr>
        <w:tc>
          <w:tcPr>
            <w:tcW w:w="4000" w:type="dxa"/>
            <w:gridSpan w:val="2"/>
            <w:tcBorders>
              <w:top w:val="single" w:sz="6" w:space="0" w:color="auto"/>
              <w:bottom w:val="single" w:sz="6" w:space="0" w:color="auto"/>
              <w:right w:val="single" w:sz="6" w:space="0" w:color="auto"/>
            </w:tcBorders>
          </w:tcPr>
          <w:p w14:paraId="65E30D1B"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Співвідношення (у відсотках) вартості чистих активів особи за звітний період до вартості чистих активів за попередній звітний період</w:t>
            </w:r>
          </w:p>
        </w:tc>
        <w:tc>
          <w:tcPr>
            <w:tcW w:w="3000" w:type="dxa"/>
            <w:tcBorders>
              <w:top w:val="single" w:sz="6" w:space="0" w:color="auto"/>
              <w:left w:val="single" w:sz="6" w:space="0" w:color="auto"/>
              <w:bottom w:val="single" w:sz="6" w:space="0" w:color="auto"/>
              <w:right w:val="single" w:sz="6" w:space="0" w:color="auto"/>
            </w:tcBorders>
          </w:tcPr>
          <w:p w14:paraId="527AA76A"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103,44</w:t>
            </w:r>
          </w:p>
        </w:tc>
        <w:tc>
          <w:tcPr>
            <w:tcW w:w="3000" w:type="dxa"/>
            <w:tcBorders>
              <w:top w:val="single" w:sz="6" w:space="0" w:color="auto"/>
              <w:left w:val="single" w:sz="6" w:space="0" w:color="auto"/>
              <w:bottom w:val="single" w:sz="6" w:space="0" w:color="auto"/>
            </w:tcBorders>
          </w:tcPr>
          <w:p w14:paraId="467568D8"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109,99</w:t>
            </w:r>
          </w:p>
        </w:tc>
      </w:tr>
      <w:tr w:rsidR="005E4AD6" w14:paraId="21DA2890" w14:textId="77777777">
        <w:trPr>
          <w:trHeight w:val="200"/>
        </w:trPr>
        <w:tc>
          <w:tcPr>
            <w:tcW w:w="1260" w:type="dxa"/>
            <w:tcBorders>
              <w:top w:val="single" w:sz="6" w:space="0" w:color="auto"/>
              <w:bottom w:val="single" w:sz="6" w:space="0" w:color="auto"/>
              <w:right w:val="single" w:sz="6" w:space="0" w:color="auto"/>
            </w:tcBorders>
          </w:tcPr>
          <w:p w14:paraId="4B36AC91"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Висновок</w:t>
            </w:r>
          </w:p>
        </w:tc>
        <w:tc>
          <w:tcPr>
            <w:tcW w:w="8740" w:type="dxa"/>
            <w:gridSpan w:val="3"/>
            <w:tcBorders>
              <w:top w:val="single" w:sz="6" w:space="0" w:color="auto"/>
              <w:left w:val="single" w:sz="6" w:space="0" w:color="auto"/>
              <w:bottom w:val="single" w:sz="6" w:space="0" w:color="auto"/>
            </w:tcBorders>
          </w:tcPr>
          <w:p w14:paraId="0B870C66"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При </w:t>
            </w:r>
            <w:proofErr w:type="spellStart"/>
            <w:r>
              <w:rPr>
                <w:rFonts w:ascii="Times New Roman CYR" w:hAnsi="Times New Roman CYR" w:cs="Times New Roman CYR"/>
              </w:rPr>
              <w:t>здiйсненнi</w:t>
            </w:r>
            <w:proofErr w:type="spellEnd"/>
            <w:r>
              <w:rPr>
                <w:rFonts w:ascii="Times New Roman CYR" w:hAnsi="Times New Roman CYR" w:cs="Times New Roman CYR"/>
              </w:rPr>
              <w:t xml:space="preserve"> розрахунку застосовуються </w:t>
            </w:r>
            <w:proofErr w:type="spellStart"/>
            <w:r>
              <w:rPr>
                <w:rFonts w:ascii="Times New Roman CYR" w:hAnsi="Times New Roman CYR" w:cs="Times New Roman CYR"/>
              </w:rPr>
              <w:t>методичнi</w:t>
            </w:r>
            <w:proofErr w:type="spellEnd"/>
            <w:r>
              <w:rPr>
                <w:rFonts w:ascii="Times New Roman CYR" w:hAnsi="Times New Roman CYR" w:cs="Times New Roman CYR"/>
              </w:rPr>
              <w:t xml:space="preserve"> </w:t>
            </w:r>
            <w:proofErr w:type="spellStart"/>
            <w:r>
              <w:rPr>
                <w:rFonts w:ascii="Times New Roman CYR" w:hAnsi="Times New Roman CYR" w:cs="Times New Roman CYR"/>
              </w:rPr>
              <w:t>рекомендацiї</w:t>
            </w:r>
            <w:proofErr w:type="spellEnd"/>
            <w:r>
              <w:rPr>
                <w:rFonts w:ascii="Times New Roman CYR" w:hAnsi="Times New Roman CYR" w:cs="Times New Roman CYR"/>
              </w:rPr>
              <w:t xml:space="preserve"> щодо визначення </w:t>
            </w:r>
            <w:proofErr w:type="spellStart"/>
            <w:r>
              <w:rPr>
                <w:rFonts w:ascii="Times New Roman CYR" w:hAnsi="Times New Roman CYR" w:cs="Times New Roman CYR"/>
              </w:rPr>
              <w:t>вартостi</w:t>
            </w:r>
            <w:proofErr w:type="spellEnd"/>
            <w:r>
              <w:rPr>
                <w:rFonts w:ascii="Times New Roman CYR" w:hAnsi="Times New Roman CYR" w:cs="Times New Roman CYR"/>
              </w:rPr>
              <w:t xml:space="preserve"> чистих </w:t>
            </w:r>
            <w:proofErr w:type="spellStart"/>
            <w:r>
              <w:rPr>
                <w:rFonts w:ascii="Times New Roman CYR" w:hAnsi="Times New Roman CYR" w:cs="Times New Roman CYR"/>
              </w:rPr>
              <w:t>активiв</w:t>
            </w:r>
            <w:proofErr w:type="spellEnd"/>
            <w:r>
              <w:rPr>
                <w:rFonts w:ascii="Times New Roman CYR" w:hAnsi="Times New Roman CYR" w:cs="Times New Roman CYR"/>
              </w:rPr>
              <w:t xml:space="preserve"> </w:t>
            </w:r>
            <w:proofErr w:type="spellStart"/>
            <w:r>
              <w:rPr>
                <w:rFonts w:ascii="Times New Roman CYR" w:hAnsi="Times New Roman CYR" w:cs="Times New Roman CYR"/>
              </w:rPr>
              <w:t>акцiонерних</w:t>
            </w:r>
            <w:proofErr w:type="spellEnd"/>
            <w:r>
              <w:rPr>
                <w:rFonts w:ascii="Times New Roman CYR" w:hAnsi="Times New Roman CYR" w:cs="Times New Roman CYR"/>
              </w:rPr>
              <w:t xml:space="preserve"> товариств, </w:t>
            </w:r>
            <w:proofErr w:type="spellStart"/>
            <w:r>
              <w:rPr>
                <w:rFonts w:ascii="Times New Roman CYR" w:hAnsi="Times New Roman CYR" w:cs="Times New Roman CYR"/>
              </w:rPr>
              <w:t>схваленi</w:t>
            </w:r>
            <w:proofErr w:type="spellEnd"/>
            <w:r>
              <w:rPr>
                <w:rFonts w:ascii="Times New Roman CYR" w:hAnsi="Times New Roman CYR" w:cs="Times New Roman CYR"/>
              </w:rPr>
              <w:t xml:space="preserve"> </w:t>
            </w:r>
            <w:proofErr w:type="spellStart"/>
            <w:r>
              <w:rPr>
                <w:rFonts w:ascii="Times New Roman CYR" w:hAnsi="Times New Roman CYR" w:cs="Times New Roman CYR"/>
              </w:rPr>
              <w:t>рiшенням</w:t>
            </w:r>
            <w:proofErr w:type="spellEnd"/>
            <w:r>
              <w:rPr>
                <w:rFonts w:ascii="Times New Roman CYR" w:hAnsi="Times New Roman CYR" w:cs="Times New Roman CYR"/>
              </w:rPr>
              <w:t xml:space="preserve"> Державної </w:t>
            </w:r>
            <w:proofErr w:type="spellStart"/>
            <w:r>
              <w:rPr>
                <w:rFonts w:ascii="Times New Roman CYR" w:hAnsi="Times New Roman CYR" w:cs="Times New Roman CYR"/>
              </w:rPr>
              <w:t>комiсiї</w:t>
            </w:r>
            <w:proofErr w:type="spellEnd"/>
            <w:r>
              <w:rPr>
                <w:rFonts w:ascii="Times New Roman CYR" w:hAnsi="Times New Roman CYR" w:cs="Times New Roman CYR"/>
              </w:rPr>
              <w:t xml:space="preserve"> з </w:t>
            </w:r>
            <w:proofErr w:type="spellStart"/>
            <w:r>
              <w:rPr>
                <w:rFonts w:ascii="Times New Roman CYR" w:hAnsi="Times New Roman CYR" w:cs="Times New Roman CYR"/>
              </w:rPr>
              <w:t>цiнних</w:t>
            </w:r>
            <w:proofErr w:type="spellEnd"/>
            <w:r>
              <w:rPr>
                <w:rFonts w:ascii="Times New Roman CYR" w:hAnsi="Times New Roman CYR" w:cs="Times New Roman CYR"/>
              </w:rPr>
              <w:t xml:space="preserve"> </w:t>
            </w:r>
            <w:proofErr w:type="spellStart"/>
            <w:r>
              <w:rPr>
                <w:rFonts w:ascii="Times New Roman CYR" w:hAnsi="Times New Roman CYR" w:cs="Times New Roman CYR"/>
              </w:rPr>
              <w:t>паперiв</w:t>
            </w:r>
            <w:proofErr w:type="spellEnd"/>
            <w:r>
              <w:rPr>
                <w:rFonts w:ascii="Times New Roman CYR" w:hAnsi="Times New Roman CYR" w:cs="Times New Roman CYR"/>
              </w:rPr>
              <w:t xml:space="preserve"> та фондового ринку </w:t>
            </w:r>
            <w:proofErr w:type="spellStart"/>
            <w:r>
              <w:rPr>
                <w:rFonts w:ascii="Times New Roman CYR" w:hAnsi="Times New Roman CYR" w:cs="Times New Roman CYR"/>
              </w:rPr>
              <w:t>вiд</w:t>
            </w:r>
            <w:proofErr w:type="spellEnd"/>
            <w:r>
              <w:rPr>
                <w:rFonts w:ascii="Times New Roman CYR" w:hAnsi="Times New Roman CYR" w:cs="Times New Roman CYR"/>
              </w:rPr>
              <w:t xml:space="preserve"> 17.11.04р. № 485. </w:t>
            </w:r>
          </w:p>
          <w:p w14:paraId="56F350BD"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Для визначення </w:t>
            </w:r>
            <w:proofErr w:type="spellStart"/>
            <w:r>
              <w:rPr>
                <w:rFonts w:ascii="Times New Roman CYR" w:hAnsi="Times New Roman CYR" w:cs="Times New Roman CYR"/>
              </w:rPr>
              <w:t>вартостi</w:t>
            </w:r>
            <w:proofErr w:type="spellEnd"/>
            <w:r>
              <w:rPr>
                <w:rFonts w:ascii="Times New Roman CYR" w:hAnsi="Times New Roman CYR" w:cs="Times New Roman CYR"/>
              </w:rPr>
              <w:t xml:space="preserve"> чистих </w:t>
            </w:r>
            <w:proofErr w:type="spellStart"/>
            <w:r>
              <w:rPr>
                <w:rFonts w:ascii="Times New Roman CYR" w:hAnsi="Times New Roman CYR" w:cs="Times New Roman CYR"/>
              </w:rPr>
              <w:t>активiв</w:t>
            </w:r>
            <w:proofErr w:type="spellEnd"/>
            <w:r>
              <w:rPr>
                <w:rFonts w:ascii="Times New Roman CYR" w:hAnsi="Times New Roman CYR" w:cs="Times New Roman CYR"/>
              </w:rPr>
              <w:t xml:space="preserve"> складається розрахунок за даними бухгалтерської </w:t>
            </w:r>
            <w:proofErr w:type="spellStart"/>
            <w:r>
              <w:rPr>
                <w:rFonts w:ascii="Times New Roman CYR" w:hAnsi="Times New Roman CYR" w:cs="Times New Roman CYR"/>
              </w:rPr>
              <w:t>звiтностi</w:t>
            </w:r>
            <w:proofErr w:type="spellEnd"/>
            <w:r>
              <w:rPr>
                <w:rFonts w:ascii="Times New Roman CYR" w:hAnsi="Times New Roman CYR" w:cs="Times New Roman CYR"/>
              </w:rPr>
              <w:t xml:space="preserve"> </w:t>
            </w:r>
            <w:proofErr w:type="spellStart"/>
            <w:r>
              <w:rPr>
                <w:rFonts w:ascii="Times New Roman CYR" w:hAnsi="Times New Roman CYR" w:cs="Times New Roman CYR"/>
              </w:rPr>
              <w:t>вiдповiдно</w:t>
            </w:r>
            <w:proofErr w:type="spellEnd"/>
            <w:r>
              <w:rPr>
                <w:rFonts w:ascii="Times New Roman CYR" w:hAnsi="Times New Roman CYR" w:cs="Times New Roman CYR"/>
              </w:rPr>
              <w:t xml:space="preserve"> до </w:t>
            </w:r>
            <w:proofErr w:type="spellStart"/>
            <w:r>
              <w:rPr>
                <w:rFonts w:ascii="Times New Roman CYR" w:hAnsi="Times New Roman CYR" w:cs="Times New Roman CYR"/>
              </w:rPr>
              <w:t>Нацiонального</w:t>
            </w:r>
            <w:proofErr w:type="spellEnd"/>
            <w:r>
              <w:rPr>
                <w:rFonts w:ascii="Times New Roman CYR" w:hAnsi="Times New Roman CYR" w:cs="Times New Roman CYR"/>
              </w:rPr>
              <w:t xml:space="preserve"> Положення (стандарту) бухгалтерського </w:t>
            </w:r>
            <w:proofErr w:type="spellStart"/>
            <w:r>
              <w:rPr>
                <w:rFonts w:ascii="Times New Roman CYR" w:hAnsi="Times New Roman CYR" w:cs="Times New Roman CYR"/>
              </w:rPr>
              <w:t>облiку</w:t>
            </w:r>
            <w:proofErr w:type="spellEnd"/>
            <w:r>
              <w:rPr>
                <w:rFonts w:ascii="Times New Roman CYR" w:hAnsi="Times New Roman CYR" w:cs="Times New Roman CYR"/>
              </w:rPr>
              <w:t xml:space="preserve"> 1 "</w:t>
            </w:r>
            <w:proofErr w:type="spellStart"/>
            <w:r>
              <w:rPr>
                <w:rFonts w:ascii="Times New Roman CYR" w:hAnsi="Times New Roman CYR" w:cs="Times New Roman CYR"/>
              </w:rPr>
              <w:t>Загальнi</w:t>
            </w:r>
            <w:proofErr w:type="spellEnd"/>
            <w:r>
              <w:rPr>
                <w:rFonts w:ascii="Times New Roman CYR" w:hAnsi="Times New Roman CYR" w:cs="Times New Roman CYR"/>
              </w:rPr>
              <w:t xml:space="preserve"> вимоги до </w:t>
            </w:r>
            <w:proofErr w:type="spellStart"/>
            <w:r>
              <w:rPr>
                <w:rFonts w:ascii="Times New Roman CYR" w:hAnsi="Times New Roman CYR" w:cs="Times New Roman CYR"/>
              </w:rPr>
              <w:t>фiнансової</w:t>
            </w:r>
            <w:proofErr w:type="spellEnd"/>
            <w:r>
              <w:rPr>
                <w:rFonts w:ascii="Times New Roman CYR" w:hAnsi="Times New Roman CYR" w:cs="Times New Roman CYR"/>
              </w:rPr>
              <w:t xml:space="preserve"> </w:t>
            </w:r>
            <w:proofErr w:type="spellStart"/>
            <w:r>
              <w:rPr>
                <w:rFonts w:ascii="Times New Roman CYR" w:hAnsi="Times New Roman CYR" w:cs="Times New Roman CYR"/>
              </w:rPr>
              <w:t>звiтностi</w:t>
            </w:r>
            <w:proofErr w:type="spellEnd"/>
            <w:r>
              <w:rPr>
                <w:rFonts w:ascii="Times New Roman CYR" w:hAnsi="Times New Roman CYR" w:cs="Times New Roman CYR"/>
              </w:rPr>
              <w:t xml:space="preserve">". </w:t>
            </w:r>
          </w:p>
          <w:p w14:paraId="4F6D3887"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rPr>
            </w:pPr>
            <w:proofErr w:type="spellStart"/>
            <w:r>
              <w:rPr>
                <w:rFonts w:ascii="Times New Roman CYR" w:hAnsi="Times New Roman CYR" w:cs="Times New Roman CYR"/>
              </w:rPr>
              <w:t>Пiд</w:t>
            </w:r>
            <w:proofErr w:type="spellEnd"/>
            <w:r>
              <w:rPr>
                <w:rFonts w:ascii="Times New Roman CYR" w:hAnsi="Times New Roman CYR" w:cs="Times New Roman CYR"/>
              </w:rPr>
              <w:t xml:space="preserve"> </w:t>
            </w:r>
            <w:proofErr w:type="spellStart"/>
            <w:r>
              <w:rPr>
                <w:rFonts w:ascii="Times New Roman CYR" w:hAnsi="Times New Roman CYR" w:cs="Times New Roman CYR"/>
              </w:rPr>
              <w:t>вартiстю</w:t>
            </w:r>
            <w:proofErr w:type="spellEnd"/>
            <w:r>
              <w:rPr>
                <w:rFonts w:ascii="Times New Roman CYR" w:hAnsi="Times New Roman CYR" w:cs="Times New Roman CYR"/>
              </w:rPr>
              <w:t xml:space="preserve"> чистих </w:t>
            </w:r>
            <w:proofErr w:type="spellStart"/>
            <w:r>
              <w:rPr>
                <w:rFonts w:ascii="Times New Roman CYR" w:hAnsi="Times New Roman CYR" w:cs="Times New Roman CYR"/>
              </w:rPr>
              <w:t>активiв</w:t>
            </w:r>
            <w:proofErr w:type="spellEnd"/>
            <w:r>
              <w:rPr>
                <w:rFonts w:ascii="Times New Roman CYR" w:hAnsi="Times New Roman CYR" w:cs="Times New Roman CYR"/>
              </w:rPr>
              <w:t xml:space="preserve"> </w:t>
            </w:r>
            <w:proofErr w:type="spellStart"/>
            <w:r>
              <w:rPr>
                <w:rFonts w:ascii="Times New Roman CYR" w:hAnsi="Times New Roman CYR" w:cs="Times New Roman CYR"/>
              </w:rPr>
              <w:t>акцiонерного</w:t>
            </w:r>
            <w:proofErr w:type="spellEnd"/>
            <w:r>
              <w:rPr>
                <w:rFonts w:ascii="Times New Roman CYR" w:hAnsi="Times New Roman CYR" w:cs="Times New Roman CYR"/>
              </w:rPr>
              <w:t xml:space="preserve"> товариства (</w:t>
            </w:r>
            <w:proofErr w:type="spellStart"/>
            <w:r>
              <w:rPr>
                <w:rFonts w:ascii="Times New Roman CYR" w:hAnsi="Times New Roman CYR" w:cs="Times New Roman CYR"/>
              </w:rPr>
              <w:t>далi</w:t>
            </w:r>
            <w:proofErr w:type="spellEnd"/>
            <w:r>
              <w:rPr>
                <w:rFonts w:ascii="Times New Roman CYR" w:hAnsi="Times New Roman CYR" w:cs="Times New Roman CYR"/>
              </w:rPr>
              <w:t xml:space="preserve"> - АТ) </w:t>
            </w:r>
            <w:proofErr w:type="spellStart"/>
            <w:r>
              <w:rPr>
                <w:rFonts w:ascii="Times New Roman CYR" w:hAnsi="Times New Roman CYR" w:cs="Times New Roman CYR"/>
              </w:rPr>
              <w:t>розумiється</w:t>
            </w:r>
            <w:proofErr w:type="spellEnd"/>
            <w:r>
              <w:rPr>
                <w:rFonts w:ascii="Times New Roman CYR" w:hAnsi="Times New Roman CYR" w:cs="Times New Roman CYR"/>
              </w:rPr>
              <w:t xml:space="preserve"> величина, яка визначається шляхом вирахування </w:t>
            </w:r>
            <w:proofErr w:type="spellStart"/>
            <w:r>
              <w:rPr>
                <w:rFonts w:ascii="Times New Roman CYR" w:hAnsi="Times New Roman CYR" w:cs="Times New Roman CYR"/>
              </w:rPr>
              <w:t>iз</w:t>
            </w:r>
            <w:proofErr w:type="spellEnd"/>
            <w:r>
              <w:rPr>
                <w:rFonts w:ascii="Times New Roman CYR" w:hAnsi="Times New Roman CYR" w:cs="Times New Roman CYR"/>
              </w:rPr>
              <w:t xml:space="preserve"> суми </w:t>
            </w:r>
            <w:proofErr w:type="spellStart"/>
            <w:r>
              <w:rPr>
                <w:rFonts w:ascii="Times New Roman CYR" w:hAnsi="Times New Roman CYR" w:cs="Times New Roman CYR"/>
              </w:rPr>
              <w:t>активiв</w:t>
            </w:r>
            <w:proofErr w:type="spellEnd"/>
            <w:r>
              <w:rPr>
                <w:rFonts w:ascii="Times New Roman CYR" w:hAnsi="Times New Roman CYR" w:cs="Times New Roman CYR"/>
              </w:rPr>
              <w:t>, прийнятих до розрахунку, суми його зобов'язань, прийнятих до розрахунку.</w:t>
            </w:r>
          </w:p>
          <w:p w14:paraId="2C1E7307"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Визначена у </w:t>
            </w:r>
            <w:proofErr w:type="spellStart"/>
            <w:r>
              <w:rPr>
                <w:rFonts w:ascii="Times New Roman CYR" w:hAnsi="Times New Roman CYR" w:cs="Times New Roman CYR"/>
              </w:rPr>
              <w:t>фiнансовiй</w:t>
            </w:r>
            <w:proofErr w:type="spellEnd"/>
            <w:r>
              <w:rPr>
                <w:rFonts w:ascii="Times New Roman CYR" w:hAnsi="Times New Roman CYR" w:cs="Times New Roman CYR"/>
              </w:rPr>
              <w:t xml:space="preserve"> </w:t>
            </w:r>
            <w:proofErr w:type="spellStart"/>
            <w:r>
              <w:rPr>
                <w:rFonts w:ascii="Times New Roman CYR" w:hAnsi="Times New Roman CYR" w:cs="Times New Roman CYR"/>
              </w:rPr>
              <w:t>звiтностi</w:t>
            </w:r>
            <w:proofErr w:type="spellEnd"/>
            <w:r>
              <w:rPr>
                <w:rFonts w:ascii="Times New Roman CYR" w:hAnsi="Times New Roman CYR" w:cs="Times New Roman CYR"/>
              </w:rPr>
              <w:t xml:space="preserve"> </w:t>
            </w:r>
            <w:proofErr w:type="spellStart"/>
            <w:r>
              <w:rPr>
                <w:rFonts w:ascii="Times New Roman CYR" w:hAnsi="Times New Roman CYR" w:cs="Times New Roman CYR"/>
              </w:rPr>
              <w:t>вартiсть</w:t>
            </w:r>
            <w:proofErr w:type="spellEnd"/>
            <w:r>
              <w:rPr>
                <w:rFonts w:ascii="Times New Roman CYR" w:hAnsi="Times New Roman CYR" w:cs="Times New Roman CYR"/>
              </w:rPr>
              <w:t xml:space="preserve"> Чистих </w:t>
            </w:r>
            <w:proofErr w:type="spellStart"/>
            <w:r>
              <w:rPr>
                <w:rFonts w:ascii="Times New Roman CYR" w:hAnsi="Times New Roman CYR" w:cs="Times New Roman CYR"/>
              </w:rPr>
              <w:t>активiв</w:t>
            </w:r>
            <w:proofErr w:type="spellEnd"/>
            <w:r>
              <w:rPr>
                <w:rFonts w:ascii="Times New Roman CYR" w:hAnsi="Times New Roman CYR" w:cs="Times New Roman CYR"/>
              </w:rPr>
              <w:t xml:space="preserve"> Товариства станом на 31.12.2022 року складає 356077 тис. грн., що </w:t>
            </w:r>
            <w:proofErr w:type="spellStart"/>
            <w:r>
              <w:rPr>
                <w:rFonts w:ascii="Times New Roman CYR" w:hAnsi="Times New Roman CYR" w:cs="Times New Roman CYR"/>
              </w:rPr>
              <w:t>бiльше</w:t>
            </w:r>
            <w:proofErr w:type="spellEnd"/>
            <w:r>
              <w:rPr>
                <w:rFonts w:ascii="Times New Roman CYR" w:hAnsi="Times New Roman CYR" w:cs="Times New Roman CYR"/>
              </w:rPr>
              <w:t xml:space="preserve"> статутного </w:t>
            </w:r>
            <w:proofErr w:type="spellStart"/>
            <w:r>
              <w:rPr>
                <w:rFonts w:ascii="Times New Roman CYR" w:hAnsi="Times New Roman CYR" w:cs="Times New Roman CYR"/>
              </w:rPr>
              <w:t>капiталу</w:t>
            </w:r>
            <w:proofErr w:type="spellEnd"/>
            <w:r>
              <w:rPr>
                <w:rFonts w:ascii="Times New Roman CYR" w:hAnsi="Times New Roman CYR" w:cs="Times New Roman CYR"/>
              </w:rPr>
              <w:t xml:space="preserve"> (скоригованого статутного </w:t>
            </w:r>
            <w:proofErr w:type="spellStart"/>
            <w:r>
              <w:rPr>
                <w:rFonts w:ascii="Times New Roman CYR" w:hAnsi="Times New Roman CYR" w:cs="Times New Roman CYR"/>
              </w:rPr>
              <w:t>капiталу</w:t>
            </w:r>
            <w:proofErr w:type="spellEnd"/>
            <w:r>
              <w:rPr>
                <w:rFonts w:ascii="Times New Roman CYR" w:hAnsi="Times New Roman CYR" w:cs="Times New Roman CYR"/>
              </w:rPr>
              <w:t xml:space="preserve">). </w:t>
            </w:r>
          </w:p>
          <w:p w14:paraId="272FA12C"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Визначена у </w:t>
            </w:r>
            <w:proofErr w:type="spellStart"/>
            <w:r>
              <w:rPr>
                <w:rFonts w:ascii="Times New Roman CYR" w:hAnsi="Times New Roman CYR" w:cs="Times New Roman CYR"/>
              </w:rPr>
              <w:t>фiнансовiй</w:t>
            </w:r>
            <w:proofErr w:type="spellEnd"/>
            <w:r>
              <w:rPr>
                <w:rFonts w:ascii="Times New Roman CYR" w:hAnsi="Times New Roman CYR" w:cs="Times New Roman CYR"/>
              </w:rPr>
              <w:t xml:space="preserve"> </w:t>
            </w:r>
            <w:proofErr w:type="spellStart"/>
            <w:r>
              <w:rPr>
                <w:rFonts w:ascii="Times New Roman CYR" w:hAnsi="Times New Roman CYR" w:cs="Times New Roman CYR"/>
              </w:rPr>
              <w:t>звiтностi</w:t>
            </w:r>
            <w:proofErr w:type="spellEnd"/>
            <w:r>
              <w:rPr>
                <w:rFonts w:ascii="Times New Roman CYR" w:hAnsi="Times New Roman CYR" w:cs="Times New Roman CYR"/>
              </w:rPr>
              <w:t xml:space="preserve"> </w:t>
            </w:r>
            <w:proofErr w:type="spellStart"/>
            <w:r>
              <w:rPr>
                <w:rFonts w:ascii="Times New Roman CYR" w:hAnsi="Times New Roman CYR" w:cs="Times New Roman CYR"/>
              </w:rPr>
              <w:t>вартiсть</w:t>
            </w:r>
            <w:proofErr w:type="spellEnd"/>
            <w:r>
              <w:rPr>
                <w:rFonts w:ascii="Times New Roman CYR" w:hAnsi="Times New Roman CYR" w:cs="Times New Roman CYR"/>
              </w:rPr>
              <w:t xml:space="preserve"> Чистих </w:t>
            </w:r>
            <w:proofErr w:type="spellStart"/>
            <w:r>
              <w:rPr>
                <w:rFonts w:ascii="Times New Roman CYR" w:hAnsi="Times New Roman CYR" w:cs="Times New Roman CYR"/>
              </w:rPr>
              <w:t>активiв</w:t>
            </w:r>
            <w:proofErr w:type="spellEnd"/>
            <w:r>
              <w:rPr>
                <w:rFonts w:ascii="Times New Roman CYR" w:hAnsi="Times New Roman CYR" w:cs="Times New Roman CYR"/>
              </w:rPr>
              <w:t xml:space="preserve"> Товариства станом на 31.12.2023 року складає 368327 тис. грн., що </w:t>
            </w:r>
            <w:proofErr w:type="spellStart"/>
            <w:r>
              <w:rPr>
                <w:rFonts w:ascii="Times New Roman CYR" w:hAnsi="Times New Roman CYR" w:cs="Times New Roman CYR"/>
              </w:rPr>
              <w:t>бiльше</w:t>
            </w:r>
            <w:proofErr w:type="spellEnd"/>
            <w:r>
              <w:rPr>
                <w:rFonts w:ascii="Times New Roman CYR" w:hAnsi="Times New Roman CYR" w:cs="Times New Roman CYR"/>
              </w:rPr>
              <w:t xml:space="preserve"> статутного </w:t>
            </w:r>
            <w:proofErr w:type="spellStart"/>
            <w:r>
              <w:rPr>
                <w:rFonts w:ascii="Times New Roman CYR" w:hAnsi="Times New Roman CYR" w:cs="Times New Roman CYR"/>
              </w:rPr>
              <w:t>капiталу</w:t>
            </w:r>
            <w:proofErr w:type="spellEnd"/>
            <w:r>
              <w:rPr>
                <w:rFonts w:ascii="Times New Roman CYR" w:hAnsi="Times New Roman CYR" w:cs="Times New Roman CYR"/>
              </w:rPr>
              <w:t xml:space="preserve"> (скоригованого статутного </w:t>
            </w:r>
            <w:proofErr w:type="spellStart"/>
            <w:r>
              <w:rPr>
                <w:rFonts w:ascii="Times New Roman CYR" w:hAnsi="Times New Roman CYR" w:cs="Times New Roman CYR"/>
              </w:rPr>
              <w:t>капiталу</w:t>
            </w:r>
            <w:proofErr w:type="spellEnd"/>
            <w:r>
              <w:rPr>
                <w:rFonts w:ascii="Times New Roman CYR" w:hAnsi="Times New Roman CYR" w:cs="Times New Roman CYR"/>
              </w:rPr>
              <w:t xml:space="preserve">). </w:t>
            </w:r>
          </w:p>
          <w:p w14:paraId="6946CF5A"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rPr>
            </w:pPr>
            <w:proofErr w:type="spellStart"/>
            <w:r>
              <w:rPr>
                <w:rFonts w:ascii="Times New Roman CYR" w:hAnsi="Times New Roman CYR" w:cs="Times New Roman CYR"/>
              </w:rPr>
              <w:t>Вартiсть</w:t>
            </w:r>
            <w:proofErr w:type="spellEnd"/>
            <w:r>
              <w:rPr>
                <w:rFonts w:ascii="Times New Roman CYR" w:hAnsi="Times New Roman CYR" w:cs="Times New Roman CYR"/>
              </w:rPr>
              <w:t xml:space="preserve"> чистих </w:t>
            </w:r>
            <w:proofErr w:type="spellStart"/>
            <w:r>
              <w:rPr>
                <w:rFonts w:ascii="Times New Roman CYR" w:hAnsi="Times New Roman CYR" w:cs="Times New Roman CYR"/>
              </w:rPr>
              <w:t>активiв</w:t>
            </w:r>
            <w:proofErr w:type="spellEnd"/>
            <w:r>
              <w:rPr>
                <w:rFonts w:ascii="Times New Roman CYR" w:hAnsi="Times New Roman CYR" w:cs="Times New Roman CYR"/>
              </w:rPr>
              <w:t xml:space="preserve"> </w:t>
            </w:r>
            <w:proofErr w:type="spellStart"/>
            <w:r>
              <w:rPr>
                <w:rFonts w:ascii="Times New Roman CYR" w:hAnsi="Times New Roman CYR" w:cs="Times New Roman CYR"/>
              </w:rPr>
              <w:t>акцiонерного</w:t>
            </w:r>
            <w:proofErr w:type="spellEnd"/>
            <w:r>
              <w:rPr>
                <w:rFonts w:ascii="Times New Roman CYR" w:hAnsi="Times New Roman CYR" w:cs="Times New Roman CYR"/>
              </w:rPr>
              <w:t xml:space="preserve"> товариства не менша </w:t>
            </w:r>
            <w:proofErr w:type="spellStart"/>
            <w:r>
              <w:rPr>
                <w:rFonts w:ascii="Times New Roman CYR" w:hAnsi="Times New Roman CYR" w:cs="Times New Roman CYR"/>
              </w:rPr>
              <w:t>вiд</w:t>
            </w:r>
            <w:proofErr w:type="spellEnd"/>
            <w:r>
              <w:rPr>
                <w:rFonts w:ascii="Times New Roman CYR" w:hAnsi="Times New Roman CYR" w:cs="Times New Roman CYR"/>
              </w:rPr>
              <w:t xml:space="preserve"> статутного </w:t>
            </w:r>
            <w:proofErr w:type="spellStart"/>
            <w:r>
              <w:rPr>
                <w:rFonts w:ascii="Times New Roman CYR" w:hAnsi="Times New Roman CYR" w:cs="Times New Roman CYR"/>
              </w:rPr>
              <w:t>капiталу</w:t>
            </w:r>
            <w:proofErr w:type="spellEnd"/>
            <w:r>
              <w:rPr>
                <w:rFonts w:ascii="Times New Roman CYR" w:hAnsi="Times New Roman CYR" w:cs="Times New Roman CYR"/>
              </w:rPr>
              <w:t xml:space="preserve"> (скоригованого). </w:t>
            </w:r>
            <w:proofErr w:type="spellStart"/>
            <w:r>
              <w:rPr>
                <w:rFonts w:ascii="Times New Roman CYR" w:hAnsi="Times New Roman CYR" w:cs="Times New Roman CYR"/>
              </w:rPr>
              <w:t>Вартiсть</w:t>
            </w:r>
            <w:proofErr w:type="spellEnd"/>
            <w:r>
              <w:rPr>
                <w:rFonts w:ascii="Times New Roman CYR" w:hAnsi="Times New Roman CYR" w:cs="Times New Roman CYR"/>
              </w:rPr>
              <w:t xml:space="preserve"> чистих </w:t>
            </w:r>
            <w:proofErr w:type="spellStart"/>
            <w:r>
              <w:rPr>
                <w:rFonts w:ascii="Times New Roman CYR" w:hAnsi="Times New Roman CYR" w:cs="Times New Roman CYR"/>
              </w:rPr>
              <w:t>активiв</w:t>
            </w:r>
            <w:proofErr w:type="spellEnd"/>
            <w:r>
              <w:rPr>
                <w:rFonts w:ascii="Times New Roman CYR" w:hAnsi="Times New Roman CYR" w:cs="Times New Roman CYR"/>
              </w:rPr>
              <w:t xml:space="preserve"> товариства не менша </w:t>
            </w:r>
            <w:proofErr w:type="spellStart"/>
            <w:r>
              <w:rPr>
                <w:rFonts w:ascii="Times New Roman CYR" w:hAnsi="Times New Roman CYR" w:cs="Times New Roman CYR"/>
              </w:rPr>
              <w:t>вiд</w:t>
            </w:r>
            <w:proofErr w:type="spellEnd"/>
            <w:r>
              <w:rPr>
                <w:rFonts w:ascii="Times New Roman CYR" w:hAnsi="Times New Roman CYR" w:cs="Times New Roman CYR"/>
              </w:rPr>
              <w:t xml:space="preserve"> </w:t>
            </w:r>
            <w:proofErr w:type="spellStart"/>
            <w:r>
              <w:rPr>
                <w:rFonts w:ascii="Times New Roman CYR" w:hAnsi="Times New Roman CYR" w:cs="Times New Roman CYR"/>
              </w:rPr>
              <w:t>мiнiмального</w:t>
            </w:r>
            <w:proofErr w:type="spellEnd"/>
            <w:r>
              <w:rPr>
                <w:rFonts w:ascii="Times New Roman CYR" w:hAnsi="Times New Roman CYR" w:cs="Times New Roman CYR"/>
              </w:rPr>
              <w:t xml:space="preserve"> </w:t>
            </w:r>
            <w:proofErr w:type="spellStart"/>
            <w:r>
              <w:rPr>
                <w:rFonts w:ascii="Times New Roman CYR" w:hAnsi="Times New Roman CYR" w:cs="Times New Roman CYR"/>
              </w:rPr>
              <w:t>розмiру</w:t>
            </w:r>
            <w:proofErr w:type="spellEnd"/>
            <w:r>
              <w:rPr>
                <w:rFonts w:ascii="Times New Roman CYR" w:hAnsi="Times New Roman CYR" w:cs="Times New Roman CYR"/>
              </w:rPr>
              <w:t xml:space="preserve"> статутного </w:t>
            </w:r>
            <w:proofErr w:type="spellStart"/>
            <w:r>
              <w:rPr>
                <w:rFonts w:ascii="Times New Roman CYR" w:hAnsi="Times New Roman CYR" w:cs="Times New Roman CYR"/>
              </w:rPr>
              <w:t>капiталу</w:t>
            </w:r>
            <w:proofErr w:type="spellEnd"/>
            <w:r>
              <w:rPr>
                <w:rFonts w:ascii="Times New Roman CYR" w:hAnsi="Times New Roman CYR" w:cs="Times New Roman CYR"/>
              </w:rPr>
              <w:t xml:space="preserve">, встановленого законом. </w:t>
            </w:r>
          </w:p>
          <w:p w14:paraId="5C8D9CA4"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Отже, умова перевищення </w:t>
            </w:r>
            <w:proofErr w:type="spellStart"/>
            <w:r>
              <w:rPr>
                <w:rFonts w:ascii="Times New Roman CYR" w:hAnsi="Times New Roman CYR" w:cs="Times New Roman CYR"/>
              </w:rPr>
              <w:t>вартостi</w:t>
            </w:r>
            <w:proofErr w:type="spellEnd"/>
            <w:r>
              <w:rPr>
                <w:rFonts w:ascii="Times New Roman CYR" w:hAnsi="Times New Roman CYR" w:cs="Times New Roman CYR"/>
              </w:rPr>
              <w:t xml:space="preserve"> чистих </w:t>
            </w:r>
            <w:proofErr w:type="spellStart"/>
            <w:r>
              <w:rPr>
                <w:rFonts w:ascii="Times New Roman CYR" w:hAnsi="Times New Roman CYR" w:cs="Times New Roman CYR"/>
              </w:rPr>
              <w:t>активiв</w:t>
            </w:r>
            <w:proofErr w:type="spellEnd"/>
            <w:r>
              <w:rPr>
                <w:rFonts w:ascii="Times New Roman CYR" w:hAnsi="Times New Roman CYR" w:cs="Times New Roman CYR"/>
              </w:rPr>
              <w:t xml:space="preserve"> над </w:t>
            </w:r>
            <w:proofErr w:type="spellStart"/>
            <w:r>
              <w:rPr>
                <w:rFonts w:ascii="Times New Roman CYR" w:hAnsi="Times New Roman CYR" w:cs="Times New Roman CYR"/>
              </w:rPr>
              <w:t>розмiром</w:t>
            </w:r>
            <w:proofErr w:type="spellEnd"/>
            <w:r>
              <w:rPr>
                <w:rFonts w:ascii="Times New Roman CYR" w:hAnsi="Times New Roman CYR" w:cs="Times New Roman CYR"/>
              </w:rPr>
              <w:t xml:space="preserve"> статутного </w:t>
            </w:r>
            <w:proofErr w:type="spellStart"/>
            <w:r>
              <w:rPr>
                <w:rFonts w:ascii="Times New Roman CYR" w:hAnsi="Times New Roman CYR" w:cs="Times New Roman CYR"/>
              </w:rPr>
              <w:t>капiталу</w:t>
            </w:r>
            <w:proofErr w:type="spellEnd"/>
            <w:r>
              <w:rPr>
                <w:rFonts w:ascii="Times New Roman CYR" w:hAnsi="Times New Roman CYR" w:cs="Times New Roman CYR"/>
              </w:rPr>
              <w:t xml:space="preserve"> на 31.12.2023 року Товариством дотримується.</w:t>
            </w:r>
          </w:p>
          <w:p w14:paraId="3FBF1D77"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rPr>
            </w:pPr>
          </w:p>
        </w:tc>
      </w:tr>
    </w:tbl>
    <w:p w14:paraId="4952D6FB"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p>
    <w:p w14:paraId="0A0E3DA5" w14:textId="77777777" w:rsidR="005E4AD6" w:rsidRDefault="005E4AD6">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зобов'язання та забезпечення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780"/>
        <w:gridCol w:w="1440"/>
        <w:gridCol w:w="1480"/>
        <w:gridCol w:w="1940"/>
        <w:gridCol w:w="1328"/>
      </w:tblGrid>
      <w:tr w:rsidR="005E4AD6" w14:paraId="3F01D17C" w14:textId="77777777">
        <w:trPr>
          <w:trHeight w:val="200"/>
        </w:trPr>
        <w:tc>
          <w:tcPr>
            <w:tcW w:w="3780" w:type="dxa"/>
            <w:tcBorders>
              <w:top w:val="single" w:sz="6" w:space="0" w:color="auto"/>
              <w:bottom w:val="single" w:sz="6" w:space="0" w:color="auto"/>
              <w:right w:val="single" w:sz="6" w:space="0" w:color="auto"/>
            </w:tcBorders>
            <w:vAlign w:val="center"/>
          </w:tcPr>
          <w:p w14:paraId="5F5F89FA"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Види зобов’язань</w:t>
            </w:r>
          </w:p>
        </w:tc>
        <w:tc>
          <w:tcPr>
            <w:tcW w:w="1440" w:type="dxa"/>
            <w:tcBorders>
              <w:top w:val="single" w:sz="6" w:space="0" w:color="auto"/>
              <w:left w:val="single" w:sz="6" w:space="0" w:color="auto"/>
              <w:bottom w:val="single" w:sz="6" w:space="0" w:color="auto"/>
              <w:right w:val="single" w:sz="6" w:space="0" w:color="auto"/>
            </w:tcBorders>
            <w:vAlign w:val="center"/>
          </w:tcPr>
          <w:p w14:paraId="6F3D2E02"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виникнення</w:t>
            </w:r>
          </w:p>
        </w:tc>
        <w:tc>
          <w:tcPr>
            <w:tcW w:w="1480" w:type="dxa"/>
            <w:tcBorders>
              <w:top w:val="single" w:sz="6" w:space="0" w:color="auto"/>
              <w:left w:val="single" w:sz="6" w:space="0" w:color="auto"/>
              <w:bottom w:val="single" w:sz="6" w:space="0" w:color="auto"/>
              <w:right w:val="single" w:sz="6" w:space="0" w:color="auto"/>
            </w:tcBorders>
            <w:vAlign w:val="center"/>
          </w:tcPr>
          <w:p w14:paraId="191AFC0A"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Непогашена частина боргу (тис. грн)</w:t>
            </w:r>
          </w:p>
        </w:tc>
        <w:tc>
          <w:tcPr>
            <w:tcW w:w="1940" w:type="dxa"/>
            <w:tcBorders>
              <w:top w:val="single" w:sz="6" w:space="0" w:color="auto"/>
              <w:left w:val="single" w:sz="6" w:space="0" w:color="auto"/>
              <w:bottom w:val="single" w:sz="6" w:space="0" w:color="auto"/>
              <w:right w:val="single" w:sz="6" w:space="0" w:color="auto"/>
            </w:tcBorders>
            <w:vAlign w:val="center"/>
          </w:tcPr>
          <w:p w14:paraId="3B43C21B"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Відсоток за користування коштами (відсоток річних)</w:t>
            </w:r>
          </w:p>
        </w:tc>
        <w:tc>
          <w:tcPr>
            <w:tcW w:w="1328" w:type="dxa"/>
            <w:tcBorders>
              <w:top w:val="single" w:sz="6" w:space="0" w:color="auto"/>
              <w:left w:val="single" w:sz="6" w:space="0" w:color="auto"/>
              <w:bottom w:val="single" w:sz="6" w:space="0" w:color="auto"/>
            </w:tcBorders>
            <w:vAlign w:val="center"/>
          </w:tcPr>
          <w:p w14:paraId="317A61AC"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погашення</w:t>
            </w:r>
          </w:p>
        </w:tc>
      </w:tr>
      <w:tr w:rsidR="005E4AD6" w14:paraId="00257CF3" w14:textId="77777777">
        <w:trPr>
          <w:trHeight w:val="200"/>
        </w:trPr>
        <w:tc>
          <w:tcPr>
            <w:tcW w:w="3780" w:type="dxa"/>
            <w:tcBorders>
              <w:top w:val="single" w:sz="6" w:space="0" w:color="auto"/>
              <w:bottom w:val="single" w:sz="6" w:space="0" w:color="auto"/>
              <w:right w:val="single" w:sz="6" w:space="0" w:color="auto"/>
            </w:tcBorders>
            <w:vAlign w:val="center"/>
          </w:tcPr>
          <w:p w14:paraId="43CE5F42"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Кредити банку</w:t>
            </w:r>
          </w:p>
        </w:tc>
        <w:tc>
          <w:tcPr>
            <w:tcW w:w="1440" w:type="dxa"/>
            <w:tcBorders>
              <w:top w:val="single" w:sz="6" w:space="0" w:color="auto"/>
              <w:left w:val="single" w:sz="6" w:space="0" w:color="auto"/>
              <w:bottom w:val="single" w:sz="6" w:space="0" w:color="auto"/>
              <w:right w:val="single" w:sz="6" w:space="0" w:color="auto"/>
            </w:tcBorders>
            <w:vAlign w:val="center"/>
          </w:tcPr>
          <w:p w14:paraId="5F293F51"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4C6EE62F"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67 031</w:t>
            </w:r>
          </w:p>
        </w:tc>
        <w:tc>
          <w:tcPr>
            <w:tcW w:w="1940" w:type="dxa"/>
            <w:tcBorders>
              <w:top w:val="single" w:sz="6" w:space="0" w:color="auto"/>
              <w:left w:val="single" w:sz="6" w:space="0" w:color="auto"/>
              <w:bottom w:val="single" w:sz="6" w:space="0" w:color="auto"/>
              <w:right w:val="single" w:sz="6" w:space="0" w:color="auto"/>
            </w:tcBorders>
            <w:vAlign w:val="center"/>
          </w:tcPr>
          <w:p w14:paraId="55817828"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62EB83A0"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5E4AD6" w14:paraId="67998979" w14:textId="77777777">
        <w:trPr>
          <w:trHeight w:val="200"/>
        </w:trPr>
        <w:tc>
          <w:tcPr>
            <w:tcW w:w="3780" w:type="dxa"/>
            <w:tcBorders>
              <w:top w:val="single" w:sz="6" w:space="0" w:color="auto"/>
              <w:bottom w:val="single" w:sz="6" w:space="0" w:color="auto"/>
              <w:right w:val="single" w:sz="6" w:space="0" w:color="auto"/>
            </w:tcBorders>
            <w:vAlign w:val="center"/>
          </w:tcPr>
          <w:p w14:paraId="3937385D"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14:paraId="167A2992"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p>
        </w:tc>
      </w:tr>
      <w:tr w:rsidR="005E4AD6" w14:paraId="24A970EE" w14:textId="77777777">
        <w:trPr>
          <w:trHeight w:val="200"/>
        </w:trPr>
        <w:tc>
          <w:tcPr>
            <w:tcW w:w="3780" w:type="dxa"/>
            <w:tcBorders>
              <w:top w:val="single" w:sz="6" w:space="0" w:color="auto"/>
              <w:bottom w:val="single" w:sz="6" w:space="0" w:color="auto"/>
              <w:right w:val="single" w:sz="6" w:space="0" w:color="auto"/>
            </w:tcBorders>
          </w:tcPr>
          <w:p w14:paraId="083BD315"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Короткостроковий кредит в </w:t>
            </w:r>
            <w:proofErr w:type="spellStart"/>
            <w:r>
              <w:rPr>
                <w:rFonts w:ascii="Times New Roman CYR" w:hAnsi="Times New Roman CYR" w:cs="Times New Roman CYR"/>
              </w:rPr>
              <w:t>нацiональнiй</w:t>
            </w:r>
            <w:proofErr w:type="spellEnd"/>
            <w:r>
              <w:rPr>
                <w:rFonts w:ascii="Times New Roman CYR" w:hAnsi="Times New Roman CYR" w:cs="Times New Roman CYR"/>
              </w:rPr>
              <w:t xml:space="preserve"> </w:t>
            </w:r>
            <w:proofErr w:type="spellStart"/>
            <w:r>
              <w:rPr>
                <w:rFonts w:ascii="Times New Roman CYR" w:hAnsi="Times New Roman CYR" w:cs="Times New Roman CYR"/>
              </w:rPr>
              <w:t>валютi</w:t>
            </w:r>
            <w:proofErr w:type="spellEnd"/>
            <w:r>
              <w:rPr>
                <w:rFonts w:ascii="Times New Roman CYR" w:hAnsi="Times New Roman CYR" w:cs="Times New Roman CYR"/>
              </w:rPr>
              <w:t xml:space="preserve"> АТ КБ "Приватбанк"</w:t>
            </w:r>
          </w:p>
        </w:tc>
        <w:tc>
          <w:tcPr>
            <w:tcW w:w="1440" w:type="dxa"/>
            <w:tcBorders>
              <w:top w:val="single" w:sz="6" w:space="0" w:color="auto"/>
              <w:left w:val="single" w:sz="6" w:space="0" w:color="auto"/>
              <w:bottom w:val="single" w:sz="6" w:space="0" w:color="auto"/>
              <w:right w:val="single" w:sz="6" w:space="0" w:color="auto"/>
            </w:tcBorders>
          </w:tcPr>
          <w:p w14:paraId="7A1D8439"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06.12.2022</w:t>
            </w:r>
          </w:p>
        </w:tc>
        <w:tc>
          <w:tcPr>
            <w:tcW w:w="1480" w:type="dxa"/>
            <w:tcBorders>
              <w:top w:val="single" w:sz="6" w:space="0" w:color="auto"/>
              <w:left w:val="single" w:sz="6" w:space="0" w:color="auto"/>
              <w:bottom w:val="single" w:sz="6" w:space="0" w:color="auto"/>
              <w:right w:val="single" w:sz="6" w:space="0" w:color="auto"/>
            </w:tcBorders>
          </w:tcPr>
          <w:p w14:paraId="5966765E"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4 800</w:t>
            </w:r>
          </w:p>
        </w:tc>
        <w:tc>
          <w:tcPr>
            <w:tcW w:w="1940" w:type="dxa"/>
            <w:tcBorders>
              <w:top w:val="single" w:sz="6" w:space="0" w:color="auto"/>
              <w:left w:val="single" w:sz="6" w:space="0" w:color="auto"/>
              <w:bottom w:val="single" w:sz="6" w:space="0" w:color="auto"/>
              <w:right w:val="single" w:sz="6" w:space="0" w:color="auto"/>
            </w:tcBorders>
          </w:tcPr>
          <w:p w14:paraId="4AD7D122"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28" w:type="dxa"/>
            <w:tcBorders>
              <w:top w:val="single" w:sz="6" w:space="0" w:color="auto"/>
              <w:left w:val="single" w:sz="6" w:space="0" w:color="auto"/>
              <w:bottom w:val="single" w:sz="6" w:space="0" w:color="auto"/>
            </w:tcBorders>
          </w:tcPr>
          <w:p w14:paraId="547EEF26"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15.03.2024</w:t>
            </w:r>
          </w:p>
        </w:tc>
      </w:tr>
      <w:tr w:rsidR="005E4AD6" w14:paraId="54C37C0C" w14:textId="77777777">
        <w:trPr>
          <w:trHeight w:val="200"/>
        </w:trPr>
        <w:tc>
          <w:tcPr>
            <w:tcW w:w="3780" w:type="dxa"/>
            <w:tcBorders>
              <w:top w:val="single" w:sz="6" w:space="0" w:color="auto"/>
              <w:bottom w:val="single" w:sz="6" w:space="0" w:color="auto"/>
              <w:right w:val="single" w:sz="6" w:space="0" w:color="auto"/>
            </w:tcBorders>
          </w:tcPr>
          <w:p w14:paraId="135E1210"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proofErr w:type="spellStart"/>
            <w:r>
              <w:rPr>
                <w:rFonts w:ascii="Times New Roman CYR" w:hAnsi="Times New Roman CYR" w:cs="Times New Roman CYR"/>
              </w:rPr>
              <w:t>Вiдновлювальна</w:t>
            </w:r>
            <w:proofErr w:type="spellEnd"/>
            <w:r>
              <w:rPr>
                <w:rFonts w:ascii="Times New Roman CYR" w:hAnsi="Times New Roman CYR" w:cs="Times New Roman CYR"/>
              </w:rPr>
              <w:t xml:space="preserve"> кредитна </w:t>
            </w:r>
            <w:proofErr w:type="spellStart"/>
            <w:r>
              <w:rPr>
                <w:rFonts w:ascii="Times New Roman CYR" w:hAnsi="Times New Roman CYR" w:cs="Times New Roman CYR"/>
              </w:rPr>
              <w:t>лiнiя</w:t>
            </w:r>
            <w:proofErr w:type="spellEnd"/>
            <w:r>
              <w:rPr>
                <w:rFonts w:ascii="Times New Roman CYR" w:hAnsi="Times New Roman CYR" w:cs="Times New Roman CYR"/>
              </w:rPr>
              <w:t xml:space="preserve"> ПАТ "</w:t>
            </w:r>
            <w:proofErr w:type="spellStart"/>
            <w:r>
              <w:rPr>
                <w:rFonts w:ascii="Times New Roman CYR" w:hAnsi="Times New Roman CYR" w:cs="Times New Roman CYR"/>
              </w:rPr>
              <w:t>Прокредит</w:t>
            </w:r>
            <w:proofErr w:type="spellEnd"/>
            <w:r>
              <w:rPr>
                <w:rFonts w:ascii="Times New Roman CYR" w:hAnsi="Times New Roman CYR" w:cs="Times New Roman CYR"/>
              </w:rPr>
              <w:t xml:space="preserve"> банк" для поповнення </w:t>
            </w:r>
            <w:proofErr w:type="spellStart"/>
            <w:r>
              <w:rPr>
                <w:rFonts w:ascii="Times New Roman CYR" w:hAnsi="Times New Roman CYR" w:cs="Times New Roman CYR"/>
              </w:rPr>
              <w:t>обiгових</w:t>
            </w:r>
            <w:proofErr w:type="spellEnd"/>
            <w:r>
              <w:rPr>
                <w:rFonts w:ascii="Times New Roman CYR" w:hAnsi="Times New Roman CYR" w:cs="Times New Roman CYR"/>
              </w:rPr>
              <w:t xml:space="preserve"> </w:t>
            </w:r>
            <w:proofErr w:type="spellStart"/>
            <w:r>
              <w:rPr>
                <w:rFonts w:ascii="Times New Roman CYR" w:hAnsi="Times New Roman CYR" w:cs="Times New Roman CYR"/>
              </w:rPr>
              <w:t>коштiв</w:t>
            </w:r>
            <w:proofErr w:type="spellEnd"/>
          </w:p>
        </w:tc>
        <w:tc>
          <w:tcPr>
            <w:tcW w:w="1440" w:type="dxa"/>
            <w:tcBorders>
              <w:top w:val="single" w:sz="6" w:space="0" w:color="auto"/>
              <w:left w:val="single" w:sz="6" w:space="0" w:color="auto"/>
              <w:bottom w:val="single" w:sz="6" w:space="0" w:color="auto"/>
              <w:right w:val="single" w:sz="6" w:space="0" w:color="auto"/>
            </w:tcBorders>
          </w:tcPr>
          <w:p w14:paraId="1AE79AC0"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31.03.2021</w:t>
            </w:r>
          </w:p>
        </w:tc>
        <w:tc>
          <w:tcPr>
            <w:tcW w:w="1480" w:type="dxa"/>
            <w:tcBorders>
              <w:top w:val="single" w:sz="6" w:space="0" w:color="auto"/>
              <w:left w:val="single" w:sz="6" w:space="0" w:color="auto"/>
              <w:bottom w:val="single" w:sz="6" w:space="0" w:color="auto"/>
              <w:right w:val="single" w:sz="6" w:space="0" w:color="auto"/>
            </w:tcBorders>
          </w:tcPr>
          <w:p w14:paraId="42286E4C"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15 000</w:t>
            </w:r>
          </w:p>
        </w:tc>
        <w:tc>
          <w:tcPr>
            <w:tcW w:w="1940" w:type="dxa"/>
            <w:tcBorders>
              <w:top w:val="single" w:sz="6" w:space="0" w:color="auto"/>
              <w:left w:val="single" w:sz="6" w:space="0" w:color="auto"/>
              <w:bottom w:val="single" w:sz="6" w:space="0" w:color="auto"/>
              <w:right w:val="single" w:sz="6" w:space="0" w:color="auto"/>
            </w:tcBorders>
          </w:tcPr>
          <w:p w14:paraId="241C3C71"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w:t>
            </w:r>
          </w:p>
        </w:tc>
        <w:tc>
          <w:tcPr>
            <w:tcW w:w="1328" w:type="dxa"/>
            <w:tcBorders>
              <w:top w:val="single" w:sz="6" w:space="0" w:color="auto"/>
              <w:left w:val="single" w:sz="6" w:space="0" w:color="auto"/>
              <w:bottom w:val="single" w:sz="6" w:space="0" w:color="auto"/>
            </w:tcBorders>
          </w:tcPr>
          <w:p w14:paraId="6A4784EE"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25.05.2024</w:t>
            </w:r>
          </w:p>
        </w:tc>
      </w:tr>
      <w:tr w:rsidR="005E4AD6" w14:paraId="0743B346" w14:textId="77777777">
        <w:trPr>
          <w:trHeight w:val="200"/>
        </w:trPr>
        <w:tc>
          <w:tcPr>
            <w:tcW w:w="3780" w:type="dxa"/>
            <w:tcBorders>
              <w:top w:val="single" w:sz="6" w:space="0" w:color="auto"/>
              <w:bottom w:val="single" w:sz="6" w:space="0" w:color="auto"/>
              <w:right w:val="single" w:sz="6" w:space="0" w:color="auto"/>
            </w:tcBorders>
          </w:tcPr>
          <w:p w14:paraId="6A7AAD2D"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proofErr w:type="spellStart"/>
            <w:r>
              <w:rPr>
                <w:rFonts w:ascii="Times New Roman CYR" w:hAnsi="Times New Roman CYR" w:cs="Times New Roman CYR"/>
              </w:rPr>
              <w:t>Вiдновлювальна</w:t>
            </w:r>
            <w:proofErr w:type="spellEnd"/>
            <w:r>
              <w:rPr>
                <w:rFonts w:ascii="Times New Roman CYR" w:hAnsi="Times New Roman CYR" w:cs="Times New Roman CYR"/>
              </w:rPr>
              <w:t xml:space="preserve"> кредитна </w:t>
            </w:r>
            <w:proofErr w:type="spellStart"/>
            <w:r>
              <w:rPr>
                <w:rFonts w:ascii="Times New Roman CYR" w:hAnsi="Times New Roman CYR" w:cs="Times New Roman CYR"/>
              </w:rPr>
              <w:t>лiнiя</w:t>
            </w:r>
            <w:proofErr w:type="spellEnd"/>
            <w:r>
              <w:rPr>
                <w:rFonts w:ascii="Times New Roman CYR" w:hAnsi="Times New Roman CYR" w:cs="Times New Roman CYR"/>
              </w:rPr>
              <w:t xml:space="preserve"> в </w:t>
            </w:r>
            <w:proofErr w:type="spellStart"/>
            <w:r>
              <w:rPr>
                <w:rFonts w:ascii="Times New Roman CYR" w:hAnsi="Times New Roman CYR" w:cs="Times New Roman CYR"/>
              </w:rPr>
              <w:t>нацiональнiй</w:t>
            </w:r>
            <w:proofErr w:type="spellEnd"/>
            <w:r>
              <w:rPr>
                <w:rFonts w:ascii="Times New Roman CYR" w:hAnsi="Times New Roman CYR" w:cs="Times New Roman CYR"/>
              </w:rPr>
              <w:t xml:space="preserve"> </w:t>
            </w:r>
            <w:proofErr w:type="spellStart"/>
            <w:r>
              <w:rPr>
                <w:rFonts w:ascii="Times New Roman CYR" w:hAnsi="Times New Roman CYR" w:cs="Times New Roman CYR"/>
              </w:rPr>
              <w:t>валютi</w:t>
            </w:r>
            <w:proofErr w:type="spellEnd"/>
            <w:r>
              <w:rPr>
                <w:rFonts w:ascii="Times New Roman CYR" w:hAnsi="Times New Roman CYR" w:cs="Times New Roman CYR"/>
              </w:rPr>
              <w:t xml:space="preserve"> ПАТ "</w:t>
            </w:r>
            <w:proofErr w:type="spellStart"/>
            <w:r>
              <w:rPr>
                <w:rFonts w:ascii="Times New Roman CYR" w:hAnsi="Times New Roman CYR" w:cs="Times New Roman CYR"/>
              </w:rPr>
              <w:t>Прокредит</w:t>
            </w:r>
            <w:proofErr w:type="spellEnd"/>
            <w:r>
              <w:rPr>
                <w:rFonts w:ascii="Times New Roman CYR" w:hAnsi="Times New Roman CYR" w:cs="Times New Roman CYR"/>
              </w:rPr>
              <w:t xml:space="preserve"> банк"</w:t>
            </w:r>
          </w:p>
        </w:tc>
        <w:tc>
          <w:tcPr>
            <w:tcW w:w="1440" w:type="dxa"/>
            <w:tcBorders>
              <w:top w:val="single" w:sz="6" w:space="0" w:color="auto"/>
              <w:left w:val="single" w:sz="6" w:space="0" w:color="auto"/>
              <w:bottom w:val="single" w:sz="6" w:space="0" w:color="auto"/>
              <w:right w:val="single" w:sz="6" w:space="0" w:color="auto"/>
            </w:tcBorders>
          </w:tcPr>
          <w:p w14:paraId="7F5288DC"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02.03.2023</w:t>
            </w:r>
          </w:p>
        </w:tc>
        <w:tc>
          <w:tcPr>
            <w:tcW w:w="1480" w:type="dxa"/>
            <w:tcBorders>
              <w:top w:val="single" w:sz="6" w:space="0" w:color="auto"/>
              <w:left w:val="single" w:sz="6" w:space="0" w:color="auto"/>
              <w:bottom w:val="single" w:sz="6" w:space="0" w:color="auto"/>
              <w:right w:val="single" w:sz="6" w:space="0" w:color="auto"/>
            </w:tcBorders>
          </w:tcPr>
          <w:p w14:paraId="1C59673F"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6 000</w:t>
            </w:r>
          </w:p>
        </w:tc>
        <w:tc>
          <w:tcPr>
            <w:tcW w:w="1940" w:type="dxa"/>
            <w:tcBorders>
              <w:top w:val="single" w:sz="6" w:space="0" w:color="auto"/>
              <w:left w:val="single" w:sz="6" w:space="0" w:color="auto"/>
              <w:bottom w:val="single" w:sz="6" w:space="0" w:color="auto"/>
              <w:right w:val="single" w:sz="6" w:space="0" w:color="auto"/>
            </w:tcBorders>
          </w:tcPr>
          <w:p w14:paraId="2CDA912A"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w:t>
            </w:r>
          </w:p>
        </w:tc>
        <w:tc>
          <w:tcPr>
            <w:tcW w:w="1328" w:type="dxa"/>
            <w:tcBorders>
              <w:top w:val="single" w:sz="6" w:space="0" w:color="auto"/>
              <w:left w:val="single" w:sz="6" w:space="0" w:color="auto"/>
              <w:bottom w:val="single" w:sz="6" w:space="0" w:color="auto"/>
            </w:tcBorders>
          </w:tcPr>
          <w:p w14:paraId="57FFB15A"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11.03.2024</w:t>
            </w:r>
          </w:p>
        </w:tc>
      </w:tr>
      <w:tr w:rsidR="005E4AD6" w14:paraId="6F7FF10F" w14:textId="77777777">
        <w:trPr>
          <w:trHeight w:val="200"/>
        </w:trPr>
        <w:tc>
          <w:tcPr>
            <w:tcW w:w="3780" w:type="dxa"/>
            <w:tcBorders>
              <w:top w:val="single" w:sz="6" w:space="0" w:color="auto"/>
              <w:bottom w:val="single" w:sz="6" w:space="0" w:color="auto"/>
              <w:right w:val="single" w:sz="6" w:space="0" w:color="auto"/>
            </w:tcBorders>
          </w:tcPr>
          <w:p w14:paraId="4B413548"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proofErr w:type="spellStart"/>
            <w:r>
              <w:rPr>
                <w:rFonts w:ascii="Times New Roman CYR" w:hAnsi="Times New Roman CYR" w:cs="Times New Roman CYR"/>
              </w:rPr>
              <w:t>Вiдновлювальна</w:t>
            </w:r>
            <w:proofErr w:type="spellEnd"/>
            <w:r>
              <w:rPr>
                <w:rFonts w:ascii="Times New Roman CYR" w:hAnsi="Times New Roman CYR" w:cs="Times New Roman CYR"/>
              </w:rPr>
              <w:t xml:space="preserve"> кредитна </w:t>
            </w:r>
            <w:proofErr w:type="spellStart"/>
            <w:r>
              <w:rPr>
                <w:rFonts w:ascii="Times New Roman CYR" w:hAnsi="Times New Roman CYR" w:cs="Times New Roman CYR"/>
              </w:rPr>
              <w:t>лiнiя</w:t>
            </w:r>
            <w:proofErr w:type="spellEnd"/>
            <w:r>
              <w:rPr>
                <w:rFonts w:ascii="Times New Roman CYR" w:hAnsi="Times New Roman CYR" w:cs="Times New Roman CYR"/>
              </w:rPr>
              <w:t xml:space="preserve"> в </w:t>
            </w:r>
            <w:proofErr w:type="spellStart"/>
            <w:r>
              <w:rPr>
                <w:rFonts w:ascii="Times New Roman CYR" w:hAnsi="Times New Roman CYR" w:cs="Times New Roman CYR"/>
              </w:rPr>
              <w:lastRenderedPageBreak/>
              <w:t>нацiональнiй</w:t>
            </w:r>
            <w:proofErr w:type="spellEnd"/>
            <w:r>
              <w:rPr>
                <w:rFonts w:ascii="Times New Roman CYR" w:hAnsi="Times New Roman CYR" w:cs="Times New Roman CYR"/>
              </w:rPr>
              <w:t xml:space="preserve"> </w:t>
            </w:r>
            <w:proofErr w:type="spellStart"/>
            <w:r>
              <w:rPr>
                <w:rFonts w:ascii="Times New Roman CYR" w:hAnsi="Times New Roman CYR" w:cs="Times New Roman CYR"/>
              </w:rPr>
              <w:t>валютi</w:t>
            </w:r>
            <w:proofErr w:type="spellEnd"/>
            <w:r>
              <w:rPr>
                <w:rFonts w:ascii="Times New Roman CYR" w:hAnsi="Times New Roman CYR" w:cs="Times New Roman CYR"/>
              </w:rPr>
              <w:t xml:space="preserve"> ПАТ "</w:t>
            </w:r>
            <w:proofErr w:type="spellStart"/>
            <w:r>
              <w:rPr>
                <w:rFonts w:ascii="Times New Roman CYR" w:hAnsi="Times New Roman CYR" w:cs="Times New Roman CYR"/>
              </w:rPr>
              <w:t>Прокредит</w:t>
            </w:r>
            <w:proofErr w:type="spellEnd"/>
            <w:r>
              <w:rPr>
                <w:rFonts w:ascii="Times New Roman CYR" w:hAnsi="Times New Roman CYR" w:cs="Times New Roman CYR"/>
              </w:rPr>
              <w:t xml:space="preserve"> банк"</w:t>
            </w:r>
          </w:p>
        </w:tc>
        <w:tc>
          <w:tcPr>
            <w:tcW w:w="1440" w:type="dxa"/>
            <w:tcBorders>
              <w:top w:val="single" w:sz="6" w:space="0" w:color="auto"/>
              <w:left w:val="single" w:sz="6" w:space="0" w:color="auto"/>
              <w:bottom w:val="single" w:sz="6" w:space="0" w:color="auto"/>
              <w:right w:val="single" w:sz="6" w:space="0" w:color="auto"/>
            </w:tcBorders>
          </w:tcPr>
          <w:p w14:paraId="1FA5F57B"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08.06.2023</w:t>
            </w:r>
          </w:p>
        </w:tc>
        <w:tc>
          <w:tcPr>
            <w:tcW w:w="1480" w:type="dxa"/>
            <w:tcBorders>
              <w:top w:val="single" w:sz="6" w:space="0" w:color="auto"/>
              <w:left w:val="single" w:sz="6" w:space="0" w:color="auto"/>
              <w:bottom w:val="single" w:sz="6" w:space="0" w:color="auto"/>
              <w:right w:val="single" w:sz="6" w:space="0" w:color="auto"/>
            </w:tcBorders>
          </w:tcPr>
          <w:p w14:paraId="3CC73FDB"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10 000</w:t>
            </w:r>
          </w:p>
        </w:tc>
        <w:tc>
          <w:tcPr>
            <w:tcW w:w="1940" w:type="dxa"/>
            <w:tcBorders>
              <w:top w:val="single" w:sz="6" w:space="0" w:color="auto"/>
              <w:left w:val="single" w:sz="6" w:space="0" w:color="auto"/>
              <w:bottom w:val="single" w:sz="6" w:space="0" w:color="auto"/>
              <w:right w:val="single" w:sz="6" w:space="0" w:color="auto"/>
            </w:tcBorders>
          </w:tcPr>
          <w:p w14:paraId="42E99C09"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w:t>
            </w:r>
          </w:p>
        </w:tc>
        <w:tc>
          <w:tcPr>
            <w:tcW w:w="1328" w:type="dxa"/>
            <w:tcBorders>
              <w:top w:val="single" w:sz="6" w:space="0" w:color="auto"/>
              <w:left w:val="single" w:sz="6" w:space="0" w:color="auto"/>
              <w:bottom w:val="single" w:sz="6" w:space="0" w:color="auto"/>
            </w:tcBorders>
          </w:tcPr>
          <w:p w14:paraId="1713D931"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11.03.2024</w:t>
            </w:r>
          </w:p>
        </w:tc>
      </w:tr>
      <w:tr w:rsidR="005E4AD6" w14:paraId="2A66242B" w14:textId="77777777">
        <w:trPr>
          <w:trHeight w:val="200"/>
        </w:trPr>
        <w:tc>
          <w:tcPr>
            <w:tcW w:w="3780" w:type="dxa"/>
            <w:tcBorders>
              <w:top w:val="single" w:sz="6" w:space="0" w:color="auto"/>
              <w:bottom w:val="single" w:sz="6" w:space="0" w:color="auto"/>
              <w:right w:val="single" w:sz="6" w:space="0" w:color="auto"/>
            </w:tcBorders>
          </w:tcPr>
          <w:p w14:paraId="1A4FB880"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proofErr w:type="spellStart"/>
            <w:r>
              <w:rPr>
                <w:rFonts w:ascii="Times New Roman CYR" w:hAnsi="Times New Roman CYR" w:cs="Times New Roman CYR"/>
              </w:rPr>
              <w:t>Вiдновлювальна</w:t>
            </w:r>
            <w:proofErr w:type="spellEnd"/>
            <w:r>
              <w:rPr>
                <w:rFonts w:ascii="Times New Roman CYR" w:hAnsi="Times New Roman CYR" w:cs="Times New Roman CYR"/>
              </w:rPr>
              <w:t xml:space="preserve"> кредитна </w:t>
            </w:r>
            <w:proofErr w:type="spellStart"/>
            <w:r>
              <w:rPr>
                <w:rFonts w:ascii="Times New Roman CYR" w:hAnsi="Times New Roman CYR" w:cs="Times New Roman CYR"/>
              </w:rPr>
              <w:t>лiнiя</w:t>
            </w:r>
            <w:proofErr w:type="spellEnd"/>
            <w:r>
              <w:rPr>
                <w:rFonts w:ascii="Times New Roman CYR" w:hAnsi="Times New Roman CYR" w:cs="Times New Roman CYR"/>
              </w:rPr>
              <w:t xml:space="preserve"> в </w:t>
            </w:r>
            <w:proofErr w:type="spellStart"/>
            <w:r>
              <w:rPr>
                <w:rFonts w:ascii="Times New Roman CYR" w:hAnsi="Times New Roman CYR" w:cs="Times New Roman CYR"/>
              </w:rPr>
              <w:t>нацiональнiй</w:t>
            </w:r>
            <w:proofErr w:type="spellEnd"/>
            <w:r>
              <w:rPr>
                <w:rFonts w:ascii="Times New Roman CYR" w:hAnsi="Times New Roman CYR" w:cs="Times New Roman CYR"/>
              </w:rPr>
              <w:t xml:space="preserve"> </w:t>
            </w:r>
            <w:proofErr w:type="spellStart"/>
            <w:r>
              <w:rPr>
                <w:rFonts w:ascii="Times New Roman CYR" w:hAnsi="Times New Roman CYR" w:cs="Times New Roman CYR"/>
              </w:rPr>
              <w:t>валютi</w:t>
            </w:r>
            <w:proofErr w:type="spellEnd"/>
            <w:r>
              <w:rPr>
                <w:rFonts w:ascii="Times New Roman CYR" w:hAnsi="Times New Roman CYR" w:cs="Times New Roman CYR"/>
              </w:rPr>
              <w:t xml:space="preserve"> ПАТ "Приватбанк" для поповнення </w:t>
            </w:r>
            <w:proofErr w:type="spellStart"/>
            <w:r>
              <w:rPr>
                <w:rFonts w:ascii="Times New Roman CYR" w:hAnsi="Times New Roman CYR" w:cs="Times New Roman CYR"/>
              </w:rPr>
              <w:t>обiгових</w:t>
            </w:r>
            <w:proofErr w:type="spellEnd"/>
            <w:r>
              <w:rPr>
                <w:rFonts w:ascii="Times New Roman CYR" w:hAnsi="Times New Roman CYR" w:cs="Times New Roman CYR"/>
              </w:rPr>
              <w:t xml:space="preserve"> </w:t>
            </w:r>
            <w:proofErr w:type="spellStart"/>
            <w:r>
              <w:rPr>
                <w:rFonts w:ascii="Times New Roman CYR" w:hAnsi="Times New Roman CYR" w:cs="Times New Roman CYR"/>
              </w:rPr>
              <w:t>коштiв</w:t>
            </w:r>
            <w:proofErr w:type="spellEnd"/>
          </w:p>
        </w:tc>
        <w:tc>
          <w:tcPr>
            <w:tcW w:w="1440" w:type="dxa"/>
            <w:tcBorders>
              <w:top w:val="single" w:sz="6" w:space="0" w:color="auto"/>
              <w:left w:val="single" w:sz="6" w:space="0" w:color="auto"/>
              <w:bottom w:val="single" w:sz="6" w:space="0" w:color="auto"/>
              <w:right w:val="single" w:sz="6" w:space="0" w:color="auto"/>
            </w:tcBorders>
          </w:tcPr>
          <w:p w14:paraId="7F65B746"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28.04.2023</w:t>
            </w:r>
          </w:p>
        </w:tc>
        <w:tc>
          <w:tcPr>
            <w:tcW w:w="1480" w:type="dxa"/>
            <w:tcBorders>
              <w:top w:val="single" w:sz="6" w:space="0" w:color="auto"/>
              <w:left w:val="single" w:sz="6" w:space="0" w:color="auto"/>
              <w:bottom w:val="single" w:sz="6" w:space="0" w:color="auto"/>
              <w:right w:val="single" w:sz="6" w:space="0" w:color="auto"/>
            </w:tcBorders>
          </w:tcPr>
          <w:p w14:paraId="7C350225"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20 000</w:t>
            </w:r>
          </w:p>
        </w:tc>
        <w:tc>
          <w:tcPr>
            <w:tcW w:w="1940" w:type="dxa"/>
            <w:tcBorders>
              <w:top w:val="single" w:sz="6" w:space="0" w:color="auto"/>
              <w:left w:val="single" w:sz="6" w:space="0" w:color="auto"/>
              <w:bottom w:val="single" w:sz="6" w:space="0" w:color="auto"/>
              <w:right w:val="single" w:sz="6" w:space="0" w:color="auto"/>
            </w:tcBorders>
          </w:tcPr>
          <w:p w14:paraId="18A04040"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28" w:type="dxa"/>
            <w:tcBorders>
              <w:top w:val="single" w:sz="6" w:space="0" w:color="auto"/>
              <w:left w:val="single" w:sz="6" w:space="0" w:color="auto"/>
              <w:bottom w:val="single" w:sz="6" w:space="0" w:color="auto"/>
            </w:tcBorders>
          </w:tcPr>
          <w:p w14:paraId="56CDA600"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31.03.2023</w:t>
            </w:r>
          </w:p>
        </w:tc>
      </w:tr>
      <w:tr w:rsidR="005E4AD6" w14:paraId="47E5D4AC" w14:textId="77777777">
        <w:trPr>
          <w:trHeight w:val="200"/>
        </w:trPr>
        <w:tc>
          <w:tcPr>
            <w:tcW w:w="3780" w:type="dxa"/>
            <w:tcBorders>
              <w:top w:val="single" w:sz="6" w:space="0" w:color="auto"/>
              <w:bottom w:val="single" w:sz="6" w:space="0" w:color="auto"/>
              <w:right w:val="single" w:sz="6" w:space="0" w:color="auto"/>
            </w:tcBorders>
          </w:tcPr>
          <w:p w14:paraId="2B865B1E"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Довгостроковий кредит в </w:t>
            </w:r>
            <w:proofErr w:type="spellStart"/>
            <w:r>
              <w:rPr>
                <w:rFonts w:ascii="Times New Roman CYR" w:hAnsi="Times New Roman CYR" w:cs="Times New Roman CYR"/>
              </w:rPr>
              <w:t>нацiональнiй</w:t>
            </w:r>
            <w:proofErr w:type="spellEnd"/>
            <w:r>
              <w:rPr>
                <w:rFonts w:ascii="Times New Roman CYR" w:hAnsi="Times New Roman CYR" w:cs="Times New Roman CYR"/>
              </w:rPr>
              <w:t xml:space="preserve"> </w:t>
            </w:r>
            <w:proofErr w:type="spellStart"/>
            <w:r>
              <w:rPr>
                <w:rFonts w:ascii="Times New Roman CYR" w:hAnsi="Times New Roman CYR" w:cs="Times New Roman CYR"/>
              </w:rPr>
              <w:t>валютi</w:t>
            </w:r>
            <w:proofErr w:type="spellEnd"/>
            <w:r>
              <w:rPr>
                <w:rFonts w:ascii="Times New Roman CYR" w:hAnsi="Times New Roman CYR" w:cs="Times New Roman CYR"/>
              </w:rPr>
              <w:t xml:space="preserve"> АТ КБ "Приватбанк"</w:t>
            </w:r>
          </w:p>
        </w:tc>
        <w:tc>
          <w:tcPr>
            <w:tcW w:w="1440" w:type="dxa"/>
            <w:tcBorders>
              <w:top w:val="single" w:sz="6" w:space="0" w:color="auto"/>
              <w:left w:val="single" w:sz="6" w:space="0" w:color="auto"/>
              <w:bottom w:val="single" w:sz="6" w:space="0" w:color="auto"/>
              <w:right w:val="single" w:sz="6" w:space="0" w:color="auto"/>
            </w:tcBorders>
          </w:tcPr>
          <w:p w14:paraId="5C624B0A"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24.10.2022</w:t>
            </w:r>
          </w:p>
        </w:tc>
        <w:tc>
          <w:tcPr>
            <w:tcW w:w="1480" w:type="dxa"/>
            <w:tcBorders>
              <w:top w:val="single" w:sz="6" w:space="0" w:color="auto"/>
              <w:left w:val="single" w:sz="6" w:space="0" w:color="auto"/>
              <w:bottom w:val="single" w:sz="6" w:space="0" w:color="auto"/>
              <w:right w:val="single" w:sz="6" w:space="0" w:color="auto"/>
            </w:tcBorders>
          </w:tcPr>
          <w:p w14:paraId="41E5A0DD"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5 561</w:t>
            </w:r>
          </w:p>
        </w:tc>
        <w:tc>
          <w:tcPr>
            <w:tcW w:w="1940" w:type="dxa"/>
            <w:tcBorders>
              <w:top w:val="single" w:sz="6" w:space="0" w:color="auto"/>
              <w:left w:val="single" w:sz="6" w:space="0" w:color="auto"/>
              <w:bottom w:val="single" w:sz="6" w:space="0" w:color="auto"/>
              <w:right w:val="single" w:sz="6" w:space="0" w:color="auto"/>
            </w:tcBorders>
          </w:tcPr>
          <w:p w14:paraId="21591D26"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28" w:type="dxa"/>
            <w:tcBorders>
              <w:top w:val="single" w:sz="6" w:space="0" w:color="auto"/>
              <w:left w:val="single" w:sz="6" w:space="0" w:color="auto"/>
              <w:bottom w:val="single" w:sz="6" w:space="0" w:color="auto"/>
            </w:tcBorders>
          </w:tcPr>
          <w:p w14:paraId="72BFECA1"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23.10.2025</w:t>
            </w:r>
          </w:p>
        </w:tc>
      </w:tr>
      <w:tr w:rsidR="005E4AD6" w14:paraId="3A508D4D" w14:textId="77777777">
        <w:trPr>
          <w:trHeight w:val="200"/>
        </w:trPr>
        <w:tc>
          <w:tcPr>
            <w:tcW w:w="3780" w:type="dxa"/>
            <w:tcBorders>
              <w:top w:val="single" w:sz="6" w:space="0" w:color="auto"/>
              <w:bottom w:val="single" w:sz="6" w:space="0" w:color="auto"/>
              <w:right w:val="single" w:sz="6" w:space="0" w:color="auto"/>
            </w:tcBorders>
          </w:tcPr>
          <w:p w14:paraId="571CB1CF"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Довгостроковий кредит в </w:t>
            </w:r>
            <w:proofErr w:type="spellStart"/>
            <w:r>
              <w:rPr>
                <w:rFonts w:ascii="Times New Roman CYR" w:hAnsi="Times New Roman CYR" w:cs="Times New Roman CYR"/>
              </w:rPr>
              <w:t>нацiональнiй</w:t>
            </w:r>
            <w:proofErr w:type="spellEnd"/>
            <w:r>
              <w:rPr>
                <w:rFonts w:ascii="Times New Roman CYR" w:hAnsi="Times New Roman CYR" w:cs="Times New Roman CYR"/>
              </w:rPr>
              <w:t xml:space="preserve"> </w:t>
            </w:r>
            <w:proofErr w:type="spellStart"/>
            <w:r>
              <w:rPr>
                <w:rFonts w:ascii="Times New Roman CYR" w:hAnsi="Times New Roman CYR" w:cs="Times New Roman CYR"/>
              </w:rPr>
              <w:t>валютi</w:t>
            </w:r>
            <w:proofErr w:type="spellEnd"/>
            <w:r>
              <w:rPr>
                <w:rFonts w:ascii="Times New Roman CYR" w:hAnsi="Times New Roman CYR" w:cs="Times New Roman CYR"/>
              </w:rPr>
              <w:t xml:space="preserve"> АТ КБ "Приватбанк"</w:t>
            </w:r>
          </w:p>
        </w:tc>
        <w:tc>
          <w:tcPr>
            <w:tcW w:w="1440" w:type="dxa"/>
            <w:tcBorders>
              <w:top w:val="single" w:sz="6" w:space="0" w:color="auto"/>
              <w:left w:val="single" w:sz="6" w:space="0" w:color="auto"/>
              <w:bottom w:val="single" w:sz="6" w:space="0" w:color="auto"/>
              <w:right w:val="single" w:sz="6" w:space="0" w:color="auto"/>
            </w:tcBorders>
          </w:tcPr>
          <w:p w14:paraId="02DE3E8D"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01.07.2023</w:t>
            </w:r>
          </w:p>
        </w:tc>
        <w:tc>
          <w:tcPr>
            <w:tcW w:w="1480" w:type="dxa"/>
            <w:tcBorders>
              <w:top w:val="single" w:sz="6" w:space="0" w:color="auto"/>
              <w:left w:val="single" w:sz="6" w:space="0" w:color="auto"/>
              <w:bottom w:val="single" w:sz="6" w:space="0" w:color="auto"/>
              <w:right w:val="single" w:sz="6" w:space="0" w:color="auto"/>
            </w:tcBorders>
          </w:tcPr>
          <w:p w14:paraId="23124D5D"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1 500</w:t>
            </w:r>
          </w:p>
        </w:tc>
        <w:tc>
          <w:tcPr>
            <w:tcW w:w="1940" w:type="dxa"/>
            <w:tcBorders>
              <w:top w:val="single" w:sz="6" w:space="0" w:color="auto"/>
              <w:left w:val="single" w:sz="6" w:space="0" w:color="auto"/>
              <w:bottom w:val="single" w:sz="6" w:space="0" w:color="auto"/>
              <w:right w:val="single" w:sz="6" w:space="0" w:color="auto"/>
            </w:tcBorders>
          </w:tcPr>
          <w:p w14:paraId="102EADBA"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1328" w:type="dxa"/>
            <w:tcBorders>
              <w:top w:val="single" w:sz="6" w:space="0" w:color="auto"/>
              <w:left w:val="single" w:sz="6" w:space="0" w:color="auto"/>
              <w:bottom w:val="single" w:sz="6" w:space="0" w:color="auto"/>
            </w:tcBorders>
          </w:tcPr>
          <w:p w14:paraId="69CB60E1"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01.06.2028</w:t>
            </w:r>
          </w:p>
        </w:tc>
      </w:tr>
      <w:tr w:rsidR="005E4AD6" w14:paraId="0FD818DA" w14:textId="77777777">
        <w:trPr>
          <w:trHeight w:val="200"/>
        </w:trPr>
        <w:tc>
          <w:tcPr>
            <w:tcW w:w="3780" w:type="dxa"/>
            <w:tcBorders>
              <w:top w:val="single" w:sz="6" w:space="0" w:color="auto"/>
              <w:bottom w:val="single" w:sz="6" w:space="0" w:color="auto"/>
              <w:right w:val="single" w:sz="6" w:space="0" w:color="auto"/>
            </w:tcBorders>
          </w:tcPr>
          <w:p w14:paraId="3F499C96"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Довгостроковий кредит в </w:t>
            </w:r>
            <w:proofErr w:type="spellStart"/>
            <w:r>
              <w:rPr>
                <w:rFonts w:ascii="Times New Roman CYR" w:hAnsi="Times New Roman CYR" w:cs="Times New Roman CYR"/>
              </w:rPr>
              <w:t>нацiональнiй</w:t>
            </w:r>
            <w:proofErr w:type="spellEnd"/>
            <w:r>
              <w:rPr>
                <w:rFonts w:ascii="Times New Roman CYR" w:hAnsi="Times New Roman CYR" w:cs="Times New Roman CYR"/>
              </w:rPr>
              <w:t xml:space="preserve"> </w:t>
            </w:r>
            <w:proofErr w:type="spellStart"/>
            <w:r>
              <w:rPr>
                <w:rFonts w:ascii="Times New Roman CYR" w:hAnsi="Times New Roman CYR" w:cs="Times New Roman CYR"/>
              </w:rPr>
              <w:t>валютi</w:t>
            </w:r>
            <w:proofErr w:type="spellEnd"/>
            <w:r>
              <w:rPr>
                <w:rFonts w:ascii="Times New Roman CYR" w:hAnsi="Times New Roman CYR" w:cs="Times New Roman CYR"/>
              </w:rPr>
              <w:t xml:space="preserve"> АТ КБ "Приватбанк"</w:t>
            </w:r>
          </w:p>
        </w:tc>
        <w:tc>
          <w:tcPr>
            <w:tcW w:w="1440" w:type="dxa"/>
            <w:tcBorders>
              <w:top w:val="single" w:sz="6" w:space="0" w:color="auto"/>
              <w:left w:val="single" w:sz="6" w:space="0" w:color="auto"/>
              <w:bottom w:val="single" w:sz="6" w:space="0" w:color="auto"/>
              <w:right w:val="single" w:sz="6" w:space="0" w:color="auto"/>
            </w:tcBorders>
          </w:tcPr>
          <w:p w14:paraId="060909A0"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04.07.2023</w:t>
            </w:r>
          </w:p>
        </w:tc>
        <w:tc>
          <w:tcPr>
            <w:tcW w:w="1480" w:type="dxa"/>
            <w:tcBorders>
              <w:top w:val="single" w:sz="6" w:space="0" w:color="auto"/>
              <w:left w:val="single" w:sz="6" w:space="0" w:color="auto"/>
              <w:bottom w:val="single" w:sz="6" w:space="0" w:color="auto"/>
              <w:right w:val="single" w:sz="6" w:space="0" w:color="auto"/>
            </w:tcBorders>
          </w:tcPr>
          <w:p w14:paraId="23C2FE84"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1 550</w:t>
            </w:r>
          </w:p>
        </w:tc>
        <w:tc>
          <w:tcPr>
            <w:tcW w:w="1940" w:type="dxa"/>
            <w:tcBorders>
              <w:top w:val="single" w:sz="6" w:space="0" w:color="auto"/>
              <w:left w:val="single" w:sz="6" w:space="0" w:color="auto"/>
              <w:bottom w:val="single" w:sz="6" w:space="0" w:color="auto"/>
              <w:right w:val="single" w:sz="6" w:space="0" w:color="auto"/>
            </w:tcBorders>
          </w:tcPr>
          <w:p w14:paraId="0AAADB0F"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1328" w:type="dxa"/>
            <w:tcBorders>
              <w:top w:val="single" w:sz="6" w:space="0" w:color="auto"/>
              <w:left w:val="single" w:sz="6" w:space="0" w:color="auto"/>
              <w:bottom w:val="single" w:sz="6" w:space="0" w:color="auto"/>
            </w:tcBorders>
          </w:tcPr>
          <w:p w14:paraId="57A27E67"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01.06.2028</w:t>
            </w:r>
          </w:p>
        </w:tc>
      </w:tr>
      <w:tr w:rsidR="005E4AD6" w14:paraId="574889AA" w14:textId="77777777">
        <w:trPr>
          <w:trHeight w:val="200"/>
        </w:trPr>
        <w:tc>
          <w:tcPr>
            <w:tcW w:w="3780" w:type="dxa"/>
            <w:tcBorders>
              <w:top w:val="single" w:sz="6" w:space="0" w:color="auto"/>
              <w:bottom w:val="single" w:sz="6" w:space="0" w:color="auto"/>
              <w:right w:val="single" w:sz="6" w:space="0" w:color="auto"/>
            </w:tcBorders>
          </w:tcPr>
          <w:p w14:paraId="703E1818"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Довгостроковий кредит в </w:t>
            </w:r>
            <w:proofErr w:type="spellStart"/>
            <w:r>
              <w:rPr>
                <w:rFonts w:ascii="Times New Roman CYR" w:hAnsi="Times New Roman CYR" w:cs="Times New Roman CYR"/>
              </w:rPr>
              <w:t>нацiональнiй</w:t>
            </w:r>
            <w:proofErr w:type="spellEnd"/>
            <w:r>
              <w:rPr>
                <w:rFonts w:ascii="Times New Roman CYR" w:hAnsi="Times New Roman CYR" w:cs="Times New Roman CYR"/>
              </w:rPr>
              <w:t xml:space="preserve"> </w:t>
            </w:r>
            <w:proofErr w:type="spellStart"/>
            <w:r>
              <w:rPr>
                <w:rFonts w:ascii="Times New Roman CYR" w:hAnsi="Times New Roman CYR" w:cs="Times New Roman CYR"/>
              </w:rPr>
              <w:t>валютi</w:t>
            </w:r>
            <w:proofErr w:type="spellEnd"/>
            <w:r>
              <w:rPr>
                <w:rFonts w:ascii="Times New Roman CYR" w:hAnsi="Times New Roman CYR" w:cs="Times New Roman CYR"/>
              </w:rPr>
              <w:t xml:space="preserve"> АТ КБ "Приватбанк"</w:t>
            </w:r>
          </w:p>
        </w:tc>
        <w:tc>
          <w:tcPr>
            <w:tcW w:w="1440" w:type="dxa"/>
            <w:tcBorders>
              <w:top w:val="single" w:sz="6" w:space="0" w:color="auto"/>
              <w:left w:val="single" w:sz="6" w:space="0" w:color="auto"/>
              <w:bottom w:val="single" w:sz="6" w:space="0" w:color="auto"/>
              <w:right w:val="single" w:sz="6" w:space="0" w:color="auto"/>
            </w:tcBorders>
          </w:tcPr>
          <w:p w14:paraId="192F33B4"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08.07.2023</w:t>
            </w:r>
          </w:p>
        </w:tc>
        <w:tc>
          <w:tcPr>
            <w:tcW w:w="1480" w:type="dxa"/>
            <w:tcBorders>
              <w:top w:val="single" w:sz="6" w:space="0" w:color="auto"/>
              <w:left w:val="single" w:sz="6" w:space="0" w:color="auto"/>
              <w:bottom w:val="single" w:sz="6" w:space="0" w:color="auto"/>
              <w:right w:val="single" w:sz="6" w:space="0" w:color="auto"/>
            </w:tcBorders>
          </w:tcPr>
          <w:p w14:paraId="42DF31EB"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2 620</w:t>
            </w:r>
          </w:p>
        </w:tc>
        <w:tc>
          <w:tcPr>
            <w:tcW w:w="1940" w:type="dxa"/>
            <w:tcBorders>
              <w:top w:val="single" w:sz="6" w:space="0" w:color="auto"/>
              <w:left w:val="single" w:sz="6" w:space="0" w:color="auto"/>
              <w:bottom w:val="single" w:sz="6" w:space="0" w:color="auto"/>
              <w:right w:val="single" w:sz="6" w:space="0" w:color="auto"/>
            </w:tcBorders>
          </w:tcPr>
          <w:p w14:paraId="078AE0B0"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1328" w:type="dxa"/>
            <w:tcBorders>
              <w:top w:val="single" w:sz="6" w:space="0" w:color="auto"/>
              <w:left w:val="single" w:sz="6" w:space="0" w:color="auto"/>
              <w:bottom w:val="single" w:sz="6" w:space="0" w:color="auto"/>
            </w:tcBorders>
          </w:tcPr>
          <w:p w14:paraId="75DA6B05"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01.06.2028</w:t>
            </w:r>
          </w:p>
        </w:tc>
      </w:tr>
      <w:tr w:rsidR="005E4AD6" w14:paraId="45B0A36B" w14:textId="77777777">
        <w:trPr>
          <w:trHeight w:val="300"/>
        </w:trPr>
        <w:tc>
          <w:tcPr>
            <w:tcW w:w="3780" w:type="dxa"/>
            <w:tcBorders>
              <w:top w:val="single" w:sz="6" w:space="0" w:color="auto"/>
              <w:bottom w:val="single" w:sz="6" w:space="0" w:color="auto"/>
              <w:right w:val="single" w:sz="6" w:space="0" w:color="auto"/>
            </w:tcBorders>
            <w:vAlign w:val="center"/>
          </w:tcPr>
          <w:p w14:paraId="14D61980"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Зобов’язання за цінними паперами</w:t>
            </w:r>
          </w:p>
        </w:tc>
        <w:tc>
          <w:tcPr>
            <w:tcW w:w="1440" w:type="dxa"/>
            <w:tcBorders>
              <w:top w:val="single" w:sz="6" w:space="0" w:color="auto"/>
              <w:left w:val="single" w:sz="6" w:space="0" w:color="auto"/>
              <w:bottom w:val="single" w:sz="6" w:space="0" w:color="auto"/>
              <w:right w:val="single" w:sz="6" w:space="0" w:color="auto"/>
            </w:tcBorders>
            <w:vAlign w:val="center"/>
          </w:tcPr>
          <w:p w14:paraId="749CF5B3"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448AC8B1"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1B420119"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4E30EAE8"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5E4AD6" w14:paraId="2E635D21" w14:textId="77777777">
        <w:trPr>
          <w:trHeight w:val="300"/>
        </w:trPr>
        <w:tc>
          <w:tcPr>
            <w:tcW w:w="3780" w:type="dxa"/>
            <w:tcBorders>
              <w:top w:val="single" w:sz="6" w:space="0" w:color="auto"/>
              <w:bottom w:val="single" w:sz="6" w:space="0" w:color="auto"/>
              <w:right w:val="single" w:sz="6" w:space="0" w:color="auto"/>
            </w:tcBorders>
            <w:vAlign w:val="center"/>
          </w:tcPr>
          <w:p w14:paraId="247A113F"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14:paraId="79F45B66"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p>
        </w:tc>
      </w:tr>
      <w:tr w:rsidR="005E4AD6" w14:paraId="1DCB10BC" w14:textId="77777777">
        <w:trPr>
          <w:trHeight w:val="300"/>
        </w:trPr>
        <w:tc>
          <w:tcPr>
            <w:tcW w:w="3780" w:type="dxa"/>
            <w:tcBorders>
              <w:top w:val="single" w:sz="6" w:space="0" w:color="auto"/>
              <w:bottom w:val="single" w:sz="6" w:space="0" w:color="auto"/>
              <w:right w:val="single" w:sz="6" w:space="0" w:color="auto"/>
            </w:tcBorders>
            <w:vAlign w:val="center"/>
          </w:tcPr>
          <w:p w14:paraId="34F8853E"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облігаціями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14:paraId="3D1C7596"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07D7E213"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00089992"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64F81F06"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5E4AD6" w14:paraId="093C5F58" w14:textId="77777777">
        <w:trPr>
          <w:trHeight w:val="300"/>
        </w:trPr>
        <w:tc>
          <w:tcPr>
            <w:tcW w:w="3780" w:type="dxa"/>
            <w:tcBorders>
              <w:top w:val="single" w:sz="6" w:space="0" w:color="auto"/>
              <w:bottom w:val="single" w:sz="6" w:space="0" w:color="auto"/>
              <w:right w:val="single" w:sz="6" w:space="0" w:color="auto"/>
            </w:tcBorders>
            <w:vAlign w:val="center"/>
          </w:tcPr>
          <w:p w14:paraId="124DBE76"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іпотечними цінними паперами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14:paraId="4B907741"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003BCFE9"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11A3C236"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525E5DAC"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5E4AD6" w14:paraId="378B0798" w14:textId="77777777">
        <w:trPr>
          <w:trHeight w:val="300"/>
        </w:trPr>
        <w:tc>
          <w:tcPr>
            <w:tcW w:w="3780" w:type="dxa"/>
            <w:tcBorders>
              <w:top w:val="single" w:sz="6" w:space="0" w:color="auto"/>
              <w:bottom w:val="single" w:sz="6" w:space="0" w:color="auto"/>
              <w:right w:val="single" w:sz="6" w:space="0" w:color="auto"/>
            </w:tcBorders>
            <w:vAlign w:val="center"/>
          </w:tcPr>
          <w:p w14:paraId="6C226013"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сертифікатами ФОН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14:paraId="7DCCA013"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2E25FDC0"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02848A8B"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31C3972B"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5E4AD6" w14:paraId="6834A668" w14:textId="77777777">
        <w:trPr>
          <w:trHeight w:val="300"/>
        </w:trPr>
        <w:tc>
          <w:tcPr>
            <w:tcW w:w="3780" w:type="dxa"/>
            <w:tcBorders>
              <w:top w:val="single" w:sz="6" w:space="0" w:color="auto"/>
              <w:bottom w:val="single" w:sz="6" w:space="0" w:color="auto"/>
              <w:right w:val="single" w:sz="6" w:space="0" w:color="auto"/>
            </w:tcBorders>
            <w:vAlign w:val="center"/>
          </w:tcPr>
          <w:p w14:paraId="6BAF1AD2"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векселями (всього):</w:t>
            </w:r>
          </w:p>
        </w:tc>
        <w:tc>
          <w:tcPr>
            <w:tcW w:w="1440" w:type="dxa"/>
            <w:tcBorders>
              <w:top w:val="single" w:sz="6" w:space="0" w:color="auto"/>
              <w:left w:val="single" w:sz="6" w:space="0" w:color="auto"/>
              <w:bottom w:val="single" w:sz="6" w:space="0" w:color="auto"/>
              <w:right w:val="single" w:sz="6" w:space="0" w:color="auto"/>
            </w:tcBorders>
            <w:vAlign w:val="center"/>
          </w:tcPr>
          <w:p w14:paraId="37A4EADE"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4CD314CC"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58D1C141"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01EFD114"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5E4AD6" w14:paraId="3D9015D4" w14:textId="77777777">
        <w:trPr>
          <w:trHeight w:val="300"/>
        </w:trPr>
        <w:tc>
          <w:tcPr>
            <w:tcW w:w="3780" w:type="dxa"/>
            <w:tcBorders>
              <w:top w:val="single" w:sz="6" w:space="0" w:color="auto"/>
              <w:bottom w:val="single" w:sz="6" w:space="0" w:color="auto"/>
              <w:right w:val="single" w:sz="6" w:space="0" w:color="auto"/>
            </w:tcBorders>
            <w:vAlign w:val="center"/>
          </w:tcPr>
          <w:p w14:paraId="46E0E230"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іншими цінними паперами (у тому числі за деривативами)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14:paraId="3C522653"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369524A8"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12AC0718"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6C98D0D3"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5E4AD6" w14:paraId="525A84D7" w14:textId="77777777">
        <w:trPr>
          <w:trHeight w:val="300"/>
        </w:trPr>
        <w:tc>
          <w:tcPr>
            <w:tcW w:w="3780" w:type="dxa"/>
            <w:tcBorders>
              <w:top w:val="single" w:sz="6" w:space="0" w:color="auto"/>
              <w:bottom w:val="single" w:sz="6" w:space="0" w:color="auto"/>
              <w:right w:val="single" w:sz="6" w:space="0" w:color="auto"/>
            </w:tcBorders>
            <w:vAlign w:val="center"/>
          </w:tcPr>
          <w:p w14:paraId="5BA24480"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фінансовими інвестиціями в корпоративні права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14:paraId="7B2ABE35"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31D0040C"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1437FF87"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4352963D"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5E4AD6" w14:paraId="664606AC" w14:textId="77777777">
        <w:trPr>
          <w:trHeight w:val="300"/>
        </w:trPr>
        <w:tc>
          <w:tcPr>
            <w:tcW w:w="3780" w:type="dxa"/>
            <w:tcBorders>
              <w:top w:val="single" w:sz="6" w:space="0" w:color="auto"/>
              <w:bottom w:val="single" w:sz="6" w:space="0" w:color="auto"/>
              <w:right w:val="single" w:sz="6" w:space="0" w:color="auto"/>
            </w:tcBorders>
            <w:vAlign w:val="center"/>
          </w:tcPr>
          <w:p w14:paraId="75A70E69"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Податкові зобов'язання</w:t>
            </w:r>
          </w:p>
        </w:tc>
        <w:tc>
          <w:tcPr>
            <w:tcW w:w="1440" w:type="dxa"/>
            <w:tcBorders>
              <w:top w:val="single" w:sz="6" w:space="0" w:color="auto"/>
              <w:left w:val="single" w:sz="6" w:space="0" w:color="auto"/>
              <w:bottom w:val="single" w:sz="6" w:space="0" w:color="auto"/>
              <w:right w:val="single" w:sz="6" w:space="0" w:color="auto"/>
            </w:tcBorders>
            <w:vAlign w:val="center"/>
          </w:tcPr>
          <w:p w14:paraId="24E0B7F9"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5BFE9F9A"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607</w:t>
            </w:r>
          </w:p>
        </w:tc>
        <w:tc>
          <w:tcPr>
            <w:tcW w:w="1940" w:type="dxa"/>
            <w:tcBorders>
              <w:top w:val="single" w:sz="6" w:space="0" w:color="auto"/>
              <w:left w:val="single" w:sz="6" w:space="0" w:color="auto"/>
              <w:bottom w:val="single" w:sz="6" w:space="0" w:color="auto"/>
              <w:right w:val="single" w:sz="6" w:space="0" w:color="auto"/>
            </w:tcBorders>
            <w:vAlign w:val="center"/>
          </w:tcPr>
          <w:p w14:paraId="523DB01C"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239A01DB"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5E4AD6" w14:paraId="259D76A8" w14:textId="77777777">
        <w:trPr>
          <w:trHeight w:val="300"/>
        </w:trPr>
        <w:tc>
          <w:tcPr>
            <w:tcW w:w="3780" w:type="dxa"/>
            <w:tcBorders>
              <w:top w:val="single" w:sz="6" w:space="0" w:color="auto"/>
              <w:bottom w:val="single" w:sz="6" w:space="0" w:color="auto"/>
              <w:right w:val="single" w:sz="6" w:space="0" w:color="auto"/>
            </w:tcBorders>
            <w:vAlign w:val="center"/>
          </w:tcPr>
          <w:p w14:paraId="277AE5B4"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Фінансова допомога на зворотній основі</w:t>
            </w:r>
          </w:p>
        </w:tc>
        <w:tc>
          <w:tcPr>
            <w:tcW w:w="1440" w:type="dxa"/>
            <w:tcBorders>
              <w:top w:val="single" w:sz="6" w:space="0" w:color="auto"/>
              <w:left w:val="single" w:sz="6" w:space="0" w:color="auto"/>
              <w:bottom w:val="single" w:sz="6" w:space="0" w:color="auto"/>
              <w:right w:val="single" w:sz="6" w:space="0" w:color="auto"/>
            </w:tcBorders>
            <w:vAlign w:val="center"/>
          </w:tcPr>
          <w:p w14:paraId="30CAEF7A"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7451E0ED"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042EDA7D"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1480A097"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5E4AD6" w14:paraId="48AB233A" w14:textId="77777777">
        <w:trPr>
          <w:trHeight w:val="300"/>
        </w:trPr>
        <w:tc>
          <w:tcPr>
            <w:tcW w:w="3780" w:type="dxa"/>
            <w:tcBorders>
              <w:top w:val="single" w:sz="6" w:space="0" w:color="auto"/>
              <w:bottom w:val="single" w:sz="6" w:space="0" w:color="auto"/>
              <w:right w:val="single" w:sz="6" w:space="0" w:color="auto"/>
            </w:tcBorders>
            <w:vAlign w:val="center"/>
          </w:tcPr>
          <w:p w14:paraId="24DDCE8B"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зобов'язання та забезпечення</w:t>
            </w:r>
          </w:p>
        </w:tc>
        <w:tc>
          <w:tcPr>
            <w:tcW w:w="1440" w:type="dxa"/>
            <w:tcBorders>
              <w:top w:val="single" w:sz="6" w:space="0" w:color="auto"/>
              <w:left w:val="single" w:sz="6" w:space="0" w:color="auto"/>
              <w:bottom w:val="single" w:sz="6" w:space="0" w:color="auto"/>
              <w:right w:val="single" w:sz="6" w:space="0" w:color="auto"/>
            </w:tcBorders>
            <w:vAlign w:val="center"/>
          </w:tcPr>
          <w:p w14:paraId="6C497738"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596F9F8B"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25 890</w:t>
            </w:r>
          </w:p>
        </w:tc>
        <w:tc>
          <w:tcPr>
            <w:tcW w:w="1940" w:type="dxa"/>
            <w:tcBorders>
              <w:top w:val="single" w:sz="6" w:space="0" w:color="auto"/>
              <w:left w:val="single" w:sz="6" w:space="0" w:color="auto"/>
              <w:bottom w:val="single" w:sz="6" w:space="0" w:color="auto"/>
              <w:right w:val="single" w:sz="6" w:space="0" w:color="auto"/>
            </w:tcBorders>
            <w:vAlign w:val="center"/>
          </w:tcPr>
          <w:p w14:paraId="2A488F9C"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3CBA0DAB"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5E4AD6" w14:paraId="68BB41D5" w14:textId="77777777">
        <w:trPr>
          <w:trHeight w:val="300"/>
        </w:trPr>
        <w:tc>
          <w:tcPr>
            <w:tcW w:w="3780" w:type="dxa"/>
            <w:tcBorders>
              <w:top w:val="single" w:sz="6" w:space="0" w:color="auto"/>
              <w:bottom w:val="single" w:sz="6" w:space="0" w:color="auto"/>
              <w:right w:val="single" w:sz="6" w:space="0" w:color="auto"/>
            </w:tcBorders>
            <w:vAlign w:val="center"/>
          </w:tcPr>
          <w:p w14:paraId="68733432"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зобов'язань та забезпечень</w:t>
            </w:r>
          </w:p>
        </w:tc>
        <w:tc>
          <w:tcPr>
            <w:tcW w:w="1440" w:type="dxa"/>
            <w:tcBorders>
              <w:top w:val="single" w:sz="6" w:space="0" w:color="auto"/>
              <w:left w:val="single" w:sz="6" w:space="0" w:color="auto"/>
              <w:bottom w:val="single" w:sz="6" w:space="0" w:color="auto"/>
              <w:right w:val="single" w:sz="6" w:space="0" w:color="auto"/>
            </w:tcBorders>
            <w:vAlign w:val="center"/>
          </w:tcPr>
          <w:p w14:paraId="26A650FC"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557D9FD3"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93 528</w:t>
            </w:r>
          </w:p>
        </w:tc>
        <w:tc>
          <w:tcPr>
            <w:tcW w:w="1940" w:type="dxa"/>
            <w:tcBorders>
              <w:top w:val="single" w:sz="6" w:space="0" w:color="auto"/>
              <w:left w:val="single" w:sz="6" w:space="0" w:color="auto"/>
              <w:bottom w:val="single" w:sz="6" w:space="0" w:color="auto"/>
              <w:right w:val="single" w:sz="6" w:space="0" w:color="auto"/>
            </w:tcBorders>
            <w:vAlign w:val="center"/>
          </w:tcPr>
          <w:p w14:paraId="4F69380B"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1297E866"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bl>
    <w:p w14:paraId="72D96BBB"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p>
    <w:p w14:paraId="1A06DF98"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собівартість реалізованої продукції</w:t>
      </w:r>
    </w:p>
    <w:tbl>
      <w:tblPr>
        <w:tblW w:w="9843" w:type="dxa"/>
        <w:tblInd w:w="108" w:type="dxa"/>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620"/>
        <w:gridCol w:w="5396"/>
        <w:gridCol w:w="3827"/>
      </w:tblGrid>
      <w:tr w:rsidR="005E4AD6" w14:paraId="3CD4842B" w14:textId="77777777" w:rsidTr="00A27C27">
        <w:trPr>
          <w:trHeight w:val="300"/>
        </w:trPr>
        <w:tc>
          <w:tcPr>
            <w:tcW w:w="620" w:type="dxa"/>
            <w:tcBorders>
              <w:top w:val="single" w:sz="6" w:space="0" w:color="auto"/>
              <w:bottom w:val="single" w:sz="6" w:space="0" w:color="auto"/>
              <w:right w:val="single" w:sz="6" w:space="0" w:color="auto"/>
            </w:tcBorders>
            <w:vAlign w:val="center"/>
          </w:tcPr>
          <w:p w14:paraId="14BC8B09"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5396" w:type="dxa"/>
            <w:tcBorders>
              <w:top w:val="single" w:sz="6" w:space="0" w:color="auto"/>
              <w:left w:val="single" w:sz="6" w:space="0" w:color="auto"/>
              <w:bottom w:val="single" w:sz="6" w:space="0" w:color="auto"/>
              <w:right w:val="single" w:sz="6" w:space="0" w:color="auto"/>
            </w:tcBorders>
            <w:vAlign w:val="center"/>
          </w:tcPr>
          <w:p w14:paraId="202E9051"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Склад витрат</w:t>
            </w:r>
          </w:p>
        </w:tc>
        <w:tc>
          <w:tcPr>
            <w:tcW w:w="3827" w:type="dxa"/>
            <w:tcBorders>
              <w:top w:val="single" w:sz="6" w:space="0" w:color="auto"/>
              <w:left w:val="single" w:sz="6" w:space="0" w:color="auto"/>
              <w:bottom w:val="single" w:sz="6" w:space="0" w:color="auto"/>
            </w:tcBorders>
            <w:vAlign w:val="center"/>
          </w:tcPr>
          <w:p w14:paraId="3563482C"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Відсоток від загальної собівартості реалізованої продукції (у відсотках)</w:t>
            </w:r>
          </w:p>
        </w:tc>
      </w:tr>
      <w:tr w:rsidR="005E4AD6" w14:paraId="4416A765" w14:textId="77777777" w:rsidTr="00A27C27">
        <w:trPr>
          <w:trHeight w:val="300"/>
        </w:trPr>
        <w:tc>
          <w:tcPr>
            <w:tcW w:w="620" w:type="dxa"/>
            <w:tcBorders>
              <w:top w:val="single" w:sz="6" w:space="0" w:color="auto"/>
              <w:bottom w:val="single" w:sz="6" w:space="0" w:color="auto"/>
              <w:right w:val="single" w:sz="6" w:space="0" w:color="auto"/>
            </w:tcBorders>
            <w:vAlign w:val="center"/>
          </w:tcPr>
          <w:p w14:paraId="3FDF4AB3"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5396" w:type="dxa"/>
            <w:tcBorders>
              <w:top w:val="single" w:sz="6" w:space="0" w:color="auto"/>
              <w:left w:val="single" w:sz="6" w:space="0" w:color="auto"/>
              <w:bottom w:val="single" w:sz="6" w:space="0" w:color="auto"/>
              <w:right w:val="single" w:sz="6" w:space="0" w:color="auto"/>
            </w:tcBorders>
            <w:vAlign w:val="center"/>
          </w:tcPr>
          <w:p w14:paraId="74419023"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3827" w:type="dxa"/>
            <w:tcBorders>
              <w:top w:val="single" w:sz="6" w:space="0" w:color="auto"/>
              <w:left w:val="single" w:sz="6" w:space="0" w:color="auto"/>
              <w:bottom w:val="single" w:sz="6" w:space="0" w:color="auto"/>
            </w:tcBorders>
            <w:vAlign w:val="center"/>
          </w:tcPr>
          <w:p w14:paraId="12438A20"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r>
      <w:tr w:rsidR="005E4AD6" w14:paraId="1EA5F5EC" w14:textId="77777777" w:rsidTr="00A27C27">
        <w:trPr>
          <w:trHeight w:val="300"/>
        </w:trPr>
        <w:tc>
          <w:tcPr>
            <w:tcW w:w="620" w:type="dxa"/>
            <w:tcBorders>
              <w:top w:val="single" w:sz="6" w:space="0" w:color="auto"/>
              <w:bottom w:val="single" w:sz="6" w:space="0" w:color="auto"/>
              <w:right w:val="single" w:sz="6" w:space="0" w:color="auto"/>
            </w:tcBorders>
          </w:tcPr>
          <w:p w14:paraId="3420A941"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5396" w:type="dxa"/>
            <w:tcBorders>
              <w:top w:val="single" w:sz="6" w:space="0" w:color="auto"/>
              <w:left w:val="single" w:sz="6" w:space="0" w:color="auto"/>
              <w:bottom w:val="single" w:sz="6" w:space="0" w:color="auto"/>
              <w:right w:val="single" w:sz="6" w:space="0" w:color="auto"/>
            </w:tcBorders>
          </w:tcPr>
          <w:p w14:paraId="6409FB1A"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proofErr w:type="spellStart"/>
            <w:r>
              <w:rPr>
                <w:rFonts w:ascii="Times New Roman CYR" w:hAnsi="Times New Roman CYR" w:cs="Times New Roman CYR"/>
              </w:rPr>
              <w:t>Амортизацiя</w:t>
            </w:r>
            <w:proofErr w:type="spellEnd"/>
          </w:p>
        </w:tc>
        <w:tc>
          <w:tcPr>
            <w:tcW w:w="3827" w:type="dxa"/>
            <w:tcBorders>
              <w:top w:val="single" w:sz="6" w:space="0" w:color="auto"/>
              <w:left w:val="single" w:sz="6" w:space="0" w:color="auto"/>
              <w:bottom w:val="single" w:sz="6" w:space="0" w:color="auto"/>
            </w:tcBorders>
          </w:tcPr>
          <w:p w14:paraId="6DF30223"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w:t>
            </w:r>
          </w:p>
        </w:tc>
      </w:tr>
      <w:tr w:rsidR="005E4AD6" w14:paraId="0205BD01" w14:textId="77777777" w:rsidTr="00A27C27">
        <w:trPr>
          <w:trHeight w:val="300"/>
        </w:trPr>
        <w:tc>
          <w:tcPr>
            <w:tcW w:w="620" w:type="dxa"/>
            <w:tcBorders>
              <w:top w:val="single" w:sz="6" w:space="0" w:color="auto"/>
              <w:bottom w:val="single" w:sz="6" w:space="0" w:color="auto"/>
              <w:right w:val="single" w:sz="6" w:space="0" w:color="auto"/>
            </w:tcBorders>
          </w:tcPr>
          <w:p w14:paraId="5FD8264A"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5396" w:type="dxa"/>
            <w:tcBorders>
              <w:top w:val="single" w:sz="6" w:space="0" w:color="auto"/>
              <w:left w:val="single" w:sz="6" w:space="0" w:color="auto"/>
              <w:bottom w:val="single" w:sz="6" w:space="0" w:color="auto"/>
              <w:right w:val="single" w:sz="6" w:space="0" w:color="auto"/>
            </w:tcBorders>
          </w:tcPr>
          <w:p w14:paraId="0241D0A2"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proofErr w:type="spellStart"/>
            <w:r>
              <w:rPr>
                <w:rFonts w:ascii="Times New Roman CYR" w:hAnsi="Times New Roman CYR" w:cs="Times New Roman CYR"/>
              </w:rPr>
              <w:t>заробiтна</w:t>
            </w:r>
            <w:proofErr w:type="spellEnd"/>
            <w:r>
              <w:rPr>
                <w:rFonts w:ascii="Times New Roman CYR" w:hAnsi="Times New Roman CYR" w:cs="Times New Roman CYR"/>
              </w:rPr>
              <w:t xml:space="preserve"> плата</w:t>
            </w:r>
          </w:p>
        </w:tc>
        <w:tc>
          <w:tcPr>
            <w:tcW w:w="3827" w:type="dxa"/>
            <w:tcBorders>
              <w:top w:val="single" w:sz="6" w:space="0" w:color="auto"/>
              <w:left w:val="single" w:sz="6" w:space="0" w:color="auto"/>
              <w:bottom w:val="single" w:sz="6" w:space="0" w:color="auto"/>
            </w:tcBorders>
          </w:tcPr>
          <w:p w14:paraId="31ED91F9"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23,1</w:t>
            </w:r>
          </w:p>
        </w:tc>
      </w:tr>
      <w:tr w:rsidR="005E4AD6" w14:paraId="31A803C6" w14:textId="77777777" w:rsidTr="00A27C27">
        <w:trPr>
          <w:trHeight w:val="300"/>
        </w:trPr>
        <w:tc>
          <w:tcPr>
            <w:tcW w:w="620" w:type="dxa"/>
            <w:tcBorders>
              <w:top w:val="single" w:sz="6" w:space="0" w:color="auto"/>
              <w:bottom w:val="single" w:sz="6" w:space="0" w:color="auto"/>
              <w:right w:val="single" w:sz="6" w:space="0" w:color="auto"/>
            </w:tcBorders>
          </w:tcPr>
          <w:p w14:paraId="313074AE"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5396" w:type="dxa"/>
            <w:tcBorders>
              <w:top w:val="single" w:sz="6" w:space="0" w:color="auto"/>
              <w:left w:val="single" w:sz="6" w:space="0" w:color="auto"/>
              <w:bottom w:val="single" w:sz="6" w:space="0" w:color="auto"/>
              <w:right w:val="single" w:sz="6" w:space="0" w:color="auto"/>
            </w:tcBorders>
          </w:tcPr>
          <w:p w14:paraId="2AF8FC39"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proofErr w:type="spellStart"/>
            <w:r>
              <w:rPr>
                <w:rFonts w:ascii="Times New Roman CYR" w:hAnsi="Times New Roman CYR" w:cs="Times New Roman CYR"/>
              </w:rPr>
              <w:t>матерiальнi</w:t>
            </w:r>
            <w:proofErr w:type="spellEnd"/>
            <w:r>
              <w:rPr>
                <w:rFonts w:ascii="Times New Roman CYR" w:hAnsi="Times New Roman CYR" w:cs="Times New Roman CYR"/>
              </w:rPr>
              <w:t xml:space="preserve"> витрати: </w:t>
            </w:r>
            <w:proofErr w:type="spellStart"/>
            <w:r>
              <w:rPr>
                <w:rFonts w:ascii="Times New Roman CYR" w:hAnsi="Times New Roman CYR" w:cs="Times New Roman CYR"/>
              </w:rPr>
              <w:t>мiнеральнi</w:t>
            </w:r>
            <w:proofErr w:type="spellEnd"/>
            <w:r>
              <w:rPr>
                <w:rFonts w:ascii="Times New Roman CYR" w:hAnsi="Times New Roman CYR" w:cs="Times New Roman CYR"/>
              </w:rPr>
              <w:t xml:space="preserve"> добрива</w:t>
            </w:r>
          </w:p>
        </w:tc>
        <w:tc>
          <w:tcPr>
            <w:tcW w:w="3827" w:type="dxa"/>
            <w:tcBorders>
              <w:top w:val="single" w:sz="6" w:space="0" w:color="auto"/>
              <w:left w:val="single" w:sz="6" w:space="0" w:color="auto"/>
              <w:bottom w:val="single" w:sz="6" w:space="0" w:color="auto"/>
            </w:tcBorders>
          </w:tcPr>
          <w:p w14:paraId="2CF0EC5A"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w:t>
            </w:r>
          </w:p>
        </w:tc>
      </w:tr>
      <w:tr w:rsidR="005E4AD6" w14:paraId="1DDAD3DB" w14:textId="77777777" w:rsidTr="00A27C27">
        <w:trPr>
          <w:trHeight w:val="300"/>
        </w:trPr>
        <w:tc>
          <w:tcPr>
            <w:tcW w:w="620" w:type="dxa"/>
            <w:tcBorders>
              <w:top w:val="single" w:sz="6" w:space="0" w:color="auto"/>
              <w:bottom w:val="single" w:sz="6" w:space="0" w:color="auto"/>
              <w:right w:val="single" w:sz="6" w:space="0" w:color="auto"/>
            </w:tcBorders>
          </w:tcPr>
          <w:p w14:paraId="15A59CEC"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5396" w:type="dxa"/>
            <w:tcBorders>
              <w:top w:val="single" w:sz="6" w:space="0" w:color="auto"/>
              <w:left w:val="single" w:sz="6" w:space="0" w:color="auto"/>
              <w:bottom w:val="single" w:sz="6" w:space="0" w:color="auto"/>
              <w:right w:val="single" w:sz="6" w:space="0" w:color="auto"/>
            </w:tcBorders>
          </w:tcPr>
          <w:p w14:paraId="0D81C2FC"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proofErr w:type="spellStart"/>
            <w:r>
              <w:rPr>
                <w:rFonts w:ascii="Times New Roman CYR" w:hAnsi="Times New Roman CYR" w:cs="Times New Roman CYR"/>
              </w:rPr>
              <w:t>матерiальнi</w:t>
            </w:r>
            <w:proofErr w:type="spellEnd"/>
            <w:r>
              <w:rPr>
                <w:rFonts w:ascii="Times New Roman CYR" w:hAnsi="Times New Roman CYR" w:cs="Times New Roman CYR"/>
              </w:rPr>
              <w:t xml:space="preserve"> витрати: </w:t>
            </w:r>
            <w:proofErr w:type="spellStart"/>
            <w:r>
              <w:rPr>
                <w:rFonts w:ascii="Times New Roman CYR" w:hAnsi="Times New Roman CYR" w:cs="Times New Roman CYR"/>
              </w:rPr>
              <w:t>насiння</w:t>
            </w:r>
            <w:proofErr w:type="spellEnd"/>
          </w:p>
        </w:tc>
        <w:tc>
          <w:tcPr>
            <w:tcW w:w="3827" w:type="dxa"/>
            <w:tcBorders>
              <w:top w:val="single" w:sz="6" w:space="0" w:color="auto"/>
              <w:left w:val="single" w:sz="6" w:space="0" w:color="auto"/>
              <w:bottom w:val="single" w:sz="6" w:space="0" w:color="auto"/>
            </w:tcBorders>
          </w:tcPr>
          <w:p w14:paraId="4621E855"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5,6</w:t>
            </w:r>
          </w:p>
        </w:tc>
      </w:tr>
      <w:tr w:rsidR="005E4AD6" w14:paraId="41862E6A" w14:textId="77777777" w:rsidTr="00A27C27">
        <w:trPr>
          <w:trHeight w:val="300"/>
        </w:trPr>
        <w:tc>
          <w:tcPr>
            <w:tcW w:w="620" w:type="dxa"/>
            <w:tcBorders>
              <w:top w:val="single" w:sz="6" w:space="0" w:color="auto"/>
              <w:bottom w:val="single" w:sz="6" w:space="0" w:color="auto"/>
              <w:right w:val="single" w:sz="6" w:space="0" w:color="auto"/>
            </w:tcBorders>
          </w:tcPr>
          <w:p w14:paraId="6EFE3D44"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5396" w:type="dxa"/>
            <w:tcBorders>
              <w:top w:val="single" w:sz="6" w:space="0" w:color="auto"/>
              <w:left w:val="single" w:sz="6" w:space="0" w:color="auto"/>
              <w:bottom w:val="single" w:sz="6" w:space="0" w:color="auto"/>
              <w:right w:val="single" w:sz="6" w:space="0" w:color="auto"/>
            </w:tcBorders>
          </w:tcPr>
          <w:p w14:paraId="2A814933"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proofErr w:type="spellStart"/>
            <w:r>
              <w:rPr>
                <w:rFonts w:ascii="Times New Roman CYR" w:hAnsi="Times New Roman CYR" w:cs="Times New Roman CYR"/>
              </w:rPr>
              <w:t>матерiальнi</w:t>
            </w:r>
            <w:proofErr w:type="spellEnd"/>
            <w:r>
              <w:rPr>
                <w:rFonts w:ascii="Times New Roman CYR" w:hAnsi="Times New Roman CYR" w:cs="Times New Roman CYR"/>
              </w:rPr>
              <w:t xml:space="preserve"> витрати: корма</w:t>
            </w:r>
          </w:p>
        </w:tc>
        <w:tc>
          <w:tcPr>
            <w:tcW w:w="3827" w:type="dxa"/>
            <w:tcBorders>
              <w:top w:val="single" w:sz="6" w:space="0" w:color="auto"/>
              <w:left w:val="single" w:sz="6" w:space="0" w:color="auto"/>
              <w:bottom w:val="single" w:sz="6" w:space="0" w:color="auto"/>
            </w:tcBorders>
          </w:tcPr>
          <w:p w14:paraId="3CE1E7CB"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18,4</w:t>
            </w:r>
          </w:p>
        </w:tc>
      </w:tr>
      <w:tr w:rsidR="005E4AD6" w14:paraId="49F5ED75" w14:textId="77777777" w:rsidTr="00A27C27">
        <w:trPr>
          <w:trHeight w:val="300"/>
        </w:trPr>
        <w:tc>
          <w:tcPr>
            <w:tcW w:w="620" w:type="dxa"/>
            <w:tcBorders>
              <w:top w:val="single" w:sz="6" w:space="0" w:color="auto"/>
              <w:bottom w:val="single" w:sz="6" w:space="0" w:color="auto"/>
              <w:right w:val="single" w:sz="6" w:space="0" w:color="auto"/>
            </w:tcBorders>
          </w:tcPr>
          <w:p w14:paraId="53AF5FEA"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5396" w:type="dxa"/>
            <w:tcBorders>
              <w:top w:val="single" w:sz="6" w:space="0" w:color="auto"/>
              <w:left w:val="single" w:sz="6" w:space="0" w:color="auto"/>
              <w:bottom w:val="single" w:sz="6" w:space="0" w:color="auto"/>
              <w:right w:val="single" w:sz="6" w:space="0" w:color="auto"/>
            </w:tcBorders>
          </w:tcPr>
          <w:p w14:paraId="09FF71D2"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proofErr w:type="spellStart"/>
            <w:r>
              <w:rPr>
                <w:rFonts w:ascii="Times New Roman CYR" w:hAnsi="Times New Roman CYR" w:cs="Times New Roman CYR"/>
              </w:rPr>
              <w:t>матерiальнi</w:t>
            </w:r>
            <w:proofErr w:type="spellEnd"/>
            <w:r>
              <w:rPr>
                <w:rFonts w:ascii="Times New Roman CYR" w:hAnsi="Times New Roman CYR" w:cs="Times New Roman CYR"/>
              </w:rPr>
              <w:t xml:space="preserve"> витрати: паливно-</w:t>
            </w:r>
            <w:proofErr w:type="spellStart"/>
            <w:r>
              <w:rPr>
                <w:rFonts w:ascii="Times New Roman CYR" w:hAnsi="Times New Roman CYR" w:cs="Times New Roman CYR"/>
              </w:rPr>
              <w:t>мастильнi</w:t>
            </w:r>
            <w:proofErr w:type="spellEnd"/>
            <w:r>
              <w:rPr>
                <w:rFonts w:ascii="Times New Roman CYR" w:hAnsi="Times New Roman CYR" w:cs="Times New Roman CYR"/>
              </w:rPr>
              <w:t xml:space="preserve"> </w:t>
            </w:r>
            <w:proofErr w:type="spellStart"/>
            <w:r>
              <w:rPr>
                <w:rFonts w:ascii="Times New Roman CYR" w:hAnsi="Times New Roman CYR" w:cs="Times New Roman CYR"/>
              </w:rPr>
              <w:t>матерiали</w:t>
            </w:r>
            <w:proofErr w:type="spellEnd"/>
          </w:p>
        </w:tc>
        <w:tc>
          <w:tcPr>
            <w:tcW w:w="3827" w:type="dxa"/>
            <w:tcBorders>
              <w:top w:val="single" w:sz="6" w:space="0" w:color="auto"/>
              <w:left w:val="single" w:sz="6" w:space="0" w:color="auto"/>
              <w:bottom w:val="single" w:sz="6" w:space="0" w:color="auto"/>
            </w:tcBorders>
          </w:tcPr>
          <w:p w14:paraId="27BE48A7"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7,8</w:t>
            </w:r>
          </w:p>
        </w:tc>
      </w:tr>
      <w:tr w:rsidR="005E4AD6" w14:paraId="280DDAB3" w14:textId="77777777" w:rsidTr="00A27C27">
        <w:trPr>
          <w:trHeight w:val="300"/>
        </w:trPr>
        <w:tc>
          <w:tcPr>
            <w:tcW w:w="620" w:type="dxa"/>
            <w:tcBorders>
              <w:top w:val="single" w:sz="6" w:space="0" w:color="auto"/>
              <w:bottom w:val="single" w:sz="6" w:space="0" w:color="auto"/>
              <w:right w:val="single" w:sz="6" w:space="0" w:color="auto"/>
            </w:tcBorders>
          </w:tcPr>
          <w:p w14:paraId="7AA38395"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5396" w:type="dxa"/>
            <w:tcBorders>
              <w:top w:val="single" w:sz="6" w:space="0" w:color="auto"/>
              <w:left w:val="single" w:sz="6" w:space="0" w:color="auto"/>
              <w:bottom w:val="single" w:sz="6" w:space="0" w:color="auto"/>
              <w:right w:val="single" w:sz="6" w:space="0" w:color="auto"/>
            </w:tcBorders>
          </w:tcPr>
          <w:p w14:paraId="6DFBE26A"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proofErr w:type="spellStart"/>
            <w:r>
              <w:rPr>
                <w:rFonts w:ascii="Times New Roman CYR" w:hAnsi="Times New Roman CYR" w:cs="Times New Roman CYR"/>
              </w:rPr>
              <w:t>iншi</w:t>
            </w:r>
            <w:proofErr w:type="spellEnd"/>
          </w:p>
        </w:tc>
        <w:tc>
          <w:tcPr>
            <w:tcW w:w="3827" w:type="dxa"/>
            <w:tcBorders>
              <w:top w:val="single" w:sz="6" w:space="0" w:color="auto"/>
              <w:left w:val="single" w:sz="6" w:space="0" w:color="auto"/>
              <w:bottom w:val="single" w:sz="6" w:space="0" w:color="auto"/>
            </w:tcBorders>
          </w:tcPr>
          <w:p w14:paraId="7329DCF0"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27,8</w:t>
            </w:r>
          </w:p>
        </w:tc>
      </w:tr>
    </w:tbl>
    <w:p w14:paraId="368BD414"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p>
    <w:p w14:paraId="2D53CEF2" w14:textId="77777777" w:rsidR="005E4AD6" w:rsidRDefault="005E4AD6">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Інформація про осіб, послугами яких користується особа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5E4AD6" w14:paraId="4F776ECE" w14:textId="77777777">
        <w:trPr>
          <w:trHeight w:val="200"/>
        </w:trPr>
        <w:tc>
          <w:tcPr>
            <w:tcW w:w="6000" w:type="dxa"/>
            <w:tcBorders>
              <w:top w:val="single" w:sz="6" w:space="0" w:color="auto"/>
              <w:bottom w:val="single" w:sz="6" w:space="0" w:color="auto"/>
              <w:right w:val="single" w:sz="6" w:space="0" w:color="auto"/>
            </w:tcBorders>
          </w:tcPr>
          <w:p w14:paraId="0336DEED"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14:paraId="6B12E8BC"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proofErr w:type="spellStart"/>
            <w:r>
              <w:rPr>
                <w:rFonts w:ascii="Times New Roman CYR" w:hAnsi="Times New Roman CYR" w:cs="Times New Roman CYR"/>
              </w:rPr>
              <w:t>Акцiонерне</w:t>
            </w:r>
            <w:proofErr w:type="spellEnd"/>
            <w:r>
              <w:rPr>
                <w:rFonts w:ascii="Times New Roman CYR" w:hAnsi="Times New Roman CYR" w:cs="Times New Roman CYR"/>
              </w:rPr>
              <w:t xml:space="preserve"> товариство "</w:t>
            </w:r>
            <w:proofErr w:type="spellStart"/>
            <w:r>
              <w:rPr>
                <w:rFonts w:ascii="Times New Roman CYR" w:hAnsi="Times New Roman CYR" w:cs="Times New Roman CYR"/>
              </w:rPr>
              <w:t>Полiкомбанк</w:t>
            </w:r>
            <w:proofErr w:type="spellEnd"/>
            <w:r>
              <w:rPr>
                <w:rFonts w:ascii="Times New Roman CYR" w:hAnsi="Times New Roman CYR" w:cs="Times New Roman CYR"/>
              </w:rPr>
              <w:t>"</w:t>
            </w:r>
          </w:p>
        </w:tc>
      </w:tr>
      <w:tr w:rsidR="005E4AD6" w14:paraId="7FCFAF1F" w14:textId="77777777">
        <w:trPr>
          <w:trHeight w:val="200"/>
        </w:trPr>
        <w:tc>
          <w:tcPr>
            <w:tcW w:w="6000" w:type="dxa"/>
            <w:tcBorders>
              <w:top w:val="single" w:sz="6" w:space="0" w:color="auto"/>
              <w:bottom w:val="single" w:sz="6" w:space="0" w:color="auto"/>
              <w:right w:val="single" w:sz="6" w:space="0" w:color="auto"/>
            </w:tcBorders>
          </w:tcPr>
          <w:p w14:paraId="33E2C501"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14:paraId="1DAC8DFC"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p>
        </w:tc>
      </w:tr>
      <w:tr w:rsidR="005E4AD6" w14:paraId="4C245906" w14:textId="77777777">
        <w:trPr>
          <w:trHeight w:val="200"/>
        </w:trPr>
        <w:tc>
          <w:tcPr>
            <w:tcW w:w="6000" w:type="dxa"/>
            <w:tcBorders>
              <w:top w:val="single" w:sz="6" w:space="0" w:color="auto"/>
              <w:bottom w:val="single" w:sz="6" w:space="0" w:color="auto"/>
              <w:right w:val="single" w:sz="6" w:space="0" w:color="auto"/>
            </w:tcBorders>
          </w:tcPr>
          <w:p w14:paraId="5D7E2967"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14:paraId="4C07390C"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p>
        </w:tc>
      </w:tr>
      <w:tr w:rsidR="005E4AD6" w14:paraId="6986C5B7" w14:textId="77777777">
        <w:trPr>
          <w:trHeight w:val="200"/>
        </w:trPr>
        <w:tc>
          <w:tcPr>
            <w:tcW w:w="6000" w:type="dxa"/>
            <w:tcBorders>
              <w:top w:val="single" w:sz="6" w:space="0" w:color="auto"/>
              <w:bottom w:val="single" w:sz="6" w:space="0" w:color="auto"/>
              <w:right w:val="single" w:sz="6" w:space="0" w:color="auto"/>
            </w:tcBorders>
          </w:tcPr>
          <w:p w14:paraId="297828F4"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14:paraId="01C7D017"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Акціонерне товариство</w:t>
            </w:r>
          </w:p>
        </w:tc>
      </w:tr>
      <w:tr w:rsidR="005E4AD6" w14:paraId="3D11140B" w14:textId="77777777">
        <w:trPr>
          <w:trHeight w:val="200"/>
        </w:trPr>
        <w:tc>
          <w:tcPr>
            <w:tcW w:w="6000" w:type="dxa"/>
            <w:tcBorders>
              <w:top w:val="single" w:sz="6" w:space="0" w:color="auto"/>
              <w:bottom w:val="single" w:sz="6" w:space="0" w:color="auto"/>
              <w:right w:val="single" w:sz="6" w:space="0" w:color="auto"/>
            </w:tcBorders>
          </w:tcPr>
          <w:p w14:paraId="725BE2A2"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14:paraId="4A1259EF"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19356610</w:t>
            </w:r>
          </w:p>
        </w:tc>
      </w:tr>
      <w:tr w:rsidR="005E4AD6" w14:paraId="01724114" w14:textId="77777777">
        <w:trPr>
          <w:trHeight w:val="200"/>
        </w:trPr>
        <w:tc>
          <w:tcPr>
            <w:tcW w:w="6000" w:type="dxa"/>
            <w:tcBorders>
              <w:top w:val="single" w:sz="6" w:space="0" w:color="auto"/>
              <w:bottom w:val="single" w:sz="6" w:space="0" w:color="auto"/>
              <w:right w:val="single" w:sz="6" w:space="0" w:color="auto"/>
            </w:tcBorders>
          </w:tcPr>
          <w:p w14:paraId="533ACB41"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14:paraId="11944D9D"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14017, Україна, Чернігівська обл., м. </w:t>
            </w:r>
            <w:proofErr w:type="spellStart"/>
            <w:r>
              <w:rPr>
                <w:rFonts w:ascii="Times New Roman CYR" w:hAnsi="Times New Roman CYR" w:cs="Times New Roman CYR"/>
              </w:rPr>
              <w:t>Чернiгiв</w:t>
            </w:r>
            <w:proofErr w:type="spellEnd"/>
            <w:r>
              <w:rPr>
                <w:rFonts w:ascii="Times New Roman CYR" w:hAnsi="Times New Roman CYR" w:cs="Times New Roman CYR"/>
              </w:rPr>
              <w:t>, пр-т Перемоги, буд. 39</w:t>
            </w:r>
          </w:p>
        </w:tc>
      </w:tr>
      <w:tr w:rsidR="005E4AD6" w14:paraId="0394555D" w14:textId="77777777">
        <w:trPr>
          <w:trHeight w:val="200"/>
        </w:trPr>
        <w:tc>
          <w:tcPr>
            <w:tcW w:w="6000" w:type="dxa"/>
            <w:tcBorders>
              <w:top w:val="single" w:sz="6" w:space="0" w:color="auto"/>
              <w:bottom w:val="single" w:sz="6" w:space="0" w:color="auto"/>
              <w:right w:val="single" w:sz="6" w:space="0" w:color="auto"/>
            </w:tcBorders>
          </w:tcPr>
          <w:p w14:paraId="173742DB"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14:paraId="3E0C93F1"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АЕ № 263217</w:t>
            </w:r>
          </w:p>
        </w:tc>
      </w:tr>
      <w:tr w:rsidR="005E4AD6" w14:paraId="37F4A824" w14:textId="77777777">
        <w:trPr>
          <w:trHeight w:val="200"/>
        </w:trPr>
        <w:tc>
          <w:tcPr>
            <w:tcW w:w="6000" w:type="dxa"/>
            <w:tcBorders>
              <w:top w:val="single" w:sz="6" w:space="0" w:color="auto"/>
              <w:bottom w:val="single" w:sz="6" w:space="0" w:color="auto"/>
              <w:right w:val="single" w:sz="6" w:space="0" w:color="auto"/>
            </w:tcBorders>
          </w:tcPr>
          <w:p w14:paraId="6C9B939E"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14:paraId="277B1580"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5E4AD6" w14:paraId="04307F0F" w14:textId="77777777">
        <w:trPr>
          <w:trHeight w:val="200"/>
        </w:trPr>
        <w:tc>
          <w:tcPr>
            <w:tcW w:w="6000" w:type="dxa"/>
            <w:tcBorders>
              <w:top w:val="single" w:sz="6" w:space="0" w:color="auto"/>
              <w:bottom w:val="single" w:sz="6" w:space="0" w:color="auto"/>
              <w:right w:val="single" w:sz="6" w:space="0" w:color="auto"/>
            </w:tcBorders>
          </w:tcPr>
          <w:p w14:paraId="3FE34259"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14:paraId="0C751EEF"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20.08.2013</w:t>
            </w:r>
          </w:p>
        </w:tc>
      </w:tr>
      <w:tr w:rsidR="005E4AD6" w14:paraId="09353F46" w14:textId="77777777">
        <w:trPr>
          <w:trHeight w:val="200"/>
        </w:trPr>
        <w:tc>
          <w:tcPr>
            <w:tcW w:w="6000" w:type="dxa"/>
            <w:tcBorders>
              <w:top w:val="single" w:sz="6" w:space="0" w:color="auto"/>
              <w:bottom w:val="single" w:sz="6" w:space="0" w:color="auto"/>
              <w:right w:val="single" w:sz="6" w:space="0" w:color="auto"/>
            </w:tcBorders>
          </w:tcPr>
          <w:p w14:paraId="538719D2"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14:paraId="00F6700C"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(0462) 77-48-95</w:t>
            </w:r>
          </w:p>
        </w:tc>
      </w:tr>
      <w:tr w:rsidR="005E4AD6" w14:paraId="7FE348A8" w14:textId="77777777">
        <w:trPr>
          <w:trHeight w:val="200"/>
        </w:trPr>
        <w:tc>
          <w:tcPr>
            <w:tcW w:w="6000" w:type="dxa"/>
            <w:tcBorders>
              <w:top w:val="single" w:sz="6" w:space="0" w:color="auto"/>
              <w:bottom w:val="single" w:sz="6" w:space="0" w:color="auto"/>
              <w:right w:val="single" w:sz="6" w:space="0" w:color="auto"/>
            </w:tcBorders>
          </w:tcPr>
          <w:p w14:paraId="5AC91BC6"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14:paraId="703B5ADF"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64.99 - Надання </w:t>
            </w:r>
            <w:proofErr w:type="spellStart"/>
            <w:r>
              <w:rPr>
                <w:rFonts w:ascii="Times New Roman CYR" w:hAnsi="Times New Roman CYR" w:cs="Times New Roman CYR"/>
              </w:rPr>
              <w:t>iнших</w:t>
            </w:r>
            <w:proofErr w:type="spellEnd"/>
            <w:r>
              <w:rPr>
                <w:rFonts w:ascii="Times New Roman CYR" w:hAnsi="Times New Roman CYR" w:cs="Times New Roman CYR"/>
              </w:rPr>
              <w:t xml:space="preserve"> </w:t>
            </w:r>
            <w:proofErr w:type="spellStart"/>
            <w:r>
              <w:rPr>
                <w:rFonts w:ascii="Times New Roman CYR" w:hAnsi="Times New Roman CYR" w:cs="Times New Roman CYR"/>
              </w:rPr>
              <w:t>фiнансових</w:t>
            </w:r>
            <w:proofErr w:type="spellEnd"/>
            <w:r>
              <w:rPr>
                <w:rFonts w:ascii="Times New Roman CYR" w:hAnsi="Times New Roman CYR" w:cs="Times New Roman CYR"/>
              </w:rPr>
              <w:t xml:space="preserve"> послуг (</w:t>
            </w:r>
            <w:proofErr w:type="spellStart"/>
            <w:r>
              <w:rPr>
                <w:rFonts w:ascii="Times New Roman CYR" w:hAnsi="Times New Roman CYR" w:cs="Times New Roman CYR"/>
              </w:rPr>
              <w:t>крiм</w:t>
            </w:r>
            <w:proofErr w:type="spellEnd"/>
            <w:r>
              <w:rPr>
                <w:rFonts w:ascii="Times New Roman CYR" w:hAnsi="Times New Roman CYR" w:cs="Times New Roman CYR"/>
              </w:rPr>
              <w:t xml:space="preserve"> страхування та </w:t>
            </w:r>
            <w:proofErr w:type="spellStart"/>
            <w:r>
              <w:rPr>
                <w:rFonts w:ascii="Times New Roman CYR" w:hAnsi="Times New Roman CYR" w:cs="Times New Roman CYR"/>
              </w:rPr>
              <w:t>пенсiйного</w:t>
            </w:r>
            <w:proofErr w:type="spellEnd"/>
            <w:r>
              <w:rPr>
                <w:rFonts w:ascii="Times New Roman CYR" w:hAnsi="Times New Roman CYR" w:cs="Times New Roman CYR"/>
              </w:rPr>
              <w:t xml:space="preserve"> забезпечення), н. в. i. у.</w:t>
            </w:r>
          </w:p>
          <w:p w14:paraId="301A20BD"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64.91 - </w:t>
            </w:r>
            <w:proofErr w:type="spellStart"/>
            <w:r>
              <w:rPr>
                <w:rFonts w:ascii="Times New Roman CYR" w:hAnsi="Times New Roman CYR" w:cs="Times New Roman CYR"/>
              </w:rPr>
              <w:t>Фiнансовий</w:t>
            </w:r>
            <w:proofErr w:type="spellEnd"/>
            <w:r>
              <w:rPr>
                <w:rFonts w:ascii="Times New Roman CYR" w:hAnsi="Times New Roman CYR" w:cs="Times New Roman CYR"/>
              </w:rPr>
              <w:t xml:space="preserve"> </w:t>
            </w:r>
            <w:proofErr w:type="spellStart"/>
            <w:r>
              <w:rPr>
                <w:rFonts w:ascii="Times New Roman CYR" w:hAnsi="Times New Roman CYR" w:cs="Times New Roman CYR"/>
              </w:rPr>
              <w:t>лiзинг</w:t>
            </w:r>
            <w:proofErr w:type="spellEnd"/>
          </w:p>
          <w:p w14:paraId="7566B2B9"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66.12 - Посередництво за договорами по </w:t>
            </w:r>
            <w:proofErr w:type="spellStart"/>
            <w:r>
              <w:rPr>
                <w:rFonts w:ascii="Times New Roman CYR" w:hAnsi="Times New Roman CYR" w:cs="Times New Roman CYR"/>
              </w:rPr>
              <w:t>цiнних</w:t>
            </w:r>
            <w:proofErr w:type="spellEnd"/>
            <w:r>
              <w:rPr>
                <w:rFonts w:ascii="Times New Roman CYR" w:hAnsi="Times New Roman CYR" w:cs="Times New Roman CYR"/>
              </w:rPr>
              <w:t xml:space="preserve"> паперах або товарах</w:t>
            </w:r>
          </w:p>
        </w:tc>
      </w:tr>
      <w:tr w:rsidR="005E4AD6" w14:paraId="19F70FEB" w14:textId="77777777">
        <w:trPr>
          <w:trHeight w:val="200"/>
        </w:trPr>
        <w:tc>
          <w:tcPr>
            <w:tcW w:w="6000" w:type="dxa"/>
            <w:tcBorders>
              <w:top w:val="single" w:sz="6" w:space="0" w:color="auto"/>
              <w:bottom w:val="single" w:sz="6" w:space="0" w:color="auto"/>
              <w:right w:val="single" w:sz="6" w:space="0" w:color="auto"/>
            </w:tcBorders>
          </w:tcPr>
          <w:p w14:paraId="4D675323"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14:paraId="0FED342B"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proofErr w:type="spellStart"/>
            <w:r>
              <w:rPr>
                <w:rFonts w:ascii="Times New Roman CYR" w:hAnsi="Times New Roman CYR" w:cs="Times New Roman CYR"/>
              </w:rPr>
              <w:t>депозитарнi</w:t>
            </w:r>
            <w:proofErr w:type="spellEnd"/>
            <w:r>
              <w:rPr>
                <w:rFonts w:ascii="Times New Roman CYR" w:hAnsi="Times New Roman CYR" w:cs="Times New Roman CYR"/>
              </w:rPr>
              <w:t xml:space="preserve"> послуги депозитарної установи - </w:t>
            </w:r>
            <w:proofErr w:type="spellStart"/>
            <w:r>
              <w:rPr>
                <w:rFonts w:ascii="Times New Roman CYR" w:hAnsi="Times New Roman CYR" w:cs="Times New Roman CYR"/>
              </w:rPr>
              <w:t>емiтенту</w:t>
            </w:r>
            <w:proofErr w:type="spellEnd"/>
          </w:p>
        </w:tc>
      </w:tr>
    </w:tbl>
    <w:p w14:paraId="362A69FC"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5E4AD6" w14:paraId="1A7859B0" w14:textId="77777777">
        <w:trPr>
          <w:trHeight w:val="200"/>
        </w:trPr>
        <w:tc>
          <w:tcPr>
            <w:tcW w:w="6000" w:type="dxa"/>
            <w:tcBorders>
              <w:top w:val="single" w:sz="6" w:space="0" w:color="auto"/>
              <w:bottom w:val="single" w:sz="6" w:space="0" w:color="auto"/>
              <w:right w:val="single" w:sz="6" w:space="0" w:color="auto"/>
            </w:tcBorders>
          </w:tcPr>
          <w:p w14:paraId="1430CA8E"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14:paraId="2ED7738B"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proofErr w:type="spellStart"/>
            <w:r>
              <w:rPr>
                <w:rFonts w:ascii="Times New Roman CYR" w:hAnsi="Times New Roman CYR" w:cs="Times New Roman CYR"/>
              </w:rPr>
              <w:t>Публiчне</w:t>
            </w:r>
            <w:proofErr w:type="spellEnd"/>
            <w:r>
              <w:rPr>
                <w:rFonts w:ascii="Times New Roman CYR" w:hAnsi="Times New Roman CYR" w:cs="Times New Roman CYR"/>
              </w:rPr>
              <w:t xml:space="preserve"> </w:t>
            </w:r>
            <w:proofErr w:type="spellStart"/>
            <w:r>
              <w:rPr>
                <w:rFonts w:ascii="Times New Roman CYR" w:hAnsi="Times New Roman CYR" w:cs="Times New Roman CYR"/>
              </w:rPr>
              <w:t>акцiонерне</w:t>
            </w:r>
            <w:proofErr w:type="spellEnd"/>
            <w:r>
              <w:rPr>
                <w:rFonts w:ascii="Times New Roman CYR" w:hAnsi="Times New Roman CYR" w:cs="Times New Roman CYR"/>
              </w:rPr>
              <w:t xml:space="preserve"> товариство "</w:t>
            </w:r>
            <w:proofErr w:type="spellStart"/>
            <w:r>
              <w:rPr>
                <w:rFonts w:ascii="Times New Roman CYR" w:hAnsi="Times New Roman CYR" w:cs="Times New Roman CYR"/>
              </w:rPr>
              <w:t>Нацiональний</w:t>
            </w:r>
            <w:proofErr w:type="spellEnd"/>
            <w:r>
              <w:rPr>
                <w:rFonts w:ascii="Times New Roman CYR" w:hAnsi="Times New Roman CYR" w:cs="Times New Roman CYR"/>
              </w:rPr>
              <w:t xml:space="preserve"> </w:t>
            </w:r>
            <w:proofErr w:type="spellStart"/>
            <w:r>
              <w:rPr>
                <w:rFonts w:ascii="Times New Roman CYR" w:hAnsi="Times New Roman CYR" w:cs="Times New Roman CYR"/>
              </w:rPr>
              <w:t>депозитарiй</w:t>
            </w:r>
            <w:proofErr w:type="spellEnd"/>
            <w:r>
              <w:rPr>
                <w:rFonts w:ascii="Times New Roman CYR" w:hAnsi="Times New Roman CYR" w:cs="Times New Roman CYR"/>
              </w:rPr>
              <w:t xml:space="preserve"> України"</w:t>
            </w:r>
          </w:p>
        </w:tc>
      </w:tr>
      <w:tr w:rsidR="005E4AD6" w14:paraId="73151B75" w14:textId="77777777">
        <w:trPr>
          <w:trHeight w:val="200"/>
        </w:trPr>
        <w:tc>
          <w:tcPr>
            <w:tcW w:w="6000" w:type="dxa"/>
            <w:tcBorders>
              <w:top w:val="single" w:sz="6" w:space="0" w:color="auto"/>
              <w:bottom w:val="single" w:sz="6" w:space="0" w:color="auto"/>
              <w:right w:val="single" w:sz="6" w:space="0" w:color="auto"/>
            </w:tcBorders>
          </w:tcPr>
          <w:p w14:paraId="161585A3"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14:paraId="52B489BE"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p>
        </w:tc>
      </w:tr>
      <w:tr w:rsidR="005E4AD6" w14:paraId="35B72464" w14:textId="77777777">
        <w:trPr>
          <w:trHeight w:val="200"/>
        </w:trPr>
        <w:tc>
          <w:tcPr>
            <w:tcW w:w="6000" w:type="dxa"/>
            <w:tcBorders>
              <w:top w:val="single" w:sz="6" w:space="0" w:color="auto"/>
              <w:bottom w:val="single" w:sz="6" w:space="0" w:color="auto"/>
              <w:right w:val="single" w:sz="6" w:space="0" w:color="auto"/>
            </w:tcBorders>
          </w:tcPr>
          <w:p w14:paraId="0BCB44C1"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14:paraId="10194D4C"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p>
        </w:tc>
      </w:tr>
      <w:tr w:rsidR="005E4AD6" w14:paraId="2F3CA2FB" w14:textId="77777777">
        <w:trPr>
          <w:trHeight w:val="200"/>
        </w:trPr>
        <w:tc>
          <w:tcPr>
            <w:tcW w:w="6000" w:type="dxa"/>
            <w:tcBorders>
              <w:top w:val="single" w:sz="6" w:space="0" w:color="auto"/>
              <w:bottom w:val="single" w:sz="6" w:space="0" w:color="auto"/>
              <w:right w:val="single" w:sz="6" w:space="0" w:color="auto"/>
            </w:tcBorders>
          </w:tcPr>
          <w:p w14:paraId="4DFBEA9E"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14:paraId="54648484"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Публічне акціонерне товариство</w:t>
            </w:r>
          </w:p>
        </w:tc>
      </w:tr>
      <w:tr w:rsidR="005E4AD6" w14:paraId="562AE440" w14:textId="77777777">
        <w:trPr>
          <w:trHeight w:val="200"/>
        </w:trPr>
        <w:tc>
          <w:tcPr>
            <w:tcW w:w="6000" w:type="dxa"/>
            <w:tcBorders>
              <w:top w:val="single" w:sz="6" w:space="0" w:color="auto"/>
              <w:bottom w:val="single" w:sz="6" w:space="0" w:color="auto"/>
              <w:right w:val="single" w:sz="6" w:space="0" w:color="auto"/>
            </w:tcBorders>
          </w:tcPr>
          <w:p w14:paraId="444547A8"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14:paraId="30DAD505"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30370711</w:t>
            </w:r>
          </w:p>
        </w:tc>
      </w:tr>
      <w:tr w:rsidR="005E4AD6" w14:paraId="372DB441" w14:textId="77777777">
        <w:trPr>
          <w:trHeight w:val="200"/>
        </w:trPr>
        <w:tc>
          <w:tcPr>
            <w:tcW w:w="6000" w:type="dxa"/>
            <w:tcBorders>
              <w:top w:val="single" w:sz="6" w:space="0" w:color="auto"/>
              <w:bottom w:val="single" w:sz="6" w:space="0" w:color="auto"/>
              <w:right w:val="single" w:sz="6" w:space="0" w:color="auto"/>
            </w:tcBorders>
          </w:tcPr>
          <w:p w14:paraId="4683575F"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14:paraId="37BBB579"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04107, Україна, м. Київ, вул. </w:t>
            </w:r>
            <w:proofErr w:type="spellStart"/>
            <w:r>
              <w:rPr>
                <w:rFonts w:ascii="Times New Roman CYR" w:hAnsi="Times New Roman CYR" w:cs="Times New Roman CYR"/>
              </w:rPr>
              <w:t>Якубенкiвська</w:t>
            </w:r>
            <w:proofErr w:type="spellEnd"/>
            <w:r>
              <w:rPr>
                <w:rFonts w:ascii="Times New Roman CYR" w:hAnsi="Times New Roman CYR" w:cs="Times New Roman CYR"/>
              </w:rPr>
              <w:t>, 7-г</w:t>
            </w:r>
          </w:p>
        </w:tc>
      </w:tr>
      <w:tr w:rsidR="005E4AD6" w14:paraId="59B9948B" w14:textId="77777777">
        <w:trPr>
          <w:trHeight w:val="200"/>
        </w:trPr>
        <w:tc>
          <w:tcPr>
            <w:tcW w:w="6000" w:type="dxa"/>
            <w:tcBorders>
              <w:top w:val="single" w:sz="6" w:space="0" w:color="auto"/>
              <w:bottom w:val="single" w:sz="6" w:space="0" w:color="auto"/>
              <w:right w:val="single" w:sz="6" w:space="0" w:color="auto"/>
            </w:tcBorders>
          </w:tcPr>
          <w:p w14:paraId="6F68FE86"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14:paraId="29F93D83"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2092</w:t>
            </w:r>
          </w:p>
        </w:tc>
      </w:tr>
      <w:tr w:rsidR="005E4AD6" w14:paraId="12BAF6C4" w14:textId="77777777">
        <w:trPr>
          <w:trHeight w:val="200"/>
        </w:trPr>
        <w:tc>
          <w:tcPr>
            <w:tcW w:w="6000" w:type="dxa"/>
            <w:tcBorders>
              <w:top w:val="single" w:sz="6" w:space="0" w:color="auto"/>
              <w:bottom w:val="single" w:sz="6" w:space="0" w:color="auto"/>
              <w:right w:val="single" w:sz="6" w:space="0" w:color="auto"/>
            </w:tcBorders>
          </w:tcPr>
          <w:p w14:paraId="3F847D0D"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14:paraId="58BE2C6B"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5E4AD6" w14:paraId="6C84563E" w14:textId="77777777">
        <w:trPr>
          <w:trHeight w:val="200"/>
        </w:trPr>
        <w:tc>
          <w:tcPr>
            <w:tcW w:w="6000" w:type="dxa"/>
            <w:tcBorders>
              <w:top w:val="single" w:sz="6" w:space="0" w:color="auto"/>
              <w:bottom w:val="single" w:sz="6" w:space="0" w:color="auto"/>
              <w:right w:val="single" w:sz="6" w:space="0" w:color="auto"/>
            </w:tcBorders>
          </w:tcPr>
          <w:p w14:paraId="29997447"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14:paraId="7F0E8EAC"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01.10.2013</w:t>
            </w:r>
          </w:p>
        </w:tc>
      </w:tr>
      <w:tr w:rsidR="005E4AD6" w14:paraId="54E2E35C" w14:textId="77777777">
        <w:trPr>
          <w:trHeight w:val="200"/>
        </w:trPr>
        <w:tc>
          <w:tcPr>
            <w:tcW w:w="6000" w:type="dxa"/>
            <w:tcBorders>
              <w:top w:val="single" w:sz="6" w:space="0" w:color="auto"/>
              <w:bottom w:val="single" w:sz="6" w:space="0" w:color="auto"/>
              <w:right w:val="single" w:sz="6" w:space="0" w:color="auto"/>
            </w:tcBorders>
          </w:tcPr>
          <w:p w14:paraId="2BED68CF"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14:paraId="4DDA9069"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 591-04-04</w:t>
            </w:r>
          </w:p>
        </w:tc>
      </w:tr>
      <w:tr w:rsidR="005E4AD6" w14:paraId="7B9FA972" w14:textId="77777777">
        <w:trPr>
          <w:trHeight w:val="200"/>
        </w:trPr>
        <w:tc>
          <w:tcPr>
            <w:tcW w:w="6000" w:type="dxa"/>
            <w:tcBorders>
              <w:top w:val="single" w:sz="6" w:space="0" w:color="auto"/>
              <w:bottom w:val="single" w:sz="6" w:space="0" w:color="auto"/>
              <w:right w:val="single" w:sz="6" w:space="0" w:color="auto"/>
            </w:tcBorders>
          </w:tcPr>
          <w:p w14:paraId="1F392ABF"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14:paraId="6F29B18F"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63.11 - Оброблення даних, </w:t>
            </w:r>
            <w:proofErr w:type="spellStart"/>
            <w:r>
              <w:rPr>
                <w:rFonts w:ascii="Times New Roman CYR" w:hAnsi="Times New Roman CYR" w:cs="Times New Roman CYR"/>
              </w:rPr>
              <w:t>розмiщення</w:t>
            </w:r>
            <w:proofErr w:type="spellEnd"/>
            <w:r>
              <w:rPr>
                <w:rFonts w:ascii="Times New Roman CYR" w:hAnsi="Times New Roman CYR" w:cs="Times New Roman CYR"/>
              </w:rPr>
              <w:t xml:space="preserve"> </w:t>
            </w:r>
            <w:proofErr w:type="spellStart"/>
            <w:r>
              <w:rPr>
                <w:rFonts w:ascii="Times New Roman CYR" w:hAnsi="Times New Roman CYR" w:cs="Times New Roman CYR"/>
              </w:rPr>
              <w:t>iнформацiї</w:t>
            </w:r>
            <w:proofErr w:type="spellEnd"/>
            <w:r>
              <w:rPr>
                <w:rFonts w:ascii="Times New Roman CYR" w:hAnsi="Times New Roman CYR" w:cs="Times New Roman CYR"/>
              </w:rPr>
              <w:t xml:space="preserve"> на веб-вузлах i пов'язана з ними </w:t>
            </w:r>
            <w:proofErr w:type="spellStart"/>
            <w:r>
              <w:rPr>
                <w:rFonts w:ascii="Times New Roman CYR" w:hAnsi="Times New Roman CYR" w:cs="Times New Roman CYR"/>
              </w:rPr>
              <w:t>дiяльнiсть</w:t>
            </w:r>
            <w:proofErr w:type="spellEnd"/>
          </w:p>
          <w:p w14:paraId="2D8DA26D"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18.20 - Тиражування звуко-, </w:t>
            </w:r>
            <w:proofErr w:type="spellStart"/>
            <w:r>
              <w:rPr>
                <w:rFonts w:ascii="Times New Roman CYR" w:hAnsi="Times New Roman CYR" w:cs="Times New Roman CYR"/>
              </w:rPr>
              <w:t>вiдеозаписiв</w:t>
            </w:r>
            <w:proofErr w:type="spellEnd"/>
            <w:r>
              <w:rPr>
                <w:rFonts w:ascii="Times New Roman CYR" w:hAnsi="Times New Roman CYR" w:cs="Times New Roman CYR"/>
              </w:rPr>
              <w:t xml:space="preserve"> i програмного забезпечення</w:t>
            </w:r>
          </w:p>
          <w:p w14:paraId="2D9D0398"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62.01 - Комп'ютерне програмування</w:t>
            </w:r>
          </w:p>
        </w:tc>
      </w:tr>
      <w:tr w:rsidR="005E4AD6" w14:paraId="6D565439" w14:textId="77777777">
        <w:trPr>
          <w:trHeight w:val="200"/>
        </w:trPr>
        <w:tc>
          <w:tcPr>
            <w:tcW w:w="6000" w:type="dxa"/>
            <w:tcBorders>
              <w:top w:val="single" w:sz="6" w:space="0" w:color="auto"/>
              <w:bottom w:val="single" w:sz="6" w:space="0" w:color="auto"/>
              <w:right w:val="single" w:sz="6" w:space="0" w:color="auto"/>
            </w:tcBorders>
          </w:tcPr>
          <w:p w14:paraId="37346257"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14:paraId="6FAD7B0B"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proofErr w:type="spellStart"/>
            <w:r>
              <w:rPr>
                <w:rFonts w:ascii="Times New Roman CYR" w:hAnsi="Times New Roman CYR" w:cs="Times New Roman CYR"/>
              </w:rPr>
              <w:t>депозитарнi</w:t>
            </w:r>
            <w:proofErr w:type="spellEnd"/>
            <w:r>
              <w:rPr>
                <w:rFonts w:ascii="Times New Roman CYR" w:hAnsi="Times New Roman CYR" w:cs="Times New Roman CYR"/>
              </w:rPr>
              <w:t xml:space="preserve"> послуги центрального </w:t>
            </w:r>
            <w:proofErr w:type="spellStart"/>
            <w:r>
              <w:rPr>
                <w:rFonts w:ascii="Times New Roman CYR" w:hAnsi="Times New Roman CYR" w:cs="Times New Roman CYR"/>
              </w:rPr>
              <w:t>депозитарiю</w:t>
            </w:r>
            <w:proofErr w:type="spellEnd"/>
            <w:r>
              <w:rPr>
                <w:rFonts w:ascii="Times New Roman CYR" w:hAnsi="Times New Roman CYR" w:cs="Times New Roman CYR"/>
              </w:rPr>
              <w:t xml:space="preserve"> </w:t>
            </w:r>
            <w:proofErr w:type="spellStart"/>
            <w:r>
              <w:rPr>
                <w:rFonts w:ascii="Times New Roman CYR" w:hAnsi="Times New Roman CYR" w:cs="Times New Roman CYR"/>
              </w:rPr>
              <w:t>цiнних</w:t>
            </w:r>
            <w:proofErr w:type="spellEnd"/>
            <w:r>
              <w:rPr>
                <w:rFonts w:ascii="Times New Roman CYR" w:hAnsi="Times New Roman CYR" w:cs="Times New Roman CYR"/>
              </w:rPr>
              <w:t xml:space="preserve"> </w:t>
            </w:r>
            <w:proofErr w:type="spellStart"/>
            <w:r>
              <w:rPr>
                <w:rFonts w:ascii="Times New Roman CYR" w:hAnsi="Times New Roman CYR" w:cs="Times New Roman CYR"/>
              </w:rPr>
              <w:t>паперiв</w:t>
            </w:r>
            <w:proofErr w:type="spellEnd"/>
            <w:r>
              <w:rPr>
                <w:rFonts w:ascii="Times New Roman CYR" w:hAnsi="Times New Roman CYR" w:cs="Times New Roman CYR"/>
              </w:rPr>
              <w:t xml:space="preserve"> - </w:t>
            </w:r>
            <w:proofErr w:type="spellStart"/>
            <w:r>
              <w:rPr>
                <w:rFonts w:ascii="Times New Roman CYR" w:hAnsi="Times New Roman CYR" w:cs="Times New Roman CYR"/>
              </w:rPr>
              <w:t>емiтенту</w:t>
            </w:r>
            <w:proofErr w:type="spellEnd"/>
          </w:p>
        </w:tc>
      </w:tr>
    </w:tbl>
    <w:p w14:paraId="23E9F908"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5E4AD6" w14:paraId="46AB7CD5" w14:textId="77777777">
        <w:trPr>
          <w:trHeight w:val="200"/>
        </w:trPr>
        <w:tc>
          <w:tcPr>
            <w:tcW w:w="6000" w:type="dxa"/>
            <w:tcBorders>
              <w:top w:val="single" w:sz="6" w:space="0" w:color="auto"/>
              <w:bottom w:val="single" w:sz="6" w:space="0" w:color="auto"/>
              <w:right w:val="single" w:sz="6" w:space="0" w:color="auto"/>
            </w:tcBorders>
          </w:tcPr>
          <w:p w14:paraId="62037827"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14:paraId="3A255E9D"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Товариство з обмеженою </w:t>
            </w:r>
            <w:proofErr w:type="spellStart"/>
            <w:r>
              <w:rPr>
                <w:rFonts w:ascii="Times New Roman CYR" w:hAnsi="Times New Roman CYR" w:cs="Times New Roman CYR"/>
              </w:rPr>
              <w:t>вiдповiдальнiстю</w:t>
            </w:r>
            <w:proofErr w:type="spellEnd"/>
            <w:r>
              <w:rPr>
                <w:rFonts w:ascii="Times New Roman CYR" w:hAnsi="Times New Roman CYR" w:cs="Times New Roman CYR"/>
              </w:rPr>
              <w:t xml:space="preserve"> "</w:t>
            </w:r>
            <w:proofErr w:type="spellStart"/>
            <w:r>
              <w:rPr>
                <w:rFonts w:ascii="Times New Roman CYR" w:hAnsi="Times New Roman CYR" w:cs="Times New Roman CYR"/>
              </w:rPr>
              <w:t>Кроу</w:t>
            </w:r>
            <w:proofErr w:type="spellEnd"/>
            <w:r>
              <w:rPr>
                <w:rFonts w:ascii="Times New Roman CYR" w:hAnsi="Times New Roman CYR" w:cs="Times New Roman CYR"/>
              </w:rPr>
              <w:t xml:space="preserve"> </w:t>
            </w:r>
            <w:proofErr w:type="spellStart"/>
            <w:r>
              <w:rPr>
                <w:rFonts w:ascii="Times New Roman CYR" w:hAnsi="Times New Roman CYR" w:cs="Times New Roman CYR"/>
              </w:rPr>
              <w:t>Ерфольг</w:t>
            </w:r>
            <w:proofErr w:type="spellEnd"/>
            <w:r>
              <w:rPr>
                <w:rFonts w:ascii="Times New Roman CYR" w:hAnsi="Times New Roman CYR" w:cs="Times New Roman CYR"/>
              </w:rPr>
              <w:t xml:space="preserve"> Україна"</w:t>
            </w:r>
          </w:p>
        </w:tc>
      </w:tr>
      <w:tr w:rsidR="005E4AD6" w14:paraId="2993E2CE" w14:textId="77777777">
        <w:trPr>
          <w:trHeight w:val="200"/>
        </w:trPr>
        <w:tc>
          <w:tcPr>
            <w:tcW w:w="6000" w:type="dxa"/>
            <w:tcBorders>
              <w:top w:val="single" w:sz="6" w:space="0" w:color="auto"/>
              <w:bottom w:val="single" w:sz="6" w:space="0" w:color="auto"/>
              <w:right w:val="single" w:sz="6" w:space="0" w:color="auto"/>
            </w:tcBorders>
          </w:tcPr>
          <w:p w14:paraId="3BE0E261"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14:paraId="3D596567"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p>
        </w:tc>
      </w:tr>
      <w:tr w:rsidR="005E4AD6" w14:paraId="15AC9F6D" w14:textId="77777777">
        <w:trPr>
          <w:trHeight w:val="200"/>
        </w:trPr>
        <w:tc>
          <w:tcPr>
            <w:tcW w:w="6000" w:type="dxa"/>
            <w:tcBorders>
              <w:top w:val="single" w:sz="6" w:space="0" w:color="auto"/>
              <w:bottom w:val="single" w:sz="6" w:space="0" w:color="auto"/>
              <w:right w:val="single" w:sz="6" w:space="0" w:color="auto"/>
            </w:tcBorders>
          </w:tcPr>
          <w:p w14:paraId="2970D021"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14:paraId="67ED4CEA"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p>
        </w:tc>
      </w:tr>
      <w:tr w:rsidR="005E4AD6" w14:paraId="16872859" w14:textId="77777777">
        <w:trPr>
          <w:trHeight w:val="200"/>
        </w:trPr>
        <w:tc>
          <w:tcPr>
            <w:tcW w:w="6000" w:type="dxa"/>
            <w:tcBorders>
              <w:top w:val="single" w:sz="6" w:space="0" w:color="auto"/>
              <w:bottom w:val="single" w:sz="6" w:space="0" w:color="auto"/>
              <w:right w:val="single" w:sz="6" w:space="0" w:color="auto"/>
            </w:tcBorders>
          </w:tcPr>
          <w:p w14:paraId="1A6CDA16"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14:paraId="5CF74E64"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Товариство з обмеженою відповідальністю</w:t>
            </w:r>
          </w:p>
        </w:tc>
      </w:tr>
      <w:tr w:rsidR="005E4AD6" w14:paraId="248FB61A" w14:textId="77777777">
        <w:trPr>
          <w:trHeight w:val="200"/>
        </w:trPr>
        <w:tc>
          <w:tcPr>
            <w:tcW w:w="6000" w:type="dxa"/>
            <w:tcBorders>
              <w:top w:val="single" w:sz="6" w:space="0" w:color="auto"/>
              <w:bottom w:val="single" w:sz="6" w:space="0" w:color="auto"/>
              <w:right w:val="single" w:sz="6" w:space="0" w:color="auto"/>
            </w:tcBorders>
          </w:tcPr>
          <w:p w14:paraId="5A23A5E3"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14:paraId="249FE137"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36694398</w:t>
            </w:r>
          </w:p>
        </w:tc>
      </w:tr>
      <w:tr w:rsidR="005E4AD6" w14:paraId="641E0091" w14:textId="77777777">
        <w:trPr>
          <w:trHeight w:val="200"/>
        </w:trPr>
        <w:tc>
          <w:tcPr>
            <w:tcW w:w="6000" w:type="dxa"/>
            <w:tcBorders>
              <w:top w:val="single" w:sz="6" w:space="0" w:color="auto"/>
              <w:bottom w:val="single" w:sz="6" w:space="0" w:color="auto"/>
              <w:right w:val="single" w:sz="6" w:space="0" w:color="auto"/>
            </w:tcBorders>
          </w:tcPr>
          <w:p w14:paraId="3849C2FC"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Місцезнаходження</w:t>
            </w:r>
          </w:p>
        </w:tc>
        <w:tc>
          <w:tcPr>
            <w:tcW w:w="4000" w:type="dxa"/>
            <w:tcBorders>
              <w:top w:val="single" w:sz="6" w:space="0" w:color="auto"/>
              <w:left w:val="single" w:sz="6" w:space="0" w:color="auto"/>
              <w:bottom w:val="single" w:sz="6" w:space="0" w:color="auto"/>
            </w:tcBorders>
          </w:tcPr>
          <w:p w14:paraId="00CA1897"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01015, Україна, м. Київ, вул. </w:t>
            </w:r>
            <w:proofErr w:type="spellStart"/>
            <w:r>
              <w:rPr>
                <w:rFonts w:ascii="Times New Roman CYR" w:hAnsi="Times New Roman CYR" w:cs="Times New Roman CYR"/>
              </w:rPr>
              <w:t>Редутна</w:t>
            </w:r>
            <w:proofErr w:type="spellEnd"/>
            <w:r>
              <w:rPr>
                <w:rFonts w:ascii="Times New Roman CYR" w:hAnsi="Times New Roman CYR" w:cs="Times New Roman CYR"/>
              </w:rPr>
              <w:t>, 8</w:t>
            </w:r>
          </w:p>
        </w:tc>
      </w:tr>
      <w:tr w:rsidR="005E4AD6" w14:paraId="665F7DB6" w14:textId="77777777">
        <w:trPr>
          <w:trHeight w:val="200"/>
        </w:trPr>
        <w:tc>
          <w:tcPr>
            <w:tcW w:w="6000" w:type="dxa"/>
            <w:tcBorders>
              <w:top w:val="single" w:sz="6" w:space="0" w:color="auto"/>
              <w:bottom w:val="single" w:sz="6" w:space="0" w:color="auto"/>
              <w:right w:val="single" w:sz="6" w:space="0" w:color="auto"/>
            </w:tcBorders>
          </w:tcPr>
          <w:p w14:paraId="6E089EDB"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14:paraId="5BC3173E"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3681</w:t>
            </w:r>
          </w:p>
        </w:tc>
      </w:tr>
      <w:tr w:rsidR="005E4AD6" w14:paraId="7EA37C07" w14:textId="77777777">
        <w:trPr>
          <w:trHeight w:val="200"/>
        </w:trPr>
        <w:tc>
          <w:tcPr>
            <w:tcW w:w="6000" w:type="dxa"/>
            <w:tcBorders>
              <w:top w:val="single" w:sz="6" w:space="0" w:color="auto"/>
              <w:bottom w:val="single" w:sz="6" w:space="0" w:color="auto"/>
              <w:right w:val="single" w:sz="6" w:space="0" w:color="auto"/>
            </w:tcBorders>
          </w:tcPr>
          <w:p w14:paraId="7866A74D"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14:paraId="152D1C4D"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АПУ</w:t>
            </w:r>
          </w:p>
        </w:tc>
      </w:tr>
      <w:tr w:rsidR="005E4AD6" w14:paraId="797C94DF" w14:textId="77777777">
        <w:trPr>
          <w:trHeight w:val="200"/>
        </w:trPr>
        <w:tc>
          <w:tcPr>
            <w:tcW w:w="6000" w:type="dxa"/>
            <w:tcBorders>
              <w:top w:val="single" w:sz="6" w:space="0" w:color="auto"/>
              <w:bottom w:val="single" w:sz="6" w:space="0" w:color="auto"/>
              <w:right w:val="single" w:sz="6" w:space="0" w:color="auto"/>
            </w:tcBorders>
          </w:tcPr>
          <w:p w14:paraId="60DA1260"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14:paraId="28FFD434"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10.11.2005</w:t>
            </w:r>
          </w:p>
        </w:tc>
      </w:tr>
      <w:tr w:rsidR="005E4AD6" w14:paraId="05937965" w14:textId="77777777">
        <w:trPr>
          <w:trHeight w:val="200"/>
        </w:trPr>
        <w:tc>
          <w:tcPr>
            <w:tcW w:w="6000" w:type="dxa"/>
            <w:tcBorders>
              <w:top w:val="single" w:sz="6" w:space="0" w:color="auto"/>
              <w:bottom w:val="single" w:sz="6" w:space="0" w:color="auto"/>
              <w:right w:val="single" w:sz="6" w:space="0" w:color="auto"/>
            </w:tcBorders>
          </w:tcPr>
          <w:p w14:paraId="3B6821E1"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14:paraId="24E879C0"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 391-30-03</w:t>
            </w:r>
          </w:p>
        </w:tc>
      </w:tr>
      <w:tr w:rsidR="005E4AD6" w14:paraId="14BC89C3" w14:textId="77777777">
        <w:trPr>
          <w:trHeight w:val="200"/>
        </w:trPr>
        <w:tc>
          <w:tcPr>
            <w:tcW w:w="6000" w:type="dxa"/>
            <w:tcBorders>
              <w:top w:val="single" w:sz="6" w:space="0" w:color="auto"/>
              <w:bottom w:val="single" w:sz="6" w:space="0" w:color="auto"/>
              <w:right w:val="single" w:sz="6" w:space="0" w:color="auto"/>
            </w:tcBorders>
          </w:tcPr>
          <w:p w14:paraId="05A4C57A"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14:paraId="1D388C20"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69.20 - </w:t>
            </w:r>
            <w:proofErr w:type="spellStart"/>
            <w:r>
              <w:rPr>
                <w:rFonts w:ascii="Times New Roman CYR" w:hAnsi="Times New Roman CYR" w:cs="Times New Roman CYR"/>
              </w:rPr>
              <w:t>Дiяльнiсть</w:t>
            </w:r>
            <w:proofErr w:type="spellEnd"/>
            <w:r>
              <w:rPr>
                <w:rFonts w:ascii="Times New Roman CYR" w:hAnsi="Times New Roman CYR" w:cs="Times New Roman CYR"/>
              </w:rPr>
              <w:t xml:space="preserve"> у </w:t>
            </w:r>
            <w:proofErr w:type="spellStart"/>
            <w:r>
              <w:rPr>
                <w:rFonts w:ascii="Times New Roman CYR" w:hAnsi="Times New Roman CYR" w:cs="Times New Roman CYR"/>
              </w:rPr>
              <w:t>сферi</w:t>
            </w:r>
            <w:proofErr w:type="spellEnd"/>
            <w:r>
              <w:rPr>
                <w:rFonts w:ascii="Times New Roman CYR" w:hAnsi="Times New Roman CYR" w:cs="Times New Roman CYR"/>
              </w:rPr>
              <w:t xml:space="preserve"> бухгалтерського </w:t>
            </w:r>
            <w:proofErr w:type="spellStart"/>
            <w:r>
              <w:rPr>
                <w:rFonts w:ascii="Times New Roman CYR" w:hAnsi="Times New Roman CYR" w:cs="Times New Roman CYR"/>
              </w:rPr>
              <w:t>облiку</w:t>
            </w:r>
            <w:proofErr w:type="spellEnd"/>
            <w:r>
              <w:rPr>
                <w:rFonts w:ascii="Times New Roman CYR" w:hAnsi="Times New Roman CYR" w:cs="Times New Roman CYR"/>
              </w:rPr>
              <w:t xml:space="preserve"> й аудиту; консультування з питань оподаткування</w:t>
            </w:r>
          </w:p>
          <w:p w14:paraId="1D6460F3"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69.10 - </w:t>
            </w:r>
            <w:proofErr w:type="spellStart"/>
            <w:r>
              <w:rPr>
                <w:rFonts w:ascii="Times New Roman CYR" w:hAnsi="Times New Roman CYR" w:cs="Times New Roman CYR"/>
              </w:rPr>
              <w:t>Дiяльнiсть</w:t>
            </w:r>
            <w:proofErr w:type="spellEnd"/>
            <w:r>
              <w:rPr>
                <w:rFonts w:ascii="Times New Roman CYR" w:hAnsi="Times New Roman CYR" w:cs="Times New Roman CYR"/>
              </w:rPr>
              <w:t xml:space="preserve"> у </w:t>
            </w:r>
            <w:proofErr w:type="spellStart"/>
            <w:r>
              <w:rPr>
                <w:rFonts w:ascii="Times New Roman CYR" w:hAnsi="Times New Roman CYR" w:cs="Times New Roman CYR"/>
              </w:rPr>
              <w:t>сферi</w:t>
            </w:r>
            <w:proofErr w:type="spellEnd"/>
            <w:r>
              <w:rPr>
                <w:rFonts w:ascii="Times New Roman CYR" w:hAnsi="Times New Roman CYR" w:cs="Times New Roman CYR"/>
              </w:rPr>
              <w:t xml:space="preserve"> права</w:t>
            </w:r>
          </w:p>
          <w:p w14:paraId="2EE7FC08"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70.22 - Консультування з питань </w:t>
            </w:r>
            <w:proofErr w:type="spellStart"/>
            <w:r>
              <w:rPr>
                <w:rFonts w:ascii="Times New Roman CYR" w:hAnsi="Times New Roman CYR" w:cs="Times New Roman CYR"/>
              </w:rPr>
              <w:t>комерцiйної</w:t>
            </w:r>
            <w:proofErr w:type="spellEnd"/>
            <w:r>
              <w:rPr>
                <w:rFonts w:ascii="Times New Roman CYR" w:hAnsi="Times New Roman CYR" w:cs="Times New Roman CYR"/>
              </w:rPr>
              <w:t xml:space="preserve"> </w:t>
            </w:r>
            <w:proofErr w:type="spellStart"/>
            <w:r>
              <w:rPr>
                <w:rFonts w:ascii="Times New Roman CYR" w:hAnsi="Times New Roman CYR" w:cs="Times New Roman CYR"/>
              </w:rPr>
              <w:t>дiяльностi</w:t>
            </w:r>
            <w:proofErr w:type="spellEnd"/>
            <w:r>
              <w:rPr>
                <w:rFonts w:ascii="Times New Roman CYR" w:hAnsi="Times New Roman CYR" w:cs="Times New Roman CYR"/>
              </w:rPr>
              <w:t xml:space="preserve"> й керування</w:t>
            </w:r>
          </w:p>
        </w:tc>
      </w:tr>
      <w:tr w:rsidR="005E4AD6" w14:paraId="5AFFC6C7" w14:textId="77777777">
        <w:trPr>
          <w:trHeight w:val="200"/>
        </w:trPr>
        <w:tc>
          <w:tcPr>
            <w:tcW w:w="6000" w:type="dxa"/>
            <w:tcBorders>
              <w:top w:val="single" w:sz="6" w:space="0" w:color="auto"/>
              <w:bottom w:val="single" w:sz="6" w:space="0" w:color="auto"/>
              <w:right w:val="single" w:sz="6" w:space="0" w:color="auto"/>
            </w:tcBorders>
          </w:tcPr>
          <w:p w14:paraId="1FFDC2ED"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14:paraId="652BC3B4"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proofErr w:type="spellStart"/>
            <w:r>
              <w:rPr>
                <w:rFonts w:ascii="Times New Roman CYR" w:hAnsi="Times New Roman CYR" w:cs="Times New Roman CYR"/>
              </w:rPr>
              <w:t>Аудиторськi</w:t>
            </w:r>
            <w:proofErr w:type="spellEnd"/>
            <w:r>
              <w:rPr>
                <w:rFonts w:ascii="Times New Roman CYR" w:hAnsi="Times New Roman CYR" w:cs="Times New Roman CYR"/>
              </w:rPr>
              <w:t xml:space="preserve"> послуги</w:t>
            </w:r>
          </w:p>
        </w:tc>
      </w:tr>
    </w:tbl>
    <w:p w14:paraId="217999D6"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5E4AD6" w14:paraId="12CC8D75" w14:textId="77777777">
        <w:trPr>
          <w:trHeight w:val="200"/>
        </w:trPr>
        <w:tc>
          <w:tcPr>
            <w:tcW w:w="6000" w:type="dxa"/>
            <w:tcBorders>
              <w:top w:val="single" w:sz="6" w:space="0" w:color="auto"/>
              <w:bottom w:val="single" w:sz="6" w:space="0" w:color="auto"/>
              <w:right w:val="single" w:sz="6" w:space="0" w:color="auto"/>
            </w:tcBorders>
          </w:tcPr>
          <w:p w14:paraId="510F5C8A"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14:paraId="555E0401"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Державна установа "Агентство з розвитку </w:t>
            </w:r>
            <w:proofErr w:type="spellStart"/>
            <w:r>
              <w:rPr>
                <w:rFonts w:ascii="Times New Roman CYR" w:hAnsi="Times New Roman CYR" w:cs="Times New Roman CYR"/>
              </w:rPr>
              <w:t>iнфраструктури</w:t>
            </w:r>
            <w:proofErr w:type="spellEnd"/>
            <w:r>
              <w:rPr>
                <w:rFonts w:ascii="Times New Roman CYR" w:hAnsi="Times New Roman CYR" w:cs="Times New Roman CYR"/>
              </w:rPr>
              <w:t xml:space="preserve"> фондового ринку України"</w:t>
            </w:r>
          </w:p>
        </w:tc>
      </w:tr>
      <w:tr w:rsidR="005E4AD6" w14:paraId="7D45B4F2" w14:textId="77777777">
        <w:trPr>
          <w:trHeight w:val="200"/>
        </w:trPr>
        <w:tc>
          <w:tcPr>
            <w:tcW w:w="6000" w:type="dxa"/>
            <w:tcBorders>
              <w:top w:val="single" w:sz="6" w:space="0" w:color="auto"/>
              <w:bottom w:val="single" w:sz="6" w:space="0" w:color="auto"/>
              <w:right w:val="single" w:sz="6" w:space="0" w:color="auto"/>
            </w:tcBorders>
          </w:tcPr>
          <w:p w14:paraId="4C5B74FB"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14:paraId="6BA392DA"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p>
        </w:tc>
      </w:tr>
      <w:tr w:rsidR="005E4AD6" w14:paraId="63D2DF36" w14:textId="77777777">
        <w:trPr>
          <w:trHeight w:val="200"/>
        </w:trPr>
        <w:tc>
          <w:tcPr>
            <w:tcW w:w="6000" w:type="dxa"/>
            <w:tcBorders>
              <w:top w:val="single" w:sz="6" w:space="0" w:color="auto"/>
              <w:bottom w:val="single" w:sz="6" w:space="0" w:color="auto"/>
              <w:right w:val="single" w:sz="6" w:space="0" w:color="auto"/>
            </w:tcBorders>
          </w:tcPr>
          <w:p w14:paraId="763B9C93"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14:paraId="67F2AC8F"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p>
        </w:tc>
      </w:tr>
      <w:tr w:rsidR="005E4AD6" w14:paraId="00D988C3" w14:textId="77777777">
        <w:trPr>
          <w:trHeight w:val="200"/>
        </w:trPr>
        <w:tc>
          <w:tcPr>
            <w:tcW w:w="6000" w:type="dxa"/>
            <w:tcBorders>
              <w:top w:val="single" w:sz="6" w:space="0" w:color="auto"/>
              <w:bottom w:val="single" w:sz="6" w:space="0" w:color="auto"/>
              <w:right w:val="single" w:sz="6" w:space="0" w:color="auto"/>
            </w:tcBorders>
          </w:tcPr>
          <w:p w14:paraId="2BC9FEB9"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14:paraId="7F3DCC74"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організація (установа, заклад)</w:t>
            </w:r>
          </w:p>
        </w:tc>
      </w:tr>
      <w:tr w:rsidR="005E4AD6" w14:paraId="2EA5DECA" w14:textId="77777777">
        <w:trPr>
          <w:trHeight w:val="200"/>
        </w:trPr>
        <w:tc>
          <w:tcPr>
            <w:tcW w:w="6000" w:type="dxa"/>
            <w:tcBorders>
              <w:top w:val="single" w:sz="6" w:space="0" w:color="auto"/>
              <w:bottom w:val="single" w:sz="6" w:space="0" w:color="auto"/>
              <w:right w:val="single" w:sz="6" w:space="0" w:color="auto"/>
            </w:tcBorders>
          </w:tcPr>
          <w:p w14:paraId="346055D1"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14:paraId="6EC8F682"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21676262</w:t>
            </w:r>
          </w:p>
        </w:tc>
      </w:tr>
      <w:tr w:rsidR="005E4AD6" w14:paraId="002C7016" w14:textId="77777777">
        <w:trPr>
          <w:trHeight w:val="200"/>
        </w:trPr>
        <w:tc>
          <w:tcPr>
            <w:tcW w:w="6000" w:type="dxa"/>
            <w:tcBorders>
              <w:top w:val="single" w:sz="6" w:space="0" w:color="auto"/>
              <w:bottom w:val="single" w:sz="6" w:space="0" w:color="auto"/>
              <w:right w:val="single" w:sz="6" w:space="0" w:color="auto"/>
            </w:tcBorders>
          </w:tcPr>
          <w:p w14:paraId="2C60A980"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14:paraId="13535D3C"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03150, Україна, м. Київ, вул. Антоновича, будинок 51, </w:t>
            </w:r>
            <w:proofErr w:type="spellStart"/>
            <w:r>
              <w:rPr>
                <w:rFonts w:ascii="Times New Roman CYR" w:hAnsi="Times New Roman CYR" w:cs="Times New Roman CYR"/>
              </w:rPr>
              <w:t>офiс</w:t>
            </w:r>
            <w:proofErr w:type="spellEnd"/>
            <w:r>
              <w:rPr>
                <w:rFonts w:ascii="Times New Roman CYR" w:hAnsi="Times New Roman CYR" w:cs="Times New Roman CYR"/>
              </w:rPr>
              <w:t xml:space="preserve"> 1206</w:t>
            </w:r>
          </w:p>
        </w:tc>
      </w:tr>
      <w:tr w:rsidR="005E4AD6" w14:paraId="65B9C1C6" w14:textId="77777777">
        <w:trPr>
          <w:trHeight w:val="200"/>
        </w:trPr>
        <w:tc>
          <w:tcPr>
            <w:tcW w:w="6000" w:type="dxa"/>
            <w:tcBorders>
              <w:top w:val="single" w:sz="6" w:space="0" w:color="auto"/>
              <w:bottom w:val="single" w:sz="6" w:space="0" w:color="auto"/>
              <w:right w:val="single" w:sz="6" w:space="0" w:color="auto"/>
            </w:tcBorders>
          </w:tcPr>
          <w:p w14:paraId="43D4B2B1"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14:paraId="51D7FAB5"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DR/00001/АРА</w:t>
            </w:r>
          </w:p>
        </w:tc>
      </w:tr>
      <w:tr w:rsidR="005E4AD6" w14:paraId="3817EB02" w14:textId="77777777">
        <w:trPr>
          <w:trHeight w:val="200"/>
        </w:trPr>
        <w:tc>
          <w:tcPr>
            <w:tcW w:w="6000" w:type="dxa"/>
            <w:tcBorders>
              <w:top w:val="single" w:sz="6" w:space="0" w:color="auto"/>
              <w:bottom w:val="single" w:sz="6" w:space="0" w:color="auto"/>
              <w:right w:val="single" w:sz="6" w:space="0" w:color="auto"/>
            </w:tcBorders>
          </w:tcPr>
          <w:p w14:paraId="224BC8D6"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14:paraId="50646F8A"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5E4AD6" w14:paraId="7ABD15DA" w14:textId="77777777">
        <w:trPr>
          <w:trHeight w:val="200"/>
        </w:trPr>
        <w:tc>
          <w:tcPr>
            <w:tcW w:w="6000" w:type="dxa"/>
            <w:tcBorders>
              <w:top w:val="single" w:sz="6" w:space="0" w:color="auto"/>
              <w:bottom w:val="single" w:sz="6" w:space="0" w:color="auto"/>
              <w:right w:val="single" w:sz="6" w:space="0" w:color="auto"/>
            </w:tcBorders>
          </w:tcPr>
          <w:p w14:paraId="089F7875"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14:paraId="68DCD3FA"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18.02.2019</w:t>
            </w:r>
          </w:p>
        </w:tc>
      </w:tr>
      <w:tr w:rsidR="005E4AD6" w14:paraId="1ACA3B7D" w14:textId="77777777">
        <w:trPr>
          <w:trHeight w:val="200"/>
        </w:trPr>
        <w:tc>
          <w:tcPr>
            <w:tcW w:w="6000" w:type="dxa"/>
            <w:tcBorders>
              <w:top w:val="single" w:sz="6" w:space="0" w:color="auto"/>
              <w:bottom w:val="single" w:sz="6" w:space="0" w:color="auto"/>
              <w:right w:val="single" w:sz="6" w:space="0" w:color="auto"/>
            </w:tcBorders>
          </w:tcPr>
          <w:p w14:paraId="42FC4BF3"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14:paraId="63FA7793"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 2875673</w:t>
            </w:r>
          </w:p>
        </w:tc>
      </w:tr>
      <w:tr w:rsidR="005E4AD6" w14:paraId="75EF7E42" w14:textId="77777777">
        <w:trPr>
          <w:trHeight w:val="200"/>
        </w:trPr>
        <w:tc>
          <w:tcPr>
            <w:tcW w:w="6000" w:type="dxa"/>
            <w:tcBorders>
              <w:top w:val="single" w:sz="6" w:space="0" w:color="auto"/>
              <w:bottom w:val="single" w:sz="6" w:space="0" w:color="auto"/>
              <w:right w:val="single" w:sz="6" w:space="0" w:color="auto"/>
            </w:tcBorders>
          </w:tcPr>
          <w:p w14:paraId="5B58F244"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14:paraId="7E52FBF5"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63.11 - Оброблення даних, </w:t>
            </w:r>
            <w:proofErr w:type="spellStart"/>
            <w:r>
              <w:rPr>
                <w:rFonts w:ascii="Times New Roman CYR" w:hAnsi="Times New Roman CYR" w:cs="Times New Roman CYR"/>
              </w:rPr>
              <w:t>розмiщення</w:t>
            </w:r>
            <w:proofErr w:type="spellEnd"/>
            <w:r>
              <w:rPr>
                <w:rFonts w:ascii="Times New Roman CYR" w:hAnsi="Times New Roman CYR" w:cs="Times New Roman CYR"/>
              </w:rPr>
              <w:t xml:space="preserve"> </w:t>
            </w:r>
            <w:proofErr w:type="spellStart"/>
            <w:r>
              <w:rPr>
                <w:rFonts w:ascii="Times New Roman CYR" w:hAnsi="Times New Roman CYR" w:cs="Times New Roman CYR"/>
              </w:rPr>
              <w:t>iнформацiї</w:t>
            </w:r>
            <w:proofErr w:type="spellEnd"/>
            <w:r>
              <w:rPr>
                <w:rFonts w:ascii="Times New Roman CYR" w:hAnsi="Times New Roman CYR" w:cs="Times New Roman CYR"/>
              </w:rPr>
              <w:t xml:space="preserve"> на веб-вузлах i пов'язана з ними </w:t>
            </w:r>
            <w:proofErr w:type="spellStart"/>
            <w:r>
              <w:rPr>
                <w:rFonts w:ascii="Times New Roman CYR" w:hAnsi="Times New Roman CYR" w:cs="Times New Roman CYR"/>
              </w:rPr>
              <w:t>дiяльнiсть</w:t>
            </w:r>
            <w:proofErr w:type="spellEnd"/>
          </w:p>
          <w:p w14:paraId="5098DD5D"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84.13 - Регулювання та сприяння ефективному веденню </w:t>
            </w:r>
            <w:proofErr w:type="spellStart"/>
            <w:r>
              <w:rPr>
                <w:rFonts w:ascii="Times New Roman CYR" w:hAnsi="Times New Roman CYR" w:cs="Times New Roman CYR"/>
              </w:rPr>
              <w:t>економiчної</w:t>
            </w:r>
            <w:proofErr w:type="spellEnd"/>
            <w:r>
              <w:rPr>
                <w:rFonts w:ascii="Times New Roman CYR" w:hAnsi="Times New Roman CYR" w:cs="Times New Roman CYR"/>
              </w:rPr>
              <w:t xml:space="preserve"> </w:t>
            </w:r>
            <w:proofErr w:type="spellStart"/>
            <w:r>
              <w:rPr>
                <w:rFonts w:ascii="Times New Roman CYR" w:hAnsi="Times New Roman CYR" w:cs="Times New Roman CYR"/>
              </w:rPr>
              <w:t>дiяльностi</w:t>
            </w:r>
            <w:proofErr w:type="spellEnd"/>
          </w:p>
          <w:p w14:paraId="13712044"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62.02 - Консультування з питань </w:t>
            </w:r>
            <w:proofErr w:type="spellStart"/>
            <w:r>
              <w:rPr>
                <w:rFonts w:ascii="Times New Roman CYR" w:hAnsi="Times New Roman CYR" w:cs="Times New Roman CYR"/>
              </w:rPr>
              <w:t>iнформатизацiї</w:t>
            </w:r>
            <w:proofErr w:type="spellEnd"/>
          </w:p>
        </w:tc>
      </w:tr>
      <w:tr w:rsidR="005E4AD6" w14:paraId="587EE06D" w14:textId="77777777">
        <w:trPr>
          <w:trHeight w:val="200"/>
        </w:trPr>
        <w:tc>
          <w:tcPr>
            <w:tcW w:w="6000" w:type="dxa"/>
            <w:tcBorders>
              <w:top w:val="single" w:sz="6" w:space="0" w:color="auto"/>
              <w:bottom w:val="single" w:sz="6" w:space="0" w:color="auto"/>
              <w:right w:val="single" w:sz="6" w:space="0" w:color="auto"/>
            </w:tcBorders>
          </w:tcPr>
          <w:p w14:paraId="7FCB9499"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14:paraId="40109DB4"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proofErr w:type="spellStart"/>
            <w:r>
              <w:rPr>
                <w:rFonts w:ascii="Times New Roman CYR" w:hAnsi="Times New Roman CYR" w:cs="Times New Roman CYR"/>
              </w:rPr>
              <w:t>iнформацiйнi</w:t>
            </w:r>
            <w:proofErr w:type="spellEnd"/>
            <w:r>
              <w:rPr>
                <w:rFonts w:ascii="Times New Roman CYR" w:hAnsi="Times New Roman CYR" w:cs="Times New Roman CYR"/>
              </w:rPr>
              <w:t xml:space="preserve"> послуги на фондовому ринку: оприлюднення регульованої </w:t>
            </w:r>
            <w:proofErr w:type="spellStart"/>
            <w:r>
              <w:rPr>
                <w:rFonts w:ascii="Times New Roman CYR" w:hAnsi="Times New Roman CYR" w:cs="Times New Roman CYR"/>
              </w:rPr>
              <w:t>iнформацiї</w:t>
            </w:r>
            <w:proofErr w:type="spellEnd"/>
            <w:r>
              <w:rPr>
                <w:rFonts w:ascii="Times New Roman CYR" w:hAnsi="Times New Roman CYR" w:cs="Times New Roman CYR"/>
              </w:rPr>
              <w:t xml:space="preserve"> </w:t>
            </w:r>
            <w:proofErr w:type="spellStart"/>
            <w:r>
              <w:rPr>
                <w:rFonts w:ascii="Times New Roman CYR" w:hAnsi="Times New Roman CYR" w:cs="Times New Roman CYR"/>
              </w:rPr>
              <w:t>вiд</w:t>
            </w:r>
            <w:proofErr w:type="spellEnd"/>
            <w:r>
              <w:rPr>
                <w:rFonts w:ascii="Times New Roman CYR" w:hAnsi="Times New Roman CYR" w:cs="Times New Roman CYR"/>
              </w:rPr>
              <w:t xml:space="preserve"> </w:t>
            </w:r>
            <w:proofErr w:type="spellStart"/>
            <w:r>
              <w:rPr>
                <w:rFonts w:ascii="Times New Roman CYR" w:hAnsi="Times New Roman CYR" w:cs="Times New Roman CYR"/>
              </w:rPr>
              <w:t>iменi</w:t>
            </w:r>
            <w:proofErr w:type="spellEnd"/>
            <w:r>
              <w:rPr>
                <w:rFonts w:ascii="Times New Roman CYR" w:hAnsi="Times New Roman CYR" w:cs="Times New Roman CYR"/>
              </w:rPr>
              <w:t xml:space="preserve"> </w:t>
            </w:r>
            <w:proofErr w:type="spellStart"/>
            <w:r>
              <w:rPr>
                <w:rFonts w:ascii="Times New Roman CYR" w:hAnsi="Times New Roman CYR" w:cs="Times New Roman CYR"/>
              </w:rPr>
              <w:t>учасникiв</w:t>
            </w:r>
            <w:proofErr w:type="spellEnd"/>
            <w:r>
              <w:rPr>
                <w:rFonts w:ascii="Times New Roman CYR" w:hAnsi="Times New Roman CYR" w:cs="Times New Roman CYR"/>
              </w:rPr>
              <w:t xml:space="preserve"> фондового ринку</w:t>
            </w:r>
          </w:p>
        </w:tc>
      </w:tr>
    </w:tbl>
    <w:p w14:paraId="16748DDE"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5E4AD6" w14:paraId="0A90F488" w14:textId="77777777">
        <w:trPr>
          <w:trHeight w:val="200"/>
        </w:trPr>
        <w:tc>
          <w:tcPr>
            <w:tcW w:w="6000" w:type="dxa"/>
            <w:tcBorders>
              <w:top w:val="single" w:sz="6" w:space="0" w:color="auto"/>
              <w:bottom w:val="single" w:sz="6" w:space="0" w:color="auto"/>
              <w:right w:val="single" w:sz="6" w:space="0" w:color="auto"/>
            </w:tcBorders>
          </w:tcPr>
          <w:p w14:paraId="10733014"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14:paraId="2E082C1C"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Державна установа "Агентство з розвитку </w:t>
            </w:r>
            <w:proofErr w:type="spellStart"/>
            <w:r>
              <w:rPr>
                <w:rFonts w:ascii="Times New Roman CYR" w:hAnsi="Times New Roman CYR" w:cs="Times New Roman CYR"/>
              </w:rPr>
              <w:t>iнфраструктури</w:t>
            </w:r>
            <w:proofErr w:type="spellEnd"/>
            <w:r>
              <w:rPr>
                <w:rFonts w:ascii="Times New Roman CYR" w:hAnsi="Times New Roman CYR" w:cs="Times New Roman CYR"/>
              </w:rPr>
              <w:t xml:space="preserve"> фондового ринку України"</w:t>
            </w:r>
          </w:p>
        </w:tc>
      </w:tr>
      <w:tr w:rsidR="005E4AD6" w14:paraId="3E3C4704" w14:textId="77777777">
        <w:trPr>
          <w:trHeight w:val="200"/>
        </w:trPr>
        <w:tc>
          <w:tcPr>
            <w:tcW w:w="6000" w:type="dxa"/>
            <w:tcBorders>
              <w:top w:val="single" w:sz="6" w:space="0" w:color="auto"/>
              <w:bottom w:val="single" w:sz="6" w:space="0" w:color="auto"/>
              <w:right w:val="single" w:sz="6" w:space="0" w:color="auto"/>
            </w:tcBorders>
          </w:tcPr>
          <w:p w14:paraId="7601CE62"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14:paraId="3E5782A8"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p>
        </w:tc>
      </w:tr>
      <w:tr w:rsidR="005E4AD6" w14:paraId="1A476896" w14:textId="77777777">
        <w:trPr>
          <w:trHeight w:val="200"/>
        </w:trPr>
        <w:tc>
          <w:tcPr>
            <w:tcW w:w="6000" w:type="dxa"/>
            <w:tcBorders>
              <w:top w:val="single" w:sz="6" w:space="0" w:color="auto"/>
              <w:bottom w:val="single" w:sz="6" w:space="0" w:color="auto"/>
              <w:right w:val="single" w:sz="6" w:space="0" w:color="auto"/>
            </w:tcBorders>
          </w:tcPr>
          <w:p w14:paraId="297D3215"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14:paraId="42F70A00"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p>
        </w:tc>
      </w:tr>
      <w:tr w:rsidR="005E4AD6" w14:paraId="08EB1AB1" w14:textId="77777777">
        <w:trPr>
          <w:trHeight w:val="200"/>
        </w:trPr>
        <w:tc>
          <w:tcPr>
            <w:tcW w:w="6000" w:type="dxa"/>
            <w:tcBorders>
              <w:top w:val="single" w:sz="6" w:space="0" w:color="auto"/>
              <w:bottom w:val="single" w:sz="6" w:space="0" w:color="auto"/>
              <w:right w:val="single" w:sz="6" w:space="0" w:color="auto"/>
            </w:tcBorders>
          </w:tcPr>
          <w:p w14:paraId="4083FA04"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14:paraId="221B35C9"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організація (установа, заклад)</w:t>
            </w:r>
          </w:p>
        </w:tc>
      </w:tr>
      <w:tr w:rsidR="005E4AD6" w14:paraId="6C4AE88B" w14:textId="77777777">
        <w:trPr>
          <w:trHeight w:val="200"/>
        </w:trPr>
        <w:tc>
          <w:tcPr>
            <w:tcW w:w="6000" w:type="dxa"/>
            <w:tcBorders>
              <w:top w:val="single" w:sz="6" w:space="0" w:color="auto"/>
              <w:bottom w:val="single" w:sz="6" w:space="0" w:color="auto"/>
              <w:right w:val="single" w:sz="6" w:space="0" w:color="auto"/>
            </w:tcBorders>
          </w:tcPr>
          <w:p w14:paraId="3E6BB465"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14:paraId="44F45418"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21676262</w:t>
            </w:r>
          </w:p>
        </w:tc>
      </w:tr>
      <w:tr w:rsidR="005E4AD6" w14:paraId="07650E5A" w14:textId="77777777">
        <w:trPr>
          <w:trHeight w:val="200"/>
        </w:trPr>
        <w:tc>
          <w:tcPr>
            <w:tcW w:w="6000" w:type="dxa"/>
            <w:tcBorders>
              <w:top w:val="single" w:sz="6" w:space="0" w:color="auto"/>
              <w:bottom w:val="single" w:sz="6" w:space="0" w:color="auto"/>
              <w:right w:val="single" w:sz="6" w:space="0" w:color="auto"/>
            </w:tcBorders>
          </w:tcPr>
          <w:p w14:paraId="10C815CF"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14:paraId="66F95CAC"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03150, Україна, м. Київ, вул. Антоновича, будинок 51, </w:t>
            </w:r>
            <w:proofErr w:type="spellStart"/>
            <w:r>
              <w:rPr>
                <w:rFonts w:ascii="Times New Roman CYR" w:hAnsi="Times New Roman CYR" w:cs="Times New Roman CYR"/>
              </w:rPr>
              <w:t>офiс</w:t>
            </w:r>
            <w:proofErr w:type="spellEnd"/>
            <w:r>
              <w:rPr>
                <w:rFonts w:ascii="Times New Roman CYR" w:hAnsi="Times New Roman CYR" w:cs="Times New Roman CYR"/>
              </w:rPr>
              <w:t xml:space="preserve"> 1206</w:t>
            </w:r>
          </w:p>
        </w:tc>
      </w:tr>
      <w:tr w:rsidR="005E4AD6" w14:paraId="523CC6B2" w14:textId="77777777">
        <w:trPr>
          <w:trHeight w:val="200"/>
        </w:trPr>
        <w:tc>
          <w:tcPr>
            <w:tcW w:w="6000" w:type="dxa"/>
            <w:tcBorders>
              <w:top w:val="single" w:sz="6" w:space="0" w:color="auto"/>
              <w:bottom w:val="single" w:sz="6" w:space="0" w:color="auto"/>
              <w:right w:val="single" w:sz="6" w:space="0" w:color="auto"/>
            </w:tcBorders>
          </w:tcPr>
          <w:p w14:paraId="4AE43A55"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14:paraId="309EAC17"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DR/00002/АРМ</w:t>
            </w:r>
          </w:p>
        </w:tc>
      </w:tr>
      <w:tr w:rsidR="005E4AD6" w14:paraId="0503F087" w14:textId="77777777">
        <w:trPr>
          <w:trHeight w:val="200"/>
        </w:trPr>
        <w:tc>
          <w:tcPr>
            <w:tcW w:w="6000" w:type="dxa"/>
            <w:tcBorders>
              <w:top w:val="single" w:sz="6" w:space="0" w:color="auto"/>
              <w:bottom w:val="single" w:sz="6" w:space="0" w:color="auto"/>
              <w:right w:val="single" w:sz="6" w:space="0" w:color="auto"/>
            </w:tcBorders>
          </w:tcPr>
          <w:p w14:paraId="009F7A6D"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14:paraId="01286053"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5E4AD6" w14:paraId="6E8C93F1" w14:textId="77777777">
        <w:trPr>
          <w:trHeight w:val="200"/>
        </w:trPr>
        <w:tc>
          <w:tcPr>
            <w:tcW w:w="6000" w:type="dxa"/>
            <w:tcBorders>
              <w:top w:val="single" w:sz="6" w:space="0" w:color="auto"/>
              <w:bottom w:val="single" w:sz="6" w:space="0" w:color="auto"/>
              <w:right w:val="single" w:sz="6" w:space="0" w:color="auto"/>
            </w:tcBorders>
          </w:tcPr>
          <w:p w14:paraId="032F15A4"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14:paraId="405DEE52"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18.02.2019</w:t>
            </w:r>
          </w:p>
        </w:tc>
      </w:tr>
      <w:tr w:rsidR="005E4AD6" w14:paraId="40350260" w14:textId="77777777">
        <w:trPr>
          <w:trHeight w:val="200"/>
        </w:trPr>
        <w:tc>
          <w:tcPr>
            <w:tcW w:w="6000" w:type="dxa"/>
            <w:tcBorders>
              <w:top w:val="single" w:sz="6" w:space="0" w:color="auto"/>
              <w:bottom w:val="single" w:sz="6" w:space="0" w:color="auto"/>
              <w:right w:val="single" w:sz="6" w:space="0" w:color="auto"/>
            </w:tcBorders>
          </w:tcPr>
          <w:p w14:paraId="22148402"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14:paraId="0818F328"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 2875673</w:t>
            </w:r>
          </w:p>
        </w:tc>
      </w:tr>
      <w:tr w:rsidR="005E4AD6" w14:paraId="508E9F29" w14:textId="77777777">
        <w:trPr>
          <w:trHeight w:val="200"/>
        </w:trPr>
        <w:tc>
          <w:tcPr>
            <w:tcW w:w="6000" w:type="dxa"/>
            <w:tcBorders>
              <w:top w:val="single" w:sz="6" w:space="0" w:color="auto"/>
              <w:bottom w:val="single" w:sz="6" w:space="0" w:color="auto"/>
              <w:right w:val="single" w:sz="6" w:space="0" w:color="auto"/>
            </w:tcBorders>
          </w:tcPr>
          <w:p w14:paraId="4CA8E33B"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14:paraId="06223DC8"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63.11 - Оброблення даних, </w:t>
            </w:r>
            <w:proofErr w:type="spellStart"/>
            <w:r>
              <w:rPr>
                <w:rFonts w:ascii="Times New Roman CYR" w:hAnsi="Times New Roman CYR" w:cs="Times New Roman CYR"/>
              </w:rPr>
              <w:t>розмiщення</w:t>
            </w:r>
            <w:proofErr w:type="spellEnd"/>
            <w:r>
              <w:rPr>
                <w:rFonts w:ascii="Times New Roman CYR" w:hAnsi="Times New Roman CYR" w:cs="Times New Roman CYR"/>
              </w:rPr>
              <w:t xml:space="preserve"> </w:t>
            </w:r>
            <w:proofErr w:type="spellStart"/>
            <w:r>
              <w:rPr>
                <w:rFonts w:ascii="Times New Roman CYR" w:hAnsi="Times New Roman CYR" w:cs="Times New Roman CYR"/>
              </w:rPr>
              <w:t>iнформацiї</w:t>
            </w:r>
            <w:proofErr w:type="spellEnd"/>
            <w:r>
              <w:rPr>
                <w:rFonts w:ascii="Times New Roman CYR" w:hAnsi="Times New Roman CYR" w:cs="Times New Roman CYR"/>
              </w:rPr>
              <w:t xml:space="preserve"> на веб-вузлах i пов'язана з ними </w:t>
            </w:r>
            <w:proofErr w:type="spellStart"/>
            <w:r>
              <w:rPr>
                <w:rFonts w:ascii="Times New Roman CYR" w:hAnsi="Times New Roman CYR" w:cs="Times New Roman CYR"/>
              </w:rPr>
              <w:t>дiяльнiсть</w:t>
            </w:r>
            <w:proofErr w:type="spellEnd"/>
          </w:p>
          <w:p w14:paraId="6AA8D1FC"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84.13 - Регулювання та сприяння ефективному веденню </w:t>
            </w:r>
            <w:proofErr w:type="spellStart"/>
            <w:r>
              <w:rPr>
                <w:rFonts w:ascii="Times New Roman CYR" w:hAnsi="Times New Roman CYR" w:cs="Times New Roman CYR"/>
              </w:rPr>
              <w:t>економiчної</w:t>
            </w:r>
            <w:proofErr w:type="spellEnd"/>
            <w:r>
              <w:rPr>
                <w:rFonts w:ascii="Times New Roman CYR" w:hAnsi="Times New Roman CYR" w:cs="Times New Roman CYR"/>
              </w:rPr>
              <w:t xml:space="preserve"> </w:t>
            </w:r>
            <w:proofErr w:type="spellStart"/>
            <w:r>
              <w:rPr>
                <w:rFonts w:ascii="Times New Roman CYR" w:hAnsi="Times New Roman CYR" w:cs="Times New Roman CYR"/>
              </w:rPr>
              <w:t>дiяльностi</w:t>
            </w:r>
            <w:proofErr w:type="spellEnd"/>
          </w:p>
          <w:p w14:paraId="698C9074"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62.02 - Консультування з питань </w:t>
            </w:r>
            <w:proofErr w:type="spellStart"/>
            <w:r>
              <w:rPr>
                <w:rFonts w:ascii="Times New Roman CYR" w:hAnsi="Times New Roman CYR" w:cs="Times New Roman CYR"/>
              </w:rPr>
              <w:t>iнформатизацiї</w:t>
            </w:r>
            <w:proofErr w:type="spellEnd"/>
          </w:p>
        </w:tc>
      </w:tr>
      <w:tr w:rsidR="005E4AD6" w14:paraId="36834369" w14:textId="77777777">
        <w:trPr>
          <w:trHeight w:val="200"/>
        </w:trPr>
        <w:tc>
          <w:tcPr>
            <w:tcW w:w="6000" w:type="dxa"/>
            <w:tcBorders>
              <w:top w:val="single" w:sz="6" w:space="0" w:color="auto"/>
              <w:bottom w:val="single" w:sz="6" w:space="0" w:color="auto"/>
              <w:right w:val="single" w:sz="6" w:space="0" w:color="auto"/>
            </w:tcBorders>
          </w:tcPr>
          <w:p w14:paraId="0A7CCCC0"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14:paraId="70C7A7F5"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proofErr w:type="spellStart"/>
            <w:r>
              <w:rPr>
                <w:rFonts w:ascii="Times New Roman CYR" w:hAnsi="Times New Roman CYR" w:cs="Times New Roman CYR"/>
              </w:rPr>
              <w:t>iнформацiйнi</w:t>
            </w:r>
            <w:proofErr w:type="spellEnd"/>
            <w:r>
              <w:rPr>
                <w:rFonts w:ascii="Times New Roman CYR" w:hAnsi="Times New Roman CYR" w:cs="Times New Roman CYR"/>
              </w:rPr>
              <w:t xml:space="preserve"> послуги на фондовому ринку: подання </w:t>
            </w:r>
            <w:proofErr w:type="spellStart"/>
            <w:r>
              <w:rPr>
                <w:rFonts w:ascii="Times New Roman CYR" w:hAnsi="Times New Roman CYR" w:cs="Times New Roman CYR"/>
              </w:rPr>
              <w:t>звiтностi</w:t>
            </w:r>
            <w:proofErr w:type="spellEnd"/>
            <w:r>
              <w:rPr>
                <w:rFonts w:ascii="Times New Roman CYR" w:hAnsi="Times New Roman CYR" w:cs="Times New Roman CYR"/>
              </w:rPr>
              <w:t xml:space="preserve"> та/або </w:t>
            </w:r>
            <w:proofErr w:type="spellStart"/>
            <w:r>
              <w:rPr>
                <w:rFonts w:ascii="Times New Roman CYR" w:hAnsi="Times New Roman CYR" w:cs="Times New Roman CYR"/>
              </w:rPr>
              <w:t>адмiнiстративних</w:t>
            </w:r>
            <w:proofErr w:type="spellEnd"/>
            <w:r>
              <w:rPr>
                <w:rFonts w:ascii="Times New Roman CYR" w:hAnsi="Times New Roman CYR" w:cs="Times New Roman CYR"/>
              </w:rPr>
              <w:t xml:space="preserve"> даних до НКЦПФР</w:t>
            </w:r>
          </w:p>
        </w:tc>
      </w:tr>
    </w:tbl>
    <w:p w14:paraId="64BDF214"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5E4AD6" w14:paraId="33010A50" w14:textId="77777777">
        <w:trPr>
          <w:trHeight w:val="200"/>
        </w:trPr>
        <w:tc>
          <w:tcPr>
            <w:tcW w:w="6000" w:type="dxa"/>
            <w:tcBorders>
              <w:top w:val="single" w:sz="6" w:space="0" w:color="auto"/>
              <w:bottom w:val="single" w:sz="6" w:space="0" w:color="auto"/>
              <w:right w:val="single" w:sz="6" w:space="0" w:color="auto"/>
            </w:tcBorders>
          </w:tcPr>
          <w:p w14:paraId="65FCC86C"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14:paraId="2DA1CB4D"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ЧЕРНIГIВСЬКЕ ОБЛАСНЕ УПРАВЛIННЯ ПРИВАТНОГО АКЦIОНЕРНОГО ТОВАРИСТВА "УКРАЇНСЬКА ПОЖЕЖНО-СТРАХОВА КОМПАНIЯ"</w:t>
            </w:r>
          </w:p>
        </w:tc>
      </w:tr>
      <w:tr w:rsidR="005E4AD6" w14:paraId="735AF75B" w14:textId="77777777">
        <w:trPr>
          <w:trHeight w:val="200"/>
        </w:trPr>
        <w:tc>
          <w:tcPr>
            <w:tcW w:w="6000" w:type="dxa"/>
            <w:tcBorders>
              <w:top w:val="single" w:sz="6" w:space="0" w:color="auto"/>
              <w:bottom w:val="single" w:sz="6" w:space="0" w:color="auto"/>
              <w:right w:val="single" w:sz="6" w:space="0" w:color="auto"/>
            </w:tcBorders>
          </w:tcPr>
          <w:p w14:paraId="49F56186"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14:paraId="65AB2FF0"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p>
        </w:tc>
      </w:tr>
      <w:tr w:rsidR="005E4AD6" w14:paraId="31C6FC0D" w14:textId="77777777">
        <w:trPr>
          <w:trHeight w:val="200"/>
        </w:trPr>
        <w:tc>
          <w:tcPr>
            <w:tcW w:w="6000" w:type="dxa"/>
            <w:tcBorders>
              <w:top w:val="single" w:sz="6" w:space="0" w:color="auto"/>
              <w:bottom w:val="single" w:sz="6" w:space="0" w:color="auto"/>
              <w:right w:val="single" w:sz="6" w:space="0" w:color="auto"/>
            </w:tcBorders>
          </w:tcPr>
          <w:p w14:paraId="03D050DA"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14:paraId="69BA7929"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p>
        </w:tc>
      </w:tr>
      <w:tr w:rsidR="005E4AD6" w14:paraId="5F85A4C7" w14:textId="77777777">
        <w:trPr>
          <w:trHeight w:val="200"/>
        </w:trPr>
        <w:tc>
          <w:tcPr>
            <w:tcW w:w="6000" w:type="dxa"/>
            <w:tcBorders>
              <w:top w:val="single" w:sz="6" w:space="0" w:color="auto"/>
              <w:bottom w:val="single" w:sz="6" w:space="0" w:color="auto"/>
              <w:right w:val="single" w:sz="6" w:space="0" w:color="auto"/>
            </w:tcBorders>
          </w:tcPr>
          <w:p w14:paraId="39C0569D"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14:paraId="22C7A159"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Акціонерне товариство</w:t>
            </w:r>
          </w:p>
        </w:tc>
      </w:tr>
      <w:tr w:rsidR="005E4AD6" w14:paraId="7CF4E6BF" w14:textId="77777777">
        <w:trPr>
          <w:trHeight w:val="200"/>
        </w:trPr>
        <w:tc>
          <w:tcPr>
            <w:tcW w:w="6000" w:type="dxa"/>
            <w:tcBorders>
              <w:top w:val="single" w:sz="6" w:space="0" w:color="auto"/>
              <w:bottom w:val="single" w:sz="6" w:space="0" w:color="auto"/>
              <w:right w:val="single" w:sz="6" w:space="0" w:color="auto"/>
            </w:tcBorders>
          </w:tcPr>
          <w:p w14:paraId="250F5125"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14:paraId="57A8ACAA"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26033563</w:t>
            </w:r>
          </w:p>
        </w:tc>
      </w:tr>
      <w:tr w:rsidR="005E4AD6" w14:paraId="4B5F801D" w14:textId="77777777">
        <w:trPr>
          <w:trHeight w:val="200"/>
        </w:trPr>
        <w:tc>
          <w:tcPr>
            <w:tcW w:w="6000" w:type="dxa"/>
            <w:tcBorders>
              <w:top w:val="single" w:sz="6" w:space="0" w:color="auto"/>
              <w:bottom w:val="single" w:sz="6" w:space="0" w:color="auto"/>
              <w:right w:val="single" w:sz="6" w:space="0" w:color="auto"/>
            </w:tcBorders>
          </w:tcPr>
          <w:p w14:paraId="5A452A4A"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14:paraId="2A74514B"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14000, Україна, Чернігівська обл., </w:t>
            </w:r>
            <w:proofErr w:type="spellStart"/>
            <w:r>
              <w:rPr>
                <w:rFonts w:ascii="Times New Roman CYR" w:hAnsi="Times New Roman CYR" w:cs="Times New Roman CYR"/>
              </w:rPr>
              <w:t>м.Чернiгiв</w:t>
            </w:r>
            <w:proofErr w:type="spellEnd"/>
            <w:r>
              <w:rPr>
                <w:rFonts w:ascii="Times New Roman CYR" w:hAnsi="Times New Roman CYR" w:cs="Times New Roman CYR"/>
              </w:rPr>
              <w:t>, вул. Гонча, б. 30</w:t>
            </w:r>
          </w:p>
        </w:tc>
      </w:tr>
      <w:tr w:rsidR="005E4AD6" w14:paraId="25916549" w14:textId="77777777">
        <w:trPr>
          <w:trHeight w:val="200"/>
        </w:trPr>
        <w:tc>
          <w:tcPr>
            <w:tcW w:w="6000" w:type="dxa"/>
            <w:tcBorders>
              <w:top w:val="single" w:sz="6" w:space="0" w:color="auto"/>
              <w:bottom w:val="single" w:sz="6" w:space="0" w:color="auto"/>
              <w:right w:val="single" w:sz="6" w:space="0" w:color="auto"/>
            </w:tcBorders>
          </w:tcPr>
          <w:p w14:paraId="29C2B885"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14:paraId="2E2D93F2"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АЕ №641975</w:t>
            </w:r>
          </w:p>
        </w:tc>
      </w:tr>
      <w:tr w:rsidR="005E4AD6" w14:paraId="4F9B0635" w14:textId="77777777">
        <w:trPr>
          <w:trHeight w:val="200"/>
        </w:trPr>
        <w:tc>
          <w:tcPr>
            <w:tcW w:w="6000" w:type="dxa"/>
            <w:tcBorders>
              <w:top w:val="single" w:sz="6" w:space="0" w:color="auto"/>
              <w:bottom w:val="single" w:sz="6" w:space="0" w:color="auto"/>
              <w:right w:val="single" w:sz="6" w:space="0" w:color="auto"/>
            </w:tcBorders>
          </w:tcPr>
          <w:p w14:paraId="55E7681A"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14:paraId="29918B55"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Державна </w:t>
            </w:r>
            <w:proofErr w:type="spellStart"/>
            <w:r>
              <w:rPr>
                <w:rFonts w:ascii="Times New Roman CYR" w:hAnsi="Times New Roman CYR" w:cs="Times New Roman CYR"/>
              </w:rPr>
              <w:t>комiсiя</w:t>
            </w:r>
            <w:proofErr w:type="spellEnd"/>
            <w:r>
              <w:rPr>
                <w:rFonts w:ascii="Times New Roman CYR" w:hAnsi="Times New Roman CYR" w:cs="Times New Roman CYR"/>
              </w:rPr>
              <w:t xml:space="preserve"> з регулювання </w:t>
            </w:r>
            <w:proofErr w:type="spellStart"/>
            <w:r>
              <w:rPr>
                <w:rFonts w:ascii="Times New Roman CYR" w:hAnsi="Times New Roman CYR" w:cs="Times New Roman CYR"/>
              </w:rPr>
              <w:t>ринкiв</w:t>
            </w:r>
            <w:proofErr w:type="spellEnd"/>
            <w:r>
              <w:rPr>
                <w:rFonts w:ascii="Times New Roman CYR" w:hAnsi="Times New Roman CYR" w:cs="Times New Roman CYR"/>
              </w:rPr>
              <w:t xml:space="preserve"> </w:t>
            </w:r>
            <w:proofErr w:type="spellStart"/>
            <w:r>
              <w:rPr>
                <w:rFonts w:ascii="Times New Roman CYR" w:hAnsi="Times New Roman CYR" w:cs="Times New Roman CYR"/>
              </w:rPr>
              <w:t>фiнансових</w:t>
            </w:r>
            <w:proofErr w:type="spellEnd"/>
            <w:r>
              <w:rPr>
                <w:rFonts w:ascii="Times New Roman CYR" w:hAnsi="Times New Roman CYR" w:cs="Times New Roman CYR"/>
              </w:rPr>
              <w:t xml:space="preserve"> послуг</w:t>
            </w:r>
          </w:p>
        </w:tc>
      </w:tr>
      <w:tr w:rsidR="005E4AD6" w14:paraId="691F8E38" w14:textId="77777777">
        <w:trPr>
          <w:trHeight w:val="200"/>
        </w:trPr>
        <w:tc>
          <w:tcPr>
            <w:tcW w:w="6000" w:type="dxa"/>
            <w:tcBorders>
              <w:top w:val="single" w:sz="6" w:space="0" w:color="auto"/>
              <w:bottom w:val="single" w:sz="6" w:space="0" w:color="auto"/>
              <w:right w:val="single" w:sz="6" w:space="0" w:color="auto"/>
            </w:tcBorders>
          </w:tcPr>
          <w:p w14:paraId="094A004A"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14:paraId="76F9D2F9"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15.12.2009</w:t>
            </w:r>
          </w:p>
        </w:tc>
      </w:tr>
      <w:tr w:rsidR="005E4AD6" w14:paraId="44B4B122" w14:textId="77777777">
        <w:trPr>
          <w:trHeight w:val="200"/>
        </w:trPr>
        <w:tc>
          <w:tcPr>
            <w:tcW w:w="6000" w:type="dxa"/>
            <w:tcBorders>
              <w:top w:val="single" w:sz="6" w:space="0" w:color="auto"/>
              <w:bottom w:val="single" w:sz="6" w:space="0" w:color="auto"/>
              <w:right w:val="single" w:sz="6" w:space="0" w:color="auto"/>
            </w:tcBorders>
          </w:tcPr>
          <w:p w14:paraId="7A9FEC9B"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14:paraId="6444F695"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(063) 4266736</w:t>
            </w:r>
          </w:p>
        </w:tc>
      </w:tr>
      <w:tr w:rsidR="005E4AD6" w14:paraId="6FFD56B1" w14:textId="77777777">
        <w:trPr>
          <w:trHeight w:val="200"/>
        </w:trPr>
        <w:tc>
          <w:tcPr>
            <w:tcW w:w="6000" w:type="dxa"/>
            <w:tcBorders>
              <w:top w:val="single" w:sz="6" w:space="0" w:color="auto"/>
              <w:bottom w:val="single" w:sz="6" w:space="0" w:color="auto"/>
              <w:right w:val="single" w:sz="6" w:space="0" w:color="auto"/>
            </w:tcBorders>
          </w:tcPr>
          <w:p w14:paraId="62FC3A9E"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14:paraId="0161B45E"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65.12 - </w:t>
            </w:r>
            <w:proofErr w:type="spellStart"/>
            <w:r>
              <w:rPr>
                <w:rFonts w:ascii="Times New Roman CYR" w:hAnsi="Times New Roman CYR" w:cs="Times New Roman CYR"/>
              </w:rPr>
              <w:t>Iншi</w:t>
            </w:r>
            <w:proofErr w:type="spellEnd"/>
            <w:r>
              <w:rPr>
                <w:rFonts w:ascii="Times New Roman CYR" w:hAnsi="Times New Roman CYR" w:cs="Times New Roman CYR"/>
              </w:rPr>
              <w:t xml:space="preserve"> види страхування, </w:t>
            </w:r>
            <w:proofErr w:type="spellStart"/>
            <w:r>
              <w:rPr>
                <w:rFonts w:ascii="Times New Roman CYR" w:hAnsi="Times New Roman CYR" w:cs="Times New Roman CYR"/>
              </w:rPr>
              <w:t>нiжстрахування</w:t>
            </w:r>
            <w:proofErr w:type="spellEnd"/>
            <w:r>
              <w:rPr>
                <w:rFonts w:ascii="Times New Roman CYR" w:hAnsi="Times New Roman CYR" w:cs="Times New Roman CYR"/>
              </w:rPr>
              <w:t xml:space="preserve"> життя</w:t>
            </w:r>
          </w:p>
          <w:p w14:paraId="1C511C05"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66.29 - </w:t>
            </w:r>
            <w:proofErr w:type="spellStart"/>
            <w:r>
              <w:rPr>
                <w:rFonts w:ascii="Times New Roman CYR" w:hAnsi="Times New Roman CYR" w:cs="Times New Roman CYR"/>
              </w:rPr>
              <w:t>Iнша</w:t>
            </w:r>
            <w:proofErr w:type="spellEnd"/>
            <w:r>
              <w:rPr>
                <w:rFonts w:ascii="Times New Roman CYR" w:hAnsi="Times New Roman CYR" w:cs="Times New Roman CYR"/>
              </w:rPr>
              <w:t xml:space="preserve"> </w:t>
            </w:r>
            <w:proofErr w:type="spellStart"/>
            <w:r>
              <w:rPr>
                <w:rFonts w:ascii="Times New Roman CYR" w:hAnsi="Times New Roman CYR" w:cs="Times New Roman CYR"/>
              </w:rPr>
              <w:t>допомiжна</w:t>
            </w:r>
            <w:proofErr w:type="spellEnd"/>
            <w:r>
              <w:rPr>
                <w:rFonts w:ascii="Times New Roman CYR" w:hAnsi="Times New Roman CYR" w:cs="Times New Roman CYR"/>
              </w:rPr>
              <w:t xml:space="preserve"> </w:t>
            </w:r>
            <w:proofErr w:type="spellStart"/>
            <w:r>
              <w:rPr>
                <w:rFonts w:ascii="Times New Roman CYR" w:hAnsi="Times New Roman CYR" w:cs="Times New Roman CYR"/>
              </w:rPr>
              <w:t>дiяльнiсть</w:t>
            </w:r>
            <w:proofErr w:type="spellEnd"/>
            <w:r>
              <w:rPr>
                <w:rFonts w:ascii="Times New Roman CYR" w:hAnsi="Times New Roman CYR" w:cs="Times New Roman CYR"/>
              </w:rPr>
              <w:t xml:space="preserve"> у </w:t>
            </w:r>
            <w:proofErr w:type="spellStart"/>
            <w:r>
              <w:rPr>
                <w:rFonts w:ascii="Times New Roman CYR" w:hAnsi="Times New Roman CYR" w:cs="Times New Roman CYR"/>
              </w:rPr>
              <w:t>сферi</w:t>
            </w:r>
            <w:proofErr w:type="spellEnd"/>
            <w:r>
              <w:rPr>
                <w:rFonts w:ascii="Times New Roman CYR" w:hAnsi="Times New Roman CYR" w:cs="Times New Roman CYR"/>
              </w:rPr>
              <w:t xml:space="preserve"> страхування та </w:t>
            </w:r>
            <w:proofErr w:type="spellStart"/>
            <w:r>
              <w:rPr>
                <w:rFonts w:ascii="Times New Roman CYR" w:hAnsi="Times New Roman CYR" w:cs="Times New Roman CYR"/>
              </w:rPr>
              <w:t>пенсiйного</w:t>
            </w:r>
            <w:proofErr w:type="spellEnd"/>
            <w:r>
              <w:rPr>
                <w:rFonts w:ascii="Times New Roman CYR" w:hAnsi="Times New Roman CYR" w:cs="Times New Roman CYR"/>
              </w:rPr>
              <w:t xml:space="preserve"> забезпечення</w:t>
            </w:r>
          </w:p>
          <w:p w14:paraId="6EACA330"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66.22 - </w:t>
            </w:r>
            <w:proofErr w:type="spellStart"/>
            <w:r>
              <w:rPr>
                <w:rFonts w:ascii="Times New Roman CYR" w:hAnsi="Times New Roman CYR" w:cs="Times New Roman CYR"/>
              </w:rPr>
              <w:t>Дiяльнiсть</w:t>
            </w:r>
            <w:proofErr w:type="spellEnd"/>
            <w:r>
              <w:rPr>
                <w:rFonts w:ascii="Times New Roman CYR" w:hAnsi="Times New Roman CYR" w:cs="Times New Roman CYR"/>
              </w:rPr>
              <w:t xml:space="preserve"> страхових </w:t>
            </w:r>
            <w:proofErr w:type="spellStart"/>
            <w:r>
              <w:rPr>
                <w:rFonts w:ascii="Times New Roman CYR" w:hAnsi="Times New Roman CYR" w:cs="Times New Roman CYR"/>
              </w:rPr>
              <w:t>агентiв</w:t>
            </w:r>
            <w:proofErr w:type="spellEnd"/>
            <w:r>
              <w:rPr>
                <w:rFonts w:ascii="Times New Roman CYR" w:hAnsi="Times New Roman CYR" w:cs="Times New Roman CYR"/>
              </w:rPr>
              <w:t xml:space="preserve"> i </w:t>
            </w:r>
            <w:proofErr w:type="spellStart"/>
            <w:r>
              <w:rPr>
                <w:rFonts w:ascii="Times New Roman CYR" w:hAnsi="Times New Roman CYR" w:cs="Times New Roman CYR"/>
              </w:rPr>
              <w:t>брокерiв</w:t>
            </w:r>
            <w:proofErr w:type="spellEnd"/>
          </w:p>
        </w:tc>
      </w:tr>
      <w:tr w:rsidR="005E4AD6" w14:paraId="504D730E" w14:textId="77777777">
        <w:trPr>
          <w:trHeight w:val="200"/>
        </w:trPr>
        <w:tc>
          <w:tcPr>
            <w:tcW w:w="6000" w:type="dxa"/>
            <w:tcBorders>
              <w:top w:val="single" w:sz="6" w:space="0" w:color="auto"/>
              <w:bottom w:val="single" w:sz="6" w:space="0" w:color="auto"/>
              <w:right w:val="single" w:sz="6" w:space="0" w:color="auto"/>
            </w:tcBorders>
          </w:tcPr>
          <w:p w14:paraId="64F3BC42"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14:paraId="758A28D5"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Страхування </w:t>
            </w:r>
            <w:proofErr w:type="spellStart"/>
            <w:r>
              <w:rPr>
                <w:rFonts w:ascii="Times New Roman CYR" w:hAnsi="Times New Roman CYR" w:cs="Times New Roman CYR"/>
              </w:rPr>
              <w:t>сiльськогосподарської</w:t>
            </w:r>
            <w:proofErr w:type="spellEnd"/>
            <w:r>
              <w:rPr>
                <w:rFonts w:ascii="Times New Roman CYR" w:hAnsi="Times New Roman CYR" w:cs="Times New Roman CYR"/>
              </w:rPr>
              <w:t xml:space="preserve"> </w:t>
            </w:r>
            <w:proofErr w:type="spellStart"/>
            <w:r>
              <w:rPr>
                <w:rFonts w:ascii="Times New Roman CYR" w:hAnsi="Times New Roman CYR" w:cs="Times New Roman CYR"/>
              </w:rPr>
              <w:t>технiки</w:t>
            </w:r>
            <w:proofErr w:type="spellEnd"/>
          </w:p>
        </w:tc>
      </w:tr>
    </w:tbl>
    <w:p w14:paraId="4643CDB5"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5E4AD6" w14:paraId="5FCABAC2" w14:textId="77777777">
        <w:trPr>
          <w:trHeight w:val="200"/>
        </w:trPr>
        <w:tc>
          <w:tcPr>
            <w:tcW w:w="6000" w:type="dxa"/>
            <w:tcBorders>
              <w:top w:val="single" w:sz="6" w:space="0" w:color="auto"/>
              <w:bottom w:val="single" w:sz="6" w:space="0" w:color="auto"/>
              <w:right w:val="single" w:sz="6" w:space="0" w:color="auto"/>
            </w:tcBorders>
          </w:tcPr>
          <w:p w14:paraId="323768A1"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14:paraId="12B5B418"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Приватне </w:t>
            </w:r>
            <w:proofErr w:type="spellStart"/>
            <w:r>
              <w:rPr>
                <w:rFonts w:ascii="Times New Roman CYR" w:hAnsi="Times New Roman CYR" w:cs="Times New Roman CYR"/>
              </w:rPr>
              <w:t>акцiонерне</w:t>
            </w:r>
            <w:proofErr w:type="spellEnd"/>
            <w:r>
              <w:rPr>
                <w:rFonts w:ascii="Times New Roman CYR" w:hAnsi="Times New Roman CYR" w:cs="Times New Roman CYR"/>
              </w:rPr>
              <w:t xml:space="preserve"> товариство "Страхова </w:t>
            </w:r>
            <w:proofErr w:type="spellStart"/>
            <w:r>
              <w:rPr>
                <w:rFonts w:ascii="Times New Roman CYR" w:hAnsi="Times New Roman CYR" w:cs="Times New Roman CYR"/>
              </w:rPr>
              <w:t>Компанiя</w:t>
            </w:r>
            <w:proofErr w:type="spellEnd"/>
            <w:r>
              <w:rPr>
                <w:rFonts w:ascii="Times New Roman CYR" w:hAnsi="Times New Roman CYR" w:cs="Times New Roman CYR"/>
              </w:rPr>
              <w:t xml:space="preserve"> "ПЗУ Україна"</w:t>
            </w:r>
          </w:p>
        </w:tc>
      </w:tr>
      <w:tr w:rsidR="005E4AD6" w14:paraId="7107E950" w14:textId="77777777">
        <w:trPr>
          <w:trHeight w:val="200"/>
        </w:trPr>
        <w:tc>
          <w:tcPr>
            <w:tcW w:w="6000" w:type="dxa"/>
            <w:tcBorders>
              <w:top w:val="single" w:sz="6" w:space="0" w:color="auto"/>
              <w:bottom w:val="single" w:sz="6" w:space="0" w:color="auto"/>
              <w:right w:val="single" w:sz="6" w:space="0" w:color="auto"/>
            </w:tcBorders>
          </w:tcPr>
          <w:p w14:paraId="7F6B8D99"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14:paraId="5C2420B7"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p>
        </w:tc>
      </w:tr>
      <w:tr w:rsidR="005E4AD6" w14:paraId="68CD130D" w14:textId="77777777">
        <w:trPr>
          <w:trHeight w:val="200"/>
        </w:trPr>
        <w:tc>
          <w:tcPr>
            <w:tcW w:w="6000" w:type="dxa"/>
            <w:tcBorders>
              <w:top w:val="single" w:sz="6" w:space="0" w:color="auto"/>
              <w:bottom w:val="single" w:sz="6" w:space="0" w:color="auto"/>
              <w:right w:val="single" w:sz="6" w:space="0" w:color="auto"/>
            </w:tcBorders>
          </w:tcPr>
          <w:p w14:paraId="578EA449"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14:paraId="16417909"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p>
        </w:tc>
      </w:tr>
      <w:tr w:rsidR="005E4AD6" w14:paraId="69D4DB2B" w14:textId="77777777">
        <w:trPr>
          <w:trHeight w:val="200"/>
        </w:trPr>
        <w:tc>
          <w:tcPr>
            <w:tcW w:w="6000" w:type="dxa"/>
            <w:tcBorders>
              <w:top w:val="single" w:sz="6" w:space="0" w:color="auto"/>
              <w:bottom w:val="single" w:sz="6" w:space="0" w:color="auto"/>
              <w:right w:val="single" w:sz="6" w:space="0" w:color="auto"/>
            </w:tcBorders>
          </w:tcPr>
          <w:p w14:paraId="1E60D030"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14:paraId="031F7B96"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Акціонерне товариство</w:t>
            </w:r>
          </w:p>
        </w:tc>
      </w:tr>
      <w:tr w:rsidR="005E4AD6" w14:paraId="28AA3FE0" w14:textId="77777777">
        <w:trPr>
          <w:trHeight w:val="200"/>
        </w:trPr>
        <w:tc>
          <w:tcPr>
            <w:tcW w:w="6000" w:type="dxa"/>
            <w:tcBorders>
              <w:top w:val="single" w:sz="6" w:space="0" w:color="auto"/>
              <w:bottom w:val="single" w:sz="6" w:space="0" w:color="auto"/>
              <w:right w:val="single" w:sz="6" w:space="0" w:color="auto"/>
            </w:tcBorders>
          </w:tcPr>
          <w:p w14:paraId="25E8EAE0"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14:paraId="73874D38"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20782312</w:t>
            </w:r>
          </w:p>
        </w:tc>
      </w:tr>
      <w:tr w:rsidR="005E4AD6" w14:paraId="3934C8EE" w14:textId="77777777">
        <w:trPr>
          <w:trHeight w:val="200"/>
        </w:trPr>
        <w:tc>
          <w:tcPr>
            <w:tcW w:w="6000" w:type="dxa"/>
            <w:tcBorders>
              <w:top w:val="single" w:sz="6" w:space="0" w:color="auto"/>
              <w:bottom w:val="single" w:sz="6" w:space="0" w:color="auto"/>
              <w:right w:val="single" w:sz="6" w:space="0" w:color="auto"/>
            </w:tcBorders>
          </w:tcPr>
          <w:p w14:paraId="266148D2"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14:paraId="7D336EF6"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14000, Україна, Чернігівська обл., м. </w:t>
            </w:r>
            <w:proofErr w:type="spellStart"/>
            <w:r>
              <w:rPr>
                <w:rFonts w:ascii="Times New Roman CYR" w:hAnsi="Times New Roman CYR" w:cs="Times New Roman CYR"/>
              </w:rPr>
              <w:t>Чернiгiв</w:t>
            </w:r>
            <w:proofErr w:type="spellEnd"/>
            <w:r>
              <w:rPr>
                <w:rFonts w:ascii="Times New Roman CYR" w:hAnsi="Times New Roman CYR" w:cs="Times New Roman CYR"/>
              </w:rPr>
              <w:t xml:space="preserve">, вул. </w:t>
            </w:r>
            <w:proofErr w:type="spellStart"/>
            <w:r>
              <w:rPr>
                <w:rFonts w:ascii="Times New Roman CYR" w:hAnsi="Times New Roman CYR" w:cs="Times New Roman CYR"/>
              </w:rPr>
              <w:t>Iвана</w:t>
            </w:r>
            <w:proofErr w:type="spellEnd"/>
            <w:r>
              <w:rPr>
                <w:rFonts w:ascii="Times New Roman CYR" w:hAnsi="Times New Roman CYR" w:cs="Times New Roman CYR"/>
              </w:rPr>
              <w:t xml:space="preserve"> Мазепи, 4,оф.4</w:t>
            </w:r>
          </w:p>
        </w:tc>
      </w:tr>
      <w:tr w:rsidR="005E4AD6" w14:paraId="0CC75A8E" w14:textId="77777777">
        <w:trPr>
          <w:trHeight w:val="200"/>
        </w:trPr>
        <w:tc>
          <w:tcPr>
            <w:tcW w:w="6000" w:type="dxa"/>
            <w:tcBorders>
              <w:top w:val="single" w:sz="6" w:space="0" w:color="auto"/>
              <w:bottom w:val="single" w:sz="6" w:space="0" w:color="auto"/>
              <w:right w:val="single" w:sz="6" w:space="0" w:color="auto"/>
            </w:tcBorders>
          </w:tcPr>
          <w:p w14:paraId="390D2C27"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14:paraId="496397E7"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АВ № 500102</w:t>
            </w:r>
          </w:p>
        </w:tc>
      </w:tr>
      <w:tr w:rsidR="005E4AD6" w14:paraId="739FFE79" w14:textId="77777777">
        <w:trPr>
          <w:trHeight w:val="200"/>
        </w:trPr>
        <w:tc>
          <w:tcPr>
            <w:tcW w:w="6000" w:type="dxa"/>
            <w:tcBorders>
              <w:top w:val="single" w:sz="6" w:space="0" w:color="auto"/>
              <w:bottom w:val="single" w:sz="6" w:space="0" w:color="auto"/>
              <w:right w:val="single" w:sz="6" w:space="0" w:color="auto"/>
            </w:tcBorders>
          </w:tcPr>
          <w:p w14:paraId="56E9A0B3"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Найменування державного органу, що видав ліцензію або </w:t>
            </w:r>
            <w:r>
              <w:rPr>
                <w:rFonts w:ascii="Times New Roman CYR" w:hAnsi="Times New Roman CYR" w:cs="Times New Roman CYR"/>
              </w:rPr>
              <w:lastRenderedPageBreak/>
              <w:t>інший документ</w:t>
            </w:r>
          </w:p>
        </w:tc>
        <w:tc>
          <w:tcPr>
            <w:tcW w:w="4000" w:type="dxa"/>
            <w:tcBorders>
              <w:top w:val="single" w:sz="6" w:space="0" w:color="auto"/>
              <w:left w:val="single" w:sz="6" w:space="0" w:color="auto"/>
              <w:bottom w:val="single" w:sz="6" w:space="0" w:color="auto"/>
            </w:tcBorders>
          </w:tcPr>
          <w:p w14:paraId="5BC6C5D2"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 xml:space="preserve">Державна </w:t>
            </w:r>
            <w:proofErr w:type="spellStart"/>
            <w:r>
              <w:rPr>
                <w:rFonts w:ascii="Times New Roman CYR" w:hAnsi="Times New Roman CYR" w:cs="Times New Roman CYR"/>
              </w:rPr>
              <w:t>комiсiя</w:t>
            </w:r>
            <w:proofErr w:type="spellEnd"/>
            <w:r>
              <w:rPr>
                <w:rFonts w:ascii="Times New Roman CYR" w:hAnsi="Times New Roman CYR" w:cs="Times New Roman CYR"/>
              </w:rPr>
              <w:t xml:space="preserve"> з  регулювання </w:t>
            </w:r>
            <w:proofErr w:type="spellStart"/>
            <w:r>
              <w:rPr>
                <w:rFonts w:ascii="Times New Roman CYR" w:hAnsi="Times New Roman CYR" w:cs="Times New Roman CYR"/>
              </w:rPr>
              <w:lastRenderedPageBreak/>
              <w:t>ринкiв</w:t>
            </w:r>
            <w:proofErr w:type="spellEnd"/>
            <w:r>
              <w:rPr>
                <w:rFonts w:ascii="Times New Roman CYR" w:hAnsi="Times New Roman CYR" w:cs="Times New Roman CYR"/>
              </w:rPr>
              <w:t xml:space="preserve"> </w:t>
            </w:r>
            <w:proofErr w:type="spellStart"/>
            <w:r>
              <w:rPr>
                <w:rFonts w:ascii="Times New Roman CYR" w:hAnsi="Times New Roman CYR" w:cs="Times New Roman CYR"/>
              </w:rPr>
              <w:t>фiнансових</w:t>
            </w:r>
            <w:proofErr w:type="spellEnd"/>
            <w:r>
              <w:rPr>
                <w:rFonts w:ascii="Times New Roman CYR" w:hAnsi="Times New Roman CYR" w:cs="Times New Roman CYR"/>
              </w:rPr>
              <w:t xml:space="preserve"> послуг</w:t>
            </w:r>
          </w:p>
        </w:tc>
      </w:tr>
      <w:tr w:rsidR="005E4AD6" w14:paraId="75C2AD1F" w14:textId="77777777">
        <w:trPr>
          <w:trHeight w:val="200"/>
        </w:trPr>
        <w:tc>
          <w:tcPr>
            <w:tcW w:w="6000" w:type="dxa"/>
            <w:tcBorders>
              <w:top w:val="single" w:sz="6" w:space="0" w:color="auto"/>
              <w:bottom w:val="single" w:sz="6" w:space="0" w:color="auto"/>
              <w:right w:val="single" w:sz="6" w:space="0" w:color="auto"/>
            </w:tcBorders>
          </w:tcPr>
          <w:p w14:paraId="5BF26B74"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14:paraId="7E1138F3"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15.12.2009</w:t>
            </w:r>
          </w:p>
        </w:tc>
      </w:tr>
      <w:tr w:rsidR="005E4AD6" w14:paraId="0AE689DF" w14:textId="77777777">
        <w:trPr>
          <w:trHeight w:val="200"/>
        </w:trPr>
        <w:tc>
          <w:tcPr>
            <w:tcW w:w="6000" w:type="dxa"/>
            <w:tcBorders>
              <w:top w:val="single" w:sz="6" w:space="0" w:color="auto"/>
              <w:bottom w:val="single" w:sz="6" w:space="0" w:color="auto"/>
              <w:right w:val="single" w:sz="6" w:space="0" w:color="auto"/>
            </w:tcBorders>
          </w:tcPr>
          <w:p w14:paraId="48787F5D"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14:paraId="51BAEB6D"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(044)2386238</w:t>
            </w:r>
          </w:p>
        </w:tc>
      </w:tr>
      <w:tr w:rsidR="005E4AD6" w14:paraId="3B8A56A1" w14:textId="77777777">
        <w:trPr>
          <w:trHeight w:val="200"/>
        </w:trPr>
        <w:tc>
          <w:tcPr>
            <w:tcW w:w="6000" w:type="dxa"/>
            <w:tcBorders>
              <w:top w:val="single" w:sz="6" w:space="0" w:color="auto"/>
              <w:bottom w:val="single" w:sz="6" w:space="0" w:color="auto"/>
              <w:right w:val="single" w:sz="6" w:space="0" w:color="auto"/>
            </w:tcBorders>
          </w:tcPr>
          <w:p w14:paraId="4943D83F"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14:paraId="4ACBD77B"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65.12 - </w:t>
            </w:r>
            <w:proofErr w:type="spellStart"/>
            <w:r>
              <w:rPr>
                <w:rFonts w:ascii="Times New Roman CYR" w:hAnsi="Times New Roman CYR" w:cs="Times New Roman CYR"/>
              </w:rPr>
              <w:t>Iншi</w:t>
            </w:r>
            <w:proofErr w:type="spellEnd"/>
            <w:r>
              <w:rPr>
                <w:rFonts w:ascii="Times New Roman CYR" w:hAnsi="Times New Roman CYR" w:cs="Times New Roman CYR"/>
              </w:rPr>
              <w:t xml:space="preserve"> види страхування, </w:t>
            </w:r>
            <w:proofErr w:type="spellStart"/>
            <w:r>
              <w:rPr>
                <w:rFonts w:ascii="Times New Roman CYR" w:hAnsi="Times New Roman CYR" w:cs="Times New Roman CYR"/>
              </w:rPr>
              <w:t>нiжстрахування</w:t>
            </w:r>
            <w:proofErr w:type="spellEnd"/>
            <w:r>
              <w:rPr>
                <w:rFonts w:ascii="Times New Roman CYR" w:hAnsi="Times New Roman CYR" w:cs="Times New Roman CYR"/>
              </w:rPr>
              <w:t xml:space="preserve"> життя</w:t>
            </w:r>
          </w:p>
          <w:p w14:paraId="0916676C"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65.20 - Перестрахування</w:t>
            </w:r>
          </w:p>
        </w:tc>
      </w:tr>
      <w:tr w:rsidR="005E4AD6" w14:paraId="2A123849" w14:textId="77777777">
        <w:trPr>
          <w:trHeight w:val="200"/>
        </w:trPr>
        <w:tc>
          <w:tcPr>
            <w:tcW w:w="6000" w:type="dxa"/>
            <w:tcBorders>
              <w:top w:val="single" w:sz="6" w:space="0" w:color="auto"/>
              <w:bottom w:val="single" w:sz="6" w:space="0" w:color="auto"/>
              <w:right w:val="single" w:sz="6" w:space="0" w:color="auto"/>
            </w:tcBorders>
          </w:tcPr>
          <w:p w14:paraId="452A2166"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14:paraId="7C5027C2"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Страхування </w:t>
            </w:r>
            <w:proofErr w:type="spellStart"/>
            <w:r>
              <w:rPr>
                <w:rFonts w:ascii="Times New Roman CYR" w:hAnsi="Times New Roman CYR" w:cs="Times New Roman CYR"/>
              </w:rPr>
              <w:t>сiльськогосподарської</w:t>
            </w:r>
            <w:proofErr w:type="spellEnd"/>
            <w:r>
              <w:rPr>
                <w:rFonts w:ascii="Times New Roman CYR" w:hAnsi="Times New Roman CYR" w:cs="Times New Roman CYR"/>
              </w:rPr>
              <w:t xml:space="preserve"> </w:t>
            </w:r>
            <w:proofErr w:type="spellStart"/>
            <w:r>
              <w:rPr>
                <w:rFonts w:ascii="Times New Roman CYR" w:hAnsi="Times New Roman CYR" w:cs="Times New Roman CYR"/>
              </w:rPr>
              <w:t>технiки</w:t>
            </w:r>
            <w:proofErr w:type="spellEnd"/>
          </w:p>
        </w:tc>
      </w:tr>
    </w:tbl>
    <w:p w14:paraId="18061746"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5E4AD6" w14:paraId="52D96963" w14:textId="77777777">
        <w:trPr>
          <w:trHeight w:val="200"/>
        </w:trPr>
        <w:tc>
          <w:tcPr>
            <w:tcW w:w="6000" w:type="dxa"/>
            <w:tcBorders>
              <w:top w:val="single" w:sz="6" w:space="0" w:color="auto"/>
              <w:bottom w:val="single" w:sz="6" w:space="0" w:color="auto"/>
              <w:right w:val="single" w:sz="6" w:space="0" w:color="auto"/>
            </w:tcBorders>
          </w:tcPr>
          <w:p w14:paraId="3CB7883C"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14:paraId="67F23B4A"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Приватне </w:t>
            </w:r>
            <w:proofErr w:type="spellStart"/>
            <w:r>
              <w:rPr>
                <w:rFonts w:ascii="Times New Roman CYR" w:hAnsi="Times New Roman CYR" w:cs="Times New Roman CYR"/>
              </w:rPr>
              <w:t>акцiонерне</w:t>
            </w:r>
            <w:proofErr w:type="spellEnd"/>
            <w:r>
              <w:rPr>
                <w:rFonts w:ascii="Times New Roman CYR" w:hAnsi="Times New Roman CYR" w:cs="Times New Roman CYR"/>
              </w:rPr>
              <w:t xml:space="preserve"> товариство Страхова група "ТАС"</w:t>
            </w:r>
          </w:p>
        </w:tc>
      </w:tr>
      <w:tr w:rsidR="005E4AD6" w14:paraId="02240C86" w14:textId="77777777">
        <w:trPr>
          <w:trHeight w:val="200"/>
        </w:trPr>
        <w:tc>
          <w:tcPr>
            <w:tcW w:w="6000" w:type="dxa"/>
            <w:tcBorders>
              <w:top w:val="single" w:sz="6" w:space="0" w:color="auto"/>
              <w:bottom w:val="single" w:sz="6" w:space="0" w:color="auto"/>
              <w:right w:val="single" w:sz="6" w:space="0" w:color="auto"/>
            </w:tcBorders>
          </w:tcPr>
          <w:p w14:paraId="79ACDD31"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14:paraId="77AEA605"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p>
        </w:tc>
      </w:tr>
      <w:tr w:rsidR="005E4AD6" w14:paraId="0244A68A" w14:textId="77777777">
        <w:trPr>
          <w:trHeight w:val="200"/>
        </w:trPr>
        <w:tc>
          <w:tcPr>
            <w:tcW w:w="6000" w:type="dxa"/>
            <w:tcBorders>
              <w:top w:val="single" w:sz="6" w:space="0" w:color="auto"/>
              <w:bottom w:val="single" w:sz="6" w:space="0" w:color="auto"/>
              <w:right w:val="single" w:sz="6" w:space="0" w:color="auto"/>
            </w:tcBorders>
          </w:tcPr>
          <w:p w14:paraId="3C012A26"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14:paraId="13BAD9DD"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p>
        </w:tc>
      </w:tr>
      <w:tr w:rsidR="005E4AD6" w14:paraId="10A0FBCE" w14:textId="77777777">
        <w:trPr>
          <w:trHeight w:val="200"/>
        </w:trPr>
        <w:tc>
          <w:tcPr>
            <w:tcW w:w="6000" w:type="dxa"/>
            <w:tcBorders>
              <w:top w:val="single" w:sz="6" w:space="0" w:color="auto"/>
              <w:bottom w:val="single" w:sz="6" w:space="0" w:color="auto"/>
              <w:right w:val="single" w:sz="6" w:space="0" w:color="auto"/>
            </w:tcBorders>
          </w:tcPr>
          <w:p w14:paraId="1EB5B8E7"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14:paraId="3C83354F"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Акціонерне товариство</w:t>
            </w:r>
          </w:p>
        </w:tc>
      </w:tr>
      <w:tr w:rsidR="005E4AD6" w14:paraId="369AAF13" w14:textId="77777777">
        <w:trPr>
          <w:trHeight w:val="200"/>
        </w:trPr>
        <w:tc>
          <w:tcPr>
            <w:tcW w:w="6000" w:type="dxa"/>
            <w:tcBorders>
              <w:top w:val="single" w:sz="6" w:space="0" w:color="auto"/>
              <w:bottom w:val="single" w:sz="6" w:space="0" w:color="auto"/>
              <w:right w:val="single" w:sz="6" w:space="0" w:color="auto"/>
            </w:tcBorders>
          </w:tcPr>
          <w:p w14:paraId="0AE8DB17"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14:paraId="2229BF40"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30115243</w:t>
            </w:r>
          </w:p>
        </w:tc>
      </w:tr>
      <w:tr w:rsidR="005E4AD6" w14:paraId="629793E2" w14:textId="77777777">
        <w:trPr>
          <w:trHeight w:val="200"/>
        </w:trPr>
        <w:tc>
          <w:tcPr>
            <w:tcW w:w="6000" w:type="dxa"/>
            <w:tcBorders>
              <w:top w:val="single" w:sz="6" w:space="0" w:color="auto"/>
              <w:bottom w:val="single" w:sz="6" w:space="0" w:color="auto"/>
              <w:right w:val="single" w:sz="6" w:space="0" w:color="auto"/>
            </w:tcBorders>
          </w:tcPr>
          <w:p w14:paraId="673B47EA"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14:paraId="6842B7F1"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03117, Україна, </w:t>
            </w:r>
            <w:proofErr w:type="spellStart"/>
            <w:r>
              <w:rPr>
                <w:rFonts w:ascii="Times New Roman CYR" w:hAnsi="Times New Roman CYR" w:cs="Times New Roman CYR"/>
              </w:rPr>
              <w:t>м.Київ</w:t>
            </w:r>
            <w:proofErr w:type="spellEnd"/>
            <w:r>
              <w:rPr>
                <w:rFonts w:ascii="Times New Roman CYR" w:hAnsi="Times New Roman CYR" w:cs="Times New Roman CYR"/>
              </w:rPr>
              <w:t>, проспект Берестейський, 65</w:t>
            </w:r>
          </w:p>
        </w:tc>
      </w:tr>
      <w:tr w:rsidR="005E4AD6" w14:paraId="4F2CA230" w14:textId="77777777">
        <w:trPr>
          <w:trHeight w:val="200"/>
        </w:trPr>
        <w:tc>
          <w:tcPr>
            <w:tcW w:w="6000" w:type="dxa"/>
            <w:tcBorders>
              <w:top w:val="single" w:sz="6" w:space="0" w:color="auto"/>
              <w:bottom w:val="single" w:sz="6" w:space="0" w:color="auto"/>
              <w:right w:val="single" w:sz="6" w:space="0" w:color="auto"/>
            </w:tcBorders>
          </w:tcPr>
          <w:p w14:paraId="6C111E30"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14:paraId="67C01684"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АВ500441</w:t>
            </w:r>
          </w:p>
        </w:tc>
      </w:tr>
      <w:tr w:rsidR="005E4AD6" w14:paraId="60BDF920" w14:textId="77777777">
        <w:trPr>
          <w:trHeight w:val="200"/>
        </w:trPr>
        <w:tc>
          <w:tcPr>
            <w:tcW w:w="6000" w:type="dxa"/>
            <w:tcBorders>
              <w:top w:val="single" w:sz="6" w:space="0" w:color="auto"/>
              <w:bottom w:val="single" w:sz="6" w:space="0" w:color="auto"/>
              <w:right w:val="single" w:sz="6" w:space="0" w:color="auto"/>
            </w:tcBorders>
          </w:tcPr>
          <w:p w14:paraId="7E56FC47"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14:paraId="6A191EC2"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Державна </w:t>
            </w:r>
            <w:proofErr w:type="spellStart"/>
            <w:r>
              <w:rPr>
                <w:rFonts w:ascii="Times New Roman CYR" w:hAnsi="Times New Roman CYR" w:cs="Times New Roman CYR"/>
              </w:rPr>
              <w:t>комiсiя</w:t>
            </w:r>
            <w:proofErr w:type="spellEnd"/>
            <w:r>
              <w:rPr>
                <w:rFonts w:ascii="Times New Roman CYR" w:hAnsi="Times New Roman CYR" w:cs="Times New Roman CYR"/>
              </w:rPr>
              <w:t xml:space="preserve"> з регулювання </w:t>
            </w:r>
            <w:proofErr w:type="spellStart"/>
            <w:r>
              <w:rPr>
                <w:rFonts w:ascii="Times New Roman CYR" w:hAnsi="Times New Roman CYR" w:cs="Times New Roman CYR"/>
              </w:rPr>
              <w:t>ринкiвфiнансових</w:t>
            </w:r>
            <w:proofErr w:type="spellEnd"/>
            <w:r>
              <w:rPr>
                <w:rFonts w:ascii="Times New Roman CYR" w:hAnsi="Times New Roman CYR" w:cs="Times New Roman CYR"/>
              </w:rPr>
              <w:t xml:space="preserve"> </w:t>
            </w:r>
            <w:proofErr w:type="spellStart"/>
            <w:r>
              <w:rPr>
                <w:rFonts w:ascii="Times New Roman CYR" w:hAnsi="Times New Roman CYR" w:cs="Times New Roman CYR"/>
              </w:rPr>
              <w:t>послугУкраїни</w:t>
            </w:r>
            <w:proofErr w:type="spellEnd"/>
          </w:p>
        </w:tc>
      </w:tr>
      <w:tr w:rsidR="005E4AD6" w14:paraId="575EE84A" w14:textId="77777777">
        <w:trPr>
          <w:trHeight w:val="200"/>
        </w:trPr>
        <w:tc>
          <w:tcPr>
            <w:tcW w:w="6000" w:type="dxa"/>
            <w:tcBorders>
              <w:top w:val="single" w:sz="6" w:space="0" w:color="auto"/>
              <w:bottom w:val="single" w:sz="6" w:space="0" w:color="auto"/>
              <w:right w:val="single" w:sz="6" w:space="0" w:color="auto"/>
            </w:tcBorders>
          </w:tcPr>
          <w:p w14:paraId="730B3C1B"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14:paraId="110DBED7"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02.12.2009</w:t>
            </w:r>
          </w:p>
        </w:tc>
      </w:tr>
      <w:tr w:rsidR="005E4AD6" w14:paraId="389C8271" w14:textId="77777777">
        <w:trPr>
          <w:trHeight w:val="200"/>
        </w:trPr>
        <w:tc>
          <w:tcPr>
            <w:tcW w:w="6000" w:type="dxa"/>
            <w:tcBorders>
              <w:top w:val="single" w:sz="6" w:space="0" w:color="auto"/>
              <w:bottom w:val="single" w:sz="6" w:space="0" w:color="auto"/>
              <w:right w:val="single" w:sz="6" w:space="0" w:color="auto"/>
            </w:tcBorders>
          </w:tcPr>
          <w:p w14:paraId="6F0242D6"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14:paraId="44CAF16B"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 536 00 20</w:t>
            </w:r>
          </w:p>
        </w:tc>
      </w:tr>
      <w:tr w:rsidR="005E4AD6" w14:paraId="23D00E89" w14:textId="77777777">
        <w:trPr>
          <w:trHeight w:val="200"/>
        </w:trPr>
        <w:tc>
          <w:tcPr>
            <w:tcW w:w="6000" w:type="dxa"/>
            <w:tcBorders>
              <w:top w:val="single" w:sz="6" w:space="0" w:color="auto"/>
              <w:bottom w:val="single" w:sz="6" w:space="0" w:color="auto"/>
              <w:right w:val="single" w:sz="6" w:space="0" w:color="auto"/>
            </w:tcBorders>
          </w:tcPr>
          <w:p w14:paraId="67450A75"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14:paraId="5EAF0970"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65.12 - </w:t>
            </w:r>
            <w:proofErr w:type="spellStart"/>
            <w:r>
              <w:rPr>
                <w:rFonts w:ascii="Times New Roman CYR" w:hAnsi="Times New Roman CYR" w:cs="Times New Roman CYR"/>
              </w:rPr>
              <w:t>Iншi</w:t>
            </w:r>
            <w:proofErr w:type="spellEnd"/>
            <w:r>
              <w:rPr>
                <w:rFonts w:ascii="Times New Roman CYR" w:hAnsi="Times New Roman CYR" w:cs="Times New Roman CYR"/>
              </w:rPr>
              <w:t xml:space="preserve"> види страхування, </w:t>
            </w:r>
            <w:proofErr w:type="spellStart"/>
            <w:r>
              <w:rPr>
                <w:rFonts w:ascii="Times New Roman CYR" w:hAnsi="Times New Roman CYR" w:cs="Times New Roman CYR"/>
              </w:rPr>
              <w:t>нiжстрахування</w:t>
            </w:r>
            <w:proofErr w:type="spellEnd"/>
            <w:r>
              <w:rPr>
                <w:rFonts w:ascii="Times New Roman CYR" w:hAnsi="Times New Roman CYR" w:cs="Times New Roman CYR"/>
              </w:rPr>
              <w:t xml:space="preserve"> життя</w:t>
            </w:r>
          </w:p>
          <w:p w14:paraId="7C09ECD8"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65.20 - Перестрахування</w:t>
            </w:r>
          </w:p>
        </w:tc>
      </w:tr>
      <w:tr w:rsidR="005E4AD6" w14:paraId="01D3CA02" w14:textId="77777777">
        <w:trPr>
          <w:trHeight w:val="200"/>
        </w:trPr>
        <w:tc>
          <w:tcPr>
            <w:tcW w:w="6000" w:type="dxa"/>
            <w:tcBorders>
              <w:top w:val="single" w:sz="6" w:space="0" w:color="auto"/>
              <w:bottom w:val="single" w:sz="6" w:space="0" w:color="auto"/>
              <w:right w:val="single" w:sz="6" w:space="0" w:color="auto"/>
            </w:tcBorders>
          </w:tcPr>
          <w:p w14:paraId="7FCA5F2E"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14:paraId="11B25782"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Страхування </w:t>
            </w:r>
            <w:proofErr w:type="spellStart"/>
            <w:r>
              <w:rPr>
                <w:rFonts w:ascii="Times New Roman CYR" w:hAnsi="Times New Roman CYR" w:cs="Times New Roman CYR"/>
              </w:rPr>
              <w:t>сiльськогосподарської</w:t>
            </w:r>
            <w:proofErr w:type="spellEnd"/>
            <w:r>
              <w:rPr>
                <w:rFonts w:ascii="Times New Roman CYR" w:hAnsi="Times New Roman CYR" w:cs="Times New Roman CYR"/>
              </w:rPr>
              <w:t xml:space="preserve"> </w:t>
            </w:r>
            <w:proofErr w:type="spellStart"/>
            <w:r>
              <w:rPr>
                <w:rFonts w:ascii="Times New Roman CYR" w:hAnsi="Times New Roman CYR" w:cs="Times New Roman CYR"/>
              </w:rPr>
              <w:t>технiки</w:t>
            </w:r>
            <w:proofErr w:type="spellEnd"/>
          </w:p>
        </w:tc>
      </w:tr>
    </w:tbl>
    <w:p w14:paraId="34F94F8C"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p>
    <w:p w14:paraId="5B6D76C4"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p>
    <w:p w14:paraId="117223EF" w14:textId="77777777" w:rsidR="005E4AD6" w:rsidRDefault="005E4AD6">
      <w:pPr>
        <w:widowControl w:val="0"/>
        <w:autoSpaceDE w:val="0"/>
        <w:autoSpaceDN w:val="0"/>
        <w:adjustRightInd w:val="0"/>
        <w:spacing w:after="0" w:line="240" w:lineRule="auto"/>
        <w:rPr>
          <w:rFonts w:ascii="Times New Roman CYR" w:hAnsi="Times New Roman CYR" w:cs="Times New Roman CYR"/>
        </w:rPr>
        <w:sectPr w:rsidR="005E4AD6">
          <w:pgSz w:w="12240" w:h="15840"/>
          <w:pgMar w:top="570" w:right="720" w:bottom="570" w:left="720" w:header="708" w:footer="708" w:gutter="0"/>
          <w:cols w:space="720"/>
          <w:noEndnote/>
        </w:sectPr>
      </w:pPr>
    </w:p>
    <w:p w14:paraId="62D93C6C" w14:textId="77777777" w:rsidR="005E4AD6" w:rsidRDefault="005E4AD6" w:rsidP="00A27C27">
      <w:pPr>
        <w:pStyle w:val="10"/>
      </w:pPr>
      <w:bookmarkStart w:id="5" w:name="_Toc188102282"/>
      <w:r>
        <w:lastRenderedPageBreak/>
        <w:t>II. Інформація щодо капіталу та цінних паперів</w:t>
      </w:r>
      <w:bookmarkEnd w:id="5"/>
    </w:p>
    <w:p w14:paraId="42EFE8B4" w14:textId="77777777" w:rsidR="005E4AD6" w:rsidRDefault="005E4AD6" w:rsidP="00A27C27">
      <w:pPr>
        <w:pStyle w:val="10"/>
      </w:pPr>
      <w:bookmarkStart w:id="6" w:name="_Toc188102283"/>
      <w:r>
        <w:t>1. Структура капіталу</w:t>
      </w:r>
      <w:bookmarkEnd w:id="6"/>
    </w:p>
    <w:tbl>
      <w:tblPr>
        <w:tblW w:w="15451"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1060"/>
        <w:gridCol w:w="1275"/>
        <w:gridCol w:w="1134"/>
        <w:gridCol w:w="1276"/>
        <w:gridCol w:w="6662"/>
        <w:gridCol w:w="2000"/>
        <w:gridCol w:w="1544"/>
      </w:tblGrid>
      <w:tr w:rsidR="005E4AD6" w14:paraId="46F7F9CB" w14:textId="77777777" w:rsidTr="00A27C27">
        <w:trPr>
          <w:trHeight w:val="200"/>
        </w:trPr>
        <w:tc>
          <w:tcPr>
            <w:tcW w:w="500" w:type="dxa"/>
            <w:tcBorders>
              <w:top w:val="single" w:sz="6" w:space="0" w:color="auto"/>
              <w:bottom w:val="single" w:sz="6" w:space="0" w:color="auto"/>
              <w:right w:val="single" w:sz="6" w:space="0" w:color="auto"/>
            </w:tcBorders>
            <w:vAlign w:val="center"/>
          </w:tcPr>
          <w:p w14:paraId="08BF29B2"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1060" w:type="dxa"/>
            <w:tcBorders>
              <w:top w:val="single" w:sz="6" w:space="0" w:color="auto"/>
              <w:left w:val="single" w:sz="6" w:space="0" w:color="auto"/>
              <w:bottom w:val="single" w:sz="6" w:space="0" w:color="auto"/>
              <w:right w:val="single" w:sz="6" w:space="0" w:color="auto"/>
            </w:tcBorders>
            <w:vAlign w:val="center"/>
          </w:tcPr>
          <w:p w14:paraId="28AF3F26"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Тип та/або клас акцій</w:t>
            </w:r>
          </w:p>
        </w:tc>
        <w:tc>
          <w:tcPr>
            <w:tcW w:w="1275" w:type="dxa"/>
            <w:tcBorders>
              <w:top w:val="single" w:sz="6" w:space="0" w:color="auto"/>
              <w:left w:val="single" w:sz="6" w:space="0" w:color="auto"/>
              <w:bottom w:val="single" w:sz="6" w:space="0" w:color="auto"/>
              <w:right w:val="single" w:sz="6" w:space="0" w:color="auto"/>
            </w:tcBorders>
            <w:vAlign w:val="center"/>
          </w:tcPr>
          <w:p w14:paraId="66165218"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1134" w:type="dxa"/>
            <w:tcBorders>
              <w:top w:val="single" w:sz="6" w:space="0" w:color="auto"/>
              <w:left w:val="single" w:sz="6" w:space="0" w:color="auto"/>
              <w:bottom w:val="single" w:sz="6" w:space="0" w:color="auto"/>
              <w:right w:val="single" w:sz="6" w:space="0" w:color="auto"/>
            </w:tcBorders>
            <w:vAlign w:val="center"/>
          </w:tcPr>
          <w:p w14:paraId="015852E4"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1276" w:type="dxa"/>
            <w:tcBorders>
              <w:top w:val="single" w:sz="6" w:space="0" w:color="auto"/>
              <w:left w:val="single" w:sz="6" w:space="0" w:color="auto"/>
              <w:bottom w:val="single" w:sz="6" w:space="0" w:color="auto"/>
              <w:right w:val="single" w:sz="6" w:space="0" w:color="auto"/>
            </w:tcBorders>
            <w:vAlign w:val="center"/>
          </w:tcPr>
          <w:p w14:paraId="3470A515" w14:textId="77777777" w:rsidR="005E4AD6" w:rsidRDefault="005E4AD6" w:rsidP="00A27C27">
            <w:pPr>
              <w:widowControl w:val="0"/>
              <w:autoSpaceDE w:val="0"/>
              <w:autoSpaceDN w:val="0"/>
              <w:adjustRightInd w:val="0"/>
              <w:spacing w:after="0" w:line="240" w:lineRule="auto"/>
              <w:ind w:right="-108"/>
              <w:jc w:val="center"/>
              <w:rPr>
                <w:rFonts w:ascii="Times New Roman CYR" w:hAnsi="Times New Roman CYR" w:cs="Times New Roman CYR"/>
              </w:rPr>
            </w:pPr>
            <w:r>
              <w:rPr>
                <w:rFonts w:ascii="Times New Roman CYR" w:hAnsi="Times New Roman CYR" w:cs="Times New Roman CYR"/>
              </w:rPr>
              <w:t>Номінальна вартість, грн</w:t>
            </w:r>
          </w:p>
        </w:tc>
        <w:tc>
          <w:tcPr>
            <w:tcW w:w="6662" w:type="dxa"/>
            <w:tcBorders>
              <w:top w:val="single" w:sz="6" w:space="0" w:color="auto"/>
              <w:left w:val="single" w:sz="6" w:space="0" w:color="auto"/>
              <w:bottom w:val="single" w:sz="6" w:space="0" w:color="auto"/>
              <w:right w:val="single" w:sz="6" w:space="0" w:color="auto"/>
            </w:tcBorders>
            <w:vAlign w:val="center"/>
          </w:tcPr>
          <w:p w14:paraId="6079EF91"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Права та обов'язки</w:t>
            </w:r>
          </w:p>
        </w:tc>
        <w:tc>
          <w:tcPr>
            <w:tcW w:w="2000" w:type="dxa"/>
            <w:tcBorders>
              <w:top w:val="single" w:sz="6" w:space="0" w:color="auto"/>
              <w:left w:val="single" w:sz="6" w:space="0" w:color="auto"/>
              <w:bottom w:val="single" w:sz="6" w:space="0" w:color="auto"/>
              <w:right w:val="single" w:sz="6" w:space="0" w:color="auto"/>
            </w:tcBorders>
            <w:vAlign w:val="center"/>
          </w:tcPr>
          <w:p w14:paraId="40E88A52"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Наявність публічної пропозиції та/або допуску до торгів на організованих ринках капіталу</w:t>
            </w:r>
          </w:p>
        </w:tc>
        <w:tc>
          <w:tcPr>
            <w:tcW w:w="1544" w:type="dxa"/>
            <w:tcBorders>
              <w:top w:val="single" w:sz="6" w:space="0" w:color="auto"/>
              <w:left w:val="single" w:sz="6" w:space="0" w:color="auto"/>
              <w:bottom w:val="single" w:sz="6" w:space="0" w:color="auto"/>
            </w:tcBorders>
            <w:vAlign w:val="center"/>
          </w:tcPr>
          <w:p w14:paraId="340F3884"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Облік часток особи в обліковій системі часток</w:t>
            </w:r>
          </w:p>
        </w:tc>
      </w:tr>
      <w:tr w:rsidR="005E4AD6" w14:paraId="4D5BDF18" w14:textId="77777777" w:rsidTr="00A27C27">
        <w:tblPrEx>
          <w:tblCellMar>
            <w:left w:w="28" w:type="dxa"/>
            <w:right w:w="28" w:type="dxa"/>
          </w:tblCellMar>
        </w:tblPrEx>
        <w:trPr>
          <w:trHeight w:val="200"/>
        </w:trPr>
        <w:tc>
          <w:tcPr>
            <w:tcW w:w="500" w:type="dxa"/>
            <w:tcBorders>
              <w:top w:val="single" w:sz="6" w:space="0" w:color="auto"/>
              <w:bottom w:val="single" w:sz="6" w:space="0" w:color="auto"/>
              <w:right w:val="single" w:sz="6" w:space="0" w:color="auto"/>
            </w:tcBorders>
            <w:vAlign w:val="center"/>
          </w:tcPr>
          <w:p w14:paraId="3236B26B"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060" w:type="dxa"/>
            <w:tcBorders>
              <w:top w:val="single" w:sz="6" w:space="0" w:color="auto"/>
              <w:left w:val="single" w:sz="6" w:space="0" w:color="auto"/>
              <w:bottom w:val="single" w:sz="6" w:space="0" w:color="auto"/>
              <w:right w:val="single" w:sz="6" w:space="0" w:color="auto"/>
            </w:tcBorders>
            <w:vAlign w:val="center"/>
          </w:tcPr>
          <w:p w14:paraId="77678C42"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275" w:type="dxa"/>
            <w:tcBorders>
              <w:top w:val="single" w:sz="6" w:space="0" w:color="auto"/>
              <w:left w:val="single" w:sz="6" w:space="0" w:color="auto"/>
              <w:bottom w:val="single" w:sz="6" w:space="0" w:color="auto"/>
              <w:right w:val="single" w:sz="6" w:space="0" w:color="auto"/>
            </w:tcBorders>
            <w:vAlign w:val="center"/>
          </w:tcPr>
          <w:p w14:paraId="5A7CB490"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134" w:type="dxa"/>
            <w:tcBorders>
              <w:top w:val="single" w:sz="6" w:space="0" w:color="auto"/>
              <w:left w:val="single" w:sz="6" w:space="0" w:color="auto"/>
              <w:bottom w:val="single" w:sz="6" w:space="0" w:color="auto"/>
              <w:right w:val="single" w:sz="6" w:space="0" w:color="auto"/>
            </w:tcBorders>
            <w:vAlign w:val="center"/>
          </w:tcPr>
          <w:p w14:paraId="7D27EA6D"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276" w:type="dxa"/>
            <w:tcBorders>
              <w:top w:val="single" w:sz="6" w:space="0" w:color="auto"/>
              <w:left w:val="single" w:sz="6" w:space="0" w:color="auto"/>
              <w:bottom w:val="single" w:sz="6" w:space="0" w:color="auto"/>
              <w:right w:val="single" w:sz="6" w:space="0" w:color="auto"/>
            </w:tcBorders>
            <w:vAlign w:val="center"/>
          </w:tcPr>
          <w:p w14:paraId="7F5949EF"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6662" w:type="dxa"/>
            <w:tcBorders>
              <w:top w:val="single" w:sz="6" w:space="0" w:color="auto"/>
              <w:left w:val="single" w:sz="6" w:space="0" w:color="auto"/>
              <w:bottom w:val="single" w:sz="6" w:space="0" w:color="auto"/>
              <w:right w:val="single" w:sz="6" w:space="0" w:color="auto"/>
            </w:tcBorders>
            <w:vAlign w:val="center"/>
          </w:tcPr>
          <w:p w14:paraId="1F765D39"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2000" w:type="dxa"/>
            <w:tcBorders>
              <w:top w:val="single" w:sz="6" w:space="0" w:color="auto"/>
              <w:left w:val="single" w:sz="6" w:space="0" w:color="auto"/>
              <w:bottom w:val="single" w:sz="6" w:space="0" w:color="auto"/>
              <w:right w:val="single" w:sz="6" w:space="0" w:color="auto"/>
            </w:tcBorders>
            <w:vAlign w:val="center"/>
          </w:tcPr>
          <w:p w14:paraId="1AE30FE1"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1544" w:type="dxa"/>
            <w:tcBorders>
              <w:top w:val="single" w:sz="6" w:space="0" w:color="auto"/>
              <w:left w:val="single" w:sz="6" w:space="0" w:color="auto"/>
              <w:bottom w:val="single" w:sz="6" w:space="0" w:color="auto"/>
            </w:tcBorders>
            <w:vAlign w:val="center"/>
          </w:tcPr>
          <w:p w14:paraId="13E4D8BF"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5E4AD6" w14:paraId="7D22FAC7" w14:textId="77777777" w:rsidTr="00A27C27">
        <w:trPr>
          <w:trHeight w:val="300"/>
        </w:trPr>
        <w:tc>
          <w:tcPr>
            <w:tcW w:w="500" w:type="dxa"/>
            <w:tcBorders>
              <w:top w:val="single" w:sz="6" w:space="0" w:color="auto"/>
              <w:bottom w:val="single" w:sz="6" w:space="0" w:color="auto"/>
              <w:right w:val="single" w:sz="6" w:space="0" w:color="auto"/>
            </w:tcBorders>
          </w:tcPr>
          <w:p w14:paraId="588A6F0A"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060" w:type="dxa"/>
            <w:tcBorders>
              <w:top w:val="single" w:sz="6" w:space="0" w:color="auto"/>
              <w:left w:val="single" w:sz="6" w:space="0" w:color="auto"/>
              <w:bottom w:val="single" w:sz="6" w:space="0" w:color="auto"/>
              <w:right w:val="single" w:sz="6" w:space="0" w:color="auto"/>
            </w:tcBorders>
          </w:tcPr>
          <w:p w14:paraId="51D2ABDF"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proofErr w:type="spellStart"/>
            <w:r>
              <w:rPr>
                <w:rFonts w:ascii="Times New Roman CYR" w:hAnsi="Times New Roman CYR" w:cs="Times New Roman CYR"/>
              </w:rPr>
              <w:t>Акцiя</w:t>
            </w:r>
            <w:proofErr w:type="spellEnd"/>
            <w:r>
              <w:rPr>
                <w:rFonts w:ascii="Times New Roman CYR" w:hAnsi="Times New Roman CYR" w:cs="Times New Roman CYR"/>
              </w:rPr>
              <w:t xml:space="preserve"> проста бездокументарна </w:t>
            </w:r>
            <w:proofErr w:type="spellStart"/>
            <w:r>
              <w:rPr>
                <w:rFonts w:ascii="Times New Roman CYR" w:hAnsi="Times New Roman CYR" w:cs="Times New Roman CYR"/>
              </w:rPr>
              <w:t>iменна</w:t>
            </w:r>
            <w:proofErr w:type="spellEnd"/>
          </w:p>
        </w:tc>
        <w:tc>
          <w:tcPr>
            <w:tcW w:w="1275" w:type="dxa"/>
            <w:tcBorders>
              <w:top w:val="single" w:sz="6" w:space="0" w:color="auto"/>
              <w:left w:val="single" w:sz="6" w:space="0" w:color="auto"/>
              <w:bottom w:val="single" w:sz="6" w:space="0" w:color="auto"/>
              <w:right w:val="single" w:sz="6" w:space="0" w:color="auto"/>
            </w:tcBorders>
          </w:tcPr>
          <w:p w14:paraId="1A1870AB"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6/1/2014</w:t>
            </w:r>
          </w:p>
        </w:tc>
        <w:tc>
          <w:tcPr>
            <w:tcW w:w="1134" w:type="dxa"/>
            <w:tcBorders>
              <w:top w:val="single" w:sz="6" w:space="0" w:color="auto"/>
              <w:left w:val="single" w:sz="6" w:space="0" w:color="auto"/>
              <w:bottom w:val="single" w:sz="6" w:space="0" w:color="auto"/>
              <w:right w:val="single" w:sz="6" w:space="0" w:color="auto"/>
            </w:tcBorders>
          </w:tcPr>
          <w:p w14:paraId="36A6FDC1"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38 200</w:t>
            </w:r>
          </w:p>
        </w:tc>
        <w:tc>
          <w:tcPr>
            <w:tcW w:w="1276" w:type="dxa"/>
            <w:tcBorders>
              <w:top w:val="single" w:sz="6" w:space="0" w:color="auto"/>
              <w:left w:val="single" w:sz="6" w:space="0" w:color="auto"/>
              <w:bottom w:val="single" w:sz="6" w:space="0" w:color="auto"/>
              <w:right w:val="single" w:sz="6" w:space="0" w:color="auto"/>
            </w:tcBorders>
          </w:tcPr>
          <w:p w14:paraId="3F61A057"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100,00</w:t>
            </w:r>
          </w:p>
        </w:tc>
        <w:tc>
          <w:tcPr>
            <w:tcW w:w="6662" w:type="dxa"/>
            <w:tcBorders>
              <w:top w:val="single" w:sz="6" w:space="0" w:color="auto"/>
              <w:left w:val="single" w:sz="6" w:space="0" w:color="auto"/>
              <w:bottom w:val="single" w:sz="6" w:space="0" w:color="auto"/>
              <w:right w:val="single" w:sz="6" w:space="0" w:color="auto"/>
            </w:tcBorders>
          </w:tcPr>
          <w:p w14:paraId="1F511189"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 </w:t>
            </w:r>
            <w:proofErr w:type="spellStart"/>
            <w:r>
              <w:rPr>
                <w:rFonts w:ascii="Times New Roman CYR" w:hAnsi="Times New Roman CYR" w:cs="Times New Roman CYR"/>
              </w:rPr>
              <w:t>Згiдно</w:t>
            </w:r>
            <w:proofErr w:type="spellEnd"/>
            <w:r>
              <w:rPr>
                <w:rFonts w:ascii="Times New Roman CYR" w:hAnsi="Times New Roman CYR" w:cs="Times New Roman CYR"/>
              </w:rPr>
              <w:t xml:space="preserve"> </w:t>
            </w:r>
            <w:proofErr w:type="spellStart"/>
            <w:r>
              <w:rPr>
                <w:rFonts w:ascii="Times New Roman CYR" w:hAnsi="Times New Roman CYR" w:cs="Times New Roman CYR"/>
              </w:rPr>
              <w:t>п.п</w:t>
            </w:r>
            <w:proofErr w:type="spellEnd"/>
            <w:r>
              <w:rPr>
                <w:rFonts w:ascii="Times New Roman CYR" w:hAnsi="Times New Roman CYR" w:cs="Times New Roman CYR"/>
              </w:rPr>
              <w:t xml:space="preserve">. 4.2. - 4.5 Статуту Товариства: </w:t>
            </w:r>
            <w:proofErr w:type="spellStart"/>
            <w:r>
              <w:rPr>
                <w:rFonts w:ascii="Times New Roman CYR" w:hAnsi="Times New Roman CYR" w:cs="Times New Roman CYR"/>
              </w:rPr>
              <w:t>Акцiонери</w:t>
            </w:r>
            <w:proofErr w:type="spellEnd"/>
            <w:r>
              <w:rPr>
                <w:rFonts w:ascii="Times New Roman CYR" w:hAnsi="Times New Roman CYR" w:cs="Times New Roman CYR"/>
              </w:rPr>
              <w:t xml:space="preserve"> Товариства - власники простих </w:t>
            </w:r>
            <w:proofErr w:type="spellStart"/>
            <w:r>
              <w:rPr>
                <w:rFonts w:ascii="Times New Roman CYR" w:hAnsi="Times New Roman CYR" w:cs="Times New Roman CYR"/>
              </w:rPr>
              <w:t>iменних</w:t>
            </w:r>
            <w:proofErr w:type="spellEnd"/>
            <w:r>
              <w:rPr>
                <w:rFonts w:ascii="Times New Roman CYR" w:hAnsi="Times New Roman CYR" w:cs="Times New Roman CYR"/>
              </w:rPr>
              <w:t xml:space="preserve"> </w:t>
            </w:r>
            <w:proofErr w:type="spellStart"/>
            <w:r>
              <w:rPr>
                <w:rFonts w:ascii="Times New Roman CYR" w:hAnsi="Times New Roman CYR" w:cs="Times New Roman CYR"/>
              </w:rPr>
              <w:t>акцiй</w:t>
            </w:r>
            <w:proofErr w:type="spellEnd"/>
            <w:r>
              <w:rPr>
                <w:rFonts w:ascii="Times New Roman CYR" w:hAnsi="Times New Roman CYR" w:cs="Times New Roman CYR"/>
              </w:rPr>
              <w:t xml:space="preserve"> мають права на:</w:t>
            </w:r>
          </w:p>
          <w:p w14:paraId="041A65C7"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1) участь в </w:t>
            </w:r>
            <w:proofErr w:type="spellStart"/>
            <w:r>
              <w:rPr>
                <w:rFonts w:ascii="Times New Roman CYR" w:hAnsi="Times New Roman CYR" w:cs="Times New Roman CYR"/>
              </w:rPr>
              <w:t>управлiннi</w:t>
            </w:r>
            <w:proofErr w:type="spellEnd"/>
            <w:r>
              <w:rPr>
                <w:rFonts w:ascii="Times New Roman CYR" w:hAnsi="Times New Roman CYR" w:cs="Times New Roman CYR"/>
              </w:rPr>
              <w:t xml:space="preserve"> Товариством (включаючи право на участь у Загальних зборах </w:t>
            </w:r>
            <w:proofErr w:type="spellStart"/>
            <w:r>
              <w:rPr>
                <w:rFonts w:ascii="Times New Roman CYR" w:hAnsi="Times New Roman CYR" w:cs="Times New Roman CYR"/>
              </w:rPr>
              <w:t>акцiонерiв</w:t>
            </w:r>
            <w:proofErr w:type="spellEnd"/>
            <w:r>
              <w:rPr>
                <w:rFonts w:ascii="Times New Roman CYR" w:hAnsi="Times New Roman CYR" w:cs="Times New Roman CYR"/>
              </w:rPr>
              <w:t xml:space="preserve"> та голосування на них - право голосу); </w:t>
            </w:r>
          </w:p>
          <w:p w14:paraId="03BF2ED5"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2) отримання </w:t>
            </w:r>
            <w:proofErr w:type="spellStart"/>
            <w:r>
              <w:rPr>
                <w:rFonts w:ascii="Times New Roman CYR" w:hAnsi="Times New Roman CYR" w:cs="Times New Roman CYR"/>
              </w:rPr>
              <w:t>дивiдендiв</w:t>
            </w:r>
            <w:proofErr w:type="spellEnd"/>
            <w:r>
              <w:rPr>
                <w:rFonts w:ascii="Times New Roman CYR" w:hAnsi="Times New Roman CYR" w:cs="Times New Roman CYR"/>
              </w:rPr>
              <w:t>;</w:t>
            </w:r>
          </w:p>
          <w:p w14:paraId="587442F2"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3) отримання у </w:t>
            </w:r>
            <w:proofErr w:type="spellStart"/>
            <w:r>
              <w:rPr>
                <w:rFonts w:ascii="Times New Roman CYR" w:hAnsi="Times New Roman CYR" w:cs="Times New Roman CYR"/>
              </w:rPr>
              <w:t>разi</w:t>
            </w:r>
            <w:proofErr w:type="spellEnd"/>
            <w:r>
              <w:rPr>
                <w:rFonts w:ascii="Times New Roman CYR" w:hAnsi="Times New Roman CYR" w:cs="Times New Roman CYR"/>
              </w:rPr>
              <w:t xml:space="preserve"> </w:t>
            </w:r>
            <w:proofErr w:type="spellStart"/>
            <w:r>
              <w:rPr>
                <w:rFonts w:ascii="Times New Roman CYR" w:hAnsi="Times New Roman CYR" w:cs="Times New Roman CYR"/>
              </w:rPr>
              <w:t>лiквiдацiї</w:t>
            </w:r>
            <w:proofErr w:type="spellEnd"/>
            <w:r>
              <w:rPr>
                <w:rFonts w:ascii="Times New Roman CYR" w:hAnsi="Times New Roman CYR" w:cs="Times New Roman CYR"/>
              </w:rPr>
              <w:t xml:space="preserve"> Товариства частини його майна або </w:t>
            </w:r>
            <w:proofErr w:type="spellStart"/>
            <w:r>
              <w:rPr>
                <w:rFonts w:ascii="Times New Roman CYR" w:hAnsi="Times New Roman CYR" w:cs="Times New Roman CYR"/>
              </w:rPr>
              <w:t>вартостi</w:t>
            </w:r>
            <w:proofErr w:type="spellEnd"/>
            <w:r>
              <w:rPr>
                <w:rFonts w:ascii="Times New Roman CYR" w:hAnsi="Times New Roman CYR" w:cs="Times New Roman CYR"/>
              </w:rPr>
              <w:t xml:space="preserve"> частини майна Товариства;</w:t>
            </w:r>
          </w:p>
          <w:p w14:paraId="7F392623"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4) отримання </w:t>
            </w:r>
            <w:proofErr w:type="spellStart"/>
            <w:r>
              <w:rPr>
                <w:rFonts w:ascii="Times New Roman CYR" w:hAnsi="Times New Roman CYR" w:cs="Times New Roman CYR"/>
              </w:rPr>
              <w:t>iнформацiї</w:t>
            </w:r>
            <w:proofErr w:type="spellEnd"/>
            <w:r>
              <w:rPr>
                <w:rFonts w:ascii="Times New Roman CYR" w:hAnsi="Times New Roman CYR" w:cs="Times New Roman CYR"/>
              </w:rPr>
              <w:t xml:space="preserve"> про господарську </w:t>
            </w:r>
            <w:proofErr w:type="spellStart"/>
            <w:r>
              <w:rPr>
                <w:rFonts w:ascii="Times New Roman CYR" w:hAnsi="Times New Roman CYR" w:cs="Times New Roman CYR"/>
              </w:rPr>
              <w:t>дiяльнiсть</w:t>
            </w:r>
            <w:proofErr w:type="spellEnd"/>
            <w:r>
              <w:rPr>
                <w:rFonts w:ascii="Times New Roman CYR" w:hAnsi="Times New Roman CYR" w:cs="Times New Roman CYR"/>
              </w:rPr>
              <w:t xml:space="preserve"> Товариства;</w:t>
            </w:r>
          </w:p>
          <w:p w14:paraId="4E78FFF4"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5) </w:t>
            </w:r>
            <w:proofErr w:type="spellStart"/>
            <w:r>
              <w:rPr>
                <w:rFonts w:ascii="Times New Roman CYR" w:hAnsi="Times New Roman CYR" w:cs="Times New Roman CYR"/>
              </w:rPr>
              <w:t>вiдчуження</w:t>
            </w:r>
            <w:proofErr w:type="spellEnd"/>
            <w:r>
              <w:rPr>
                <w:rFonts w:ascii="Times New Roman CYR" w:hAnsi="Times New Roman CYR" w:cs="Times New Roman CYR"/>
              </w:rPr>
              <w:t xml:space="preserve"> належних їм </w:t>
            </w:r>
            <w:proofErr w:type="spellStart"/>
            <w:r>
              <w:rPr>
                <w:rFonts w:ascii="Times New Roman CYR" w:hAnsi="Times New Roman CYR" w:cs="Times New Roman CYR"/>
              </w:rPr>
              <w:t>акцiй</w:t>
            </w:r>
            <w:proofErr w:type="spellEnd"/>
            <w:r>
              <w:rPr>
                <w:rFonts w:ascii="Times New Roman CYR" w:hAnsi="Times New Roman CYR" w:cs="Times New Roman CYR"/>
              </w:rPr>
              <w:t xml:space="preserve"> без згоди </w:t>
            </w:r>
            <w:proofErr w:type="spellStart"/>
            <w:r>
              <w:rPr>
                <w:rFonts w:ascii="Times New Roman CYR" w:hAnsi="Times New Roman CYR" w:cs="Times New Roman CYR"/>
              </w:rPr>
              <w:t>iнших</w:t>
            </w:r>
            <w:proofErr w:type="spellEnd"/>
            <w:r>
              <w:rPr>
                <w:rFonts w:ascii="Times New Roman CYR" w:hAnsi="Times New Roman CYR" w:cs="Times New Roman CYR"/>
              </w:rPr>
              <w:t xml:space="preserve"> </w:t>
            </w:r>
            <w:proofErr w:type="spellStart"/>
            <w:r>
              <w:rPr>
                <w:rFonts w:ascii="Times New Roman CYR" w:hAnsi="Times New Roman CYR" w:cs="Times New Roman CYR"/>
              </w:rPr>
              <w:t>акцiонерiв</w:t>
            </w:r>
            <w:proofErr w:type="spellEnd"/>
            <w:r>
              <w:rPr>
                <w:rFonts w:ascii="Times New Roman CYR" w:hAnsi="Times New Roman CYR" w:cs="Times New Roman CYR"/>
              </w:rPr>
              <w:t xml:space="preserve"> Товариства;</w:t>
            </w:r>
          </w:p>
          <w:p w14:paraId="13001B92"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6) використання у випадках, передбачених законом, переважного права у </w:t>
            </w:r>
            <w:proofErr w:type="spellStart"/>
            <w:r>
              <w:rPr>
                <w:rFonts w:ascii="Times New Roman CYR" w:hAnsi="Times New Roman CYR" w:cs="Times New Roman CYR"/>
              </w:rPr>
              <w:t>разi</w:t>
            </w:r>
            <w:proofErr w:type="spellEnd"/>
            <w:r>
              <w:rPr>
                <w:rFonts w:ascii="Times New Roman CYR" w:hAnsi="Times New Roman CYR" w:cs="Times New Roman CYR"/>
              </w:rPr>
              <w:t xml:space="preserve"> додаткової </w:t>
            </w:r>
            <w:proofErr w:type="spellStart"/>
            <w:r>
              <w:rPr>
                <w:rFonts w:ascii="Times New Roman CYR" w:hAnsi="Times New Roman CYR" w:cs="Times New Roman CYR"/>
              </w:rPr>
              <w:t>емiсiї</w:t>
            </w:r>
            <w:proofErr w:type="spellEnd"/>
            <w:r>
              <w:rPr>
                <w:rFonts w:ascii="Times New Roman CYR" w:hAnsi="Times New Roman CYR" w:cs="Times New Roman CYR"/>
              </w:rPr>
              <w:t xml:space="preserve"> </w:t>
            </w:r>
            <w:proofErr w:type="spellStart"/>
            <w:r>
              <w:rPr>
                <w:rFonts w:ascii="Times New Roman CYR" w:hAnsi="Times New Roman CYR" w:cs="Times New Roman CYR"/>
              </w:rPr>
              <w:t>акцiй</w:t>
            </w:r>
            <w:proofErr w:type="spellEnd"/>
            <w:r>
              <w:rPr>
                <w:rFonts w:ascii="Times New Roman CYR" w:hAnsi="Times New Roman CYR" w:cs="Times New Roman CYR"/>
              </w:rPr>
              <w:t xml:space="preserve"> (права придбавати </w:t>
            </w:r>
            <w:proofErr w:type="spellStart"/>
            <w:r>
              <w:rPr>
                <w:rFonts w:ascii="Times New Roman CYR" w:hAnsi="Times New Roman CYR" w:cs="Times New Roman CYR"/>
              </w:rPr>
              <w:t>розмiщуванi</w:t>
            </w:r>
            <w:proofErr w:type="spellEnd"/>
            <w:r>
              <w:rPr>
                <w:rFonts w:ascii="Times New Roman CYR" w:hAnsi="Times New Roman CYR" w:cs="Times New Roman CYR"/>
              </w:rPr>
              <w:t xml:space="preserve"> Товариством </w:t>
            </w:r>
            <w:proofErr w:type="spellStart"/>
            <w:r>
              <w:rPr>
                <w:rFonts w:ascii="Times New Roman CYR" w:hAnsi="Times New Roman CYR" w:cs="Times New Roman CYR"/>
              </w:rPr>
              <w:t>простi</w:t>
            </w:r>
            <w:proofErr w:type="spellEnd"/>
            <w:r>
              <w:rPr>
                <w:rFonts w:ascii="Times New Roman CYR" w:hAnsi="Times New Roman CYR" w:cs="Times New Roman CYR"/>
              </w:rPr>
              <w:t xml:space="preserve"> </w:t>
            </w:r>
            <w:proofErr w:type="spellStart"/>
            <w:r>
              <w:rPr>
                <w:rFonts w:ascii="Times New Roman CYR" w:hAnsi="Times New Roman CYR" w:cs="Times New Roman CYR"/>
              </w:rPr>
              <w:t>акцiї</w:t>
            </w:r>
            <w:proofErr w:type="spellEnd"/>
            <w:r>
              <w:rPr>
                <w:rFonts w:ascii="Times New Roman CYR" w:hAnsi="Times New Roman CYR" w:cs="Times New Roman CYR"/>
              </w:rPr>
              <w:t xml:space="preserve"> та </w:t>
            </w:r>
            <w:proofErr w:type="spellStart"/>
            <w:r>
              <w:rPr>
                <w:rFonts w:ascii="Times New Roman CYR" w:hAnsi="Times New Roman CYR" w:cs="Times New Roman CYR"/>
              </w:rPr>
              <w:t>iншi</w:t>
            </w:r>
            <w:proofErr w:type="spellEnd"/>
            <w:r>
              <w:rPr>
                <w:rFonts w:ascii="Times New Roman CYR" w:hAnsi="Times New Roman CYR" w:cs="Times New Roman CYR"/>
              </w:rPr>
              <w:t xml:space="preserve"> </w:t>
            </w:r>
            <w:proofErr w:type="spellStart"/>
            <w:r>
              <w:rPr>
                <w:rFonts w:ascii="Times New Roman CYR" w:hAnsi="Times New Roman CYR" w:cs="Times New Roman CYR"/>
              </w:rPr>
              <w:t>цiннi</w:t>
            </w:r>
            <w:proofErr w:type="spellEnd"/>
            <w:r>
              <w:rPr>
                <w:rFonts w:ascii="Times New Roman CYR" w:hAnsi="Times New Roman CYR" w:cs="Times New Roman CYR"/>
              </w:rPr>
              <w:t xml:space="preserve"> папери, </w:t>
            </w:r>
            <w:proofErr w:type="spellStart"/>
            <w:r>
              <w:rPr>
                <w:rFonts w:ascii="Times New Roman CYR" w:hAnsi="Times New Roman CYR" w:cs="Times New Roman CYR"/>
              </w:rPr>
              <w:t>якi</w:t>
            </w:r>
            <w:proofErr w:type="spellEnd"/>
            <w:r>
              <w:rPr>
                <w:rFonts w:ascii="Times New Roman CYR" w:hAnsi="Times New Roman CYR" w:cs="Times New Roman CYR"/>
              </w:rPr>
              <w:t xml:space="preserve"> можуть бути </w:t>
            </w:r>
            <w:proofErr w:type="spellStart"/>
            <w:r>
              <w:rPr>
                <w:rFonts w:ascii="Times New Roman CYR" w:hAnsi="Times New Roman CYR" w:cs="Times New Roman CYR"/>
              </w:rPr>
              <w:t>конвертованi</w:t>
            </w:r>
            <w:proofErr w:type="spellEnd"/>
            <w:r>
              <w:rPr>
                <w:rFonts w:ascii="Times New Roman CYR" w:hAnsi="Times New Roman CYR" w:cs="Times New Roman CYR"/>
              </w:rPr>
              <w:t xml:space="preserve"> в </w:t>
            </w:r>
            <w:proofErr w:type="spellStart"/>
            <w:r>
              <w:rPr>
                <w:rFonts w:ascii="Times New Roman CYR" w:hAnsi="Times New Roman CYR" w:cs="Times New Roman CYR"/>
              </w:rPr>
              <w:t>акцiї</w:t>
            </w:r>
            <w:proofErr w:type="spellEnd"/>
            <w:r>
              <w:rPr>
                <w:rFonts w:ascii="Times New Roman CYR" w:hAnsi="Times New Roman CYR" w:cs="Times New Roman CYR"/>
              </w:rPr>
              <w:t xml:space="preserve">, </w:t>
            </w:r>
            <w:proofErr w:type="spellStart"/>
            <w:r>
              <w:rPr>
                <w:rFonts w:ascii="Times New Roman CYR" w:hAnsi="Times New Roman CYR" w:cs="Times New Roman CYR"/>
              </w:rPr>
              <w:t>пропорцiйно</w:t>
            </w:r>
            <w:proofErr w:type="spellEnd"/>
            <w:r>
              <w:rPr>
                <w:rFonts w:ascii="Times New Roman CYR" w:hAnsi="Times New Roman CYR" w:cs="Times New Roman CYR"/>
              </w:rPr>
              <w:t xml:space="preserve"> до частки належних йому простих </w:t>
            </w:r>
            <w:proofErr w:type="spellStart"/>
            <w:r>
              <w:rPr>
                <w:rFonts w:ascii="Times New Roman CYR" w:hAnsi="Times New Roman CYR" w:cs="Times New Roman CYR"/>
              </w:rPr>
              <w:t>акцiй</w:t>
            </w:r>
            <w:proofErr w:type="spellEnd"/>
            <w:r>
              <w:rPr>
                <w:rFonts w:ascii="Times New Roman CYR" w:hAnsi="Times New Roman CYR" w:cs="Times New Roman CYR"/>
              </w:rPr>
              <w:t xml:space="preserve"> у </w:t>
            </w:r>
            <w:proofErr w:type="spellStart"/>
            <w:r>
              <w:rPr>
                <w:rFonts w:ascii="Times New Roman CYR" w:hAnsi="Times New Roman CYR" w:cs="Times New Roman CYR"/>
              </w:rPr>
              <w:t>загальнiй</w:t>
            </w:r>
            <w:proofErr w:type="spellEnd"/>
            <w:r>
              <w:rPr>
                <w:rFonts w:ascii="Times New Roman CYR" w:hAnsi="Times New Roman CYR" w:cs="Times New Roman CYR"/>
              </w:rPr>
              <w:t xml:space="preserve"> </w:t>
            </w:r>
            <w:proofErr w:type="spellStart"/>
            <w:r>
              <w:rPr>
                <w:rFonts w:ascii="Times New Roman CYR" w:hAnsi="Times New Roman CYR" w:cs="Times New Roman CYR"/>
              </w:rPr>
              <w:t>кiлькостi</w:t>
            </w:r>
            <w:proofErr w:type="spellEnd"/>
            <w:r>
              <w:rPr>
                <w:rFonts w:ascii="Times New Roman CYR" w:hAnsi="Times New Roman CYR" w:cs="Times New Roman CYR"/>
              </w:rPr>
              <w:t xml:space="preserve"> простих </w:t>
            </w:r>
            <w:proofErr w:type="spellStart"/>
            <w:r>
              <w:rPr>
                <w:rFonts w:ascii="Times New Roman CYR" w:hAnsi="Times New Roman CYR" w:cs="Times New Roman CYR"/>
              </w:rPr>
              <w:t>акцiй</w:t>
            </w:r>
            <w:proofErr w:type="spellEnd"/>
            <w:r>
              <w:rPr>
                <w:rFonts w:ascii="Times New Roman CYR" w:hAnsi="Times New Roman CYR" w:cs="Times New Roman CYR"/>
              </w:rPr>
              <w:t>).</w:t>
            </w:r>
          </w:p>
          <w:p w14:paraId="062E610C"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4.3. Переважне право обов'язково надається </w:t>
            </w:r>
            <w:proofErr w:type="spellStart"/>
            <w:r>
              <w:rPr>
                <w:rFonts w:ascii="Times New Roman CYR" w:hAnsi="Times New Roman CYR" w:cs="Times New Roman CYR"/>
              </w:rPr>
              <w:t>акцiонеру</w:t>
            </w:r>
            <w:proofErr w:type="spellEnd"/>
            <w:r>
              <w:rPr>
                <w:rFonts w:ascii="Times New Roman CYR" w:hAnsi="Times New Roman CYR" w:cs="Times New Roman CYR"/>
              </w:rPr>
              <w:t xml:space="preserve"> - власнику простих </w:t>
            </w:r>
            <w:proofErr w:type="spellStart"/>
            <w:r>
              <w:rPr>
                <w:rFonts w:ascii="Times New Roman CYR" w:hAnsi="Times New Roman CYR" w:cs="Times New Roman CYR"/>
              </w:rPr>
              <w:t>акцiй</w:t>
            </w:r>
            <w:proofErr w:type="spellEnd"/>
            <w:r>
              <w:rPr>
                <w:rFonts w:ascii="Times New Roman CYR" w:hAnsi="Times New Roman CYR" w:cs="Times New Roman CYR"/>
              </w:rPr>
              <w:t xml:space="preserve"> у </w:t>
            </w:r>
            <w:proofErr w:type="spellStart"/>
            <w:r>
              <w:rPr>
                <w:rFonts w:ascii="Times New Roman CYR" w:hAnsi="Times New Roman CYR" w:cs="Times New Roman CYR"/>
              </w:rPr>
              <w:t>процесi</w:t>
            </w:r>
            <w:proofErr w:type="spellEnd"/>
            <w:r>
              <w:rPr>
                <w:rFonts w:ascii="Times New Roman CYR" w:hAnsi="Times New Roman CYR" w:cs="Times New Roman CYR"/>
              </w:rPr>
              <w:t xml:space="preserve"> </w:t>
            </w:r>
            <w:proofErr w:type="spellStart"/>
            <w:r>
              <w:rPr>
                <w:rFonts w:ascii="Times New Roman CYR" w:hAnsi="Times New Roman CYR" w:cs="Times New Roman CYR"/>
              </w:rPr>
              <w:t>емiсiї</w:t>
            </w:r>
            <w:proofErr w:type="spellEnd"/>
            <w:r>
              <w:rPr>
                <w:rFonts w:ascii="Times New Roman CYR" w:hAnsi="Times New Roman CYR" w:cs="Times New Roman CYR"/>
              </w:rPr>
              <w:t xml:space="preserve"> Товариством простих </w:t>
            </w:r>
            <w:proofErr w:type="spellStart"/>
            <w:r>
              <w:rPr>
                <w:rFonts w:ascii="Times New Roman CYR" w:hAnsi="Times New Roman CYR" w:cs="Times New Roman CYR"/>
              </w:rPr>
              <w:t>акцiй</w:t>
            </w:r>
            <w:proofErr w:type="spellEnd"/>
            <w:r>
              <w:rPr>
                <w:rFonts w:ascii="Times New Roman CYR" w:hAnsi="Times New Roman CYR" w:cs="Times New Roman CYR"/>
              </w:rPr>
              <w:t xml:space="preserve"> (</w:t>
            </w:r>
            <w:proofErr w:type="spellStart"/>
            <w:r>
              <w:rPr>
                <w:rFonts w:ascii="Times New Roman CYR" w:hAnsi="Times New Roman CYR" w:cs="Times New Roman CYR"/>
              </w:rPr>
              <w:t>крiм</w:t>
            </w:r>
            <w:proofErr w:type="spellEnd"/>
            <w:r>
              <w:rPr>
                <w:rFonts w:ascii="Times New Roman CYR" w:hAnsi="Times New Roman CYR" w:cs="Times New Roman CYR"/>
              </w:rPr>
              <w:t xml:space="preserve"> випадку прийняття загальними зборами </w:t>
            </w:r>
            <w:proofErr w:type="spellStart"/>
            <w:r>
              <w:rPr>
                <w:rFonts w:ascii="Times New Roman CYR" w:hAnsi="Times New Roman CYR" w:cs="Times New Roman CYR"/>
              </w:rPr>
              <w:t>рiшення</w:t>
            </w:r>
            <w:proofErr w:type="spellEnd"/>
            <w:r>
              <w:rPr>
                <w:rFonts w:ascii="Times New Roman CYR" w:hAnsi="Times New Roman CYR" w:cs="Times New Roman CYR"/>
              </w:rPr>
              <w:t xml:space="preserve"> про невикористання такого права) у порядку, встановленому законодавством. </w:t>
            </w:r>
            <w:proofErr w:type="spellStart"/>
            <w:r>
              <w:rPr>
                <w:rFonts w:ascii="Times New Roman CYR" w:hAnsi="Times New Roman CYR" w:cs="Times New Roman CYR"/>
              </w:rPr>
              <w:t>Рiшення</w:t>
            </w:r>
            <w:proofErr w:type="spellEnd"/>
            <w:r>
              <w:rPr>
                <w:rFonts w:ascii="Times New Roman CYR" w:hAnsi="Times New Roman CYR" w:cs="Times New Roman CYR"/>
              </w:rPr>
              <w:t xml:space="preserve"> про невикористання такого права приймається за кожною додатковою </w:t>
            </w:r>
            <w:proofErr w:type="spellStart"/>
            <w:r>
              <w:rPr>
                <w:rFonts w:ascii="Times New Roman CYR" w:hAnsi="Times New Roman CYR" w:cs="Times New Roman CYR"/>
              </w:rPr>
              <w:t>емiсiєю</w:t>
            </w:r>
            <w:proofErr w:type="spellEnd"/>
            <w:r>
              <w:rPr>
                <w:rFonts w:ascii="Times New Roman CYR" w:hAnsi="Times New Roman CYR" w:cs="Times New Roman CYR"/>
              </w:rPr>
              <w:t xml:space="preserve"> </w:t>
            </w:r>
            <w:proofErr w:type="spellStart"/>
            <w:r>
              <w:rPr>
                <w:rFonts w:ascii="Times New Roman CYR" w:hAnsi="Times New Roman CYR" w:cs="Times New Roman CYR"/>
              </w:rPr>
              <w:t>акцiй</w:t>
            </w:r>
            <w:proofErr w:type="spellEnd"/>
            <w:r>
              <w:rPr>
                <w:rFonts w:ascii="Times New Roman CYR" w:hAnsi="Times New Roman CYR" w:cs="Times New Roman CYR"/>
              </w:rPr>
              <w:t xml:space="preserve"> Товариства.</w:t>
            </w:r>
          </w:p>
          <w:p w14:paraId="3C4DB4E5"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4.4. </w:t>
            </w:r>
            <w:proofErr w:type="spellStart"/>
            <w:r>
              <w:rPr>
                <w:rFonts w:ascii="Times New Roman CYR" w:hAnsi="Times New Roman CYR" w:cs="Times New Roman CYR"/>
              </w:rPr>
              <w:t>Акцiонери</w:t>
            </w:r>
            <w:proofErr w:type="spellEnd"/>
            <w:r>
              <w:rPr>
                <w:rFonts w:ascii="Times New Roman CYR" w:hAnsi="Times New Roman CYR" w:cs="Times New Roman CYR"/>
              </w:rPr>
              <w:t xml:space="preserve"> можуть отримувати </w:t>
            </w:r>
            <w:proofErr w:type="spellStart"/>
            <w:r>
              <w:rPr>
                <w:rFonts w:ascii="Times New Roman CYR" w:hAnsi="Times New Roman CYR" w:cs="Times New Roman CYR"/>
              </w:rPr>
              <w:t>iнформацiю</w:t>
            </w:r>
            <w:proofErr w:type="spellEnd"/>
            <w:r>
              <w:rPr>
                <w:rFonts w:ascii="Times New Roman CYR" w:hAnsi="Times New Roman CYR" w:cs="Times New Roman CYR"/>
              </w:rPr>
              <w:t xml:space="preserve"> про </w:t>
            </w:r>
            <w:proofErr w:type="spellStart"/>
            <w:r>
              <w:rPr>
                <w:rFonts w:ascii="Times New Roman CYR" w:hAnsi="Times New Roman CYR" w:cs="Times New Roman CYR"/>
              </w:rPr>
              <w:t>дiяльнiсть</w:t>
            </w:r>
            <w:proofErr w:type="spellEnd"/>
            <w:r>
              <w:rPr>
                <w:rFonts w:ascii="Times New Roman CYR" w:hAnsi="Times New Roman CYR" w:cs="Times New Roman CYR"/>
              </w:rPr>
              <w:t xml:space="preserve"> Товариства в </w:t>
            </w:r>
            <w:proofErr w:type="spellStart"/>
            <w:r>
              <w:rPr>
                <w:rFonts w:ascii="Times New Roman CYR" w:hAnsi="Times New Roman CYR" w:cs="Times New Roman CYR"/>
              </w:rPr>
              <w:t>обсязi</w:t>
            </w:r>
            <w:proofErr w:type="spellEnd"/>
            <w:r>
              <w:rPr>
                <w:rFonts w:ascii="Times New Roman CYR" w:hAnsi="Times New Roman CYR" w:cs="Times New Roman CYR"/>
              </w:rPr>
              <w:t xml:space="preserve">, у </w:t>
            </w:r>
            <w:proofErr w:type="spellStart"/>
            <w:r>
              <w:rPr>
                <w:rFonts w:ascii="Times New Roman CYR" w:hAnsi="Times New Roman CYR" w:cs="Times New Roman CYR"/>
              </w:rPr>
              <w:t>виглядi</w:t>
            </w:r>
            <w:proofErr w:type="spellEnd"/>
            <w:r>
              <w:rPr>
                <w:rFonts w:ascii="Times New Roman CYR" w:hAnsi="Times New Roman CYR" w:cs="Times New Roman CYR"/>
              </w:rPr>
              <w:t xml:space="preserve"> i в порядку, безпосередньо передбаченими чинним законодавством. </w:t>
            </w:r>
            <w:proofErr w:type="spellStart"/>
            <w:r>
              <w:rPr>
                <w:rFonts w:ascii="Times New Roman CYR" w:hAnsi="Times New Roman CYR" w:cs="Times New Roman CYR"/>
              </w:rPr>
              <w:t>Акцiонери</w:t>
            </w:r>
            <w:proofErr w:type="spellEnd"/>
            <w:r>
              <w:rPr>
                <w:rFonts w:ascii="Times New Roman CYR" w:hAnsi="Times New Roman CYR" w:cs="Times New Roman CYR"/>
              </w:rPr>
              <w:t xml:space="preserve"> можуть отримувати додаткову </w:t>
            </w:r>
            <w:proofErr w:type="spellStart"/>
            <w:r>
              <w:rPr>
                <w:rFonts w:ascii="Times New Roman CYR" w:hAnsi="Times New Roman CYR" w:cs="Times New Roman CYR"/>
              </w:rPr>
              <w:t>iнформацiю</w:t>
            </w:r>
            <w:proofErr w:type="spellEnd"/>
            <w:r>
              <w:rPr>
                <w:rFonts w:ascii="Times New Roman CYR" w:hAnsi="Times New Roman CYR" w:cs="Times New Roman CYR"/>
              </w:rPr>
              <w:t xml:space="preserve"> про </w:t>
            </w:r>
            <w:proofErr w:type="spellStart"/>
            <w:r>
              <w:rPr>
                <w:rFonts w:ascii="Times New Roman CYR" w:hAnsi="Times New Roman CYR" w:cs="Times New Roman CYR"/>
              </w:rPr>
              <w:t>дiяльнiсть</w:t>
            </w:r>
            <w:proofErr w:type="spellEnd"/>
            <w:r>
              <w:rPr>
                <w:rFonts w:ascii="Times New Roman CYR" w:hAnsi="Times New Roman CYR" w:cs="Times New Roman CYR"/>
              </w:rPr>
              <w:t xml:space="preserve"> Товариства за </w:t>
            </w:r>
            <w:r>
              <w:rPr>
                <w:rFonts w:ascii="Times New Roman CYR" w:hAnsi="Times New Roman CYR" w:cs="Times New Roman CYR"/>
              </w:rPr>
              <w:lastRenderedPageBreak/>
              <w:t xml:space="preserve">згодою Директора та у випадках i порядку, передбачених </w:t>
            </w:r>
            <w:proofErr w:type="spellStart"/>
            <w:r>
              <w:rPr>
                <w:rFonts w:ascii="Times New Roman CYR" w:hAnsi="Times New Roman CYR" w:cs="Times New Roman CYR"/>
              </w:rPr>
              <w:t>рiшенням</w:t>
            </w:r>
            <w:proofErr w:type="spellEnd"/>
            <w:r>
              <w:rPr>
                <w:rFonts w:ascii="Times New Roman CYR" w:hAnsi="Times New Roman CYR" w:cs="Times New Roman CYR"/>
              </w:rPr>
              <w:t xml:space="preserve"> Загальних </w:t>
            </w:r>
            <w:proofErr w:type="spellStart"/>
            <w:r>
              <w:rPr>
                <w:rFonts w:ascii="Times New Roman CYR" w:hAnsi="Times New Roman CYR" w:cs="Times New Roman CYR"/>
              </w:rPr>
              <w:t>зборiв</w:t>
            </w:r>
            <w:proofErr w:type="spellEnd"/>
            <w:r>
              <w:rPr>
                <w:rFonts w:ascii="Times New Roman CYR" w:hAnsi="Times New Roman CYR" w:cs="Times New Roman CYR"/>
              </w:rPr>
              <w:t xml:space="preserve"> i </w:t>
            </w:r>
            <w:proofErr w:type="spellStart"/>
            <w:r>
              <w:rPr>
                <w:rFonts w:ascii="Times New Roman CYR" w:hAnsi="Times New Roman CYR" w:cs="Times New Roman CYR"/>
              </w:rPr>
              <w:t>внутрiшнiми</w:t>
            </w:r>
            <w:proofErr w:type="spellEnd"/>
            <w:r>
              <w:rPr>
                <w:rFonts w:ascii="Times New Roman CYR" w:hAnsi="Times New Roman CYR" w:cs="Times New Roman CYR"/>
              </w:rPr>
              <w:t xml:space="preserve"> документами Товариства.</w:t>
            </w:r>
          </w:p>
          <w:p w14:paraId="0C217D20"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4.5. </w:t>
            </w:r>
            <w:proofErr w:type="spellStart"/>
            <w:r>
              <w:rPr>
                <w:rFonts w:ascii="Times New Roman CYR" w:hAnsi="Times New Roman CYR" w:cs="Times New Roman CYR"/>
              </w:rPr>
              <w:t>Акцiонери</w:t>
            </w:r>
            <w:proofErr w:type="spellEnd"/>
            <w:r>
              <w:rPr>
                <w:rFonts w:ascii="Times New Roman CYR" w:hAnsi="Times New Roman CYR" w:cs="Times New Roman CYR"/>
              </w:rPr>
              <w:t xml:space="preserve"> можуть мати </w:t>
            </w:r>
            <w:proofErr w:type="spellStart"/>
            <w:r>
              <w:rPr>
                <w:rFonts w:ascii="Times New Roman CYR" w:hAnsi="Times New Roman CYR" w:cs="Times New Roman CYR"/>
              </w:rPr>
              <w:t>iншi</w:t>
            </w:r>
            <w:proofErr w:type="spellEnd"/>
            <w:r>
              <w:rPr>
                <w:rFonts w:ascii="Times New Roman CYR" w:hAnsi="Times New Roman CYR" w:cs="Times New Roman CYR"/>
              </w:rPr>
              <w:t xml:space="preserve"> права, якщо це передбачено чинним законодавством.</w:t>
            </w:r>
          </w:p>
          <w:p w14:paraId="7BC9F67C" w14:textId="77777777" w:rsidR="005E4AD6" w:rsidRDefault="005E4AD6" w:rsidP="00A27C27">
            <w:pPr>
              <w:widowControl w:val="0"/>
              <w:autoSpaceDE w:val="0"/>
              <w:autoSpaceDN w:val="0"/>
              <w:adjustRightInd w:val="0"/>
              <w:spacing w:after="0" w:line="240" w:lineRule="auto"/>
              <w:jc w:val="center"/>
              <w:rPr>
                <w:rFonts w:ascii="Times New Roman CYR" w:hAnsi="Times New Roman CYR" w:cs="Times New Roman CYR"/>
              </w:rPr>
            </w:pPr>
            <w:proofErr w:type="spellStart"/>
            <w:r>
              <w:rPr>
                <w:rFonts w:ascii="Times New Roman CYR" w:hAnsi="Times New Roman CYR" w:cs="Times New Roman CYR"/>
              </w:rPr>
              <w:t>Згiдно</w:t>
            </w:r>
            <w:proofErr w:type="spellEnd"/>
            <w:r>
              <w:rPr>
                <w:rFonts w:ascii="Times New Roman CYR" w:hAnsi="Times New Roman CYR" w:cs="Times New Roman CYR"/>
              </w:rPr>
              <w:t xml:space="preserve"> </w:t>
            </w:r>
            <w:proofErr w:type="spellStart"/>
            <w:r>
              <w:rPr>
                <w:rFonts w:ascii="Times New Roman CYR" w:hAnsi="Times New Roman CYR" w:cs="Times New Roman CYR"/>
              </w:rPr>
              <w:t>п.п</w:t>
            </w:r>
            <w:proofErr w:type="spellEnd"/>
            <w:r>
              <w:rPr>
                <w:rFonts w:ascii="Times New Roman CYR" w:hAnsi="Times New Roman CYR" w:cs="Times New Roman CYR"/>
              </w:rPr>
              <w:t xml:space="preserve">. 4.6 Статуту Товариства: Обов'язки </w:t>
            </w:r>
            <w:proofErr w:type="spellStart"/>
            <w:r>
              <w:rPr>
                <w:rFonts w:ascii="Times New Roman CYR" w:hAnsi="Times New Roman CYR" w:cs="Times New Roman CYR"/>
              </w:rPr>
              <w:t>акцiонерiв</w:t>
            </w:r>
            <w:proofErr w:type="spellEnd"/>
            <w:r>
              <w:rPr>
                <w:rFonts w:ascii="Times New Roman CYR" w:hAnsi="Times New Roman CYR" w:cs="Times New Roman CYR"/>
              </w:rPr>
              <w:t xml:space="preserve"> встановлюються виключно законом.</w:t>
            </w:r>
          </w:p>
        </w:tc>
        <w:tc>
          <w:tcPr>
            <w:tcW w:w="2000" w:type="dxa"/>
            <w:tcBorders>
              <w:top w:val="single" w:sz="6" w:space="0" w:color="auto"/>
              <w:left w:val="single" w:sz="6" w:space="0" w:color="auto"/>
              <w:bottom w:val="single" w:sz="6" w:space="0" w:color="auto"/>
              <w:right w:val="single" w:sz="6" w:space="0" w:color="auto"/>
            </w:tcBorders>
          </w:tcPr>
          <w:p w14:paraId="0E01E64A"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proofErr w:type="spellStart"/>
            <w:r>
              <w:rPr>
                <w:rFonts w:ascii="Times New Roman CYR" w:hAnsi="Times New Roman CYR" w:cs="Times New Roman CYR"/>
              </w:rPr>
              <w:lastRenderedPageBreak/>
              <w:t>вiдсутня</w:t>
            </w:r>
            <w:proofErr w:type="spellEnd"/>
          </w:p>
        </w:tc>
        <w:tc>
          <w:tcPr>
            <w:tcW w:w="1544" w:type="dxa"/>
            <w:tcBorders>
              <w:top w:val="single" w:sz="6" w:space="0" w:color="auto"/>
              <w:left w:val="single" w:sz="6" w:space="0" w:color="auto"/>
              <w:bottom w:val="single" w:sz="6" w:space="0" w:color="auto"/>
            </w:tcBorders>
          </w:tcPr>
          <w:p w14:paraId="79EC6671"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не </w:t>
            </w:r>
            <w:proofErr w:type="spellStart"/>
            <w:r>
              <w:rPr>
                <w:rFonts w:ascii="Times New Roman CYR" w:hAnsi="Times New Roman CYR" w:cs="Times New Roman CYR"/>
              </w:rPr>
              <w:t>здiйснюється</w:t>
            </w:r>
            <w:proofErr w:type="spellEnd"/>
          </w:p>
        </w:tc>
      </w:tr>
    </w:tbl>
    <w:p w14:paraId="41FB9CB4"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p>
    <w:p w14:paraId="6CB77B55" w14:textId="77777777" w:rsidR="005E4AD6" w:rsidRDefault="005E4AD6" w:rsidP="00A27C27">
      <w:pPr>
        <w:pStyle w:val="10"/>
      </w:pPr>
      <w:bookmarkStart w:id="7" w:name="_Toc188102284"/>
      <w:r>
        <w:t>3. Цінні папери</w:t>
      </w:r>
      <w:bookmarkEnd w:id="7"/>
    </w:p>
    <w:p w14:paraId="560352D4"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випуски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50"/>
        <w:gridCol w:w="1350"/>
        <w:gridCol w:w="2400"/>
        <w:gridCol w:w="1700"/>
        <w:gridCol w:w="1600"/>
        <w:gridCol w:w="1350"/>
        <w:gridCol w:w="1450"/>
        <w:gridCol w:w="1200"/>
        <w:gridCol w:w="1400"/>
        <w:gridCol w:w="1700"/>
      </w:tblGrid>
      <w:tr w:rsidR="005E4AD6" w14:paraId="0B92177B" w14:textId="77777777">
        <w:trPr>
          <w:trHeight w:val="200"/>
        </w:trPr>
        <w:tc>
          <w:tcPr>
            <w:tcW w:w="1250" w:type="dxa"/>
            <w:tcBorders>
              <w:top w:val="single" w:sz="6" w:space="0" w:color="auto"/>
              <w:bottom w:val="single" w:sz="6" w:space="0" w:color="auto"/>
              <w:right w:val="single" w:sz="6" w:space="0" w:color="auto"/>
            </w:tcBorders>
            <w:vAlign w:val="center"/>
          </w:tcPr>
          <w:p w14:paraId="588D7F08"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реєстрації випуску</w:t>
            </w:r>
          </w:p>
        </w:tc>
        <w:tc>
          <w:tcPr>
            <w:tcW w:w="1350" w:type="dxa"/>
            <w:tcBorders>
              <w:top w:val="single" w:sz="6" w:space="0" w:color="auto"/>
              <w:left w:val="single" w:sz="6" w:space="0" w:color="auto"/>
              <w:bottom w:val="single" w:sz="6" w:space="0" w:color="auto"/>
              <w:right w:val="single" w:sz="6" w:space="0" w:color="auto"/>
            </w:tcBorders>
            <w:vAlign w:val="center"/>
          </w:tcPr>
          <w:p w14:paraId="474F44F3"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400" w:type="dxa"/>
            <w:tcBorders>
              <w:top w:val="single" w:sz="6" w:space="0" w:color="auto"/>
              <w:left w:val="single" w:sz="6" w:space="0" w:color="auto"/>
              <w:bottom w:val="single" w:sz="6" w:space="0" w:color="auto"/>
              <w:right w:val="single" w:sz="6" w:space="0" w:color="auto"/>
            </w:tcBorders>
            <w:vAlign w:val="center"/>
          </w:tcPr>
          <w:p w14:paraId="4714FF76"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органу, що зареєстрував випуск</w:t>
            </w:r>
          </w:p>
        </w:tc>
        <w:tc>
          <w:tcPr>
            <w:tcW w:w="1700" w:type="dxa"/>
            <w:tcBorders>
              <w:top w:val="single" w:sz="6" w:space="0" w:color="auto"/>
              <w:left w:val="single" w:sz="6" w:space="0" w:color="auto"/>
              <w:bottom w:val="single" w:sz="6" w:space="0" w:color="auto"/>
              <w:right w:val="single" w:sz="6" w:space="0" w:color="auto"/>
            </w:tcBorders>
            <w:vAlign w:val="center"/>
          </w:tcPr>
          <w:p w14:paraId="0B991BE6"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1600" w:type="dxa"/>
            <w:tcBorders>
              <w:top w:val="single" w:sz="6" w:space="0" w:color="auto"/>
              <w:left w:val="single" w:sz="6" w:space="0" w:color="auto"/>
              <w:bottom w:val="single" w:sz="6" w:space="0" w:color="auto"/>
              <w:right w:val="single" w:sz="6" w:space="0" w:color="auto"/>
            </w:tcBorders>
            <w:vAlign w:val="center"/>
          </w:tcPr>
          <w:p w14:paraId="0BD00BB8"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Тип цінного папера</w:t>
            </w:r>
          </w:p>
        </w:tc>
        <w:tc>
          <w:tcPr>
            <w:tcW w:w="1350" w:type="dxa"/>
            <w:tcBorders>
              <w:top w:val="single" w:sz="6" w:space="0" w:color="auto"/>
              <w:left w:val="single" w:sz="6" w:space="0" w:color="auto"/>
              <w:bottom w:val="single" w:sz="6" w:space="0" w:color="auto"/>
              <w:right w:val="single" w:sz="6" w:space="0" w:color="auto"/>
            </w:tcBorders>
            <w:vAlign w:val="center"/>
          </w:tcPr>
          <w:p w14:paraId="475E380F"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існування та форма випуску</w:t>
            </w:r>
          </w:p>
        </w:tc>
        <w:tc>
          <w:tcPr>
            <w:tcW w:w="1450" w:type="dxa"/>
            <w:tcBorders>
              <w:top w:val="single" w:sz="6" w:space="0" w:color="auto"/>
              <w:left w:val="single" w:sz="6" w:space="0" w:color="auto"/>
              <w:bottom w:val="single" w:sz="6" w:space="0" w:color="auto"/>
              <w:right w:val="single" w:sz="6" w:space="0" w:color="auto"/>
            </w:tcBorders>
            <w:vAlign w:val="center"/>
          </w:tcPr>
          <w:p w14:paraId="0499635B"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Номінальна вартість, грн</w:t>
            </w:r>
          </w:p>
        </w:tc>
        <w:tc>
          <w:tcPr>
            <w:tcW w:w="1200" w:type="dxa"/>
            <w:tcBorders>
              <w:top w:val="single" w:sz="6" w:space="0" w:color="auto"/>
              <w:left w:val="single" w:sz="6" w:space="0" w:color="auto"/>
              <w:bottom w:val="single" w:sz="6" w:space="0" w:color="auto"/>
              <w:right w:val="single" w:sz="6" w:space="0" w:color="auto"/>
            </w:tcBorders>
            <w:vAlign w:val="center"/>
          </w:tcPr>
          <w:p w14:paraId="0B854D9D"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1400" w:type="dxa"/>
            <w:tcBorders>
              <w:top w:val="single" w:sz="6" w:space="0" w:color="auto"/>
              <w:left w:val="single" w:sz="6" w:space="0" w:color="auto"/>
              <w:bottom w:val="single" w:sz="6" w:space="0" w:color="auto"/>
              <w:right w:val="single" w:sz="6" w:space="0" w:color="auto"/>
            </w:tcBorders>
            <w:vAlign w:val="center"/>
          </w:tcPr>
          <w:p w14:paraId="13FF3251"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номінальна вартість, грн</w:t>
            </w:r>
          </w:p>
        </w:tc>
        <w:tc>
          <w:tcPr>
            <w:tcW w:w="1700" w:type="dxa"/>
            <w:tcBorders>
              <w:top w:val="single" w:sz="6" w:space="0" w:color="auto"/>
              <w:left w:val="single" w:sz="6" w:space="0" w:color="auto"/>
              <w:bottom w:val="single" w:sz="6" w:space="0" w:color="auto"/>
            </w:tcBorders>
            <w:vAlign w:val="center"/>
          </w:tcPr>
          <w:p w14:paraId="4039FC55"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Частка у статутному капіталі (у відсотках)</w:t>
            </w:r>
          </w:p>
        </w:tc>
      </w:tr>
      <w:tr w:rsidR="005E4AD6" w14:paraId="4CE2030F" w14:textId="77777777">
        <w:trPr>
          <w:trHeight w:val="200"/>
        </w:trPr>
        <w:tc>
          <w:tcPr>
            <w:tcW w:w="1250" w:type="dxa"/>
            <w:tcBorders>
              <w:top w:val="single" w:sz="6" w:space="0" w:color="auto"/>
              <w:bottom w:val="single" w:sz="6" w:space="0" w:color="auto"/>
              <w:right w:val="single" w:sz="6" w:space="0" w:color="auto"/>
            </w:tcBorders>
            <w:vAlign w:val="center"/>
          </w:tcPr>
          <w:p w14:paraId="7E9B91E9"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350" w:type="dxa"/>
            <w:tcBorders>
              <w:top w:val="single" w:sz="6" w:space="0" w:color="auto"/>
              <w:left w:val="single" w:sz="6" w:space="0" w:color="auto"/>
              <w:bottom w:val="single" w:sz="6" w:space="0" w:color="auto"/>
              <w:right w:val="single" w:sz="6" w:space="0" w:color="auto"/>
            </w:tcBorders>
            <w:vAlign w:val="center"/>
          </w:tcPr>
          <w:p w14:paraId="31399BBF"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400" w:type="dxa"/>
            <w:tcBorders>
              <w:top w:val="single" w:sz="6" w:space="0" w:color="auto"/>
              <w:left w:val="single" w:sz="6" w:space="0" w:color="auto"/>
              <w:bottom w:val="single" w:sz="6" w:space="0" w:color="auto"/>
              <w:right w:val="single" w:sz="6" w:space="0" w:color="auto"/>
            </w:tcBorders>
            <w:vAlign w:val="center"/>
          </w:tcPr>
          <w:p w14:paraId="0A18AADC"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700" w:type="dxa"/>
            <w:tcBorders>
              <w:top w:val="single" w:sz="6" w:space="0" w:color="auto"/>
              <w:left w:val="single" w:sz="6" w:space="0" w:color="auto"/>
              <w:bottom w:val="single" w:sz="6" w:space="0" w:color="auto"/>
              <w:right w:val="single" w:sz="6" w:space="0" w:color="auto"/>
            </w:tcBorders>
            <w:vAlign w:val="center"/>
          </w:tcPr>
          <w:p w14:paraId="6F5F5D6F"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600" w:type="dxa"/>
            <w:tcBorders>
              <w:top w:val="single" w:sz="6" w:space="0" w:color="auto"/>
              <w:left w:val="single" w:sz="6" w:space="0" w:color="auto"/>
              <w:bottom w:val="single" w:sz="6" w:space="0" w:color="auto"/>
              <w:right w:val="single" w:sz="6" w:space="0" w:color="auto"/>
            </w:tcBorders>
            <w:vAlign w:val="center"/>
          </w:tcPr>
          <w:p w14:paraId="38906F46"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350" w:type="dxa"/>
            <w:tcBorders>
              <w:top w:val="single" w:sz="6" w:space="0" w:color="auto"/>
              <w:left w:val="single" w:sz="6" w:space="0" w:color="auto"/>
              <w:bottom w:val="single" w:sz="6" w:space="0" w:color="auto"/>
              <w:right w:val="single" w:sz="6" w:space="0" w:color="auto"/>
            </w:tcBorders>
            <w:vAlign w:val="center"/>
          </w:tcPr>
          <w:p w14:paraId="1809A554"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450" w:type="dxa"/>
            <w:tcBorders>
              <w:top w:val="single" w:sz="6" w:space="0" w:color="auto"/>
              <w:left w:val="single" w:sz="6" w:space="0" w:color="auto"/>
              <w:bottom w:val="single" w:sz="6" w:space="0" w:color="auto"/>
              <w:right w:val="single" w:sz="6" w:space="0" w:color="auto"/>
            </w:tcBorders>
            <w:vAlign w:val="center"/>
          </w:tcPr>
          <w:p w14:paraId="45183346"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1200" w:type="dxa"/>
            <w:tcBorders>
              <w:top w:val="single" w:sz="6" w:space="0" w:color="auto"/>
              <w:left w:val="single" w:sz="6" w:space="0" w:color="auto"/>
              <w:bottom w:val="single" w:sz="6" w:space="0" w:color="auto"/>
              <w:right w:val="single" w:sz="6" w:space="0" w:color="auto"/>
            </w:tcBorders>
            <w:vAlign w:val="center"/>
          </w:tcPr>
          <w:p w14:paraId="4C73E144"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c>
          <w:tcPr>
            <w:tcW w:w="1400" w:type="dxa"/>
            <w:tcBorders>
              <w:top w:val="single" w:sz="6" w:space="0" w:color="auto"/>
              <w:left w:val="single" w:sz="6" w:space="0" w:color="auto"/>
              <w:bottom w:val="single" w:sz="6" w:space="0" w:color="auto"/>
              <w:right w:val="single" w:sz="6" w:space="0" w:color="auto"/>
            </w:tcBorders>
            <w:vAlign w:val="center"/>
          </w:tcPr>
          <w:p w14:paraId="1495C991"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w:t>
            </w:r>
          </w:p>
        </w:tc>
        <w:tc>
          <w:tcPr>
            <w:tcW w:w="1700" w:type="dxa"/>
            <w:tcBorders>
              <w:top w:val="single" w:sz="6" w:space="0" w:color="auto"/>
              <w:left w:val="single" w:sz="6" w:space="0" w:color="auto"/>
              <w:bottom w:val="single" w:sz="6" w:space="0" w:color="auto"/>
            </w:tcBorders>
            <w:vAlign w:val="center"/>
          </w:tcPr>
          <w:p w14:paraId="51628DAD"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w:t>
            </w:r>
          </w:p>
        </w:tc>
      </w:tr>
      <w:tr w:rsidR="005E4AD6" w14:paraId="7D7942EF" w14:textId="77777777">
        <w:trPr>
          <w:trHeight w:val="200"/>
        </w:trPr>
        <w:tc>
          <w:tcPr>
            <w:tcW w:w="1250" w:type="dxa"/>
            <w:tcBorders>
              <w:top w:val="single" w:sz="6" w:space="0" w:color="auto"/>
              <w:bottom w:val="single" w:sz="6" w:space="0" w:color="auto"/>
              <w:right w:val="single" w:sz="6" w:space="0" w:color="auto"/>
            </w:tcBorders>
          </w:tcPr>
          <w:p w14:paraId="159C2ECB"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14.01.2014</w:t>
            </w:r>
          </w:p>
        </w:tc>
        <w:tc>
          <w:tcPr>
            <w:tcW w:w="1350" w:type="dxa"/>
            <w:tcBorders>
              <w:top w:val="single" w:sz="6" w:space="0" w:color="auto"/>
              <w:left w:val="single" w:sz="6" w:space="0" w:color="auto"/>
              <w:bottom w:val="single" w:sz="6" w:space="0" w:color="auto"/>
              <w:right w:val="single" w:sz="6" w:space="0" w:color="auto"/>
            </w:tcBorders>
          </w:tcPr>
          <w:p w14:paraId="23BBDB25"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6/1/2014</w:t>
            </w:r>
          </w:p>
        </w:tc>
        <w:tc>
          <w:tcPr>
            <w:tcW w:w="2400" w:type="dxa"/>
            <w:tcBorders>
              <w:top w:val="single" w:sz="6" w:space="0" w:color="auto"/>
              <w:left w:val="single" w:sz="6" w:space="0" w:color="auto"/>
              <w:bottom w:val="single" w:sz="6" w:space="0" w:color="auto"/>
              <w:right w:val="single" w:sz="6" w:space="0" w:color="auto"/>
            </w:tcBorders>
          </w:tcPr>
          <w:p w14:paraId="78D2D329"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proofErr w:type="spellStart"/>
            <w:r>
              <w:rPr>
                <w:rFonts w:ascii="Times New Roman CYR" w:hAnsi="Times New Roman CYR" w:cs="Times New Roman CYR"/>
              </w:rPr>
              <w:t>Нацiональна</w:t>
            </w:r>
            <w:proofErr w:type="spellEnd"/>
            <w:r>
              <w:rPr>
                <w:rFonts w:ascii="Times New Roman CYR" w:hAnsi="Times New Roman CYR" w:cs="Times New Roman CYR"/>
              </w:rPr>
              <w:t xml:space="preserve"> </w:t>
            </w:r>
            <w:proofErr w:type="spellStart"/>
            <w:r>
              <w:rPr>
                <w:rFonts w:ascii="Times New Roman CYR" w:hAnsi="Times New Roman CYR" w:cs="Times New Roman CYR"/>
              </w:rPr>
              <w:t>комiсiя</w:t>
            </w:r>
            <w:proofErr w:type="spellEnd"/>
            <w:r>
              <w:rPr>
                <w:rFonts w:ascii="Times New Roman CYR" w:hAnsi="Times New Roman CYR" w:cs="Times New Roman CYR"/>
              </w:rPr>
              <w:t xml:space="preserve"> з </w:t>
            </w:r>
            <w:proofErr w:type="spellStart"/>
            <w:r>
              <w:rPr>
                <w:rFonts w:ascii="Times New Roman CYR" w:hAnsi="Times New Roman CYR" w:cs="Times New Roman CYR"/>
              </w:rPr>
              <w:t>цiнних</w:t>
            </w:r>
            <w:proofErr w:type="spellEnd"/>
            <w:r>
              <w:rPr>
                <w:rFonts w:ascii="Times New Roman CYR" w:hAnsi="Times New Roman CYR" w:cs="Times New Roman CYR"/>
              </w:rPr>
              <w:t xml:space="preserve"> </w:t>
            </w:r>
            <w:proofErr w:type="spellStart"/>
            <w:r>
              <w:rPr>
                <w:rFonts w:ascii="Times New Roman CYR" w:hAnsi="Times New Roman CYR" w:cs="Times New Roman CYR"/>
              </w:rPr>
              <w:t>паперiв</w:t>
            </w:r>
            <w:proofErr w:type="spellEnd"/>
            <w:r>
              <w:rPr>
                <w:rFonts w:ascii="Times New Roman CYR" w:hAnsi="Times New Roman CYR" w:cs="Times New Roman CYR"/>
              </w:rPr>
              <w:t xml:space="preserve"> та фондового ринку</w:t>
            </w:r>
          </w:p>
        </w:tc>
        <w:tc>
          <w:tcPr>
            <w:tcW w:w="1700" w:type="dxa"/>
            <w:tcBorders>
              <w:top w:val="single" w:sz="6" w:space="0" w:color="auto"/>
              <w:left w:val="single" w:sz="6" w:space="0" w:color="auto"/>
              <w:bottom w:val="single" w:sz="6" w:space="0" w:color="auto"/>
              <w:right w:val="single" w:sz="6" w:space="0" w:color="auto"/>
            </w:tcBorders>
          </w:tcPr>
          <w:p w14:paraId="4AFBB8FD"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UA4000141691</w:t>
            </w:r>
          </w:p>
        </w:tc>
        <w:tc>
          <w:tcPr>
            <w:tcW w:w="1600" w:type="dxa"/>
            <w:tcBorders>
              <w:top w:val="single" w:sz="6" w:space="0" w:color="auto"/>
              <w:left w:val="single" w:sz="6" w:space="0" w:color="auto"/>
              <w:bottom w:val="single" w:sz="6" w:space="0" w:color="auto"/>
              <w:right w:val="single" w:sz="6" w:space="0" w:color="auto"/>
            </w:tcBorders>
          </w:tcPr>
          <w:p w14:paraId="35F4ADBC"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Акція проста бездокументарна іменна</w:t>
            </w:r>
          </w:p>
        </w:tc>
        <w:tc>
          <w:tcPr>
            <w:tcW w:w="1350" w:type="dxa"/>
            <w:tcBorders>
              <w:top w:val="single" w:sz="6" w:space="0" w:color="auto"/>
              <w:left w:val="single" w:sz="6" w:space="0" w:color="auto"/>
              <w:bottom w:val="single" w:sz="6" w:space="0" w:color="auto"/>
              <w:right w:val="single" w:sz="6" w:space="0" w:color="auto"/>
            </w:tcBorders>
          </w:tcPr>
          <w:p w14:paraId="06B9C763"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Електронні іменні</w:t>
            </w:r>
          </w:p>
        </w:tc>
        <w:tc>
          <w:tcPr>
            <w:tcW w:w="1450" w:type="dxa"/>
            <w:tcBorders>
              <w:top w:val="single" w:sz="6" w:space="0" w:color="auto"/>
              <w:left w:val="single" w:sz="6" w:space="0" w:color="auto"/>
              <w:bottom w:val="single" w:sz="6" w:space="0" w:color="auto"/>
              <w:right w:val="single" w:sz="6" w:space="0" w:color="auto"/>
            </w:tcBorders>
          </w:tcPr>
          <w:p w14:paraId="2022DC63"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w:t>
            </w:r>
          </w:p>
        </w:tc>
        <w:tc>
          <w:tcPr>
            <w:tcW w:w="1200" w:type="dxa"/>
            <w:tcBorders>
              <w:top w:val="single" w:sz="6" w:space="0" w:color="auto"/>
              <w:left w:val="single" w:sz="6" w:space="0" w:color="auto"/>
              <w:bottom w:val="single" w:sz="6" w:space="0" w:color="auto"/>
              <w:right w:val="single" w:sz="6" w:space="0" w:color="auto"/>
            </w:tcBorders>
          </w:tcPr>
          <w:p w14:paraId="746D7703"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38 200</w:t>
            </w:r>
          </w:p>
        </w:tc>
        <w:tc>
          <w:tcPr>
            <w:tcW w:w="1400" w:type="dxa"/>
            <w:tcBorders>
              <w:top w:val="single" w:sz="6" w:space="0" w:color="auto"/>
              <w:left w:val="single" w:sz="6" w:space="0" w:color="auto"/>
              <w:bottom w:val="single" w:sz="6" w:space="0" w:color="auto"/>
              <w:right w:val="single" w:sz="6" w:space="0" w:color="auto"/>
            </w:tcBorders>
          </w:tcPr>
          <w:p w14:paraId="267B9F02"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3 820 000</w:t>
            </w:r>
          </w:p>
        </w:tc>
        <w:tc>
          <w:tcPr>
            <w:tcW w:w="1700" w:type="dxa"/>
            <w:tcBorders>
              <w:top w:val="single" w:sz="6" w:space="0" w:color="auto"/>
              <w:left w:val="single" w:sz="6" w:space="0" w:color="auto"/>
              <w:bottom w:val="single" w:sz="6" w:space="0" w:color="auto"/>
            </w:tcBorders>
          </w:tcPr>
          <w:p w14:paraId="6F8FDF5F"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w:t>
            </w:r>
          </w:p>
        </w:tc>
      </w:tr>
      <w:tr w:rsidR="005E4AD6" w14:paraId="10839CD7" w14:textId="77777777">
        <w:trPr>
          <w:trHeight w:val="200"/>
        </w:trPr>
        <w:tc>
          <w:tcPr>
            <w:tcW w:w="2600" w:type="dxa"/>
            <w:gridSpan w:val="2"/>
            <w:tcBorders>
              <w:top w:val="single" w:sz="6" w:space="0" w:color="auto"/>
              <w:bottom w:val="single" w:sz="6" w:space="0" w:color="auto"/>
              <w:right w:val="single" w:sz="6" w:space="0" w:color="auto"/>
            </w:tcBorders>
          </w:tcPr>
          <w:p w14:paraId="3009BBBE"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12800" w:type="dxa"/>
            <w:gridSpan w:val="8"/>
            <w:tcBorders>
              <w:top w:val="single" w:sz="6" w:space="0" w:color="auto"/>
              <w:left w:val="single" w:sz="6" w:space="0" w:color="auto"/>
              <w:bottom w:val="single" w:sz="6" w:space="0" w:color="auto"/>
            </w:tcBorders>
            <w:vAlign w:val="center"/>
          </w:tcPr>
          <w:p w14:paraId="007437AD"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rPr>
            </w:pPr>
            <w:proofErr w:type="spellStart"/>
            <w:r>
              <w:rPr>
                <w:rFonts w:ascii="Times New Roman CYR" w:hAnsi="Times New Roman CYR" w:cs="Times New Roman CYR"/>
              </w:rPr>
              <w:t>Iнформацiя</w:t>
            </w:r>
            <w:proofErr w:type="spellEnd"/>
            <w:r>
              <w:rPr>
                <w:rFonts w:ascii="Times New Roman CYR" w:hAnsi="Times New Roman CYR" w:cs="Times New Roman CYR"/>
              </w:rPr>
              <w:t xml:space="preserve"> щодо </w:t>
            </w:r>
            <w:proofErr w:type="spellStart"/>
            <w:r>
              <w:rPr>
                <w:rFonts w:ascii="Times New Roman CYR" w:hAnsi="Times New Roman CYR" w:cs="Times New Roman CYR"/>
              </w:rPr>
              <w:t>торгiвлi</w:t>
            </w:r>
            <w:proofErr w:type="spellEnd"/>
            <w:r>
              <w:rPr>
                <w:rFonts w:ascii="Times New Roman CYR" w:hAnsi="Times New Roman CYR" w:cs="Times New Roman CYR"/>
              </w:rPr>
              <w:t xml:space="preserve"> цими </w:t>
            </w:r>
            <w:proofErr w:type="spellStart"/>
            <w:r>
              <w:rPr>
                <w:rFonts w:ascii="Times New Roman CYR" w:hAnsi="Times New Roman CYR" w:cs="Times New Roman CYR"/>
              </w:rPr>
              <w:t>цiнними</w:t>
            </w:r>
            <w:proofErr w:type="spellEnd"/>
            <w:r>
              <w:rPr>
                <w:rFonts w:ascii="Times New Roman CYR" w:hAnsi="Times New Roman CYR" w:cs="Times New Roman CYR"/>
              </w:rPr>
              <w:t xml:space="preserve"> паперами на </w:t>
            </w:r>
            <w:proofErr w:type="spellStart"/>
            <w:r>
              <w:rPr>
                <w:rFonts w:ascii="Times New Roman CYR" w:hAnsi="Times New Roman CYR" w:cs="Times New Roman CYR"/>
              </w:rPr>
              <w:t>зовнiшних</w:t>
            </w:r>
            <w:proofErr w:type="spellEnd"/>
            <w:r>
              <w:rPr>
                <w:rFonts w:ascii="Times New Roman CYR" w:hAnsi="Times New Roman CYR" w:cs="Times New Roman CYR"/>
              </w:rPr>
              <w:t xml:space="preserve"> ринках </w:t>
            </w:r>
            <w:proofErr w:type="spellStart"/>
            <w:r>
              <w:rPr>
                <w:rFonts w:ascii="Times New Roman CYR" w:hAnsi="Times New Roman CYR" w:cs="Times New Roman CYR"/>
              </w:rPr>
              <w:t>вiдсутня</w:t>
            </w:r>
            <w:proofErr w:type="spellEnd"/>
            <w:r>
              <w:rPr>
                <w:rFonts w:ascii="Times New Roman CYR" w:hAnsi="Times New Roman CYR" w:cs="Times New Roman CYR"/>
              </w:rPr>
              <w:t xml:space="preserve">. На </w:t>
            </w:r>
            <w:proofErr w:type="spellStart"/>
            <w:r>
              <w:rPr>
                <w:rFonts w:ascii="Times New Roman CYR" w:hAnsi="Times New Roman CYR" w:cs="Times New Roman CYR"/>
              </w:rPr>
              <w:t>внутрiшньому</w:t>
            </w:r>
            <w:proofErr w:type="spellEnd"/>
            <w:r>
              <w:rPr>
                <w:rFonts w:ascii="Times New Roman CYR" w:hAnsi="Times New Roman CYR" w:cs="Times New Roman CYR"/>
              </w:rPr>
              <w:t xml:space="preserve"> ринку в </w:t>
            </w:r>
            <w:proofErr w:type="spellStart"/>
            <w:r>
              <w:rPr>
                <w:rFonts w:ascii="Times New Roman CYR" w:hAnsi="Times New Roman CYR" w:cs="Times New Roman CYR"/>
              </w:rPr>
              <w:t>звiтному</w:t>
            </w:r>
            <w:proofErr w:type="spellEnd"/>
            <w:r>
              <w:rPr>
                <w:rFonts w:ascii="Times New Roman CYR" w:hAnsi="Times New Roman CYR" w:cs="Times New Roman CYR"/>
              </w:rPr>
              <w:t xml:space="preserve"> </w:t>
            </w:r>
            <w:proofErr w:type="spellStart"/>
            <w:r>
              <w:rPr>
                <w:rFonts w:ascii="Times New Roman CYR" w:hAnsi="Times New Roman CYR" w:cs="Times New Roman CYR"/>
              </w:rPr>
              <w:t>перiодi</w:t>
            </w:r>
            <w:proofErr w:type="spellEnd"/>
            <w:r>
              <w:rPr>
                <w:rFonts w:ascii="Times New Roman CYR" w:hAnsi="Times New Roman CYR" w:cs="Times New Roman CYR"/>
              </w:rPr>
              <w:t xml:space="preserve"> </w:t>
            </w:r>
            <w:proofErr w:type="spellStart"/>
            <w:r>
              <w:rPr>
                <w:rFonts w:ascii="Times New Roman CYR" w:hAnsi="Times New Roman CYR" w:cs="Times New Roman CYR"/>
              </w:rPr>
              <w:t>торгiвля</w:t>
            </w:r>
            <w:proofErr w:type="spellEnd"/>
            <w:r>
              <w:rPr>
                <w:rFonts w:ascii="Times New Roman CYR" w:hAnsi="Times New Roman CYR" w:cs="Times New Roman CYR"/>
              </w:rPr>
              <w:t xml:space="preserve"> цими </w:t>
            </w:r>
            <w:proofErr w:type="spellStart"/>
            <w:r>
              <w:rPr>
                <w:rFonts w:ascii="Times New Roman CYR" w:hAnsi="Times New Roman CYR" w:cs="Times New Roman CYR"/>
              </w:rPr>
              <w:t>цiнними</w:t>
            </w:r>
            <w:proofErr w:type="spellEnd"/>
            <w:r>
              <w:rPr>
                <w:rFonts w:ascii="Times New Roman CYR" w:hAnsi="Times New Roman CYR" w:cs="Times New Roman CYR"/>
              </w:rPr>
              <w:t xml:space="preserve"> паперами </w:t>
            </w:r>
            <w:proofErr w:type="spellStart"/>
            <w:r>
              <w:rPr>
                <w:rFonts w:ascii="Times New Roman CYR" w:hAnsi="Times New Roman CYR" w:cs="Times New Roman CYR"/>
              </w:rPr>
              <w:t>емiтента</w:t>
            </w:r>
            <w:proofErr w:type="spellEnd"/>
            <w:r>
              <w:rPr>
                <w:rFonts w:ascii="Times New Roman CYR" w:hAnsi="Times New Roman CYR" w:cs="Times New Roman CYR"/>
              </w:rPr>
              <w:t xml:space="preserve"> не </w:t>
            </w:r>
            <w:proofErr w:type="spellStart"/>
            <w:r>
              <w:rPr>
                <w:rFonts w:ascii="Times New Roman CYR" w:hAnsi="Times New Roman CYR" w:cs="Times New Roman CYR"/>
              </w:rPr>
              <w:t>здiйснювалась</w:t>
            </w:r>
            <w:proofErr w:type="spellEnd"/>
            <w:r>
              <w:rPr>
                <w:rFonts w:ascii="Times New Roman CYR" w:hAnsi="Times New Roman CYR" w:cs="Times New Roman CYR"/>
              </w:rPr>
              <w:t xml:space="preserve">. </w:t>
            </w:r>
            <w:proofErr w:type="spellStart"/>
            <w:r>
              <w:rPr>
                <w:rFonts w:ascii="Times New Roman CYR" w:hAnsi="Times New Roman CYR" w:cs="Times New Roman CYR"/>
              </w:rPr>
              <w:t>Фактiв</w:t>
            </w:r>
            <w:proofErr w:type="spellEnd"/>
            <w:r>
              <w:rPr>
                <w:rFonts w:ascii="Times New Roman CYR" w:hAnsi="Times New Roman CYR" w:cs="Times New Roman CYR"/>
              </w:rPr>
              <w:t xml:space="preserve"> допуску, скасування допуску цих </w:t>
            </w:r>
            <w:proofErr w:type="spellStart"/>
            <w:r>
              <w:rPr>
                <w:rFonts w:ascii="Times New Roman CYR" w:hAnsi="Times New Roman CYR" w:cs="Times New Roman CYR"/>
              </w:rPr>
              <w:t>цiнних</w:t>
            </w:r>
            <w:proofErr w:type="spellEnd"/>
            <w:r>
              <w:rPr>
                <w:rFonts w:ascii="Times New Roman CYR" w:hAnsi="Times New Roman CYR" w:cs="Times New Roman CYR"/>
              </w:rPr>
              <w:t xml:space="preserve"> </w:t>
            </w:r>
            <w:proofErr w:type="spellStart"/>
            <w:r>
              <w:rPr>
                <w:rFonts w:ascii="Times New Roman CYR" w:hAnsi="Times New Roman CYR" w:cs="Times New Roman CYR"/>
              </w:rPr>
              <w:t>паперiв</w:t>
            </w:r>
            <w:proofErr w:type="spellEnd"/>
            <w:r>
              <w:rPr>
                <w:rFonts w:ascii="Times New Roman CYR" w:hAnsi="Times New Roman CYR" w:cs="Times New Roman CYR"/>
              </w:rPr>
              <w:t xml:space="preserve"> до </w:t>
            </w:r>
            <w:proofErr w:type="spellStart"/>
            <w:r>
              <w:rPr>
                <w:rFonts w:ascii="Times New Roman CYR" w:hAnsi="Times New Roman CYR" w:cs="Times New Roman CYR"/>
              </w:rPr>
              <w:t>торгiв</w:t>
            </w:r>
            <w:proofErr w:type="spellEnd"/>
            <w:r>
              <w:rPr>
                <w:rFonts w:ascii="Times New Roman CYR" w:hAnsi="Times New Roman CYR" w:cs="Times New Roman CYR"/>
              </w:rPr>
              <w:t xml:space="preserve"> на регульованому фондовому ринку не було. Протягом </w:t>
            </w:r>
            <w:proofErr w:type="spellStart"/>
            <w:r>
              <w:rPr>
                <w:rFonts w:ascii="Times New Roman CYR" w:hAnsi="Times New Roman CYR" w:cs="Times New Roman CYR"/>
              </w:rPr>
              <w:t>звiтного</w:t>
            </w:r>
            <w:proofErr w:type="spellEnd"/>
            <w:r>
              <w:rPr>
                <w:rFonts w:ascii="Times New Roman CYR" w:hAnsi="Times New Roman CYR" w:cs="Times New Roman CYR"/>
              </w:rPr>
              <w:t xml:space="preserve"> </w:t>
            </w:r>
            <w:proofErr w:type="spellStart"/>
            <w:r>
              <w:rPr>
                <w:rFonts w:ascii="Times New Roman CYR" w:hAnsi="Times New Roman CYR" w:cs="Times New Roman CYR"/>
              </w:rPr>
              <w:t>перiоду</w:t>
            </w:r>
            <w:proofErr w:type="spellEnd"/>
            <w:r>
              <w:rPr>
                <w:rFonts w:ascii="Times New Roman CYR" w:hAnsi="Times New Roman CYR" w:cs="Times New Roman CYR"/>
              </w:rPr>
              <w:t xml:space="preserve"> додаткової </w:t>
            </w:r>
            <w:proofErr w:type="spellStart"/>
            <w:r>
              <w:rPr>
                <w:rFonts w:ascii="Times New Roman CYR" w:hAnsi="Times New Roman CYR" w:cs="Times New Roman CYR"/>
              </w:rPr>
              <w:t>емiсiї</w:t>
            </w:r>
            <w:proofErr w:type="spellEnd"/>
            <w:r>
              <w:rPr>
                <w:rFonts w:ascii="Times New Roman CYR" w:hAnsi="Times New Roman CYR" w:cs="Times New Roman CYR"/>
              </w:rPr>
              <w:t xml:space="preserve"> цих </w:t>
            </w:r>
            <w:proofErr w:type="spellStart"/>
            <w:r>
              <w:rPr>
                <w:rFonts w:ascii="Times New Roman CYR" w:hAnsi="Times New Roman CYR" w:cs="Times New Roman CYR"/>
              </w:rPr>
              <w:t>цiнних</w:t>
            </w:r>
            <w:proofErr w:type="spellEnd"/>
            <w:r>
              <w:rPr>
                <w:rFonts w:ascii="Times New Roman CYR" w:hAnsi="Times New Roman CYR" w:cs="Times New Roman CYR"/>
              </w:rPr>
              <w:t xml:space="preserve"> </w:t>
            </w:r>
            <w:proofErr w:type="spellStart"/>
            <w:r>
              <w:rPr>
                <w:rFonts w:ascii="Times New Roman CYR" w:hAnsi="Times New Roman CYR" w:cs="Times New Roman CYR"/>
              </w:rPr>
              <w:t>паперiв</w:t>
            </w:r>
            <w:proofErr w:type="spellEnd"/>
            <w:r>
              <w:rPr>
                <w:rFonts w:ascii="Times New Roman CYR" w:hAnsi="Times New Roman CYR" w:cs="Times New Roman CYR"/>
              </w:rPr>
              <w:t xml:space="preserve"> не </w:t>
            </w:r>
            <w:proofErr w:type="spellStart"/>
            <w:r>
              <w:rPr>
                <w:rFonts w:ascii="Times New Roman CYR" w:hAnsi="Times New Roman CYR" w:cs="Times New Roman CYR"/>
              </w:rPr>
              <w:t>вiдбувалось</w:t>
            </w:r>
            <w:proofErr w:type="spellEnd"/>
            <w:r>
              <w:rPr>
                <w:rFonts w:ascii="Times New Roman CYR" w:hAnsi="Times New Roman CYR" w:cs="Times New Roman CYR"/>
              </w:rPr>
              <w:t xml:space="preserve">, </w:t>
            </w:r>
            <w:proofErr w:type="spellStart"/>
            <w:r>
              <w:rPr>
                <w:rFonts w:ascii="Times New Roman CYR" w:hAnsi="Times New Roman CYR" w:cs="Times New Roman CYR"/>
              </w:rPr>
              <w:t>емiтент</w:t>
            </w:r>
            <w:proofErr w:type="spellEnd"/>
            <w:r>
              <w:rPr>
                <w:rFonts w:ascii="Times New Roman CYR" w:hAnsi="Times New Roman CYR" w:cs="Times New Roman CYR"/>
              </w:rPr>
              <w:t xml:space="preserve"> не </w:t>
            </w:r>
            <w:proofErr w:type="spellStart"/>
            <w:r>
              <w:rPr>
                <w:rFonts w:ascii="Times New Roman CYR" w:hAnsi="Times New Roman CYR" w:cs="Times New Roman CYR"/>
              </w:rPr>
              <w:t>здiйснював</w:t>
            </w:r>
            <w:proofErr w:type="spellEnd"/>
            <w:r>
              <w:rPr>
                <w:rFonts w:ascii="Times New Roman CYR" w:hAnsi="Times New Roman CYR" w:cs="Times New Roman CYR"/>
              </w:rPr>
              <w:t xml:space="preserve"> їх </w:t>
            </w:r>
            <w:proofErr w:type="spellStart"/>
            <w:r>
              <w:rPr>
                <w:rFonts w:ascii="Times New Roman CYR" w:hAnsi="Times New Roman CYR" w:cs="Times New Roman CYR"/>
              </w:rPr>
              <w:t>публiчну</w:t>
            </w:r>
            <w:proofErr w:type="spellEnd"/>
            <w:r>
              <w:rPr>
                <w:rFonts w:ascii="Times New Roman CYR" w:hAnsi="Times New Roman CYR" w:cs="Times New Roman CYR"/>
              </w:rPr>
              <w:t xml:space="preserve"> </w:t>
            </w:r>
            <w:proofErr w:type="spellStart"/>
            <w:r>
              <w:rPr>
                <w:rFonts w:ascii="Times New Roman CYR" w:hAnsi="Times New Roman CYR" w:cs="Times New Roman CYR"/>
              </w:rPr>
              <w:t>пропозицiю</w:t>
            </w:r>
            <w:proofErr w:type="spellEnd"/>
            <w:r>
              <w:rPr>
                <w:rFonts w:ascii="Times New Roman CYR" w:hAnsi="Times New Roman CYR" w:cs="Times New Roman CYR"/>
              </w:rPr>
              <w:t xml:space="preserve">. Викуп власних </w:t>
            </w:r>
            <w:proofErr w:type="spellStart"/>
            <w:r>
              <w:rPr>
                <w:rFonts w:ascii="Times New Roman CYR" w:hAnsi="Times New Roman CYR" w:cs="Times New Roman CYR"/>
              </w:rPr>
              <w:t>акцiй</w:t>
            </w:r>
            <w:proofErr w:type="spellEnd"/>
            <w:r>
              <w:rPr>
                <w:rFonts w:ascii="Times New Roman CYR" w:hAnsi="Times New Roman CYR" w:cs="Times New Roman CYR"/>
              </w:rPr>
              <w:t xml:space="preserve">, продаж/анулювання </w:t>
            </w:r>
            <w:proofErr w:type="spellStart"/>
            <w:r>
              <w:rPr>
                <w:rFonts w:ascii="Times New Roman CYR" w:hAnsi="Times New Roman CYR" w:cs="Times New Roman CYR"/>
              </w:rPr>
              <w:t>ранiше</w:t>
            </w:r>
            <w:proofErr w:type="spellEnd"/>
            <w:r>
              <w:rPr>
                <w:rFonts w:ascii="Times New Roman CYR" w:hAnsi="Times New Roman CYR" w:cs="Times New Roman CYR"/>
              </w:rPr>
              <w:t xml:space="preserve"> викуплених </w:t>
            </w:r>
            <w:proofErr w:type="spellStart"/>
            <w:r>
              <w:rPr>
                <w:rFonts w:ascii="Times New Roman CYR" w:hAnsi="Times New Roman CYR" w:cs="Times New Roman CYR"/>
              </w:rPr>
              <w:t>акцiй</w:t>
            </w:r>
            <w:proofErr w:type="spellEnd"/>
            <w:r>
              <w:rPr>
                <w:rFonts w:ascii="Times New Roman CYR" w:hAnsi="Times New Roman CYR" w:cs="Times New Roman CYR"/>
              </w:rPr>
              <w:t xml:space="preserve"> не </w:t>
            </w:r>
            <w:proofErr w:type="spellStart"/>
            <w:r>
              <w:rPr>
                <w:rFonts w:ascii="Times New Roman CYR" w:hAnsi="Times New Roman CYR" w:cs="Times New Roman CYR"/>
              </w:rPr>
              <w:t>здiйснювався</w:t>
            </w:r>
            <w:proofErr w:type="spellEnd"/>
            <w:r>
              <w:rPr>
                <w:rFonts w:ascii="Times New Roman CYR" w:hAnsi="Times New Roman CYR" w:cs="Times New Roman CYR"/>
              </w:rPr>
              <w:t xml:space="preserve">. </w:t>
            </w:r>
            <w:proofErr w:type="spellStart"/>
            <w:r>
              <w:rPr>
                <w:rFonts w:ascii="Times New Roman CYR" w:hAnsi="Times New Roman CYR" w:cs="Times New Roman CYR"/>
              </w:rPr>
              <w:t>Спосiб</w:t>
            </w:r>
            <w:proofErr w:type="spellEnd"/>
            <w:r>
              <w:rPr>
                <w:rFonts w:ascii="Times New Roman CYR" w:hAnsi="Times New Roman CYR" w:cs="Times New Roman CYR"/>
              </w:rPr>
              <w:t xml:space="preserve"> </w:t>
            </w:r>
            <w:proofErr w:type="spellStart"/>
            <w:r>
              <w:rPr>
                <w:rFonts w:ascii="Times New Roman CYR" w:hAnsi="Times New Roman CYR" w:cs="Times New Roman CYR"/>
              </w:rPr>
              <w:t>розмiщення</w:t>
            </w:r>
            <w:proofErr w:type="spellEnd"/>
            <w:r>
              <w:rPr>
                <w:rFonts w:ascii="Times New Roman CYR" w:hAnsi="Times New Roman CYR" w:cs="Times New Roman CYR"/>
              </w:rPr>
              <w:t xml:space="preserve"> - приватний.</w:t>
            </w:r>
          </w:p>
          <w:p w14:paraId="05889E8D"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rPr>
            </w:pPr>
          </w:p>
          <w:p w14:paraId="65372B43"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rPr>
            </w:pPr>
          </w:p>
        </w:tc>
      </w:tr>
    </w:tbl>
    <w:p w14:paraId="2424A31F"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p>
    <w:p w14:paraId="2C92ACE3"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Уточнення щодо наявності обмежень за акціями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850"/>
        <w:gridCol w:w="3850"/>
        <w:gridCol w:w="3850"/>
        <w:gridCol w:w="3850"/>
      </w:tblGrid>
      <w:tr w:rsidR="005E4AD6" w14:paraId="75737D94" w14:textId="77777777">
        <w:trPr>
          <w:trHeight w:val="200"/>
        </w:trPr>
        <w:tc>
          <w:tcPr>
            <w:tcW w:w="3850" w:type="dxa"/>
            <w:tcBorders>
              <w:top w:val="single" w:sz="6" w:space="0" w:color="auto"/>
              <w:bottom w:val="single" w:sz="6" w:space="0" w:color="auto"/>
              <w:right w:val="single" w:sz="6" w:space="0" w:color="auto"/>
            </w:tcBorders>
            <w:vAlign w:val="center"/>
          </w:tcPr>
          <w:p w14:paraId="11FF4507"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3850" w:type="dxa"/>
            <w:tcBorders>
              <w:top w:val="single" w:sz="6" w:space="0" w:color="auto"/>
              <w:left w:val="single" w:sz="6" w:space="0" w:color="auto"/>
              <w:bottom w:val="single" w:sz="6" w:space="0" w:color="auto"/>
              <w:right w:val="single" w:sz="6" w:space="0" w:color="auto"/>
            </w:tcBorders>
            <w:vAlign w:val="center"/>
          </w:tcPr>
          <w:p w14:paraId="0907D8BD"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(з них голосуючих), шт.</w:t>
            </w:r>
          </w:p>
        </w:tc>
        <w:tc>
          <w:tcPr>
            <w:tcW w:w="3850" w:type="dxa"/>
            <w:tcBorders>
              <w:top w:val="single" w:sz="6" w:space="0" w:color="auto"/>
              <w:left w:val="single" w:sz="6" w:space="0" w:color="auto"/>
              <w:bottom w:val="single" w:sz="6" w:space="0" w:color="auto"/>
              <w:right w:val="single" w:sz="6" w:space="0" w:color="auto"/>
            </w:tcBorders>
            <w:vAlign w:val="center"/>
          </w:tcPr>
          <w:p w14:paraId="0D12912C"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викуплених акцій (кількість акцій прирівняних до викуплених), шт.</w:t>
            </w:r>
          </w:p>
        </w:tc>
        <w:tc>
          <w:tcPr>
            <w:tcW w:w="3850" w:type="dxa"/>
            <w:tcBorders>
              <w:top w:val="single" w:sz="6" w:space="0" w:color="auto"/>
              <w:left w:val="single" w:sz="6" w:space="0" w:color="auto"/>
              <w:bottom w:val="single" w:sz="6" w:space="0" w:color="auto"/>
            </w:tcBorders>
            <w:vAlign w:val="center"/>
          </w:tcPr>
          <w:p w14:paraId="1C57F58A"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інших не голосуючих акцій, шт.</w:t>
            </w:r>
          </w:p>
        </w:tc>
      </w:tr>
      <w:tr w:rsidR="005E4AD6" w14:paraId="4E0D45E5" w14:textId="77777777">
        <w:trPr>
          <w:trHeight w:val="200"/>
        </w:trPr>
        <w:tc>
          <w:tcPr>
            <w:tcW w:w="3850" w:type="dxa"/>
            <w:tcBorders>
              <w:top w:val="single" w:sz="6" w:space="0" w:color="auto"/>
              <w:bottom w:val="single" w:sz="6" w:space="0" w:color="auto"/>
              <w:right w:val="single" w:sz="6" w:space="0" w:color="auto"/>
            </w:tcBorders>
            <w:vAlign w:val="center"/>
          </w:tcPr>
          <w:p w14:paraId="6AA59DC9"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3850" w:type="dxa"/>
            <w:tcBorders>
              <w:top w:val="single" w:sz="6" w:space="0" w:color="auto"/>
              <w:left w:val="single" w:sz="6" w:space="0" w:color="auto"/>
              <w:bottom w:val="single" w:sz="6" w:space="0" w:color="auto"/>
              <w:right w:val="single" w:sz="6" w:space="0" w:color="auto"/>
            </w:tcBorders>
            <w:vAlign w:val="center"/>
          </w:tcPr>
          <w:p w14:paraId="6EA30E25"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3850" w:type="dxa"/>
            <w:tcBorders>
              <w:top w:val="single" w:sz="6" w:space="0" w:color="auto"/>
              <w:left w:val="single" w:sz="6" w:space="0" w:color="auto"/>
              <w:bottom w:val="single" w:sz="6" w:space="0" w:color="auto"/>
              <w:right w:val="single" w:sz="6" w:space="0" w:color="auto"/>
            </w:tcBorders>
            <w:vAlign w:val="center"/>
          </w:tcPr>
          <w:p w14:paraId="00629163"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3850" w:type="dxa"/>
            <w:tcBorders>
              <w:top w:val="single" w:sz="6" w:space="0" w:color="auto"/>
              <w:left w:val="single" w:sz="6" w:space="0" w:color="auto"/>
              <w:bottom w:val="single" w:sz="6" w:space="0" w:color="auto"/>
            </w:tcBorders>
            <w:vAlign w:val="center"/>
          </w:tcPr>
          <w:p w14:paraId="607044D3"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5E4AD6" w14:paraId="5FEACDC8" w14:textId="77777777">
        <w:trPr>
          <w:trHeight w:val="200"/>
        </w:trPr>
        <w:tc>
          <w:tcPr>
            <w:tcW w:w="3850" w:type="dxa"/>
            <w:tcBorders>
              <w:top w:val="single" w:sz="6" w:space="0" w:color="auto"/>
              <w:bottom w:val="single" w:sz="6" w:space="0" w:color="auto"/>
              <w:right w:val="single" w:sz="6" w:space="0" w:color="auto"/>
            </w:tcBorders>
          </w:tcPr>
          <w:p w14:paraId="6E3F31FD"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UA4000141691</w:t>
            </w:r>
          </w:p>
        </w:tc>
        <w:tc>
          <w:tcPr>
            <w:tcW w:w="3850" w:type="dxa"/>
            <w:tcBorders>
              <w:top w:val="single" w:sz="6" w:space="0" w:color="auto"/>
              <w:left w:val="single" w:sz="6" w:space="0" w:color="auto"/>
              <w:bottom w:val="single" w:sz="6" w:space="0" w:color="auto"/>
              <w:right w:val="single" w:sz="6" w:space="0" w:color="auto"/>
            </w:tcBorders>
          </w:tcPr>
          <w:p w14:paraId="096DA1E9"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38180</w:t>
            </w:r>
          </w:p>
        </w:tc>
        <w:tc>
          <w:tcPr>
            <w:tcW w:w="3850" w:type="dxa"/>
            <w:tcBorders>
              <w:top w:val="single" w:sz="6" w:space="0" w:color="auto"/>
              <w:left w:val="single" w:sz="6" w:space="0" w:color="auto"/>
              <w:bottom w:val="single" w:sz="6" w:space="0" w:color="auto"/>
              <w:right w:val="single" w:sz="6" w:space="0" w:color="auto"/>
            </w:tcBorders>
          </w:tcPr>
          <w:p w14:paraId="4DE929CE"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3850" w:type="dxa"/>
            <w:tcBorders>
              <w:top w:val="single" w:sz="6" w:space="0" w:color="auto"/>
              <w:left w:val="single" w:sz="6" w:space="0" w:color="auto"/>
              <w:bottom w:val="single" w:sz="6" w:space="0" w:color="auto"/>
            </w:tcBorders>
          </w:tcPr>
          <w:p w14:paraId="04F5AC97"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w:t>
            </w:r>
          </w:p>
        </w:tc>
      </w:tr>
    </w:tbl>
    <w:p w14:paraId="4DE562F3"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p>
    <w:p w14:paraId="7411D054" w14:textId="77777777" w:rsidR="00A27C27" w:rsidRDefault="00A27C27">
      <w:pPr>
        <w:rPr>
          <w:rFonts w:ascii="Times New Roman CYR" w:hAnsi="Times New Roman CYR" w:cs="Times New Roman CYR"/>
          <w:b/>
          <w:bCs/>
          <w:sz w:val="24"/>
          <w:szCs w:val="24"/>
        </w:rPr>
      </w:pPr>
      <w:r>
        <w:rPr>
          <w:rFonts w:ascii="Times New Roman CYR" w:hAnsi="Times New Roman CYR" w:cs="Times New Roman CYR"/>
          <w:b/>
          <w:bCs/>
          <w:sz w:val="24"/>
          <w:szCs w:val="24"/>
        </w:rPr>
        <w:br w:type="page"/>
      </w:r>
    </w:p>
    <w:p w14:paraId="6A720E5D"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Інформація про наявність у власності працівників особи акцій у розмірі понад 0,1 % розміру статутного капіталу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000"/>
        <w:gridCol w:w="2000"/>
        <w:gridCol w:w="2000"/>
        <w:gridCol w:w="2000"/>
        <w:gridCol w:w="2000"/>
        <w:gridCol w:w="1700"/>
        <w:gridCol w:w="1700"/>
      </w:tblGrid>
      <w:tr w:rsidR="005E4AD6" w14:paraId="4E831ACD" w14:textId="77777777">
        <w:trPr>
          <w:trHeight w:val="300"/>
        </w:trPr>
        <w:tc>
          <w:tcPr>
            <w:tcW w:w="4000" w:type="dxa"/>
            <w:vMerge w:val="restart"/>
            <w:tcBorders>
              <w:top w:val="single" w:sz="6" w:space="0" w:color="auto"/>
              <w:bottom w:val="single" w:sz="6" w:space="0" w:color="auto"/>
              <w:right w:val="single" w:sz="6" w:space="0" w:color="auto"/>
            </w:tcBorders>
            <w:vAlign w:val="center"/>
          </w:tcPr>
          <w:p w14:paraId="349DFCB3"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14:paraId="2BF41C9F"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14:paraId="4EFABF13"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14:paraId="04812867"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14:paraId="69F7AB7E"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 загальної кількості акцій (у відсотках)</w:t>
            </w:r>
          </w:p>
        </w:tc>
        <w:tc>
          <w:tcPr>
            <w:tcW w:w="3400" w:type="dxa"/>
            <w:gridSpan w:val="2"/>
            <w:tcBorders>
              <w:top w:val="single" w:sz="6" w:space="0" w:color="auto"/>
              <w:left w:val="single" w:sz="6" w:space="0" w:color="auto"/>
              <w:bottom w:val="single" w:sz="6" w:space="0" w:color="auto"/>
            </w:tcBorders>
            <w:vAlign w:val="center"/>
          </w:tcPr>
          <w:p w14:paraId="5D7AE3D4"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за типами акцій</w:t>
            </w:r>
          </w:p>
        </w:tc>
      </w:tr>
      <w:tr w:rsidR="005E4AD6" w14:paraId="4F0569C2" w14:textId="77777777">
        <w:trPr>
          <w:trHeight w:val="300"/>
        </w:trPr>
        <w:tc>
          <w:tcPr>
            <w:tcW w:w="4000" w:type="dxa"/>
            <w:vMerge/>
            <w:tcBorders>
              <w:top w:val="single" w:sz="6" w:space="0" w:color="auto"/>
              <w:bottom w:val="single" w:sz="6" w:space="0" w:color="auto"/>
              <w:right w:val="single" w:sz="6" w:space="0" w:color="auto"/>
            </w:tcBorders>
            <w:vAlign w:val="center"/>
          </w:tcPr>
          <w:p w14:paraId="16A7FBB3"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p>
        </w:tc>
        <w:tc>
          <w:tcPr>
            <w:tcW w:w="2000" w:type="dxa"/>
            <w:vMerge/>
            <w:tcBorders>
              <w:top w:val="single" w:sz="6" w:space="0" w:color="auto"/>
              <w:left w:val="single" w:sz="6" w:space="0" w:color="auto"/>
              <w:bottom w:val="single" w:sz="6" w:space="0" w:color="auto"/>
              <w:right w:val="single" w:sz="6" w:space="0" w:color="auto"/>
            </w:tcBorders>
            <w:vAlign w:val="center"/>
          </w:tcPr>
          <w:p w14:paraId="456FB19B"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p>
        </w:tc>
        <w:tc>
          <w:tcPr>
            <w:tcW w:w="2000" w:type="dxa"/>
            <w:vMerge/>
            <w:tcBorders>
              <w:top w:val="single" w:sz="6" w:space="0" w:color="auto"/>
              <w:left w:val="single" w:sz="6" w:space="0" w:color="auto"/>
              <w:bottom w:val="single" w:sz="6" w:space="0" w:color="auto"/>
              <w:right w:val="single" w:sz="6" w:space="0" w:color="auto"/>
            </w:tcBorders>
            <w:vAlign w:val="center"/>
          </w:tcPr>
          <w:p w14:paraId="68FD6E42"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p>
        </w:tc>
        <w:tc>
          <w:tcPr>
            <w:tcW w:w="2000" w:type="dxa"/>
            <w:vMerge/>
            <w:tcBorders>
              <w:top w:val="single" w:sz="6" w:space="0" w:color="auto"/>
              <w:left w:val="single" w:sz="6" w:space="0" w:color="auto"/>
              <w:bottom w:val="single" w:sz="6" w:space="0" w:color="auto"/>
              <w:right w:val="single" w:sz="6" w:space="0" w:color="auto"/>
            </w:tcBorders>
            <w:vAlign w:val="center"/>
          </w:tcPr>
          <w:p w14:paraId="5D7BC9D8"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p>
        </w:tc>
        <w:tc>
          <w:tcPr>
            <w:tcW w:w="2000" w:type="dxa"/>
            <w:vMerge/>
            <w:tcBorders>
              <w:top w:val="single" w:sz="6" w:space="0" w:color="auto"/>
              <w:left w:val="single" w:sz="6" w:space="0" w:color="auto"/>
              <w:bottom w:val="single" w:sz="6" w:space="0" w:color="auto"/>
              <w:right w:val="single" w:sz="6" w:space="0" w:color="auto"/>
            </w:tcBorders>
            <w:vAlign w:val="center"/>
          </w:tcPr>
          <w:p w14:paraId="70FB4493"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p>
        </w:tc>
        <w:tc>
          <w:tcPr>
            <w:tcW w:w="1700" w:type="dxa"/>
            <w:tcBorders>
              <w:top w:val="single" w:sz="6" w:space="0" w:color="auto"/>
              <w:left w:val="single" w:sz="6" w:space="0" w:color="auto"/>
              <w:bottom w:val="single" w:sz="6" w:space="0" w:color="auto"/>
              <w:right w:val="single" w:sz="6" w:space="0" w:color="auto"/>
            </w:tcBorders>
            <w:vAlign w:val="center"/>
          </w:tcPr>
          <w:p w14:paraId="7282A4D3"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прості іменні</w:t>
            </w:r>
          </w:p>
        </w:tc>
        <w:tc>
          <w:tcPr>
            <w:tcW w:w="1700" w:type="dxa"/>
            <w:tcBorders>
              <w:top w:val="single" w:sz="6" w:space="0" w:color="auto"/>
              <w:left w:val="single" w:sz="6" w:space="0" w:color="auto"/>
              <w:bottom w:val="single" w:sz="6" w:space="0" w:color="auto"/>
            </w:tcBorders>
            <w:vAlign w:val="center"/>
          </w:tcPr>
          <w:p w14:paraId="18FA2260"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привілейовані іменні</w:t>
            </w:r>
          </w:p>
        </w:tc>
      </w:tr>
      <w:tr w:rsidR="005E4AD6" w14:paraId="4C9D5ED1" w14:textId="77777777">
        <w:trPr>
          <w:trHeight w:val="300"/>
        </w:trPr>
        <w:tc>
          <w:tcPr>
            <w:tcW w:w="4000" w:type="dxa"/>
            <w:tcBorders>
              <w:top w:val="single" w:sz="6" w:space="0" w:color="auto"/>
              <w:bottom w:val="single" w:sz="6" w:space="0" w:color="auto"/>
              <w:right w:val="single" w:sz="6" w:space="0" w:color="auto"/>
            </w:tcBorders>
            <w:vAlign w:val="center"/>
          </w:tcPr>
          <w:p w14:paraId="1DB709C0"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14:paraId="11FDCF2A"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14:paraId="51012B84"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14:paraId="34EF35B4"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2000" w:type="dxa"/>
            <w:tcBorders>
              <w:top w:val="single" w:sz="6" w:space="0" w:color="auto"/>
              <w:left w:val="single" w:sz="6" w:space="0" w:color="auto"/>
              <w:bottom w:val="single" w:sz="6" w:space="0" w:color="auto"/>
              <w:right w:val="single" w:sz="6" w:space="0" w:color="auto"/>
            </w:tcBorders>
            <w:vAlign w:val="center"/>
          </w:tcPr>
          <w:p w14:paraId="57EC108F"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700" w:type="dxa"/>
            <w:tcBorders>
              <w:top w:val="single" w:sz="6" w:space="0" w:color="auto"/>
              <w:left w:val="single" w:sz="6" w:space="0" w:color="auto"/>
              <w:bottom w:val="single" w:sz="6" w:space="0" w:color="auto"/>
              <w:right w:val="single" w:sz="6" w:space="0" w:color="auto"/>
            </w:tcBorders>
            <w:vAlign w:val="center"/>
          </w:tcPr>
          <w:p w14:paraId="16441372"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700" w:type="dxa"/>
            <w:tcBorders>
              <w:top w:val="single" w:sz="6" w:space="0" w:color="auto"/>
              <w:left w:val="single" w:sz="6" w:space="0" w:color="auto"/>
              <w:bottom w:val="single" w:sz="6" w:space="0" w:color="auto"/>
            </w:tcBorders>
            <w:vAlign w:val="center"/>
          </w:tcPr>
          <w:p w14:paraId="4CAAB98E"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r>
      <w:tr w:rsidR="005E4AD6" w14:paraId="7FBA0742" w14:textId="77777777">
        <w:trPr>
          <w:trHeight w:val="300"/>
        </w:trPr>
        <w:tc>
          <w:tcPr>
            <w:tcW w:w="4000" w:type="dxa"/>
            <w:tcBorders>
              <w:top w:val="single" w:sz="6" w:space="0" w:color="auto"/>
              <w:bottom w:val="single" w:sz="6" w:space="0" w:color="auto"/>
              <w:right w:val="single" w:sz="6" w:space="0" w:color="auto"/>
            </w:tcBorders>
          </w:tcPr>
          <w:p w14:paraId="4C4B56C9"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proofErr w:type="spellStart"/>
            <w:r>
              <w:rPr>
                <w:rFonts w:ascii="Times New Roman CYR" w:hAnsi="Times New Roman CYR" w:cs="Times New Roman CYR"/>
              </w:rPr>
              <w:t>Сенчик</w:t>
            </w:r>
            <w:proofErr w:type="spellEnd"/>
            <w:r>
              <w:rPr>
                <w:rFonts w:ascii="Times New Roman CYR" w:hAnsi="Times New Roman CYR" w:cs="Times New Roman CYR"/>
              </w:rPr>
              <w:t xml:space="preserve"> Олександр Олександрович</w:t>
            </w:r>
          </w:p>
        </w:tc>
        <w:tc>
          <w:tcPr>
            <w:tcW w:w="2000" w:type="dxa"/>
            <w:tcBorders>
              <w:top w:val="single" w:sz="6" w:space="0" w:color="auto"/>
              <w:left w:val="single" w:sz="6" w:space="0" w:color="auto"/>
              <w:bottom w:val="single" w:sz="6" w:space="0" w:color="auto"/>
              <w:right w:val="single" w:sz="6" w:space="0" w:color="auto"/>
            </w:tcBorders>
          </w:tcPr>
          <w:p w14:paraId="014D3537"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14:paraId="09FF2A71"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14:paraId="1D0BF204"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8 962</w:t>
            </w:r>
          </w:p>
        </w:tc>
        <w:tc>
          <w:tcPr>
            <w:tcW w:w="2000" w:type="dxa"/>
            <w:tcBorders>
              <w:top w:val="single" w:sz="6" w:space="0" w:color="auto"/>
              <w:left w:val="single" w:sz="6" w:space="0" w:color="auto"/>
              <w:bottom w:val="single" w:sz="6" w:space="0" w:color="auto"/>
              <w:right w:val="single" w:sz="6" w:space="0" w:color="auto"/>
            </w:tcBorders>
          </w:tcPr>
          <w:p w14:paraId="6E5054EF"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23,4607</w:t>
            </w:r>
          </w:p>
        </w:tc>
        <w:tc>
          <w:tcPr>
            <w:tcW w:w="1700" w:type="dxa"/>
            <w:tcBorders>
              <w:top w:val="single" w:sz="6" w:space="0" w:color="auto"/>
              <w:left w:val="single" w:sz="6" w:space="0" w:color="auto"/>
              <w:bottom w:val="single" w:sz="6" w:space="0" w:color="auto"/>
              <w:right w:val="single" w:sz="6" w:space="0" w:color="auto"/>
            </w:tcBorders>
          </w:tcPr>
          <w:p w14:paraId="1AD75657"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8 962</w:t>
            </w:r>
          </w:p>
        </w:tc>
        <w:tc>
          <w:tcPr>
            <w:tcW w:w="1700" w:type="dxa"/>
            <w:tcBorders>
              <w:top w:val="single" w:sz="6" w:space="0" w:color="auto"/>
              <w:left w:val="single" w:sz="6" w:space="0" w:color="auto"/>
              <w:bottom w:val="single" w:sz="6" w:space="0" w:color="auto"/>
            </w:tcBorders>
          </w:tcPr>
          <w:p w14:paraId="52180D10"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E4AD6" w14:paraId="60B3D82E" w14:textId="77777777">
        <w:trPr>
          <w:trHeight w:val="300"/>
        </w:trPr>
        <w:tc>
          <w:tcPr>
            <w:tcW w:w="4000" w:type="dxa"/>
            <w:tcBorders>
              <w:top w:val="single" w:sz="6" w:space="0" w:color="auto"/>
              <w:bottom w:val="single" w:sz="6" w:space="0" w:color="auto"/>
              <w:right w:val="single" w:sz="6" w:space="0" w:color="auto"/>
            </w:tcBorders>
          </w:tcPr>
          <w:p w14:paraId="1EB57720"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proofErr w:type="spellStart"/>
            <w:r>
              <w:rPr>
                <w:rFonts w:ascii="Times New Roman CYR" w:hAnsi="Times New Roman CYR" w:cs="Times New Roman CYR"/>
              </w:rPr>
              <w:t>Сенчик</w:t>
            </w:r>
            <w:proofErr w:type="spellEnd"/>
            <w:r>
              <w:rPr>
                <w:rFonts w:ascii="Times New Roman CYR" w:hAnsi="Times New Roman CYR" w:cs="Times New Roman CYR"/>
              </w:rPr>
              <w:t xml:space="preserve"> Валентина </w:t>
            </w:r>
            <w:proofErr w:type="spellStart"/>
            <w:r>
              <w:rPr>
                <w:rFonts w:ascii="Times New Roman CYR" w:hAnsi="Times New Roman CYR" w:cs="Times New Roman CYR"/>
              </w:rPr>
              <w:t>Андрiївна</w:t>
            </w:r>
            <w:proofErr w:type="spellEnd"/>
          </w:p>
        </w:tc>
        <w:tc>
          <w:tcPr>
            <w:tcW w:w="2000" w:type="dxa"/>
            <w:tcBorders>
              <w:top w:val="single" w:sz="6" w:space="0" w:color="auto"/>
              <w:left w:val="single" w:sz="6" w:space="0" w:color="auto"/>
              <w:bottom w:val="single" w:sz="6" w:space="0" w:color="auto"/>
              <w:right w:val="single" w:sz="6" w:space="0" w:color="auto"/>
            </w:tcBorders>
          </w:tcPr>
          <w:p w14:paraId="32A7BBC0"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14:paraId="67DA8645"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14:paraId="455DF6E2"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3 761</w:t>
            </w:r>
          </w:p>
        </w:tc>
        <w:tc>
          <w:tcPr>
            <w:tcW w:w="2000" w:type="dxa"/>
            <w:tcBorders>
              <w:top w:val="single" w:sz="6" w:space="0" w:color="auto"/>
              <w:left w:val="single" w:sz="6" w:space="0" w:color="auto"/>
              <w:bottom w:val="single" w:sz="6" w:space="0" w:color="auto"/>
              <w:right w:val="single" w:sz="6" w:space="0" w:color="auto"/>
            </w:tcBorders>
          </w:tcPr>
          <w:p w14:paraId="40D51292"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9,8455</w:t>
            </w:r>
          </w:p>
        </w:tc>
        <w:tc>
          <w:tcPr>
            <w:tcW w:w="1700" w:type="dxa"/>
            <w:tcBorders>
              <w:top w:val="single" w:sz="6" w:space="0" w:color="auto"/>
              <w:left w:val="single" w:sz="6" w:space="0" w:color="auto"/>
              <w:bottom w:val="single" w:sz="6" w:space="0" w:color="auto"/>
              <w:right w:val="single" w:sz="6" w:space="0" w:color="auto"/>
            </w:tcBorders>
          </w:tcPr>
          <w:p w14:paraId="4936360B"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3 761</w:t>
            </w:r>
          </w:p>
        </w:tc>
        <w:tc>
          <w:tcPr>
            <w:tcW w:w="1700" w:type="dxa"/>
            <w:tcBorders>
              <w:top w:val="single" w:sz="6" w:space="0" w:color="auto"/>
              <w:left w:val="single" w:sz="6" w:space="0" w:color="auto"/>
              <w:bottom w:val="single" w:sz="6" w:space="0" w:color="auto"/>
            </w:tcBorders>
          </w:tcPr>
          <w:p w14:paraId="3FC41704"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E4AD6" w14:paraId="1A94498E" w14:textId="77777777">
        <w:trPr>
          <w:trHeight w:val="300"/>
        </w:trPr>
        <w:tc>
          <w:tcPr>
            <w:tcW w:w="4000" w:type="dxa"/>
            <w:tcBorders>
              <w:top w:val="single" w:sz="6" w:space="0" w:color="auto"/>
              <w:bottom w:val="single" w:sz="6" w:space="0" w:color="auto"/>
              <w:right w:val="single" w:sz="6" w:space="0" w:color="auto"/>
            </w:tcBorders>
          </w:tcPr>
          <w:p w14:paraId="6E7953D8"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proofErr w:type="spellStart"/>
            <w:r>
              <w:rPr>
                <w:rFonts w:ascii="Times New Roman CYR" w:hAnsi="Times New Roman CYR" w:cs="Times New Roman CYR"/>
              </w:rPr>
              <w:t>Сенчик</w:t>
            </w:r>
            <w:proofErr w:type="spellEnd"/>
            <w:r>
              <w:rPr>
                <w:rFonts w:ascii="Times New Roman CYR" w:hAnsi="Times New Roman CYR" w:cs="Times New Roman CYR"/>
              </w:rPr>
              <w:t xml:space="preserve"> Олександр Васильович</w:t>
            </w:r>
          </w:p>
        </w:tc>
        <w:tc>
          <w:tcPr>
            <w:tcW w:w="2000" w:type="dxa"/>
            <w:tcBorders>
              <w:top w:val="single" w:sz="6" w:space="0" w:color="auto"/>
              <w:left w:val="single" w:sz="6" w:space="0" w:color="auto"/>
              <w:bottom w:val="single" w:sz="6" w:space="0" w:color="auto"/>
              <w:right w:val="single" w:sz="6" w:space="0" w:color="auto"/>
            </w:tcBorders>
          </w:tcPr>
          <w:p w14:paraId="3F927E54"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14:paraId="720535E7"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14:paraId="4CF1D382"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15 858</w:t>
            </w:r>
          </w:p>
        </w:tc>
        <w:tc>
          <w:tcPr>
            <w:tcW w:w="2000" w:type="dxa"/>
            <w:tcBorders>
              <w:top w:val="single" w:sz="6" w:space="0" w:color="auto"/>
              <w:left w:val="single" w:sz="6" w:space="0" w:color="auto"/>
              <w:bottom w:val="single" w:sz="6" w:space="0" w:color="auto"/>
              <w:right w:val="single" w:sz="6" w:space="0" w:color="auto"/>
            </w:tcBorders>
          </w:tcPr>
          <w:p w14:paraId="744BEDFA"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41,5131</w:t>
            </w:r>
          </w:p>
        </w:tc>
        <w:tc>
          <w:tcPr>
            <w:tcW w:w="1700" w:type="dxa"/>
            <w:tcBorders>
              <w:top w:val="single" w:sz="6" w:space="0" w:color="auto"/>
              <w:left w:val="single" w:sz="6" w:space="0" w:color="auto"/>
              <w:bottom w:val="single" w:sz="6" w:space="0" w:color="auto"/>
              <w:right w:val="single" w:sz="6" w:space="0" w:color="auto"/>
            </w:tcBorders>
          </w:tcPr>
          <w:p w14:paraId="1FF5822A"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15 858</w:t>
            </w:r>
          </w:p>
        </w:tc>
        <w:tc>
          <w:tcPr>
            <w:tcW w:w="1700" w:type="dxa"/>
            <w:tcBorders>
              <w:top w:val="single" w:sz="6" w:space="0" w:color="auto"/>
              <w:left w:val="single" w:sz="6" w:space="0" w:color="auto"/>
              <w:bottom w:val="single" w:sz="6" w:space="0" w:color="auto"/>
            </w:tcBorders>
          </w:tcPr>
          <w:p w14:paraId="288F3FEE"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E4AD6" w14:paraId="57DBB642" w14:textId="77777777">
        <w:trPr>
          <w:trHeight w:val="300"/>
        </w:trPr>
        <w:tc>
          <w:tcPr>
            <w:tcW w:w="4000" w:type="dxa"/>
            <w:tcBorders>
              <w:top w:val="single" w:sz="6" w:space="0" w:color="auto"/>
              <w:bottom w:val="single" w:sz="6" w:space="0" w:color="auto"/>
              <w:right w:val="single" w:sz="6" w:space="0" w:color="auto"/>
            </w:tcBorders>
          </w:tcPr>
          <w:p w14:paraId="45D699FD"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proofErr w:type="spellStart"/>
            <w:r>
              <w:rPr>
                <w:rFonts w:ascii="Times New Roman CYR" w:hAnsi="Times New Roman CYR" w:cs="Times New Roman CYR"/>
              </w:rPr>
              <w:t>Куценок</w:t>
            </w:r>
            <w:proofErr w:type="spellEnd"/>
            <w:r>
              <w:rPr>
                <w:rFonts w:ascii="Times New Roman CYR" w:hAnsi="Times New Roman CYR" w:cs="Times New Roman CYR"/>
              </w:rPr>
              <w:t xml:space="preserve"> Галина </w:t>
            </w:r>
            <w:proofErr w:type="spellStart"/>
            <w:r>
              <w:rPr>
                <w:rFonts w:ascii="Times New Roman CYR" w:hAnsi="Times New Roman CYR" w:cs="Times New Roman CYR"/>
              </w:rPr>
              <w:t>Анатолiївна</w:t>
            </w:r>
            <w:proofErr w:type="spellEnd"/>
          </w:p>
        </w:tc>
        <w:tc>
          <w:tcPr>
            <w:tcW w:w="2000" w:type="dxa"/>
            <w:tcBorders>
              <w:top w:val="single" w:sz="6" w:space="0" w:color="auto"/>
              <w:left w:val="single" w:sz="6" w:space="0" w:color="auto"/>
              <w:bottom w:val="single" w:sz="6" w:space="0" w:color="auto"/>
              <w:right w:val="single" w:sz="6" w:space="0" w:color="auto"/>
            </w:tcBorders>
          </w:tcPr>
          <w:p w14:paraId="54DE4ABD"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14:paraId="6EE6079A"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14:paraId="09BEA213"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229</w:t>
            </w:r>
          </w:p>
        </w:tc>
        <w:tc>
          <w:tcPr>
            <w:tcW w:w="2000" w:type="dxa"/>
            <w:tcBorders>
              <w:top w:val="single" w:sz="6" w:space="0" w:color="auto"/>
              <w:left w:val="single" w:sz="6" w:space="0" w:color="auto"/>
              <w:bottom w:val="single" w:sz="6" w:space="0" w:color="auto"/>
              <w:right w:val="single" w:sz="6" w:space="0" w:color="auto"/>
            </w:tcBorders>
          </w:tcPr>
          <w:p w14:paraId="715C6194"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0,5994</w:t>
            </w:r>
          </w:p>
        </w:tc>
        <w:tc>
          <w:tcPr>
            <w:tcW w:w="1700" w:type="dxa"/>
            <w:tcBorders>
              <w:top w:val="single" w:sz="6" w:space="0" w:color="auto"/>
              <w:left w:val="single" w:sz="6" w:space="0" w:color="auto"/>
              <w:bottom w:val="single" w:sz="6" w:space="0" w:color="auto"/>
              <w:right w:val="single" w:sz="6" w:space="0" w:color="auto"/>
            </w:tcBorders>
          </w:tcPr>
          <w:p w14:paraId="00187131"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229</w:t>
            </w:r>
          </w:p>
        </w:tc>
        <w:tc>
          <w:tcPr>
            <w:tcW w:w="1700" w:type="dxa"/>
            <w:tcBorders>
              <w:top w:val="single" w:sz="6" w:space="0" w:color="auto"/>
              <w:left w:val="single" w:sz="6" w:space="0" w:color="auto"/>
              <w:bottom w:val="single" w:sz="6" w:space="0" w:color="auto"/>
            </w:tcBorders>
          </w:tcPr>
          <w:p w14:paraId="44BB132E"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E4AD6" w14:paraId="39F2F705" w14:textId="77777777">
        <w:trPr>
          <w:trHeight w:val="300"/>
        </w:trPr>
        <w:tc>
          <w:tcPr>
            <w:tcW w:w="4000" w:type="dxa"/>
            <w:tcBorders>
              <w:top w:val="single" w:sz="6" w:space="0" w:color="auto"/>
              <w:bottom w:val="single" w:sz="6" w:space="0" w:color="auto"/>
              <w:right w:val="single" w:sz="6" w:space="0" w:color="auto"/>
            </w:tcBorders>
          </w:tcPr>
          <w:p w14:paraId="22EBF4B2"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proofErr w:type="spellStart"/>
            <w:r>
              <w:rPr>
                <w:rFonts w:ascii="Times New Roman CYR" w:hAnsi="Times New Roman CYR" w:cs="Times New Roman CYR"/>
              </w:rPr>
              <w:t>Давидок</w:t>
            </w:r>
            <w:proofErr w:type="spellEnd"/>
            <w:r>
              <w:rPr>
                <w:rFonts w:ascii="Times New Roman CYR" w:hAnsi="Times New Roman CYR" w:cs="Times New Roman CYR"/>
              </w:rPr>
              <w:t xml:space="preserve"> </w:t>
            </w:r>
            <w:proofErr w:type="spellStart"/>
            <w:r>
              <w:rPr>
                <w:rFonts w:ascii="Times New Roman CYR" w:hAnsi="Times New Roman CYR" w:cs="Times New Roman CYR"/>
              </w:rPr>
              <w:t>Iван</w:t>
            </w:r>
            <w:proofErr w:type="spellEnd"/>
            <w:r>
              <w:rPr>
                <w:rFonts w:ascii="Times New Roman CYR" w:hAnsi="Times New Roman CYR" w:cs="Times New Roman CYR"/>
              </w:rPr>
              <w:t xml:space="preserve"> Петрович</w:t>
            </w:r>
          </w:p>
        </w:tc>
        <w:tc>
          <w:tcPr>
            <w:tcW w:w="2000" w:type="dxa"/>
            <w:tcBorders>
              <w:top w:val="single" w:sz="6" w:space="0" w:color="auto"/>
              <w:left w:val="single" w:sz="6" w:space="0" w:color="auto"/>
              <w:bottom w:val="single" w:sz="6" w:space="0" w:color="auto"/>
              <w:right w:val="single" w:sz="6" w:space="0" w:color="auto"/>
            </w:tcBorders>
          </w:tcPr>
          <w:p w14:paraId="511707A9"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14:paraId="7B8DC4AB"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14:paraId="08BED201"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2 406</w:t>
            </w:r>
          </w:p>
        </w:tc>
        <w:tc>
          <w:tcPr>
            <w:tcW w:w="2000" w:type="dxa"/>
            <w:tcBorders>
              <w:top w:val="single" w:sz="6" w:space="0" w:color="auto"/>
              <w:left w:val="single" w:sz="6" w:space="0" w:color="auto"/>
              <w:bottom w:val="single" w:sz="6" w:space="0" w:color="auto"/>
              <w:right w:val="single" w:sz="6" w:space="0" w:color="auto"/>
            </w:tcBorders>
          </w:tcPr>
          <w:p w14:paraId="1B8B29D6"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6,2984</w:t>
            </w:r>
          </w:p>
        </w:tc>
        <w:tc>
          <w:tcPr>
            <w:tcW w:w="1700" w:type="dxa"/>
            <w:tcBorders>
              <w:top w:val="single" w:sz="6" w:space="0" w:color="auto"/>
              <w:left w:val="single" w:sz="6" w:space="0" w:color="auto"/>
              <w:bottom w:val="single" w:sz="6" w:space="0" w:color="auto"/>
              <w:right w:val="single" w:sz="6" w:space="0" w:color="auto"/>
            </w:tcBorders>
          </w:tcPr>
          <w:p w14:paraId="44D0B66E"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2 406</w:t>
            </w:r>
          </w:p>
        </w:tc>
        <w:tc>
          <w:tcPr>
            <w:tcW w:w="1700" w:type="dxa"/>
            <w:tcBorders>
              <w:top w:val="single" w:sz="6" w:space="0" w:color="auto"/>
              <w:left w:val="single" w:sz="6" w:space="0" w:color="auto"/>
              <w:bottom w:val="single" w:sz="6" w:space="0" w:color="auto"/>
            </w:tcBorders>
          </w:tcPr>
          <w:p w14:paraId="15F382F0"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E4AD6" w14:paraId="36BDEFCF" w14:textId="77777777">
        <w:trPr>
          <w:trHeight w:val="300"/>
        </w:trPr>
        <w:tc>
          <w:tcPr>
            <w:tcW w:w="4000" w:type="dxa"/>
            <w:tcBorders>
              <w:top w:val="single" w:sz="6" w:space="0" w:color="auto"/>
              <w:bottom w:val="single" w:sz="6" w:space="0" w:color="auto"/>
              <w:right w:val="single" w:sz="6" w:space="0" w:color="auto"/>
            </w:tcBorders>
          </w:tcPr>
          <w:p w14:paraId="38FB5FBF"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Усього</w:t>
            </w:r>
          </w:p>
        </w:tc>
        <w:tc>
          <w:tcPr>
            <w:tcW w:w="2000" w:type="dxa"/>
            <w:tcBorders>
              <w:top w:val="single" w:sz="6" w:space="0" w:color="auto"/>
              <w:left w:val="single" w:sz="6" w:space="0" w:color="auto"/>
              <w:bottom w:val="single" w:sz="6" w:space="0" w:color="auto"/>
              <w:right w:val="single" w:sz="6" w:space="0" w:color="auto"/>
            </w:tcBorders>
          </w:tcPr>
          <w:p w14:paraId="1E94EF91"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14:paraId="52B74499"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14:paraId="5BCF80E4"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31 216</w:t>
            </w:r>
          </w:p>
        </w:tc>
        <w:tc>
          <w:tcPr>
            <w:tcW w:w="2000" w:type="dxa"/>
            <w:tcBorders>
              <w:top w:val="single" w:sz="6" w:space="0" w:color="auto"/>
              <w:left w:val="single" w:sz="6" w:space="0" w:color="auto"/>
              <w:bottom w:val="single" w:sz="6" w:space="0" w:color="auto"/>
              <w:right w:val="single" w:sz="6" w:space="0" w:color="auto"/>
            </w:tcBorders>
          </w:tcPr>
          <w:p w14:paraId="42908677"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81,7171</w:t>
            </w:r>
          </w:p>
        </w:tc>
        <w:tc>
          <w:tcPr>
            <w:tcW w:w="1700" w:type="dxa"/>
            <w:tcBorders>
              <w:top w:val="single" w:sz="6" w:space="0" w:color="auto"/>
              <w:left w:val="single" w:sz="6" w:space="0" w:color="auto"/>
              <w:bottom w:val="single" w:sz="6" w:space="0" w:color="auto"/>
              <w:right w:val="single" w:sz="6" w:space="0" w:color="auto"/>
            </w:tcBorders>
          </w:tcPr>
          <w:p w14:paraId="3D8362B1"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31 216</w:t>
            </w:r>
          </w:p>
        </w:tc>
        <w:tc>
          <w:tcPr>
            <w:tcW w:w="1700" w:type="dxa"/>
            <w:tcBorders>
              <w:top w:val="single" w:sz="6" w:space="0" w:color="auto"/>
              <w:left w:val="single" w:sz="6" w:space="0" w:color="auto"/>
              <w:bottom w:val="single" w:sz="6" w:space="0" w:color="auto"/>
            </w:tcBorders>
          </w:tcPr>
          <w:p w14:paraId="746DE382"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bl>
    <w:p w14:paraId="2FA59C29"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p>
    <w:p w14:paraId="7F64A110"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500"/>
        <w:gridCol w:w="2000"/>
        <w:gridCol w:w="2000"/>
        <w:gridCol w:w="2000"/>
        <w:gridCol w:w="2100"/>
        <w:gridCol w:w="1500"/>
        <w:gridCol w:w="1500"/>
        <w:gridCol w:w="2800"/>
      </w:tblGrid>
      <w:tr w:rsidR="005E4AD6" w14:paraId="2006F612" w14:textId="77777777">
        <w:trPr>
          <w:trHeight w:val="300"/>
        </w:trPr>
        <w:tc>
          <w:tcPr>
            <w:tcW w:w="1500" w:type="dxa"/>
            <w:tcBorders>
              <w:top w:val="single" w:sz="6" w:space="0" w:color="auto"/>
              <w:bottom w:val="single" w:sz="6" w:space="0" w:color="auto"/>
              <w:right w:val="single" w:sz="6" w:space="0" w:color="auto"/>
            </w:tcBorders>
            <w:vAlign w:val="center"/>
          </w:tcPr>
          <w:p w14:paraId="5283F0A7"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реєстрації випуску</w:t>
            </w:r>
          </w:p>
        </w:tc>
        <w:tc>
          <w:tcPr>
            <w:tcW w:w="2000" w:type="dxa"/>
            <w:tcBorders>
              <w:top w:val="single" w:sz="6" w:space="0" w:color="auto"/>
              <w:left w:val="single" w:sz="6" w:space="0" w:color="auto"/>
              <w:bottom w:val="single" w:sz="6" w:space="0" w:color="auto"/>
              <w:right w:val="single" w:sz="6" w:space="0" w:color="auto"/>
            </w:tcBorders>
            <w:vAlign w:val="center"/>
          </w:tcPr>
          <w:p w14:paraId="2AB40AAA"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000" w:type="dxa"/>
            <w:tcBorders>
              <w:top w:val="single" w:sz="6" w:space="0" w:color="auto"/>
              <w:left w:val="single" w:sz="6" w:space="0" w:color="auto"/>
              <w:bottom w:val="single" w:sz="6" w:space="0" w:color="auto"/>
              <w:right w:val="single" w:sz="6" w:space="0" w:color="auto"/>
            </w:tcBorders>
            <w:vAlign w:val="center"/>
          </w:tcPr>
          <w:p w14:paraId="5809E6FC"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2000" w:type="dxa"/>
            <w:tcBorders>
              <w:top w:val="single" w:sz="6" w:space="0" w:color="auto"/>
              <w:left w:val="single" w:sz="6" w:space="0" w:color="auto"/>
              <w:bottom w:val="single" w:sz="6" w:space="0" w:color="auto"/>
              <w:right w:val="single" w:sz="6" w:space="0" w:color="auto"/>
            </w:tcBorders>
            <w:vAlign w:val="center"/>
          </w:tcPr>
          <w:p w14:paraId="0EEF397A"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у випуску, шт.</w:t>
            </w:r>
          </w:p>
        </w:tc>
        <w:tc>
          <w:tcPr>
            <w:tcW w:w="2100" w:type="dxa"/>
            <w:tcBorders>
              <w:top w:val="single" w:sz="6" w:space="0" w:color="auto"/>
              <w:left w:val="single" w:sz="6" w:space="0" w:color="auto"/>
              <w:bottom w:val="single" w:sz="6" w:space="0" w:color="auto"/>
              <w:right w:val="single" w:sz="6" w:space="0" w:color="auto"/>
            </w:tcBorders>
            <w:vAlign w:val="center"/>
          </w:tcPr>
          <w:p w14:paraId="0A7CAE54"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номінальна вартість, грн</w:t>
            </w:r>
          </w:p>
        </w:tc>
        <w:tc>
          <w:tcPr>
            <w:tcW w:w="1500" w:type="dxa"/>
            <w:tcBorders>
              <w:top w:val="single" w:sz="6" w:space="0" w:color="auto"/>
              <w:left w:val="single" w:sz="6" w:space="0" w:color="auto"/>
              <w:bottom w:val="single" w:sz="6" w:space="0" w:color="auto"/>
              <w:right w:val="single" w:sz="6" w:space="0" w:color="auto"/>
            </w:tcBorders>
            <w:vAlign w:val="center"/>
          </w:tcPr>
          <w:p w14:paraId="6C38780C"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кількість голосуючих акцій, шт.</w:t>
            </w:r>
          </w:p>
        </w:tc>
        <w:tc>
          <w:tcPr>
            <w:tcW w:w="1500" w:type="dxa"/>
            <w:tcBorders>
              <w:top w:val="single" w:sz="6" w:space="0" w:color="auto"/>
              <w:left w:val="single" w:sz="6" w:space="0" w:color="auto"/>
              <w:bottom w:val="single" w:sz="6" w:space="0" w:color="auto"/>
              <w:right w:val="single" w:sz="6" w:space="0" w:color="auto"/>
            </w:tcBorders>
            <w:vAlign w:val="center"/>
          </w:tcPr>
          <w:p w14:paraId="4D6252A7"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голосуючих акцій, права голосу за якими обмежено, шт.</w:t>
            </w:r>
          </w:p>
        </w:tc>
        <w:tc>
          <w:tcPr>
            <w:tcW w:w="2800" w:type="dxa"/>
            <w:tcBorders>
              <w:top w:val="single" w:sz="6" w:space="0" w:color="auto"/>
              <w:left w:val="single" w:sz="6" w:space="0" w:color="auto"/>
              <w:bottom w:val="single" w:sz="6" w:space="0" w:color="auto"/>
            </w:tcBorders>
            <w:vAlign w:val="center"/>
          </w:tcPr>
          <w:p w14:paraId="5009B8E4"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голосуючих акцій, права голосу за якими за результатами обмеження таких прав передано іншій особі, шт.</w:t>
            </w:r>
          </w:p>
        </w:tc>
      </w:tr>
      <w:tr w:rsidR="005E4AD6" w14:paraId="6F266155" w14:textId="77777777">
        <w:trPr>
          <w:trHeight w:val="300"/>
        </w:trPr>
        <w:tc>
          <w:tcPr>
            <w:tcW w:w="1500" w:type="dxa"/>
            <w:tcBorders>
              <w:top w:val="single" w:sz="6" w:space="0" w:color="auto"/>
              <w:bottom w:val="single" w:sz="6" w:space="0" w:color="auto"/>
              <w:right w:val="single" w:sz="6" w:space="0" w:color="auto"/>
            </w:tcBorders>
            <w:vAlign w:val="center"/>
          </w:tcPr>
          <w:p w14:paraId="461AD1F4"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14:paraId="0DF54713"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14:paraId="15B457AE"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14:paraId="42947565"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2100" w:type="dxa"/>
            <w:tcBorders>
              <w:top w:val="single" w:sz="6" w:space="0" w:color="auto"/>
              <w:left w:val="single" w:sz="6" w:space="0" w:color="auto"/>
              <w:bottom w:val="single" w:sz="6" w:space="0" w:color="auto"/>
              <w:right w:val="single" w:sz="6" w:space="0" w:color="auto"/>
            </w:tcBorders>
            <w:vAlign w:val="center"/>
          </w:tcPr>
          <w:p w14:paraId="54686C99"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500" w:type="dxa"/>
            <w:tcBorders>
              <w:top w:val="single" w:sz="6" w:space="0" w:color="auto"/>
              <w:left w:val="single" w:sz="6" w:space="0" w:color="auto"/>
              <w:bottom w:val="single" w:sz="6" w:space="0" w:color="auto"/>
              <w:right w:val="single" w:sz="6" w:space="0" w:color="auto"/>
            </w:tcBorders>
            <w:vAlign w:val="center"/>
          </w:tcPr>
          <w:p w14:paraId="451AF94E"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500" w:type="dxa"/>
            <w:tcBorders>
              <w:top w:val="single" w:sz="6" w:space="0" w:color="auto"/>
              <w:left w:val="single" w:sz="6" w:space="0" w:color="auto"/>
              <w:bottom w:val="single" w:sz="6" w:space="0" w:color="auto"/>
              <w:right w:val="single" w:sz="6" w:space="0" w:color="auto"/>
            </w:tcBorders>
            <w:vAlign w:val="center"/>
          </w:tcPr>
          <w:p w14:paraId="36DB095E"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2800" w:type="dxa"/>
            <w:tcBorders>
              <w:top w:val="single" w:sz="6" w:space="0" w:color="auto"/>
              <w:left w:val="single" w:sz="6" w:space="0" w:color="auto"/>
              <w:bottom w:val="single" w:sz="6" w:space="0" w:color="auto"/>
            </w:tcBorders>
            <w:vAlign w:val="center"/>
          </w:tcPr>
          <w:p w14:paraId="0C03216F"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5E4AD6" w14:paraId="2F1E6F01" w14:textId="77777777">
        <w:trPr>
          <w:trHeight w:val="300"/>
        </w:trPr>
        <w:tc>
          <w:tcPr>
            <w:tcW w:w="1500" w:type="dxa"/>
            <w:tcBorders>
              <w:top w:val="single" w:sz="6" w:space="0" w:color="auto"/>
              <w:bottom w:val="single" w:sz="6" w:space="0" w:color="auto"/>
              <w:right w:val="single" w:sz="6" w:space="0" w:color="auto"/>
            </w:tcBorders>
          </w:tcPr>
          <w:p w14:paraId="2E70FB0F"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14.01.2014</w:t>
            </w:r>
          </w:p>
        </w:tc>
        <w:tc>
          <w:tcPr>
            <w:tcW w:w="2000" w:type="dxa"/>
            <w:tcBorders>
              <w:top w:val="single" w:sz="6" w:space="0" w:color="auto"/>
              <w:left w:val="single" w:sz="6" w:space="0" w:color="auto"/>
              <w:bottom w:val="single" w:sz="6" w:space="0" w:color="auto"/>
              <w:right w:val="single" w:sz="6" w:space="0" w:color="auto"/>
            </w:tcBorders>
          </w:tcPr>
          <w:p w14:paraId="3F5C279F"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6/1/2014</w:t>
            </w:r>
          </w:p>
        </w:tc>
        <w:tc>
          <w:tcPr>
            <w:tcW w:w="2000" w:type="dxa"/>
            <w:tcBorders>
              <w:top w:val="single" w:sz="6" w:space="0" w:color="auto"/>
              <w:left w:val="single" w:sz="6" w:space="0" w:color="auto"/>
              <w:bottom w:val="single" w:sz="6" w:space="0" w:color="auto"/>
              <w:right w:val="single" w:sz="6" w:space="0" w:color="auto"/>
            </w:tcBorders>
          </w:tcPr>
          <w:p w14:paraId="4D68C8F1"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UA4000141691</w:t>
            </w:r>
          </w:p>
        </w:tc>
        <w:tc>
          <w:tcPr>
            <w:tcW w:w="2000" w:type="dxa"/>
            <w:tcBorders>
              <w:top w:val="single" w:sz="6" w:space="0" w:color="auto"/>
              <w:left w:val="single" w:sz="6" w:space="0" w:color="auto"/>
              <w:bottom w:val="single" w:sz="6" w:space="0" w:color="auto"/>
              <w:right w:val="single" w:sz="6" w:space="0" w:color="auto"/>
            </w:tcBorders>
          </w:tcPr>
          <w:p w14:paraId="47F198A5"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38 200</w:t>
            </w:r>
          </w:p>
        </w:tc>
        <w:tc>
          <w:tcPr>
            <w:tcW w:w="2100" w:type="dxa"/>
            <w:tcBorders>
              <w:top w:val="single" w:sz="6" w:space="0" w:color="auto"/>
              <w:left w:val="single" w:sz="6" w:space="0" w:color="auto"/>
              <w:bottom w:val="single" w:sz="6" w:space="0" w:color="auto"/>
              <w:right w:val="single" w:sz="6" w:space="0" w:color="auto"/>
            </w:tcBorders>
          </w:tcPr>
          <w:p w14:paraId="1A79DCA4"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3 820 000</w:t>
            </w:r>
          </w:p>
        </w:tc>
        <w:tc>
          <w:tcPr>
            <w:tcW w:w="1500" w:type="dxa"/>
            <w:tcBorders>
              <w:top w:val="single" w:sz="6" w:space="0" w:color="auto"/>
              <w:left w:val="single" w:sz="6" w:space="0" w:color="auto"/>
              <w:bottom w:val="single" w:sz="6" w:space="0" w:color="auto"/>
              <w:right w:val="single" w:sz="6" w:space="0" w:color="auto"/>
            </w:tcBorders>
          </w:tcPr>
          <w:p w14:paraId="50124C3B"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38 180</w:t>
            </w:r>
          </w:p>
        </w:tc>
        <w:tc>
          <w:tcPr>
            <w:tcW w:w="1500" w:type="dxa"/>
            <w:tcBorders>
              <w:top w:val="single" w:sz="6" w:space="0" w:color="auto"/>
              <w:left w:val="single" w:sz="6" w:space="0" w:color="auto"/>
              <w:bottom w:val="single" w:sz="6" w:space="0" w:color="auto"/>
              <w:right w:val="single" w:sz="6" w:space="0" w:color="auto"/>
            </w:tcBorders>
          </w:tcPr>
          <w:p w14:paraId="6903464D"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800" w:type="dxa"/>
            <w:tcBorders>
              <w:top w:val="single" w:sz="6" w:space="0" w:color="auto"/>
              <w:left w:val="single" w:sz="6" w:space="0" w:color="auto"/>
              <w:bottom w:val="single" w:sz="6" w:space="0" w:color="auto"/>
            </w:tcBorders>
          </w:tcPr>
          <w:p w14:paraId="3DACF421"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E4AD6" w14:paraId="105C4C4E" w14:textId="77777777">
        <w:trPr>
          <w:trHeight w:val="300"/>
        </w:trPr>
        <w:tc>
          <w:tcPr>
            <w:tcW w:w="1500" w:type="dxa"/>
            <w:tcBorders>
              <w:top w:val="single" w:sz="6" w:space="0" w:color="auto"/>
              <w:bottom w:val="single" w:sz="6" w:space="0" w:color="auto"/>
              <w:right w:val="single" w:sz="6" w:space="0" w:color="auto"/>
            </w:tcBorders>
          </w:tcPr>
          <w:p w14:paraId="3D954B1C"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13900" w:type="dxa"/>
            <w:gridSpan w:val="7"/>
            <w:tcBorders>
              <w:top w:val="single" w:sz="6" w:space="0" w:color="auto"/>
              <w:left w:val="single" w:sz="6" w:space="0" w:color="auto"/>
              <w:bottom w:val="single" w:sz="6" w:space="0" w:color="auto"/>
            </w:tcBorders>
          </w:tcPr>
          <w:p w14:paraId="236F5188" w14:textId="77777777" w:rsidR="004B66A1" w:rsidRDefault="004B66A1" w:rsidP="004B66A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Рішення суду або уповноваженого державного органу, яким накладено обмеження: 08/03/18049/НК від 30.09.2014</w:t>
            </w:r>
          </w:p>
          <w:p w14:paraId="00979884" w14:textId="77777777" w:rsidR="004B66A1" w:rsidRDefault="004B66A1" w:rsidP="004B66A1">
            <w:pPr>
              <w:widowControl w:val="0"/>
              <w:autoSpaceDE w:val="0"/>
              <w:autoSpaceDN w:val="0"/>
              <w:adjustRightInd w:val="0"/>
              <w:spacing w:after="0" w:line="240" w:lineRule="auto"/>
              <w:jc w:val="both"/>
              <w:rPr>
                <w:rFonts w:ascii="Times New Roman CYR" w:hAnsi="Times New Roman CYR" w:cs="Times New Roman CYR"/>
              </w:rPr>
            </w:pPr>
            <w:proofErr w:type="spellStart"/>
            <w:r>
              <w:rPr>
                <w:rFonts w:ascii="Times New Roman CYR" w:hAnsi="Times New Roman CYR" w:cs="Times New Roman CYR"/>
              </w:rPr>
              <w:t>Cтрок</w:t>
            </w:r>
            <w:proofErr w:type="spellEnd"/>
            <w:r>
              <w:rPr>
                <w:rFonts w:ascii="Times New Roman CYR" w:hAnsi="Times New Roman CYR" w:cs="Times New Roman CYR"/>
              </w:rPr>
              <w:t xml:space="preserve"> обмеження: до </w:t>
            </w:r>
            <w:proofErr w:type="spellStart"/>
            <w:r>
              <w:rPr>
                <w:rFonts w:ascii="Times New Roman CYR" w:hAnsi="Times New Roman CYR" w:cs="Times New Roman CYR"/>
              </w:rPr>
              <w:t>вiдкриття</w:t>
            </w:r>
            <w:proofErr w:type="spellEnd"/>
            <w:r>
              <w:rPr>
                <w:rFonts w:ascii="Times New Roman CYR" w:hAnsi="Times New Roman CYR" w:cs="Times New Roman CYR"/>
              </w:rPr>
              <w:t xml:space="preserve"> рахунку в </w:t>
            </w:r>
            <w:proofErr w:type="spellStart"/>
            <w:r>
              <w:rPr>
                <w:rFonts w:ascii="Times New Roman CYR" w:hAnsi="Times New Roman CYR" w:cs="Times New Roman CYR"/>
              </w:rPr>
              <w:t>депозитарнiй</w:t>
            </w:r>
            <w:proofErr w:type="spellEnd"/>
            <w:r>
              <w:rPr>
                <w:rFonts w:ascii="Times New Roman CYR" w:hAnsi="Times New Roman CYR" w:cs="Times New Roman CYR"/>
              </w:rPr>
              <w:t xml:space="preserve"> </w:t>
            </w:r>
            <w:proofErr w:type="spellStart"/>
            <w:r>
              <w:rPr>
                <w:rFonts w:ascii="Times New Roman CYR" w:hAnsi="Times New Roman CYR" w:cs="Times New Roman CYR"/>
              </w:rPr>
              <w:t>установi</w:t>
            </w:r>
            <w:proofErr w:type="spellEnd"/>
          </w:p>
          <w:p w14:paraId="52C2A5B7" w14:textId="77777777" w:rsidR="005E4AD6" w:rsidRDefault="004B66A1" w:rsidP="004B66A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Характеристика обмеження: Голосуючими </w:t>
            </w:r>
            <w:proofErr w:type="spellStart"/>
            <w:r>
              <w:rPr>
                <w:rFonts w:ascii="Times New Roman CYR" w:hAnsi="Times New Roman CYR" w:cs="Times New Roman CYR"/>
              </w:rPr>
              <w:t>акцiями</w:t>
            </w:r>
            <w:proofErr w:type="spellEnd"/>
            <w:r>
              <w:rPr>
                <w:rFonts w:ascii="Times New Roman CYR" w:hAnsi="Times New Roman CYR" w:cs="Times New Roman CYR"/>
              </w:rPr>
              <w:t xml:space="preserve"> є </w:t>
            </w:r>
            <w:proofErr w:type="spellStart"/>
            <w:r>
              <w:rPr>
                <w:rFonts w:ascii="Times New Roman CYR" w:hAnsi="Times New Roman CYR" w:cs="Times New Roman CYR"/>
              </w:rPr>
              <w:t>простi</w:t>
            </w:r>
            <w:proofErr w:type="spellEnd"/>
            <w:r>
              <w:rPr>
                <w:rFonts w:ascii="Times New Roman CYR" w:hAnsi="Times New Roman CYR" w:cs="Times New Roman CYR"/>
              </w:rPr>
              <w:t xml:space="preserve"> </w:t>
            </w:r>
            <w:proofErr w:type="spellStart"/>
            <w:r>
              <w:rPr>
                <w:rFonts w:ascii="Times New Roman CYR" w:hAnsi="Times New Roman CYR" w:cs="Times New Roman CYR"/>
              </w:rPr>
              <w:t>акцiї</w:t>
            </w:r>
            <w:proofErr w:type="spellEnd"/>
            <w:r>
              <w:rPr>
                <w:rFonts w:ascii="Times New Roman CYR" w:hAnsi="Times New Roman CYR" w:cs="Times New Roman CYR"/>
              </w:rPr>
              <w:t xml:space="preserve">, </w:t>
            </w:r>
            <w:proofErr w:type="spellStart"/>
            <w:r>
              <w:rPr>
                <w:rFonts w:ascii="Times New Roman CYR" w:hAnsi="Times New Roman CYR" w:cs="Times New Roman CYR"/>
              </w:rPr>
              <w:t>якi</w:t>
            </w:r>
            <w:proofErr w:type="spellEnd"/>
            <w:r>
              <w:rPr>
                <w:rFonts w:ascii="Times New Roman CYR" w:hAnsi="Times New Roman CYR" w:cs="Times New Roman CYR"/>
              </w:rPr>
              <w:t xml:space="preserve"> враховуються при </w:t>
            </w:r>
            <w:proofErr w:type="spellStart"/>
            <w:r>
              <w:rPr>
                <w:rFonts w:ascii="Times New Roman CYR" w:hAnsi="Times New Roman CYR" w:cs="Times New Roman CYR"/>
              </w:rPr>
              <w:t>визначеннi</w:t>
            </w:r>
            <w:proofErr w:type="spellEnd"/>
            <w:r>
              <w:rPr>
                <w:rFonts w:ascii="Times New Roman CYR" w:hAnsi="Times New Roman CYR" w:cs="Times New Roman CYR"/>
              </w:rPr>
              <w:t xml:space="preserve"> кворуму та при </w:t>
            </w:r>
            <w:proofErr w:type="spellStart"/>
            <w:r>
              <w:rPr>
                <w:rFonts w:ascii="Times New Roman CYR" w:hAnsi="Times New Roman CYR" w:cs="Times New Roman CYR"/>
              </w:rPr>
              <w:t>голосуваннi</w:t>
            </w:r>
            <w:proofErr w:type="spellEnd"/>
            <w:r>
              <w:rPr>
                <w:rFonts w:ascii="Times New Roman CYR" w:hAnsi="Times New Roman CYR" w:cs="Times New Roman CYR"/>
              </w:rPr>
              <w:t xml:space="preserve"> на Загальних зборах </w:t>
            </w:r>
            <w:proofErr w:type="spellStart"/>
            <w:r>
              <w:rPr>
                <w:rFonts w:ascii="Times New Roman CYR" w:hAnsi="Times New Roman CYR" w:cs="Times New Roman CYR"/>
              </w:rPr>
              <w:t>акцiонерiв</w:t>
            </w:r>
            <w:proofErr w:type="spellEnd"/>
            <w:r>
              <w:rPr>
                <w:rFonts w:ascii="Times New Roman CYR" w:hAnsi="Times New Roman CYR" w:cs="Times New Roman CYR"/>
              </w:rPr>
              <w:t xml:space="preserve"> (на </w:t>
            </w:r>
            <w:proofErr w:type="spellStart"/>
            <w:r>
              <w:rPr>
                <w:rFonts w:ascii="Times New Roman CYR" w:hAnsi="Times New Roman CYR" w:cs="Times New Roman CYR"/>
              </w:rPr>
              <w:t>якi</w:t>
            </w:r>
            <w:proofErr w:type="spellEnd"/>
            <w:r>
              <w:rPr>
                <w:rFonts w:ascii="Times New Roman CYR" w:hAnsi="Times New Roman CYR" w:cs="Times New Roman CYR"/>
              </w:rPr>
              <w:t xml:space="preserve"> не встановлено заборону користування таким правом голосу). </w:t>
            </w:r>
            <w:proofErr w:type="spellStart"/>
            <w:r>
              <w:rPr>
                <w:rFonts w:ascii="Times New Roman CYR" w:hAnsi="Times New Roman CYR" w:cs="Times New Roman CYR"/>
              </w:rPr>
              <w:t>Неголосуючi</w:t>
            </w:r>
            <w:proofErr w:type="spellEnd"/>
            <w:r>
              <w:rPr>
                <w:rFonts w:ascii="Times New Roman CYR" w:hAnsi="Times New Roman CYR" w:cs="Times New Roman CYR"/>
              </w:rPr>
              <w:t xml:space="preserve"> </w:t>
            </w:r>
            <w:proofErr w:type="spellStart"/>
            <w:r>
              <w:rPr>
                <w:rFonts w:ascii="Times New Roman CYR" w:hAnsi="Times New Roman CYR" w:cs="Times New Roman CYR"/>
              </w:rPr>
              <w:t>акцiї</w:t>
            </w:r>
            <w:proofErr w:type="spellEnd"/>
            <w:r>
              <w:rPr>
                <w:rFonts w:ascii="Times New Roman CYR" w:hAnsi="Times New Roman CYR" w:cs="Times New Roman CYR"/>
              </w:rPr>
              <w:t xml:space="preserve"> -  </w:t>
            </w:r>
            <w:proofErr w:type="spellStart"/>
            <w:r>
              <w:rPr>
                <w:rFonts w:ascii="Times New Roman CYR" w:hAnsi="Times New Roman CYR" w:cs="Times New Roman CYR"/>
              </w:rPr>
              <w:t>вiдповiдно</w:t>
            </w:r>
            <w:proofErr w:type="spellEnd"/>
            <w:r>
              <w:rPr>
                <w:rFonts w:ascii="Times New Roman CYR" w:hAnsi="Times New Roman CYR" w:cs="Times New Roman CYR"/>
              </w:rPr>
              <w:t xml:space="preserve"> до п.10 </w:t>
            </w:r>
            <w:proofErr w:type="spellStart"/>
            <w:r>
              <w:rPr>
                <w:rFonts w:ascii="Times New Roman CYR" w:hAnsi="Times New Roman CYR" w:cs="Times New Roman CYR"/>
              </w:rPr>
              <w:t>Прикiнцевих</w:t>
            </w:r>
            <w:proofErr w:type="spellEnd"/>
            <w:r>
              <w:rPr>
                <w:rFonts w:ascii="Times New Roman CYR" w:hAnsi="Times New Roman CYR" w:cs="Times New Roman CYR"/>
              </w:rPr>
              <w:t xml:space="preserve"> та </w:t>
            </w:r>
            <w:proofErr w:type="spellStart"/>
            <w:r>
              <w:rPr>
                <w:rFonts w:ascii="Times New Roman CYR" w:hAnsi="Times New Roman CYR" w:cs="Times New Roman CYR"/>
              </w:rPr>
              <w:t>перехiдних</w:t>
            </w:r>
            <w:proofErr w:type="spellEnd"/>
            <w:r>
              <w:rPr>
                <w:rFonts w:ascii="Times New Roman CYR" w:hAnsi="Times New Roman CYR" w:cs="Times New Roman CYR"/>
              </w:rPr>
              <w:t xml:space="preserve"> положень Закону України "Про депозитарну систему України" та Листа </w:t>
            </w:r>
            <w:proofErr w:type="spellStart"/>
            <w:r>
              <w:rPr>
                <w:rFonts w:ascii="Times New Roman CYR" w:hAnsi="Times New Roman CYR" w:cs="Times New Roman CYR"/>
              </w:rPr>
              <w:t>Нацiональної</w:t>
            </w:r>
            <w:proofErr w:type="spellEnd"/>
            <w:r>
              <w:rPr>
                <w:rFonts w:ascii="Times New Roman CYR" w:hAnsi="Times New Roman CYR" w:cs="Times New Roman CYR"/>
              </w:rPr>
              <w:t xml:space="preserve"> </w:t>
            </w:r>
            <w:proofErr w:type="spellStart"/>
            <w:r>
              <w:rPr>
                <w:rFonts w:ascii="Times New Roman CYR" w:hAnsi="Times New Roman CYR" w:cs="Times New Roman CYR"/>
              </w:rPr>
              <w:t>комiсiї</w:t>
            </w:r>
            <w:proofErr w:type="spellEnd"/>
            <w:r>
              <w:rPr>
                <w:rFonts w:ascii="Times New Roman CYR" w:hAnsi="Times New Roman CYR" w:cs="Times New Roman CYR"/>
              </w:rPr>
              <w:t xml:space="preserve"> з </w:t>
            </w:r>
            <w:proofErr w:type="spellStart"/>
            <w:r>
              <w:rPr>
                <w:rFonts w:ascii="Times New Roman CYR" w:hAnsi="Times New Roman CYR" w:cs="Times New Roman CYR"/>
              </w:rPr>
              <w:t>цiнних</w:t>
            </w:r>
            <w:proofErr w:type="spellEnd"/>
            <w:r>
              <w:rPr>
                <w:rFonts w:ascii="Times New Roman CYR" w:hAnsi="Times New Roman CYR" w:cs="Times New Roman CYR"/>
              </w:rPr>
              <w:t xml:space="preserve"> </w:t>
            </w:r>
            <w:proofErr w:type="spellStart"/>
            <w:r>
              <w:rPr>
                <w:rFonts w:ascii="Times New Roman CYR" w:hAnsi="Times New Roman CYR" w:cs="Times New Roman CYR"/>
              </w:rPr>
              <w:t>паперiв</w:t>
            </w:r>
            <w:proofErr w:type="spellEnd"/>
            <w:r>
              <w:rPr>
                <w:rFonts w:ascii="Times New Roman CYR" w:hAnsi="Times New Roman CYR" w:cs="Times New Roman CYR"/>
              </w:rPr>
              <w:t xml:space="preserve"> та фондового ринку №08/03/18049/НК </w:t>
            </w:r>
            <w:proofErr w:type="spellStart"/>
            <w:r>
              <w:rPr>
                <w:rFonts w:ascii="Times New Roman CYR" w:hAnsi="Times New Roman CYR" w:cs="Times New Roman CYR"/>
              </w:rPr>
              <w:t>вiд</w:t>
            </w:r>
            <w:proofErr w:type="spellEnd"/>
            <w:r>
              <w:rPr>
                <w:rFonts w:ascii="Times New Roman CYR" w:hAnsi="Times New Roman CYR" w:cs="Times New Roman CYR"/>
              </w:rPr>
              <w:t xml:space="preserve"> 30.09.2014 року  </w:t>
            </w:r>
            <w:proofErr w:type="spellStart"/>
            <w:r>
              <w:rPr>
                <w:rFonts w:ascii="Times New Roman CYR" w:hAnsi="Times New Roman CYR" w:cs="Times New Roman CYR"/>
              </w:rPr>
              <w:t>цi</w:t>
            </w:r>
            <w:proofErr w:type="spellEnd"/>
            <w:r>
              <w:rPr>
                <w:rFonts w:ascii="Times New Roman CYR" w:hAnsi="Times New Roman CYR" w:cs="Times New Roman CYR"/>
              </w:rPr>
              <w:t xml:space="preserve"> </w:t>
            </w:r>
            <w:proofErr w:type="spellStart"/>
            <w:r>
              <w:rPr>
                <w:rFonts w:ascii="Times New Roman CYR" w:hAnsi="Times New Roman CYR" w:cs="Times New Roman CYR"/>
              </w:rPr>
              <w:t>акцiї</w:t>
            </w:r>
            <w:proofErr w:type="spellEnd"/>
            <w:r>
              <w:rPr>
                <w:rFonts w:ascii="Times New Roman CYR" w:hAnsi="Times New Roman CYR" w:cs="Times New Roman CYR"/>
              </w:rPr>
              <w:t xml:space="preserve"> не враховуються при </w:t>
            </w:r>
            <w:proofErr w:type="spellStart"/>
            <w:r>
              <w:rPr>
                <w:rFonts w:ascii="Times New Roman CYR" w:hAnsi="Times New Roman CYR" w:cs="Times New Roman CYR"/>
              </w:rPr>
              <w:t>визначеннi</w:t>
            </w:r>
            <w:proofErr w:type="spellEnd"/>
            <w:r>
              <w:rPr>
                <w:rFonts w:ascii="Times New Roman CYR" w:hAnsi="Times New Roman CYR" w:cs="Times New Roman CYR"/>
              </w:rPr>
              <w:t xml:space="preserve"> кворуму та при </w:t>
            </w:r>
            <w:proofErr w:type="spellStart"/>
            <w:r>
              <w:rPr>
                <w:rFonts w:ascii="Times New Roman CYR" w:hAnsi="Times New Roman CYR" w:cs="Times New Roman CYR"/>
              </w:rPr>
              <w:t>голосуваннi</w:t>
            </w:r>
            <w:proofErr w:type="spellEnd"/>
            <w:r>
              <w:rPr>
                <w:rFonts w:ascii="Times New Roman CYR" w:hAnsi="Times New Roman CYR" w:cs="Times New Roman CYR"/>
              </w:rPr>
              <w:t xml:space="preserve"> в органах Товариства.</w:t>
            </w:r>
          </w:p>
        </w:tc>
      </w:tr>
    </w:tbl>
    <w:p w14:paraId="3FE7FDB7"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p>
    <w:p w14:paraId="41FD23DB" w14:textId="77777777" w:rsidR="005E4AD6" w:rsidRDefault="005E4AD6">
      <w:pPr>
        <w:widowControl w:val="0"/>
        <w:autoSpaceDE w:val="0"/>
        <w:autoSpaceDN w:val="0"/>
        <w:adjustRightInd w:val="0"/>
        <w:spacing w:after="0" w:line="240" w:lineRule="auto"/>
        <w:rPr>
          <w:rFonts w:ascii="Times New Roman CYR" w:hAnsi="Times New Roman CYR" w:cs="Times New Roman CYR"/>
        </w:rPr>
        <w:sectPr w:rsidR="005E4AD6">
          <w:pgSz w:w="16837" w:h="11905" w:orient="landscape"/>
          <w:pgMar w:top="570" w:right="720" w:bottom="570" w:left="720" w:header="708" w:footer="708" w:gutter="0"/>
          <w:cols w:space="720"/>
          <w:noEndnote/>
        </w:sectPr>
      </w:pPr>
    </w:p>
    <w:p w14:paraId="27556240" w14:textId="77777777" w:rsidR="005E4AD6" w:rsidRDefault="005E4AD6" w:rsidP="005E4AD6">
      <w:pPr>
        <w:pStyle w:val="10"/>
      </w:pPr>
      <w:bookmarkStart w:id="8" w:name="_Toc188102285"/>
      <w:r>
        <w:lastRenderedPageBreak/>
        <w:t>III. Фінансова інформація</w:t>
      </w:r>
      <w:bookmarkEnd w:id="8"/>
    </w:p>
    <w:p w14:paraId="11A6F4FD" w14:textId="77777777" w:rsidR="005E4AD6" w:rsidRDefault="005E4AD6" w:rsidP="005E4AD6">
      <w:pPr>
        <w:pStyle w:val="10"/>
      </w:pPr>
      <w:bookmarkStart w:id="9" w:name="_Toc188102286"/>
      <w:r>
        <w:rPr>
          <w:i/>
          <w:iCs/>
        </w:rPr>
        <w:t>1. Інформація про розмір доходу за видами діяльності особи</w:t>
      </w:r>
      <w:bookmarkEnd w:id="9"/>
    </w:p>
    <w:tbl>
      <w:tblPr>
        <w:tblW w:w="0" w:type="auto"/>
        <w:tblInd w:w="108" w:type="dxa"/>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4020"/>
        <w:gridCol w:w="2900"/>
        <w:gridCol w:w="2900"/>
      </w:tblGrid>
      <w:tr w:rsidR="005E4AD6" w14:paraId="32326F9F" w14:textId="77777777">
        <w:trPr>
          <w:trHeight w:val="300"/>
        </w:trPr>
        <w:tc>
          <w:tcPr>
            <w:tcW w:w="4020" w:type="dxa"/>
            <w:tcBorders>
              <w:top w:val="single" w:sz="6" w:space="0" w:color="auto"/>
              <w:bottom w:val="single" w:sz="6" w:space="0" w:color="auto"/>
              <w:right w:val="single" w:sz="6" w:space="0" w:color="auto"/>
            </w:tcBorders>
            <w:vAlign w:val="center"/>
          </w:tcPr>
          <w:p w14:paraId="4D11492E"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 діяльності особи із зазначенням найменування та коду за КВЕД</w:t>
            </w:r>
          </w:p>
        </w:tc>
        <w:tc>
          <w:tcPr>
            <w:tcW w:w="2900" w:type="dxa"/>
            <w:tcBorders>
              <w:top w:val="single" w:sz="6" w:space="0" w:color="auto"/>
              <w:left w:val="single" w:sz="6" w:space="0" w:color="auto"/>
              <w:bottom w:val="single" w:sz="6" w:space="0" w:color="auto"/>
              <w:right w:val="single" w:sz="6" w:space="0" w:color="auto"/>
            </w:tcBorders>
            <w:vAlign w:val="center"/>
          </w:tcPr>
          <w:p w14:paraId="2B313730"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Розмір доходу особи від реалізації продукції (товарів, робіт, послуг), </w:t>
            </w:r>
            <w:proofErr w:type="spellStart"/>
            <w:r>
              <w:rPr>
                <w:rFonts w:ascii="Times New Roman CYR" w:hAnsi="Times New Roman CYR" w:cs="Times New Roman CYR"/>
              </w:rPr>
              <w:t>тис.грн</w:t>
            </w:r>
            <w:proofErr w:type="spellEnd"/>
          </w:p>
        </w:tc>
        <w:tc>
          <w:tcPr>
            <w:tcW w:w="2900" w:type="dxa"/>
            <w:tcBorders>
              <w:top w:val="single" w:sz="6" w:space="0" w:color="auto"/>
              <w:left w:val="single" w:sz="6" w:space="0" w:color="auto"/>
              <w:bottom w:val="single" w:sz="6" w:space="0" w:color="auto"/>
            </w:tcBorders>
            <w:vAlign w:val="center"/>
          </w:tcPr>
          <w:p w14:paraId="1A1EFF3C"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Відсоткове вираження по відношенню від сукупного доходу особи за результатами звітного року</w:t>
            </w:r>
          </w:p>
        </w:tc>
      </w:tr>
      <w:tr w:rsidR="005E4AD6" w14:paraId="0A665789" w14:textId="77777777">
        <w:trPr>
          <w:trHeight w:val="300"/>
        </w:trPr>
        <w:tc>
          <w:tcPr>
            <w:tcW w:w="4020" w:type="dxa"/>
            <w:tcBorders>
              <w:top w:val="single" w:sz="6" w:space="0" w:color="auto"/>
              <w:bottom w:val="single" w:sz="6" w:space="0" w:color="auto"/>
              <w:right w:val="single" w:sz="6" w:space="0" w:color="auto"/>
            </w:tcBorders>
            <w:vAlign w:val="center"/>
          </w:tcPr>
          <w:p w14:paraId="53F103E6"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900" w:type="dxa"/>
            <w:tcBorders>
              <w:top w:val="single" w:sz="6" w:space="0" w:color="auto"/>
              <w:left w:val="single" w:sz="6" w:space="0" w:color="auto"/>
              <w:bottom w:val="single" w:sz="6" w:space="0" w:color="auto"/>
              <w:right w:val="single" w:sz="6" w:space="0" w:color="auto"/>
            </w:tcBorders>
            <w:vAlign w:val="center"/>
          </w:tcPr>
          <w:p w14:paraId="602F5FED"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900" w:type="dxa"/>
            <w:tcBorders>
              <w:top w:val="single" w:sz="6" w:space="0" w:color="auto"/>
              <w:left w:val="single" w:sz="6" w:space="0" w:color="auto"/>
              <w:bottom w:val="single" w:sz="6" w:space="0" w:color="auto"/>
            </w:tcBorders>
            <w:vAlign w:val="center"/>
          </w:tcPr>
          <w:p w14:paraId="147FEAFB"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r>
      <w:tr w:rsidR="005E4AD6" w14:paraId="799678A7" w14:textId="77777777">
        <w:trPr>
          <w:trHeight w:val="300"/>
        </w:trPr>
        <w:tc>
          <w:tcPr>
            <w:tcW w:w="4020" w:type="dxa"/>
            <w:tcBorders>
              <w:top w:val="single" w:sz="6" w:space="0" w:color="auto"/>
              <w:bottom w:val="single" w:sz="6" w:space="0" w:color="auto"/>
              <w:right w:val="single" w:sz="6" w:space="0" w:color="auto"/>
            </w:tcBorders>
          </w:tcPr>
          <w:p w14:paraId="1338C6AA"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01.11 - Вирощування зернових культур (</w:t>
            </w:r>
            <w:proofErr w:type="spellStart"/>
            <w:r>
              <w:rPr>
                <w:rFonts w:ascii="Times New Roman CYR" w:hAnsi="Times New Roman CYR" w:cs="Times New Roman CYR"/>
              </w:rPr>
              <w:t>крiм</w:t>
            </w:r>
            <w:proofErr w:type="spellEnd"/>
            <w:r>
              <w:rPr>
                <w:rFonts w:ascii="Times New Roman CYR" w:hAnsi="Times New Roman CYR" w:cs="Times New Roman CYR"/>
              </w:rPr>
              <w:t xml:space="preserve"> рису), бобових культур i </w:t>
            </w:r>
            <w:proofErr w:type="spellStart"/>
            <w:r>
              <w:rPr>
                <w:rFonts w:ascii="Times New Roman CYR" w:hAnsi="Times New Roman CYR" w:cs="Times New Roman CYR"/>
              </w:rPr>
              <w:t>насiння</w:t>
            </w:r>
            <w:proofErr w:type="spellEnd"/>
          </w:p>
        </w:tc>
        <w:tc>
          <w:tcPr>
            <w:tcW w:w="2900" w:type="dxa"/>
            <w:tcBorders>
              <w:top w:val="single" w:sz="6" w:space="0" w:color="auto"/>
              <w:left w:val="single" w:sz="6" w:space="0" w:color="auto"/>
              <w:bottom w:val="single" w:sz="6" w:space="0" w:color="auto"/>
              <w:right w:val="single" w:sz="6" w:space="0" w:color="auto"/>
            </w:tcBorders>
          </w:tcPr>
          <w:p w14:paraId="042A1B76"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190747</w:t>
            </w:r>
          </w:p>
        </w:tc>
        <w:tc>
          <w:tcPr>
            <w:tcW w:w="2900" w:type="dxa"/>
            <w:tcBorders>
              <w:top w:val="single" w:sz="6" w:space="0" w:color="auto"/>
              <w:left w:val="single" w:sz="6" w:space="0" w:color="auto"/>
              <w:bottom w:val="single" w:sz="6" w:space="0" w:color="auto"/>
            </w:tcBorders>
          </w:tcPr>
          <w:p w14:paraId="5E6C3E14"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61,5</w:t>
            </w:r>
          </w:p>
        </w:tc>
      </w:tr>
      <w:tr w:rsidR="005E4AD6" w14:paraId="1FC11B76" w14:textId="77777777">
        <w:trPr>
          <w:trHeight w:val="300"/>
        </w:trPr>
        <w:tc>
          <w:tcPr>
            <w:tcW w:w="4020" w:type="dxa"/>
            <w:tcBorders>
              <w:top w:val="single" w:sz="6" w:space="0" w:color="auto"/>
              <w:bottom w:val="single" w:sz="6" w:space="0" w:color="auto"/>
              <w:right w:val="single" w:sz="6" w:space="0" w:color="auto"/>
            </w:tcBorders>
          </w:tcPr>
          <w:p w14:paraId="1C9F9462"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01.41 - вирощування та розведення великої рогатої худоби молочних </w:t>
            </w:r>
            <w:proofErr w:type="spellStart"/>
            <w:r>
              <w:rPr>
                <w:rFonts w:ascii="Times New Roman CYR" w:hAnsi="Times New Roman CYR" w:cs="Times New Roman CYR"/>
              </w:rPr>
              <w:t>порiд</w:t>
            </w:r>
            <w:proofErr w:type="spellEnd"/>
          </w:p>
        </w:tc>
        <w:tc>
          <w:tcPr>
            <w:tcW w:w="2900" w:type="dxa"/>
            <w:tcBorders>
              <w:top w:val="single" w:sz="6" w:space="0" w:color="auto"/>
              <w:left w:val="single" w:sz="6" w:space="0" w:color="auto"/>
              <w:bottom w:val="single" w:sz="6" w:space="0" w:color="auto"/>
              <w:right w:val="single" w:sz="6" w:space="0" w:color="auto"/>
            </w:tcBorders>
          </w:tcPr>
          <w:p w14:paraId="310C34DE"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85151</w:t>
            </w:r>
          </w:p>
        </w:tc>
        <w:tc>
          <w:tcPr>
            <w:tcW w:w="2900" w:type="dxa"/>
            <w:tcBorders>
              <w:top w:val="single" w:sz="6" w:space="0" w:color="auto"/>
              <w:left w:val="single" w:sz="6" w:space="0" w:color="auto"/>
              <w:bottom w:val="single" w:sz="6" w:space="0" w:color="auto"/>
            </w:tcBorders>
          </w:tcPr>
          <w:p w14:paraId="3C54E424"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27,5</w:t>
            </w:r>
          </w:p>
        </w:tc>
      </w:tr>
      <w:tr w:rsidR="005E4AD6" w14:paraId="0A11359F" w14:textId="77777777">
        <w:trPr>
          <w:trHeight w:val="300"/>
        </w:trPr>
        <w:tc>
          <w:tcPr>
            <w:tcW w:w="4020" w:type="dxa"/>
            <w:tcBorders>
              <w:top w:val="single" w:sz="6" w:space="0" w:color="auto"/>
              <w:bottom w:val="single" w:sz="6" w:space="0" w:color="auto"/>
              <w:right w:val="single" w:sz="6" w:space="0" w:color="auto"/>
            </w:tcBorders>
          </w:tcPr>
          <w:p w14:paraId="4E47444D"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01.61 - </w:t>
            </w:r>
            <w:proofErr w:type="spellStart"/>
            <w:r>
              <w:rPr>
                <w:rFonts w:ascii="Times New Roman CYR" w:hAnsi="Times New Roman CYR" w:cs="Times New Roman CYR"/>
              </w:rPr>
              <w:t>Допомiжна</w:t>
            </w:r>
            <w:proofErr w:type="spellEnd"/>
            <w:r>
              <w:rPr>
                <w:rFonts w:ascii="Times New Roman CYR" w:hAnsi="Times New Roman CYR" w:cs="Times New Roman CYR"/>
              </w:rPr>
              <w:t xml:space="preserve"> </w:t>
            </w:r>
            <w:proofErr w:type="spellStart"/>
            <w:r>
              <w:rPr>
                <w:rFonts w:ascii="Times New Roman CYR" w:hAnsi="Times New Roman CYR" w:cs="Times New Roman CYR"/>
              </w:rPr>
              <w:t>дiяльнiсть</w:t>
            </w:r>
            <w:proofErr w:type="spellEnd"/>
            <w:r>
              <w:rPr>
                <w:rFonts w:ascii="Times New Roman CYR" w:hAnsi="Times New Roman CYR" w:cs="Times New Roman CYR"/>
              </w:rPr>
              <w:t xml:space="preserve"> у </w:t>
            </w:r>
            <w:proofErr w:type="spellStart"/>
            <w:r>
              <w:rPr>
                <w:rFonts w:ascii="Times New Roman CYR" w:hAnsi="Times New Roman CYR" w:cs="Times New Roman CYR"/>
              </w:rPr>
              <w:t>рослинництвi</w:t>
            </w:r>
            <w:proofErr w:type="spellEnd"/>
          </w:p>
        </w:tc>
        <w:tc>
          <w:tcPr>
            <w:tcW w:w="2900" w:type="dxa"/>
            <w:tcBorders>
              <w:top w:val="single" w:sz="6" w:space="0" w:color="auto"/>
              <w:left w:val="single" w:sz="6" w:space="0" w:color="auto"/>
              <w:bottom w:val="single" w:sz="6" w:space="0" w:color="auto"/>
              <w:right w:val="single" w:sz="6" w:space="0" w:color="auto"/>
            </w:tcBorders>
          </w:tcPr>
          <w:p w14:paraId="1F140DEC"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3369</w:t>
            </w:r>
          </w:p>
        </w:tc>
        <w:tc>
          <w:tcPr>
            <w:tcW w:w="2900" w:type="dxa"/>
            <w:tcBorders>
              <w:top w:val="single" w:sz="6" w:space="0" w:color="auto"/>
              <w:left w:val="single" w:sz="6" w:space="0" w:color="auto"/>
              <w:bottom w:val="single" w:sz="6" w:space="0" w:color="auto"/>
            </w:tcBorders>
          </w:tcPr>
          <w:p w14:paraId="5F66E94E"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w:t>
            </w:r>
          </w:p>
        </w:tc>
      </w:tr>
      <w:tr w:rsidR="005E4AD6" w14:paraId="307F472C" w14:textId="77777777">
        <w:trPr>
          <w:trHeight w:val="300"/>
        </w:trPr>
        <w:tc>
          <w:tcPr>
            <w:tcW w:w="4020" w:type="dxa"/>
            <w:tcBorders>
              <w:top w:val="single" w:sz="6" w:space="0" w:color="auto"/>
              <w:bottom w:val="single" w:sz="6" w:space="0" w:color="auto"/>
              <w:right w:val="single" w:sz="6" w:space="0" w:color="auto"/>
            </w:tcBorders>
          </w:tcPr>
          <w:p w14:paraId="5142D7E6"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10.13 - Виробництво м'ясних </w:t>
            </w:r>
            <w:proofErr w:type="spellStart"/>
            <w:r>
              <w:rPr>
                <w:rFonts w:ascii="Times New Roman CYR" w:hAnsi="Times New Roman CYR" w:cs="Times New Roman CYR"/>
              </w:rPr>
              <w:t>продуктiв</w:t>
            </w:r>
            <w:proofErr w:type="spellEnd"/>
          </w:p>
        </w:tc>
        <w:tc>
          <w:tcPr>
            <w:tcW w:w="2900" w:type="dxa"/>
            <w:tcBorders>
              <w:top w:val="single" w:sz="6" w:space="0" w:color="auto"/>
              <w:left w:val="single" w:sz="6" w:space="0" w:color="auto"/>
              <w:bottom w:val="single" w:sz="6" w:space="0" w:color="auto"/>
              <w:right w:val="single" w:sz="6" w:space="0" w:color="auto"/>
            </w:tcBorders>
          </w:tcPr>
          <w:p w14:paraId="0C6162CE"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2448</w:t>
            </w:r>
          </w:p>
        </w:tc>
        <w:tc>
          <w:tcPr>
            <w:tcW w:w="2900" w:type="dxa"/>
            <w:tcBorders>
              <w:top w:val="single" w:sz="6" w:space="0" w:color="auto"/>
              <w:left w:val="single" w:sz="6" w:space="0" w:color="auto"/>
              <w:bottom w:val="single" w:sz="6" w:space="0" w:color="auto"/>
            </w:tcBorders>
          </w:tcPr>
          <w:p w14:paraId="0F1840EC"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0,8</w:t>
            </w:r>
          </w:p>
        </w:tc>
      </w:tr>
      <w:tr w:rsidR="005E4AD6" w14:paraId="4B819A57" w14:textId="77777777">
        <w:trPr>
          <w:trHeight w:val="300"/>
        </w:trPr>
        <w:tc>
          <w:tcPr>
            <w:tcW w:w="4020" w:type="dxa"/>
            <w:tcBorders>
              <w:top w:val="single" w:sz="6" w:space="0" w:color="auto"/>
              <w:bottom w:val="single" w:sz="6" w:space="0" w:color="auto"/>
              <w:right w:val="single" w:sz="6" w:space="0" w:color="auto"/>
            </w:tcBorders>
          </w:tcPr>
          <w:p w14:paraId="1DDA279F"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10.81 - виробництво, у т. ч. </w:t>
            </w:r>
            <w:proofErr w:type="spellStart"/>
            <w:r>
              <w:rPr>
                <w:rFonts w:ascii="Times New Roman CYR" w:hAnsi="Times New Roman CYR" w:cs="Times New Roman CYR"/>
              </w:rPr>
              <w:t>рафiнацiю</w:t>
            </w:r>
            <w:proofErr w:type="spellEnd"/>
            <w:r>
              <w:rPr>
                <w:rFonts w:ascii="Times New Roman CYR" w:hAnsi="Times New Roman CYR" w:cs="Times New Roman CYR"/>
              </w:rPr>
              <w:t xml:space="preserve">, цукру (сахарози) та </w:t>
            </w:r>
            <w:proofErr w:type="spellStart"/>
            <w:r>
              <w:rPr>
                <w:rFonts w:ascii="Times New Roman CYR" w:hAnsi="Times New Roman CYR" w:cs="Times New Roman CYR"/>
              </w:rPr>
              <w:t>замiнникiв</w:t>
            </w:r>
            <w:proofErr w:type="spellEnd"/>
            <w:r>
              <w:rPr>
                <w:rFonts w:ascii="Times New Roman CYR" w:hAnsi="Times New Roman CYR" w:cs="Times New Roman CYR"/>
              </w:rPr>
              <w:t xml:space="preserve"> цукру </w:t>
            </w:r>
            <w:proofErr w:type="spellStart"/>
            <w:r>
              <w:rPr>
                <w:rFonts w:ascii="Times New Roman CYR" w:hAnsi="Times New Roman CYR" w:cs="Times New Roman CYR"/>
              </w:rPr>
              <w:t>iз</w:t>
            </w:r>
            <w:proofErr w:type="spellEnd"/>
            <w:r>
              <w:rPr>
                <w:rFonts w:ascii="Times New Roman CYR" w:hAnsi="Times New Roman CYR" w:cs="Times New Roman CYR"/>
              </w:rPr>
              <w:t xml:space="preserve"> соку цукрової тростини, цукрового буряку, клена та пальми</w:t>
            </w:r>
          </w:p>
        </w:tc>
        <w:tc>
          <w:tcPr>
            <w:tcW w:w="2900" w:type="dxa"/>
            <w:tcBorders>
              <w:top w:val="single" w:sz="6" w:space="0" w:color="auto"/>
              <w:left w:val="single" w:sz="6" w:space="0" w:color="auto"/>
              <w:bottom w:val="single" w:sz="6" w:space="0" w:color="auto"/>
              <w:right w:val="single" w:sz="6" w:space="0" w:color="auto"/>
            </w:tcBorders>
          </w:tcPr>
          <w:p w14:paraId="552EC0EC"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21295</w:t>
            </w:r>
          </w:p>
        </w:tc>
        <w:tc>
          <w:tcPr>
            <w:tcW w:w="2900" w:type="dxa"/>
            <w:tcBorders>
              <w:top w:val="single" w:sz="6" w:space="0" w:color="auto"/>
              <w:left w:val="single" w:sz="6" w:space="0" w:color="auto"/>
              <w:bottom w:val="single" w:sz="6" w:space="0" w:color="auto"/>
            </w:tcBorders>
          </w:tcPr>
          <w:p w14:paraId="7DAC067B"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6,9</w:t>
            </w:r>
          </w:p>
        </w:tc>
      </w:tr>
      <w:tr w:rsidR="005E4AD6" w14:paraId="63146EAD" w14:textId="77777777">
        <w:trPr>
          <w:trHeight w:val="300"/>
        </w:trPr>
        <w:tc>
          <w:tcPr>
            <w:tcW w:w="4020" w:type="dxa"/>
            <w:tcBorders>
              <w:top w:val="single" w:sz="6" w:space="0" w:color="auto"/>
              <w:bottom w:val="single" w:sz="6" w:space="0" w:color="auto"/>
              <w:right w:val="single" w:sz="6" w:space="0" w:color="auto"/>
            </w:tcBorders>
          </w:tcPr>
          <w:p w14:paraId="460AC69C"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01.13 - Вирощування </w:t>
            </w:r>
            <w:proofErr w:type="spellStart"/>
            <w:r>
              <w:rPr>
                <w:rFonts w:ascii="Times New Roman CYR" w:hAnsi="Times New Roman CYR" w:cs="Times New Roman CYR"/>
              </w:rPr>
              <w:t>овочiв</w:t>
            </w:r>
            <w:proofErr w:type="spellEnd"/>
            <w:r>
              <w:rPr>
                <w:rFonts w:ascii="Times New Roman CYR" w:hAnsi="Times New Roman CYR" w:cs="Times New Roman CYR"/>
              </w:rPr>
              <w:t xml:space="preserve"> i баштанних культур, </w:t>
            </w:r>
            <w:proofErr w:type="spellStart"/>
            <w:r>
              <w:rPr>
                <w:rFonts w:ascii="Times New Roman CYR" w:hAnsi="Times New Roman CYR" w:cs="Times New Roman CYR"/>
              </w:rPr>
              <w:t>коренеплодiв</w:t>
            </w:r>
            <w:proofErr w:type="spellEnd"/>
            <w:r>
              <w:rPr>
                <w:rFonts w:ascii="Times New Roman CYR" w:hAnsi="Times New Roman CYR" w:cs="Times New Roman CYR"/>
              </w:rPr>
              <w:t xml:space="preserve"> i </w:t>
            </w:r>
            <w:proofErr w:type="spellStart"/>
            <w:r>
              <w:rPr>
                <w:rFonts w:ascii="Times New Roman CYR" w:hAnsi="Times New Roman CYR" w:cs="Times New Roman CYR"/>
              </w:rPr>
              <w:t>бульбоплодiв</w:t>
            </w:r>
            <w:proofErr w:type="spellEnd"/>
          </w:p>
        </w:tc>
        <w:tc>
          <w:tcPr>
            <w:tcW w:w="2900" w:type="dxa"/>
            <w:tcBorders>
              <w:top w:val="single" w:sz="6" w:space="0" w:color="auto"/>
              <w:left w:val="single" w:sz="6" w:space="0" w:color="auto"/>
              <w:bottom w:val="single" w:sz="6" w:space="0" w:color="auto"/>
              <w:right w:val="single" w:sz="6" w:space="0" w:color="auto"/>
            </w:tcBorders>
          </w:tcPr>
          <w:p w14:paraId="267221B2"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6667</w:t>
            </w:r>
          </w:p>
        </w:tc>
        <w:tc>
          <w:tcPr>
            <w:tcW w:w="2900" w:type="dxa"/>
            <w:tcBorders>
              <w:top w:val="single" w:sz="6" w:space="0" w:color="auto"/>
              <w:left w:val="single" w:sz="6" w:space="0" w:color="auto"/>
              <w:bottom w:val="single" w:sz="6" w:space="0" w:color="auto"/>
            </w:tcBorders>
          </w:tcPr>
          <w:p w14:paraId="03836709"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w:t>
            </w:r>
          </w:p>
        </w:tc>
      </w:tr>
    </w:tbl>
    <w:p w14:paraId="21E6DBB6"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p>
    <w:p w14:paraId="30878812" w14:textId="77777777" w:rsidR="005E4AD6" w:rsidRDefault="005E4AD6" w:rsidP="005E4AD6">
      <w:pPr>
        <w:pStyle w:val="10"/>
      </w:pPr>
      <w:bookmarkStart w:id="10" w:name="_Toc188102287"/>
      <w:r>
        <w:t>2. Річна фінансова звітність</w:t>
      </w:r>
      <w:bookmarkEnd w:id="10"/>
    </w:p>
    <w:p w14:paraId="5A7BE1CB"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https://kremin.pat.ua</w:t>
      </w:r>
    </w:p>
    <w:p w14:paraId="5D921EFB"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p>
    <w:p w14:paraId="49BB7526" w14:textId="77777777" w:rsidR="005E4AD6" w:rsidRDefault="005E4AD6" w:rsidP="005E4AD6">
      <w:pPr>
        <w:pStyle w:val="10"/>
      </w:pPr>
      <w:bookmarkStart w:id="11" w:name="_Toc188102288"/>
      <w:r>
        <w:t>3. Аудиторський звіт до річної фінансової звітності</w:t>
      </w:r>
      <w:bookmarkEnd w:id="11"/>
    </w:p>
    <w:p w14:paraId="378A1736"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Довідка щодо відомостей про аудиторський звіт щодо фінансової звітності за звітний рік:</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00"/>
        <w:gridCol w:w="5300"/>
        <w:gridCol w:w="4000"/>
      </w:tblGrid>
      <w:tr w:rsidR="005E4AD6" w14:paraId="08D5A370" w14:textId="77777777">
        <w:trPr>
          <w:trHeight w:val="200"/>
        </w:trPr>
        <w:tc>
          <w:tcPr>
            <w:tcW w:w="700" w:type="dxa"/>
            <w:tcBorders>
              <w:top w:val="single" w:sz="6" w:space="0" w:color="auto"/>
              <w:bottom w:val="single" w:sz="6" w:space="0" w:color="auto"/>
              <w:right w:val="single" w:sz="6" w:space="0" w:color="auto"/>
            </w:tcBorders>
          </w:tcPr>
          <w:p w14:paraId="47A93561"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5300" w:type="dxa"/>
            <w:tcBorders>
              <w:top w:val="single" w:sz="6" w:space="0" w:color="auto"/>
              <w:left w:val="single" w:sz="6" w:space="0" w:color="auto"/>
              <w:bottom w:val="single" w:sz="6" w:space="0" w:color="auto"/>
              <w:right w:val="single" w:sz="6" w:space="0" w:color="auto"/>
            </w:tcBorders>
          </w:tcPr>
          <w:p w14:paraId="41719E02"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w:t>
            </w:r>
          </w:p>
        </w:tc>
        <w:tc>
          <w:tcPr>
            <w:tcW w:w="4000" w:type="dxa"/>
            <w:tcBorders>
              <w:top w:val="single" w:sz="6" w:space="0" w:color="auto"/>
              <w:left w:val="single" w:sz="6" w:space="0" w:color="auto"/>
              <w:bottom w:val="single" w:sz="6" w:space="0" w:color="auto"/>
            </w:tcBorders>
          </w:tcPr>
          <w:p w14:paraId="3EC78F6A"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ПРИВАТНЕ АКЦIОНЕРНЕ ТОВАРИСТВО "КРЕМIНЬ"</w:t>
            </w:r>
          </w:p>
        </w:tc>
      </w:tr>
      <w:tr w:rsidR="005E4AD6" w14:paraId="220F81B1" w14:textId="77777777">
        <w:trPr>
          <w:trHeight w:val="200"/>
        </w:trPr>
        <w:tc>
          <w:tcPr>
            <w:tcW w:w="700" w:type="dxa"/>
            <w:tcBorders>
              <w:top w:val="single" w:sz="6" w:space="0" w:color="auto"/>
              <w:bottom w:val="single" w:sz="6" w:space="0" w:color="auto"/>
              <w:right w:val="single" w:sz="6" w:space="0" w:color="auto"/>
            </w:tcBorders>
          </w:tcPr>
          <w:p w14:paraId="06EBAF92"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c>
          <w:tcPr>
            <w:tcW w:w="5300" w:type="dxa"/>
            <w:tcBorders>
              <w:top w:val="single" w:sz="6" w:space="0" w:color="auto"/>
              <w:left w:val="single" w:sz="6" w:space="0" w:color="auto"/>
              <w:bottom w:val="single" w:sz="6" w:space="0" w:color="auto"/>
              <w:right w:val="single" w:sz="6" w:space="0" w:color="auto"/>
            </w:tcBorders>
          </w:tcPr>
          <w:p w14:paraId="1ABB2A24"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4000" w:type="dxa"/>
            <w:tcBorders>
              <w:top w:val="single" w:sz="6" w:space="0" w:color="auto"/>
              <w:left w:val="single" w:sz="6" w:space="0" w:color="auto"/>
              <w:bottom w:val="single" w:sz="6" w:space="0" w:color="auto"/>
            </w:tcBorders>
          </w:tcPr>
          <w:p w14:paraId="194C601A"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22817612</w:t>
            </w:r>
          </w:p>
        </w:tc>
      </w:tr>
      <w:tr w:rsidR="005E4AD6" w14:paraId="639F698A" w14:textId="77777777">
        <w:trPr>
          <w:trHeight w:val="200"/>
        </w:trPr>
        <w:tc>
          <w:tcPr>
            <w:tcW w:w="700" w:type="dxa"/>
            <w:tcBorders>
              <w:top w:val="single" w:sz="6" w:space="0" w:color="auto"/>
              <w:bottom w:val="single" w:sz="6" w:space="0" w:color="auto"/>
              <w:right w:val="single" w:sz="6" w:space="0" w:color="auto"/>
            </w:tcBorders>
          </w:tcPr>
          <w:p w14:paraId="47EF1846"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w:t>
            </w:r>
          </w:p>
        </w:tc>
        <w:tc>
          <w:tcPr>
            <w:tcW w:w="5300" w:type="dxa"/>
            <w:tcBorders>
              <w:top w:val="single" w:sz="6" w:space="0" w:color="auto"/>
              <w:left w:val="single" w:sz="6" w:space="0" w:color="auto"/>
              <w:bottom w:val="single" w:sz="6" w:space="0" w:color="auto"/>
              <w:right w:val="single" w:sz="6" w:space="0" w:color="auto"/>
            </w:tcBorders>
          </w:tcPr>
          <w:p w14:paraId="3A831F61"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Найменування суб'єкта аудиторської діяльності</w:t>
            </w:r>
          </w:p>
        </w:tc>
        <w:tc>
          <w:tcPr>
            <w:tcW w:w="4000" w:type="dxa"/>
            <w:tcBorders>
              <w:top w:val="single" w:sz="6" w:space="0" w:color="auto"/>
              <w:left w:val="single" w:sz="6" w:space="0" w:color="auto"/>
              <w:bottom w:val="single" w:sz="6" w:space="0" w:color="auto"/>
            </w:tcBorders>
          </w:tcPr>
          <w:p w14:paraId="53579FEF"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Товариство з обмеженою </w:t>
            </w:r>
            <w:proofErr w:type="spellStart"/>
            <w:r>
              <w:rPr>
                <w:rFonts w:ascii="Times New Roman CYR" w:hAnsi="Times New Roman CYR" w:cs="Times New Roman CYR"/>
                <w:sz w:val="24"/>
                <w:szCs w:val="24"/>
              </w:rPr>
              <w:t>вiдповiдальнiстю</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Кроу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Ерфольг</w:t>
            </w:r>
            <w:proofErr w:type="spellEnd"/>
            <w:r>
              <w:rPr>
                <w:rFonts w:ascii="Times New Roman CYR" w:hAnsi="Times New Roman CYR" w:cs="Times New Roman CYR"/>
                <w:sz w:val="24"/>
                <w:szCs w:val="24"/>
              </w:rPr>
              <w:t xml:space="preserve"> Україна"</w:t>
            </w:r>
          </w:p>
        </w:tc>
      </w:tr>
      <w:tr w:rsidR="005E4AD6" w14:paraId="2853B6EF" w14:textId="77777777">
        <w:trPr>
          <w:trHeight w:val="200"/>
        </w:trPr>
        <w:tc>
          <w:tcPr>
            <w:tcW w:w="700" w:type="dxa"/>
            <w:tcBorders>
              <w:top w:val="single" w:sz="6" w:space="0" w:color="auto"/>
              <w:bottom w:val="single" w:sz="6" w:space="0" w:color="auto"/>
              <w:right w:val="single" w:sz="6" w:space="0" w:color="auto"/>
            </w:tcBorders>
          </w:tcPr>
          <w:p w14:paraId="75A0CB8A"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4</w:t>
            </w:r>
          </w:p>
        </w:tc>
        <w:tc>
          <w:tcPr>
            <w:tcW w:w="5300" w:type="dxa"/>
            <w:tcBorders>
              <w:top w:val="single" w:sz="6" w:space="0" w:color="auto"/>
              <w:left w:val="single" w:sz="6" w:space="0" w:color="auto"/>
              <w:bottom w:val="single" w:sz="6" w:space="0" w:color="auto"/>
              <w:right w:val="single" w:sz="6" w:space="0" w:color="auto"/>
            </w:tcBorders>
          </w:tcPr>
          <w:p w14:paraId="34AD695D"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суб'єкта аудиторської діяльності</w:t>
            </w:r>
          </w:p>
        </w:tc>
        <w:tc>
          <w:tcPr>
            <w:tcW w:w="4000" w:type="dxa"/>
            <w:tcBorders>
              <w:top w:val="single" w:sz="6" w:space="0" w:color="auto"/>
              <w:left w:val="single" w:sz="6" w:space="0" w:color="auto"/>
              <w:bottom w:val="single" w:sz="6" w:space="0" w:color="auto"/>
            </w:tcBorders>
          </w:tcPr>
          <w:p w14:paraId="7BAFF4EA"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36694398</w:t>
            </w:r>
          </w:p>
        </w:tc>
      </w:tr>
      <w:tr w:rsidR="005E4AD6" w14:paraId="2B5FF3C1" w14:textId="77777777">
        <w:trPr>
          <w:trHeight w:val="200"/>
        </w:trPr>
        <w:tc>
          <w:tcPr>
            <w:tcW w:w="700" w:type="dxa"/>
            <w:tcBorders>
              <w:top w:val="single" w:sz="6" w:space="0" w:color="auto"/>
              <w:bottom w:val="single" w:sz="6" w:space="0" w:color="auto"/>
              <w:right w:val="single" w:sz="6" w:space="0" w:color="auto"/>
            </w:tcBorders>
          </w:tcPr>
          <w:p w14:paraId="2E9DC777"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5</w:t>
            </w:r>
          </w:p>
        </w:tc>
        <w:tc>
          <w:tcPr>
            <w:tcW w:w="5300" w:type="dxa"/>
            <w:tcBorders>
              <w:top w:val="single" w:sz="6" w:space="0" w:color="auto"/>
              <w:left w:val="single" w:sz="6" w:space="0" w:color="auto"/>
              <w:bottom w:val="single" w:sz="6" w:space="0" w:color="auto"/>
              <w:right w:val="single" w:sz="6" w:space="0" w:color="auto"/>
            </w:tcBorders>
          </w:tcPr>
          <w:p w14:paraId="75F9F57F"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Реєстраційний номер облікової картки платника податків / серія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відповідно до закону) для аудитора, який одноосібно провадить аудиторську діяльність</w:t>
            </w:r>
          </w:p>
        </w:tc>
        <w:tc>
          <w:tcPr>
            <w:tcW w:w="4000" w:type="dxa"/>
            <w:tcBorders>
              <w:top w:val="single" w:sz="6" w:space="0" w:color="auto"/>
              <w:left w:val="single" w:sz="6" w:space="0" w:color="auto"/>
              <w:bottom w:val="single" w:sz="6" w:space="0" w:color="auto"/>
            </w:tcBorders>
          </w:tcPr>
          <w:p w14:paraId="114BFE1A"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p>
        </w:tc>
      </w:tr>
      <w:tr w:rsidR="005E4AD6" w14:paraId="7C474D8D" w14:textId="77777777">
        <w:trPr>
          <w:trHeight w:val="200"/>
        </w:trPr>
        <w:tc>
          <w:tcPr>
            <w:tcW w:w="700" w:type="dxa"/>
            <w:tcBorders>
              <w:top w:val="single" w:sz="6" w:space="0" w:color="auto"/>
              <w:bottom w:val="single" w:sz="6" w:space="0" w:color="auto"/>
              <w:right w:val="single" w:sz="6" w:space="0" w:color="auto"/>
            </w:tcBorders>
          </w:tcPr>
          <w:p w14:paraId="1B16F175"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6</w:t>
            </w:r>
          </w:p>
        </w:tc>
        <w:tc>
          <w:tcPr>
            <w:tcW w:w="5300" w:type="dxa"/>
            <w:tcBorders>
              <w:top w:val="single" w:sz="6" w:space="0" w:color="auto"/>
              <w:left w:val="single" w:sz="6" w:space="0" w:color="auto"/>
              <w:bottom w:val="single" w:sz="6" w:space="0" w:color="auto"/>
              <w:right w:val="single" w:sz="6" w:space="0" w:color="auto"/>
            </w:tcBorders>
          </w:tcPr>
          <w:p w14:paraId="5A39CDC6"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Реєстровий номер та дата внесення реєстрової інформації до Реєстру аудиторів та суб'єктів аудиторської діяльності аудиторської фірми</w:t>
            </w:r>
          </w:p>
        </w:tc>
        <w:tc>
          <w:tcPr>
            <w:tcW w:w="4000" w:type="dxa"/>
            <w:tcBorders>
              <w:top w:val="single" w:sz="6" w:space="0" w:color="auto"/>
              <w:left w:val="single" w:sz="6" w:space="0" w:color="auto"/>
              <w:bottom w:val="single" w:sz="6" w:space="0" w:color="auto"/>
            </w:tcBorders>
          </w:tcPr>
          <w:p w14:paraId="76980E93" w14:textId="77777777" w:rsidR="005E4AD6" w:rsidRDefault="00BF04E6">
            <w:pPr>
              <w:widowControl w:val="0"/>
              <w:autoSpaceDE w:val="0"/>
              <w:autoSpaceDN w:val="0"/>
              <w:adjustRightInd w:val="0"/>
              <w:spacing w:after="0" w:line="240" w:lineRule="auto"/>
              <w:rPr>
                <w:rFonts w:ascii="Arial" w:hAnsi="Arial" w:cs="Arial"/>
              </w:rPr>
            </w:pPr>
            <w:r>
              <w:rPr>
                <w:rFonts w:ascii="Arial" w:hAnsi="Arial" w:cs="Arial"/>
              </w:rPr>
              <w:t xml:space="preserve">4316 </w:t>
            </w:r>
          </w:p>
          <w:p w14:paraId="427421F3" w14:textId="77777777" w:rsidR="00BF04E6" w:rsidRDefault="00BF04E6">
            <w:pPr>
              <w:widowControl w:val="0"/>
              <w:autoSpaceDE w:val="0"/>
              <w:autoSpaceDN w:val="0"/>
              <w:adjustRightInd w:val="0"/>
              <w:spacing w:after="0" w:line="240" w:lineRule="auto"/>
              <w:rPr>
                <w:rFonts w:ascii="Times New Roman CYR" w:hAnsi="Times New Roman CYR" w:cs="Times New Roman CYR"/>
                <w:sz w:val="24"/>
                <w:szCs w:val="24"/>
              </w:rPr>
            </w:pPr>
            <w:r>
              <w:rPr>
                <w:rFonts w:ascii="Arial" w:hAnsi="Arial" w:cs="Arial"/>
              </w:rPr>
              <w:t>26.10.2018</w:t>
            </w:r>
          </w:p>
        </w:tc>
      </w:tr>
      <w:tr w:rsidR="005E4AD6" w14:paraId="10BF3172" w14:textId="77777777">
        <w:trPr>
          <w:trHeight w:val="200"/>
        </w:trPr>
        <w:tc>
          <w:tcPr>
            <w:tcW w:w="700" w:type="dxa"/>
            <w:tcBorders>
              <w:top w:val="single" w:sz="6" w:space="0" w:color="auto"/>
              <w:bottom w:val="single" w:sz="6" w:space="0" w:color="auto"/>
              <w:right w:val="single" w:sz="6" w:space="0" w:color="auto"/>
            </w:tcBorders>
          </w:tcPr>
          <w:p w14:paraId="5677181A"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7</w:t>
            </w:r>
          </w:p>
        </w:tc>
        <w:tc>
          <w:tcPr>
            <w:tcW w:w="5300" w:type="dxa"/>
            <w:tcBorders>
              <w:top w:val="single" w:sz="6" w:space="0" w:color="auto"/>
              <w:left w:val="single" w:sz="6" w:space="0" w:color="auto"/>
              <w:bottom w:val="single" w:sz="6" w:space="0" w:color="auto"/>
              <w:right w:val="single" w:sz="6" w:space="0" w:color="auto"/>
            </w:tcBorders>
          </w:tcPr>
          <w:p w14:paraId="31E47D48"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Реєстровий номер аудитора, який одноосібно провадить аудиторську діяльність в Реєстрі аудиторів та суб'єктів аудиторської діяльності</w:t>
            </w:r>
          </w:p>
        </w:tc>
        <w:tc>
          <w:tcPr>
            <w:tcW w:w="4000" w:type="dxa"/>
            <w:tcBorders>
              <w:top w:val="single" w:sz="6" w:space="0" w:color="auto"/>
              <w:left w:val="single" w:sz="6" w:space="0" w:color="auto"/>
              <w:bottom w:val="single" w:sz="6" w:space="0" w:color="auto"/>
            </w:tcBorders>
          </w:tcPr>
          <w:p w14:paraId="25A6F2D9"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p>
        </w:tc>
      </w:tr>
      <w:tr w:rsidR="005E4AD6" w14:paraId="47770ABB" w14:textId="77777777">
        <w:trPr>
          <w:trHeight w:val="200"/>
        </w:trPr>
        <w:tc>
          <w:tcPr>
            <w:tcW w:w="700" w:type="dxa"/>
            <w:tcBorders>
              <w:top w:val="single" w:sz="6" w:space="0" w:color="auto"/>
              <w:bottom w:val="single" w:sz="6" w:space="0" w:color="auto"/>
              <w:right w:val="single" w:sz="6" w:space="0" w:color="auto"/>
            </w:tcBorders>
          </w:tcPr>
          <w:p w14:paraId="11D8A840"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8</w:t>
            </w:r>
          </w:p>
        </w:tc>
        <w:tc>
          <w:tcPr>
            <w:tcW w:w="5300" w:type="dxa"/>
            <w:tcBorders>
              <w:top w:val="single" w:sz="6" w:space="0" w:color="auto"/>
              <w:left w:val="single" w:sz="6" w:space="0" w:color="auto"/>
              <w:bottom w:val="single" w:sz="6" w:space="0" w:color="auto"/>
              <w:right w:val="single" w:sz="6" w:space="0" w:color="auto"/>
            </w:tcBorders>
          </w:tcPr>
          <w:p w14:paraId="3FBB5DD1"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Розділ Реєстру аудиторів та суб'єктів аудиторської діяльності (аудитори - "1"; суб'єкти аудиторської діяльності - "2"; суб'єкти аудиторської діяльності, які мають право проводити обов'язковий аудит фінансової звітності - "3"; суб'єкти аудиторської діяльності, які мають право проводити обов'язковий аудит фінансової звітності підприємств, що становлять суспільний інтерес - "4")</w:t>
            </w:r>
          </w:p>
        </w:tc>
        <w:tc>
          <w:tcPr>
            <w:tcW w:w="4000" w:type="dxa"/>
            <w:tcBorders>
              <w:top w:val="single" w:sz="6" w:space="0" w:color="auto"/>
              <w:left w:val="single" w:sz="6" w:space="0" w:color="auto"/>
              <w:bottom w:val="single" w:sz="6" w:space="0" w:color="auto"/>
            </w:tcBorders>
          </w:tcPr>
          <w:p w14:paraId="120AE81B"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 суб'єкти аудиторської діяльності, які мають право проводити обов'язковий аудит фінансової звітності підприємств, що становлять суспільний інтерес</w:t>
            </w:r>
          </w:p>
        </w:tc>
      </w:tr>
      <w:tr w:rsidR="005E4AD6" w14:paraId="72F6536B" w14:textId="77777777">
        <w:trPr>
          <w:trHeight w:val="200"/>
        </w:trPr>
        <w:tc>
          <w:tcPr>
            <w:tcW w:w="700" w:type="dxa"/>
            <w:tcBorders>
              <w:top w:val="single" w:sz="6" w:space="0" w:color="auto"/>
              <w:bottom w:val="single" w:sz="6" w:space="0" w:color="auto"/>
              <w:right w:val="single" w:sz="6" w:space="0" w:color="auto"/>
            </w:tcBorders>
          </w:tcPr>
          <w:p w14:paraId="3CE3873E"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9</w:t>
            </w:r>
          </w:p>
        </w:tc>
        <w:tc>
          <w:tcPr>
            <w:tcW w:w="5300" w:type="dxa"/>
            <w:tcBorders>
              <w:top w:val="single" w:sz="6" w:space="0" w:color="auto"/>
              <w:left w:val="single" w:sz="6" w:space="0" w:color="auto"/>
              <w:bottom w:val="single" w:sz="6" w:space="0" w:color="auto"/>
              <w:right w:val="single" w:sz="6" w:space="0" w:color="auto"/>
            </w:tcBorders>
          </w:tcPr>
          <w:p w14:paraId="7FC83128"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Звітний період, за який проведено аудит фінансової звітності</w:t>
            </w:r>
          </w:p>
        </w:tc>
        <w:tc>
          <w:tcPr>
            <w:tcW w:w="4000" w:type="dxa"/>
            <w:tcBorders>
              <w:top w:val="single" w:sz="6" w:space="0" w:color="auto"/>
              <w:left w:val="single" w:sz="6" w:space="0" w:color="auto"/>
              <w:bottom w:val="single" w:sz="6" w:space="0" w:color="auto"/>
            </w:tcBorders>
          </w:tcPr>
          <w:p w14:paraId="3E12D15B"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01.01.2023 по 31.12.2023</w:t>
            </w:r>
          </w:p>
        </w:tc>
      </w:tr>
      <w:tr w:rsidR="005E4AD6" w14:paraId="77EF9E6C" w14:textId="77777777">
        <w:trPr>
          <w:trHeight w:val="200"/>
        </w:trPr>
        <w:tc>
          <w:tcPr>
            <w:tcW w:w="700" w:type="dxa"/>
            <w:tcBorders>
              <w:top w:val="single" w:sz="6" w:space="0" w:color="auto"/>
              <w:bottom w:val="single" w:sz="6" w:space="0" w:color="auto"/>
              <w:right w:val="single" w:sz="6" w:space="0" w:color="auto"/>
            </w:tcBorders>
          </w:tcPr>
          <w:p w14:paraId="6EEB1506"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10</w:t>
            </w:r>
          </w:p>
        </w:tc>
        <w:tc>
          <w:tcPr>
            <w:tcW w:w="5300" w:type="dxa"/>
            <w:tcBorders>
              <w:top w:val="single" w:sz="6" w:space="0" w:color="auto"/>
              <w:left w:val="single" w:sz="6" w:space="0" w:color="auto"/>
              <w:bottom w:val="single" w:sz="6" w:space="0" w:color="auto"/>
              <w:right w:val="single" w:sz="6" w:space="0" w:color="auto"/>
            </w:tcBorders>
          </w:tcPr>
          <w:p w14:paraId="4B926969"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Думка аудитора (немодифікована - "01"; із застереженням - "02"; негативна - "03"; відмова від висловлення думки - "04")</w:t>
            </w:r>
          </w:p>
        </w:tc>
        <w:tc>
          <w:tcPr>
            <w:tcW w:w="4000" w:type="dxa"/>
            <w:tcBorders>
              <w:top w:val="single" w:sz="6" w:space="0" w:color="auto"/>
              <w:left w:val="single" w:sz="6" w:space="0" w:color="auto"/>
              <w:bottom w:val="single" w:sz="6" w:space="0" w:color="auto"/>
            </w:tcBorders>
          </w:tcPr>
          <w:p w14:paraId="4AE2C014"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01 - немодифікована</w:t>
            </w:r>
          </w:p>
        </w:tc>
      </w:tr>
      <w:tr w:rsidR="005E4AD6" w14:paraId="6F4C4FD4" w14:textId="77777777">
        <w:trPr>
          <w:trHeight w:val="200"/>
        </w:trPr>
        <w:tc>
          <w:tcPr>
            <w:tcW w:w="700" w:type="dxa"/>
            <w:tcBorders>
              <w:top w:val="single" w:sz="6" w:space="0" w:color="auto"/>
              <w:bottom w:val="single" w:sz="6" w:space="0" w:color="auto"/>
              <w:right w:val="single" w:sz="6" w:space="0" w:color="auto"/>
            </w:tcBorders>
          </w:tcPr>
          <w:p w14:paraId="3E9D894C"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11</w:t>
            </w:r>
          </w:p>
        </w:tc>
        <w:tc>
          <w:tcPr>
            <w:tcW w:w="5300" w:type="dxa"/>
            <w:tcBorders>
              <w:top w:val="single" w:sz="6" w:space="0" w:color="auto"/>
              <w:left w:val="single" w:sz="6" w:space="0" w:color="auto"/>
              <w:bottom w:val="single" w:sz="6" w:space="0" w:color="auto"/>
              <w:right w:val="single" w:sz="6" w:space="0" w:color="auto"/>
            </w:tcBorders>
          </w:tcPr>
          <w:p w14:paraId="3CA91063"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Номер та дата договору на проведення аудиту</w:t>
            </w:r>
          </w:p>
        </w:tc>
        <w:tc>
          <w:tcPr>
            <w:tcW w:w="4000" w:type="dxa"/>
            <w:tcBorders>
              <w:top w:val="single" w:sz="6" w:space="0" w:color="auto"/>
              <w:left w:val="single" w:sz="6" w:space="0" w:color="auto"/>
              <w:bottom w:val="single" w:sz="6" w:space="0" w:color="auto"/>
            </w:tcBorders>
          </w:tcPr>
          <w:p w14:paraId="3CE66F65"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19/12/2023-КР від 19.12.2023</w:t>
            </w:r>
          </w:p>
        </w:tc>
      </w:tr>
      <w:tr w:rsidR="005E4AD6" w14:paraId="1DB125FD" w14:textId="77777777">
        <w:trPr>
          <w:trHeight w:val="200"/>
        </w:trPr>
        <w:tc>
          <w:tcPr>
            <w:tcW w:w="700" w:type="dxa"/>
            <w:tcBorders>
              <w:top w:val="single" w:sz="6" w:space="0" w:color="auto"/>
              <w:bottom w:val="single" w:sz="6" w:space="0" w:color="auto"/>
              <w:right w:val="single" w:sz="6" w:space="0" w:color="auto"/>
            </w:tcBorders>
          </w:tcPr>
          <w:p w14:paraId="5D9F658F"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12</w:t>
            </w:r>
          </w:p>
        </w:tc>
        <w:tc>
          <w:tcPr>
            <w:tcW w:w="5300" w:type="dxa"/>
            <w:tcBorders>
              <w:top w:val="single" w:sz="6" w:space="0" w:color="auto"/>
              <w:left w:val="single" w:sz="6" w:space="0" w:color="auto"/>
              <w:bottom w:val="single" w:sz="6" w:space="0" w:color="auto"/>
              <w:right w:val="single" w:sz="6" w:space="0" w:color="auto"/>
            </w:tcBorders>
          </w:tcPr>
          <w:p w14:paraId="47080E5E"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Дата початку та дата закінчення аудиту</w:t>
            </w:r>
          </w:p>
        </w:tc>
        <w:tc>
          <w:tcPr>
            <w:tcW w:w="4000" w:type="dxa"/>
            <w:tcBorders>
              <w:top w:val="single" w:sz="6" w:space="0" w:color="auto"/>
              <w:left w:val="single" w:sz="6" w:space="0" w:color="auto"/>
              <w:bottom w:val="single" w:sz="6" w:space="0" w:color="auto"/>
            </w:tcBorders>
          </w:tcPr>
          <w:p w14:paraId="1B1C09D0"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10.01.2024 по 28.03.2024</w:t>
            </w:r>
          </w:p>
        </w:tc>
      </w:tr>
      <w:tr w:rsidR="005E4AD6" w14:paraId="4608A075" w14:textId="77777777">
        <w:trPr>
          <w:trHeight w:val="200"/>
        </w:trPr>
        <w:tc>
          <w:tcPr>
            <w:tcW w:w="700" w:type="dxa"/>
            <w:tcBorders>
              <w:top w:val="single" w:sz="6" w:space="0" w:color="auto"/>
              <w:bottom w:val="single" w:sz="6" w:space="0" w:color="auto"/>
              <w:right w:val="single" w:sz="6" w:space="0" w:color="auto"/>
            </w:tcBorders>
          </w:tcPr>
          <w:p w14:paraId="300B21F2"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13</w:t>
            </w:r>
          </w:p>
        </w:tc>
        <w:tc>
          <w:tcPr>
            <w:tcW w:w="5300" w:type="dxa"/>
            <w:tcBorders>
              <w:top w:val="single" w:sz="6" w:space="0" w:color="auto"/>
              <w:left w:val="single" w:sz="6" w:space="0" w:color="auto"/>
              <w:bottom w:val="single" w:sz="6" w:space="0" w:color="auto"/>
              <w:right w:val="single" w:sz="6" w:space="0" w:color="auto"/>
            </w:tcBorders>
          </w:tcPr>
          <w:p w14:paraId="3621FBE2"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Дата аудиторського звіту</w:t>
            </w:r>
          </w:p>
        </w:tc>
        <w:tc>
          <w:tcPr>
            <w:tcW w:w="4000" w:type="dxa"/>
            <w:tcBorders>
              <w:top w:val="single" w:sz="6" w:space="0" w:color="auto"/>
              <w:left w:val="single" w:sz="6" w:space="0" w:color="auto"/>
              <w:bottom w:val="single" w:sz="6" w:space="0" w:color="auto"/>
            </w:tcBorders>
          </w:tcPr>
          <w:p w14:paraId="50C8E511"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28.03.2024</w:t>
            </w:r>
          </w:p>
        </w:tc>
      </w:tr>
      <w:tr w:rsidR="005E4AD6" w14:paraId="47C43575" w14:textId="77777777">
        <w:trPr>
          <w:trHeight w:val="200"/>
        </w:trPr>
        <w:tc>
          <w:tcPr>
            <w:tcW w:w="700" w:type="dxa"/>
            <w:tcBorders>
              <w:top w:val="single" w:sz="6" w:space="0" w:color="auto"/>
              <w:bottom w:val="single" w:sz="6" w:space="0" w:color="auto"/>
              <w:right w:val="single" w:sz="6" w:space="0" w:color="auto"/>
            </w:tcBorders>
          </w:tcPr>
          <w:p w14:paraId="540075D4"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14</w:t>
            </w:r>
          </w:p>
        </w:tc>
        <w:tc>
          <w:tcPr>
            <w:tcW w:w="5300" w:type="dxa"/>
            <w:tcBorders>
              <w:top w:val="single" w:sz="6" w:space="0" w:color="auto"/>
              <w:left w:val="single" w:sz="6" w:space="0" w:color="auto"/>
              <w:bottom w:val="single" w:sz="6" w:space="0" w:color="auto"/>
              <w:right w:val="single" w:sz="6" w:space="0" w:color="auto"/>
            </w:tcBorders>
          </w:tcPr>
          <w:p w14:paraId="30B5313D"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Інформація про виявлені факти аудитором або ключовим партнером при виконанні завдання з обов'язкового аудиту фінансової звітності підприємства, що становить суспільний інтерес, що могли мати місце або мали місце порушення, зокрема шахрайство щодо фінансової звітності такого підприємства, та інформація про вжиття відповідних заходів щодо усунення цих порушень органом управління підприємства</w:t>
            </w:r>
          </w:p>
        </w:tc>
        <w:tc>
          <w:tcPr>
            <w:tcW w:w="4000" w:type="dxa"/>
            <w:tcBorders>
              <w:top w:val="single" w:sz="6" w:space="0" w:color="auto"/>
              <w:left w:val="single" w:sz="6" w:space="0" w:color="auto"/>
              <w:bottom w:val="single" w:sz="6" w:space="0" w:color="auto"/>
            </w:tcBorders>
          </w:tcPr>
          <w:p w14:paraId="322EC83A"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proofErr w:type="spellStart"/>
            <w:r>
              <w:rPr>
                <w:rFonts w:ascii="Times New Roman CYR" w:hAnsi="Times New Roman CYR" w:cs="Times New Roman CYR"/>
                <w:sz w:val="24"/>
                <w:szCs w:val="24"/>
              </w:rPr>
              <w:t>вiдсутнiй</w:t>
            </w:r>
            <w:proofErr w:type="spellEnd"/>
          </w:p>
        </w:tc>
      </w:tr>
    </w:tbl>
    <w:p w14:paraId="4D43A1EB"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p>
    <w:p w14:paraId="36A79B19"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Аудиторський звіт до річної фінансової звітності:</w:t>
      </w:r>
    </w:p>
    <w:p w14:paraId="56F5E90B"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ЗВIТ НЕЗАЛЕЖНОГО АУДИТОРА</w:t>
      </w:r>
    </w:p>
    <w:p w14:paraId="32FA3878"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Власникам ПрАТ "</w:t>
      </w:r>
      <w:proofErr w:type="spellStart"/>
      <w:r>
        <w:rPr>
          <w:rFonts w:ascii="Times New Roman CYR" w:hAnsi="Times New Roman CYR" w:cs="Times New Roman CYR"/>
          <w:sz w:val="24"/>
          <w:szCs w:val="24"/>
        </w:rPr>
        <w:t>Кремiнь</w:t>
      </w:r>
      <w:proofErr w:type="spellEnd"/>
      <w:r>
        <w:rPr>
          <w:rFonts w:ascii="Times New Roman CYR" w:hAnsi="Times New Roman CYR" w:cs="Times New Roman CYR"/>
          <w:sz w:val="24"/>
          <w:szCs w:val="24"/>
        </w:rPr>
        <w:t xml:space="preserve">" </w:t>
      </w:r>
    </w:p>
    <w:p w14:paraId="44551588" w14:textId="77777777" w:rsidR="005E4AD6" w:rsidRPr="00C35EE2" w:rsidRDefault="005E4AD6" w:rsidP="00C35EE2">
      <w:pPr>
        <w:widowControl w:val="0"/>
        <w:autoSpaceDE w:val="0"/>
        <w:autoSpaceDN w:val="0"/>
        <w:adjustRightInd w:val="0"/>
        <w:spacing w:after="0" w:line="240" w:lineRule="auto"/>
        <w:rPr>
          <w:rFonts w:ascii="Times New Roman CYR" w:hAnsi="Times New Roman CYR" w:cs="Times New Roman CYR"/>
          <w:b/>
          <w:bCs/>
          <w:sz w:val="24"/>
          <w:szCs w:val="24"/>
        </w:rPr>
      </w:pPr>
      <w:bookmarkStart w:id="12" w:name="_Toc535248364"/>
      <w:bookmarkStart w:id="13" w:name="_Toc536117866"/>
      <w:r w:rsidRPr="00C35EE2">
        <w:rPr>
          <w:rFonts w:ascii="Times New Roman CYR" w:hAnsi="Times New Roman CYR" w:cs="Times New Roman CYR"/>
          <w:b/>
          <w:bCs/>
          <w:sz w:val="24"/>
          <w:szCs w:val="24"/>
        </w:rPr>
        <w:t>ЗВІТ ЩОДО АУДИТУ ФІНАНСОВОЇ ЗВІТНОСТІ</w:t>
      </w:r>
      <w:bookmarkEnd w:id="12"/>
      <w:bookmarkEnd w:id="13"/>
      <w:r w:rsidRPr="00C35EE2">
        <w:rPr>
          <w:rFonts w:ascii="Times New Roman CYR" w:hAnsi="Times New Roman CYR" w:cs="Times New Roman CYR"/>
          <w:b/>
          <w:bCs/>
          <w:sz w:val="24"/>
          <w:szCs w:val="24"/>
        </w:rPr>
        <w:t xml:space="preserve"> </w:t>
      </w:r>
    </w:p>
    <w:p w14:paraId="0F27D641" w14:textId="77777777" w:rsidR="005E4AD6" w:rsidRPr="00C35EE2" w:rsidRDefault="005E4AD6" w:rsidP="00C35EE2">
      <w:pPr>
        <w:widowControl w:val="0"/>
        <w:autoSpaceDE w:val="0"/>
        <w:autoSpaceDN w:val="0"/>
        <w:adjustRightInd w:val="0"/>
        <w:spacing w:after="0" w:line="240" w:lineRule="auto"/>
        <w:rPr>
          <w:rFonts w:ascii="Times New Roman CYR" w:hAnsi="Times New Roman CYR" w:cs="Times New Roman CYR"/>
          <w:b/>
          <w:bCs/>
          <w:sz w:val="24"/>
          <w:szCs w:val="24"/>
        </w:rPr>
      </w:pPr>
      <w:r w:rsidRPr="00C35EE2">
        <w:rPr>
          <w:rFonts w:ascii="Times New Roman CYR" w:hAnsi="Times New Roman CYR" w:cs="Times New Roman CYR"/>
          <w:b/>
          <w:bCs/>
          <w:sz w:val="24"/>
          <w:szCs w:val="24"/>
        </w:rPr>
        <w:t xml:space="preserve">Думка </w:t>
      </w:r>
    </w:p>
    <w:p w14:paraId="065338E9" w14:textId="77777777" w:rsidR="005E4AD6" w:rsidRPr="000E586C" w:rsidRDefault="005E4AD6" w:rsidP="005E4AD6">
      <w:pPr>
        <w:spacing w:before="120" w:after="120" w:line="247" w:lineRule="auto"/>
        <w:jc w:val="both"/>
        <w:rPr>
          <w:rFonts w:ascii="Arial" w:hAnsi="Arial" w:cs="Arial"/>
        </w:rPr>
      </w:pPr>
      <w:r w:rsidRPr="000E586C">
        <w:rPr>
          <w:rFonts w:ascii="Arial" w:hAnsi="Arial" w:cs="Arial"/>
        </w:rPr>
        <w:t>Ми провели аудит фінансової звітності Приватного акціонерного товариства "Кремінь"  (далі - Компанія), що складається зі Звіту про фінансовий стан на 31 грудня 2023 року та Звіту про фінансові результати, Звіту про власний капітал, Звіту про рух грошових коштів за рік, що закінчився зазначеною датою, та приміток до фінансової звітності.</w:t>
      </w:r>
    </w:p>
    <w:p w14:paraId="41BAE616" w14:textId="77777777" w:rsidR="005E4AD6" w:rsidRPr="000E586C" w:rsidRDefault="005E4AD6" w:rsidP="005E4AD6">
      <w:pPr>
        <w:spacing w:before="120" w:after="120" w:line="247" w:lineRule="auto"/>
        <w:jc w:val="both"/>
        <w:rPr>
          <w:rFonts w:ascii="Arial" w:hAnsi="Arial" w:cs="Arial"/>
        </w:rPr>
      </w:pPr>
      <w:r w:rsidRPr="000E586C">
        <w:rPr>
          <w:rFonts w:ascii="Arial" w:hAnsi="Arial" w:cs="Arial"/>
        </w:rPr>
        <w:t>На нашу думку фінансова звітність, що додається, відображає достовірно, в усіх суттєвих аспектах фінансовий стан ПрАТ «Кремінь» на 31 грудня 2023 року, його фінансові результати і грошові потоки за рік, що закінчився зазначеною датою, відповідно до Національних положень (стандартів) бухгалтерського обліку (НП(С)БО) та відповідає вимогам законодавства з питань її складання.</w:t>
      </w:r>
    </w:p>
    <w:p w14:paraId="3A19B09C" w14:textId="77777777" w:rsidR="005E4AD6" w:rsidRPr="00C35EE2" w:rsidRDefault="005E4AD6" w:rsidP="00C35EE2">
      <w:pPr>
        <w:widowControl w:val="0"/>
        <w:autoSpaceDE w:val="0"/>
        <w:autoSpaceDN w:val="0"/>
        <w:adjustRightInd w:val="0"/>
        <w:spacing w:after="0" w:line="240" w:lineRule="auto"/>
        <w:rPr>
          <w:rFonts w:ascii="Times New Roman CYR" w:hAnsi="Times New Roman CYR" w:cs="Times New Roman CYR"/>
          <w:b/>
          <w:bCs/>
          <w:sz w:val="24"/>
          <w:szCs w:val="24"/>
        </w:rPr>
      </w:pPr>
      <w:r w:rsidRPr="00C35EE2">
        <w:rPr>
          <w:rFonts w:ascii="Times New Roman CYR" w:hAnsi="Times New Roman CYR" w:cs="Times New Roman CYR"/>
          <w:b/>
          <w:bCs/>
          <w:sz w:val="24"/>
          <w:szCs w:val="24"/>
        </w:rPr>
        <w:t xml:space="preserve">Основа для думки </w:t>
      </w:r>
    </w:p>
    <w:p w14:paraId="0699299E" w14:textId="77777777" w:rsidR="005E4AD6" w:rsidRPr="000E586C" w:rsidRDefault="005E4AD6" w:rsidP="005E4AD6">
      <w:pPr>
        <w:spacing w:before="120" w:after="120" w:line="247" w:lineRule="auto"/>
        <w:jc w:val="both"/>
        <w:rPr>
          <w:rFonts w:ascii="Arial" w:hAnsi="Arial" w:cs="Arial"/>
        </w:rPr>
      </w:pPr>
      <w:r w:rsidRPr="000E586C">
        <w:rPr>
          <w:rFonts w:ascii="Arial" w:hAnsi="Arial" w:cs="Arial"/>
        </w:rPr>
        <w:t xml:space="preserve">Ми провели аудит відповідно до Закону України «Про аудит фінансової звітності та аудиторську діяльність» і Міжнародних стандартів аудиту (МСА). Нашу відповідальність згідно з цими стандартами </w:t>
      </w:r>
      <w:r w:rsidRPr="000E586C">
        <w:rPr>
          <w:rFonts w:ascii="Arial" w:hAnsi="Arial" w:cs="Arial"/>
        </w:rPr>
        <w:lastRenderedPageBreak/>
        <w:t>викладено в розділі «Відповідальність аудитора за аудит фінансової звітності» нашого звіту. Ми є незалежними по відношенню до Компанії згідно з Кодексом етики професійних бухгалтерів Ради з Міжнародних стандартів етики для бухгалтерів (Кодекс РМСЕБ) і етичними вимогами, що стосуються нашого аудиту фінансової звітності в Україні, а також виконали інші етичні обов'язки відповідно до цих вимог і кодексу РМСЕБ. Ми вважаємо, що отримані нами аудиторські докази є достатніми й прийнятими для використання їх як основи для нашої думки.</w:t>
      </w:r>
    </w:p>
    <w:p w14:paraId="3CDE36D0" w14:textId="77777777" w:rsidR="005E4AD6" w:rsidRPr="00C35EE2" w:rsidRDefault="005E4AD6" w:rsidP="00C35EE2">
      <w:pPr>
        <w:widowControl w:val="0"/>
        <w:autoSpaceDE w:val="0"/>
        <w:autoSpaceDN w:val="0"/>
        <w:adjustRightInd w:val="0"/>
        <w:spacing w:after="0" w:line="240" w:lineRule="auto"/>
        <w:rPr>
          <w:rFonts w:ascii="Times New Roman CYR" w:hAnsi="Times New Roman CYR" w:cs="Times New Roman CYR"/>
          <w:b/>
          <w:bCs/>
          <w:sz w:val="24"/>
          <w:szCs w:val="24"/>
        </w:rPr>
      </w:pPr>
      <w:bookmarkStart w:id="14" w:name="_Toc536117873"/>
      <w:r w:rsidRPr="00C35EE2">
        <w:rPr>
          <w:rFonts w:ascii="Times New Roman CYR" w:hAnsi="Times New Roman CYR" w:cs="Times New Roman CYR"/>
          <w:b/>
          <w:bCs/>
          <w:sz w:val="24"/>
          <w:szCs w:val="24"/>
        </w:rPr>
        <w:t>Інша інформація</w:t>
      </w:r>
      <w:bookmarkEnd w:id="14"/>
    </w:p>
    <w:p w14:paraId="33E9AE0B" w14:textId="77777777" w:rsidR="005E4AD6" w:rsidRPr="000E586C" w:rsidRDefault="005E4AD6" w:rsidP="005E4AD6">
      <w:pPr>
        <w:spacing w:before="120" w:after="120" w:line="247" w:lineRule="auto"/>
        <w:jc w:val="both"/>
        <w:rPr>
          <w:rFonts w:ascii="Arial" w:hAnsi="Arial" w:cs="Arial"/>
        </w:rPr>
      </w:pPr>
      <w:r w:rsidRPr="000E586C">
        <w:rPr>
          <w:rFonts w:ascii="Arial" w:hAnsi="Arial" w:cs="Arial"/>
        </w:rPr>
        <w:t xml:space="preserve">Управлінський персонал Компанії несе відповідальність за подання разом з фінансовою звітністю іншої інформації у формі Регулярної річної інформації емітента цінних паперів – відповідно до </w:t>
      </w:r>
      <w:bookmarkStart w:id="15" w:name="_Hlk162510785"/>
      <w:r w:rsidRPr="000E586C">
        <w:rPr>
          <w:rFonts w:ascii="Arial" w:hAnsi="Arial" w:cs="Arial"/>
        </w:rPr>
        <w:t>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Національної комісії з цінних паперів та фондового ринку від 06.06.2023 № 608</w:t>
      </w:r>
      <w:bookmarkEnd w:id="15"/>
      <w:r w:rsidRPr="000E586C">
        <w:rPr>
          <w:rFonts w:ascii="Arial" w:hAnsi="Arial" w:cs="Arial"/>
        </w:rPr>
        <w:t>. Річна інформація емітента включає в себе Звіт керівництва (звіт про управління), який подається разом з фінансовою звітністю відповідно до вимог Закону України «Про бухгалтерський облік та фінансову звітність».</w:t>
      </w:r>
    </w:p>
    <w:p w14:paraId="26C6A5BA" w14:textId="77777777" w:rsidR="005E4AD6" w:rsidRPr="000E586C" w:rsidRDefault="005E4AD6" w:rsidP="005E4AD6">
      <w:pPr>
        <w:spacing w:before="120" w:after="120" w:line="247" w:lineRule="auto"/>
        <w:jc w:val="both"/>
        <w:rPr>
          <w:rFonts w:ascii="Arial" w:hAnsi="Arial" w:cs="Arial"/>
        </w:rPr>
      </w:pPr>
      <w:r w:rsidRPr="000E586C">
        <w:rPr>
          <w:rFonts w:ascii="Arial" w:hAnsi="Arial" w:cs="Arial"/>
        </w:rPr>
        <w:t>Наша думка щодо фінансової звітності не поширюється на таку іншу інформацію та ми не робимо висновку з будь-яким рівнем впевненості щодо цієї іншої інформації.</w:t>
      </w:r>
    </w:p>
    <w:p w14:paraId="2DD0A038" w14:textId="77777777" w:rsidR="005E4AD6" w:rsidRPr="000E586C" w:rsidRDefault="005E4AD6" w:rsidP="005E4AD6">
      <w:pPr>
        <w:spacing w:before="120" w:after="120" w:line="247" w:lineRule="auto"/>
        <w:jc w:val="both"/>
        <w:rPr>
          <w:rFonts w:ascii="Arial" w:hAnsi="Arial" w:cs="Arial"/>
        </w:rPr>
      </w:pPr>
      <w:r w:rsidRPr="000E586C">
        <w:rPr>
          <w:rFonts w:ascii="Arial" w:hAnsi="Arial" w:cs="Arial"/>
        </w:rPr>
        <w:t>У зв’язку з нашим аудитом фінансової звітності нашою відповідальністю є ознайомитися з іншою інформацією та при цьому розглянути, чи існує суттєва невідповідність між іншою інформацією і фінансовою звітністю або нашими знаннями, отриманими під час аудиту, або чи ця інша інформація має вигляд такої, що містить суттєве викривлення. Якщо на основі проведеної нами роботи стосовно іншої інформації, отриманої до дати звіту аудитора, ми доходимо висновку, що існує суттєве викривлення цієї іншої інформації, ми зобов’язані повідомити про цей факт.</w:t>
      </w:r>
    </w:p>
    <w:p w14:paraId="379F6168" w14:textId="77777777" w:rsidR="005E4AD6" w:rsidRDefault="005E4AD6" w:rsidP="005E4AD6">
      <w:pPr>
        <w:spacing w:before="120" w:after="120" w:line="247" w:lineRule="auto"/>
        <w:jc w:val="both"/>
        <w:rPr>
          <w:rFonts w:ascii="Arial" w:hAnsi="Arial" w:cs="Arial"/>
        </w:rPr>
      </w:pPr>
      <w:r w:rsidRPr="000E586C">
        <w:rPr>
          <w:rFonts w:ascii="Arial" w:hAnsi="Arial" w:cs="Arial"/>
        </w:rPr>
        <w:t>На дату подання цього Звіту річна інформація емітента цінних паперів (крім річної фінансової звітності та Звіту керівництва (Звіту про управління)) ще не була підготовлена та не надана аудитору. Ми очікуємо отримати таку інформацію після цієї дати. Після нашого ознайомлення зі змістом регулярної річної інформації Компанії, як емітента цінних паперів, якщо ми дійдемо висновку, що така інформація містить суттєве викривлення, ми повідомимо інформацію про це питання тим, кого наділено найвищими повноваженнями, та розглянемо вплив цього питання на фінансову звітність і необхідність подальших дій стосовно цього нашого Звіту.</w:t>
      </w:r>
    </w:p>
    <w:p w14:paraId="78689D2F" w14:textId="77777777" w:rsidR="005E4AD6" w:rsidRPr="000E586C" w:rsidRDefault="005E4AD6" w:rsidP="005E4AD6">
      <w:pPr>
        <w:spacing w:before="120" w:after="120" w:line="247" w:lineRule="auto"/>
        <w:jc w:val="both"/>
        <w:rPr>
          <w:rFonts w:ascii="Arial" w:hAnsi="Arial" w:cs="Arial"/>
        </w:rPr>
      </w:pPr>
      <w:r w:rsidRPr="00723281">
        <w:rPr>
          <w:rFonts w:ascii="Arial" w:hAnsi="Arial" w:cs="Arial"/>
        </w:rPr>
        <w:t>Ми не виявили таких фактів, які потрібно було б включити до нашого звіту щодо інформації у складеному Компанією Звіті про управління за 2023 рік.</w:t>
      </w:r>
    </w:p>
    <w:p w14:paraId="6062FC13" w14:textId="77777777" w:rsidR="005E4AD6" w:rsidRPr="00C35EE2" w:rsidRDefault="005E4AD6" w:rsidP="00C35EE2">
      <w:pPr>
        <w:widowControl w:val="0"/>
        <w:autoSpaceDE w:val="0"/>
        <w:autoSpaceDN w:val="0"/>
        <w:adjustRightInd w:val="0"/>
        <w:spacing w:after="0" w:line="240" w:lineRule="auto"/>
        <w:rPr>
          <w:rFonts w:ascii="Times New Roman CYR" w:hAnsi="Times New Roman CYR" w:cs="Times New Roman CYR"/>
          <w:b/>
          <w:bCs/>
          <w:sz w:val="24"/>
          <w:szCs w:val="24"/>
        </w:rPr>
      </w:pPr>
      <w:r w:rsidRPr="00C35EE2">
        <w:rPr>
          <w:rFonts w:ascii="Times New Roman CYR" w:hAnsi="Times New Roman CYR" w:cs="Times New Roman CYR"/>
          <w:b/>
          <w:bCs/>
          <w:sz w:val="24"/>
          <w:szCs w:val="24"/>
        </w:rPr>
        <w:t>Відповідальність управлінського персоналу та тих, кого наділено найвищими повноваженнями, за фінансову звітність</w:t>
      </w:r>
    </w:p>
    <w:p w14:paraId="506D433D" w14:textId="77777777" w:rsidR="005E4AD6" w:rsidRPr="000E586C" w:rsidRDefault="005E4AD6" w:rsidP="005E4AD6">
      <w:pPr>
        <w:shd w:val="clear" w:color="auto" w:fill="FFFFFF"/>
        <w:spacing w:before="120" w:after="120" w:line="247" w:lineRule="auto"/>
        <w:jc w:val="both"/>
        <w:rPr>
          <w:rFonts w:ascii="Arial" w:hAnsi="Arial" w:cs="Arial"/>
        </w:rPr>
      </w:pPr>
      <w:r w:rsidRPr="000E586C">
        <w:rPr>
          <w:rFonts w:ascii="Arial" w:hAnsi="Arial" w:cs="Arial"/>
        </w:rPr>
        <w:t xml:space="preserve">Управлінський персонал несе відповідальність за складання і достовірне подання фінансової звітності відповідно до НП(С)БО та вимог Закону України «Про бухгалтерський облік та фінансову звітність в Україні» та за таку систему внутрішнього контролю, яку управлінський персонал вважає необхідною для підготовки фінансової звітності, що не містить суттєвих викривлень внаслідок шахрайства або помилки. </w:t>
      </w:r>
    </w:p>
    <w:p w14:paraId="0AB948F0" w14:textId="77777777" w:rsidR="005E4AD6" w:rsidRPr="000E586C" w:rsidRDefault="005E4AD6" w:rsidP="005E4AD6">
      <w:pPr>
        <w:shd w:val="clear" w:color="auto" w:fill="FFFFFF"/>
        <w:spacing w:before="120" w:after="120" w:line="247" w:lineRule="auto"/>
        <w:jc w:val="both"/>
        <w:rPr>
          <w:rFonts w:ascii="Arial" w:hAnsi="Arial" w:cs="Arial"/>
        </w:rPr>
      </w:pPr>
      <w:r w:rsidRPr="000E586C">
        <w:rPr>
          <w:rFonts w:ascii="Arial" w:hAnsi="Arial" w:cs="Arial"/>
        </w:rPr>
        <w:t>При складанні фінансової звітності управлінський персонал несе відповідальність за оцінку здатності Компанії продовжувати свою діяльність на безперервній основі, розкриваючи, де це застосовано, питання, що стосуються безперервності діяльності, та використовуючи припущення про безперервність діяльності як основи для бухгалтерського обліку, крім випадків, якщо управлінський персонал або планує ліквідувати Компанію чи припинити діяльність, або не має інших реальних альтернатив цьому.</w:t>
      </w:r>
    </w:p>
    <w:p w14:paraId="012FE77F" w14:textId="77777777" w:rsidR="005E4AD6" w:rsidRPr="000E586C" w:rsidRDefault="005E4AD6" w:rsidP="005E4AD6">
      <w:pPr>
        <w:shd w:val="clear" w:color="auto" w:fill="FFFFFF"/>
        <w:spacing w:before="120" w:after="120" w:line="247" w:lineRule="auto"/>
        <w:jc w:val="both"/>
        <w:rPr>
          <w:rFonts w:ascii="Arial" w:hAnsi="Arial" w:cs="Arial"/>
        </w:rPr>
      </w:pPr>
      <w:r w:rsidRPr="000E586C">
        <w:rPr>
          <w:rFonts w:ascii="Arial" w:hAnsi="Arial" w:cs="Arial"/>
        </w:rPr>
        <w:t>Ті, кого наділено найвищими повноваженнями, несуть відповідальність за нагляд за процесом фінансового звітування Компанії.</w:t>
      </w:r>
    </w:p>
    <w:p w14:paraId="25D0B17B" w14:textId="77777777" w:rsidR="005E4AD6" w:rsidRPr="00C35EE2" w:rsidRDefault="005E4AD6" w:rsidP="00C35EE2">
      <w:pPr>
        <w:widowControl w:val="0"/>
        <w:autoSpaceDE w:val="0"/>
        <w:autoSpaceDN w:val="0"/>
        <w:adjustRightInd w:val="0"/>
        <w:spacing w:after="0" w:line="240" w:lineRule="auto"/>
        <w:rPr>
          <w:rFonts w:ascii="Times New Roman CYR" w:hAnsi="Times New Roman CYR" w:cs="Times New Roman CYR"/>
          <w:b/>
          <w:bCs/>
          <w:sz w:val="24"/>
          <w:szCs w:val="24"/>
        </w:rPr>
      </w:pPr>
      <w:r w:rsidRPr="00C35EE2">
        <w:rPr>
          <w:rFonts w:ascii="Times New Roman CYR" w:hAnsi="Times New Roman CYR" w:cs="Times New Roman CYR"/>
          <w:b/>
          <w:bCs/>
          <w:sz w:val="24"/>
          <w:szCs w:val="24"/>
        </w:rPr>
        <w:t>Відповідальність аудитора за аудит фінансової звітності</w:t>
      </w:r>
    </w:p>
    <w:p w14:paraId="523573F5" w14:textId="77777777" w:rsidR="005E4AD6" w:rsidRPr="000E586C" w:rsidRDefault="005E4AD6" w:rsidP="005E4AD6">
      <w:pPr>
        <w:shd w:val="clear" w:color="auto" w:fill="FFFFFF"/>
        <w:spacing w:before="120" w:after="120" w:line="247" w:lineRule="auto"/>
        <w:jc w:val="both"/>
        <w:rPr>
          <w:rFonts w:ascii="Arial" w:hAnsi="Arial" w:cs="Arial"/>
        </w:rPr>
      </w:pPr>
      <w:r w:rsidRPr="000E586C">
        <w:rPr>
          <w:rFonts w:ascii="Arial" w:hAnsi="Arial" w:cs="Arial"/>
        </w:rPr>
        <w:t xml:space="preserve">Нашими цілями є отримання обґрунтованої впевненості, що фінансова звітність у цілому не містить суттєвого викривлення внаслідок шахрайства або помилки, та випуск звіту аудитора, що містить нашу думку. Обґрунтована впевненість є високим рівнем впевненості, проте не гарантує, що аудит, </w:t>
      </w:r>
      <w:r w:rsidRPr="000E586C">
        <w:rPr>
          <w:rFonts w:ascii="Arial" w:hAnsi="Arial" w:cs="Arial"/>
        </w:rPr>
        <w:lastRenderedPageBreak/>
        <w:t>проведений відповідно до МСА, завжди виявить суттєве викривлення, якщо таке існує. Викривлення можуть бути результатом шахрайства або помилки; вони вважаються суттєвими, якщо окремо або в сукупності, як обґрунтовано очікується, вони можуть впливати на економічні рішення користувачів, що приймаються на основі цієї фінансової звітності.</w:t>
      </w:r>
    </w:p>
    <w:p w14:paraId="67AE4CCA" w14:textId="77777777" w:rsidR="005E4AD6" w:rsidRPr="000E586C" w:rsidRDefault="005E4AD6" w:rsidP="005E4AD6">
      <w:pPr>
        <w:shd w:val="clear" w:color="auto" w:fill="FFFFFF"/>
        <w:spacing w:before="120" w:after="120" w:line="247" w:lineRule="auto"/>
        <w:jc w:val="both"/>
        <w:rPr>
          <w:rFonts w:ascii="Arial" w:hAnsi="Arial" w:cs="Arial"/>
        </w:rPr>
      </w:pPr>
      <w:r w:rsidRPr="000E586C">
        <w:rPr>
          <w:rFonts w:ascii="Arial" w:hAnsi="Arial" w:cs="Arial"/>
        </w:rPr>
        <w:t>Виконуючи аудит відповідно до вимог МСА, ми використовуємо професійне судження та професійний скептицизм протягом усього завдання з аудиту. Крім того, ми:</w:t>
      </w:r>
    </w:p>
    <w:p w14:paraId="24C4CE2E" w14:textId="77777777" w:rsidR="005E4AD6" w:rsidRPr="000E586C" w:rsidRDefault="005E4AD6" w:rsidP="005E4AD6">
      <w:pPr>
        <w:numPr>
          <w:ilvl w:val="0"/>
          <w:numId w:val="1"/>
        </w:numPr>
        <w:shd w:val="clear" w:color="auto" w:fill="FFFFFF"/>
        <w:spacing w:before="60" w:after="60" w:line="247" w:lineRule="auto"/>
        <w:ind w:left="374" w:hanging="357"/>
        <w:jc w:val="both"/>
        <w:rPr>
          <w:rFonts w:ascii="Arial" w:hAnsi="Arial" w:cs="Arial"/>
        </w:rPr>
      </w:pPr>
      <w:r w:rsidRPr="000E586C">
        <w:rPr>
          <w:rFonts w:ascii="Arial" w:hAnsi="Arial" w:cs="Arial"/>
        </w:rPr>
        <w:t xml:space="preserve">ідентифікуємо та оцінюємо ризики суттєвого викривлення фінансової звітності внаслідок шахрайства чи помилки, розробляємо й виконуємо аудиторські процедури у відповідь на ці ризики, а також отримуємо аудиторські докази, що є достатніми та прийнятними для використання їх як основи для нашої думки. Ризик </w:t>
      </w:r>
      <w:proofErr w:type="spellStart"/>
      <w:r w:rsidRPr="000E586C">
        <w:rPr>
          <w:rFonts w:ascii="Arial" w:hAnsi="Arial" w:cs="Arial"/>
        </w:rPr>
        <w:t>невиявлення</w:t>
      </w:r>
      <w:proofErr w:type="spellEnd"/>
      <w:r w:rsidRPr="000E586C">
        <w:rPr>
          <w:rFonts w:ascii="Arial" w:hAnsi="Arial" w:cs="Arial"/>
        </w:rPr>
        <w:t xml:space="preserve"> суттєвого викривлення внаслідок шахрайства є вищим, ніж для викривлення внаслідок помилки, оскільки шахрайство може включати змову, підробку, навмисні пропуски, неправильні твердження або нехтування заходами внутрішнього контролю;</w:t>
      </w:r>
    </w:p>
    <w:p w14:paraId="2D268AA9" w14:textId="77777777" w:rsidR="005E4AD6" w:rsidRPr="000E586C" w:rsidRDefault="005E4AD6" w:rsidP="005E4AD6">
      <w:pPr>
        <w:numPr>
          <w:ilvl w:val="0"/>
          <w:numId w:val="1"/>
        </w:numPr>
        <w:shd w:val="clear" w:color="auto" w:fill="FFFFFF"/>
        <w:spacing w:before="60" w:after="60" w:line="247" w:lineRule="auto"/>
        <w:ind w:left="374" w:hanging="357"/>
        <w:jc w:val="both"/>
        <w:rPr>
          <w:rFonts w:ascii="Arial" w:hAnsi="Arial" w:cs="Arial"/>
        </w:rPr>
      </w:pPr>
      <w:r w:rsidRPr="000E586C">
        <w:rPr>
          <w:rFonts w:ascii="Arial" w:hAnsi="Arial" w:cs="Arial"/>
        </w:rPr>
        <w:t>отримуємо розуміння заходів внутрішнього контролю, що стосуються аудиту, для розробки аудиторських процедур, які б відповідали обставинам, а не для висловлення думки щодо ефективності системи внутрішнього контролю Компанії;</w:t>
      </w:r>
    </w:p>
    <w:p w14:paraId="3AA247F7" w14:textId="77777777" w:rsidR="005E4AD6" w:rsidRPr="000E586C" w:rsidRDefault="005E4AD6" w:rsidP="005E4AD6">
      <w:pPr>
        <w:numPr>
          <w:ilvl w:val="0"/>
          <w:numId w:val="1"/>
        </w:numPr>
        <w:shd w:val="clear" w:color="auto" w:fill="FFFFFF"/>
        <w:spacing w:before="60" w:after="60" w:line="247" w:lineRule="auto"/>
        <w:ind w:left="374" w:hanging="357"/>
        <w:jc w:val="both"/>
        <w:rPr>
          <w:rFonts w:ascii="Arial" w:hAnsi="Arial" w:cs="Arial"/>
        </w:rPr>
      </w:pPr>
      <w:r w:rsidRPr="000E586C">
        <w:rPr>
          <w:rFonts w:ascii="Arial" w:hAnsi="Arial" w:cs="Arial"/>
        </w:rPr>
        <w:t xml:space="preserve">оцінюємо прийнятність застосованих облікових політик та обґрунтованість облікових оцінок і відповідних </w:t>
      </w:r>
      <w:proofErr w:type="spellStart"/>
      <w:r w:rsidRPr="000E586C">
        <w:rPr>
          <w:rFonts w:ascii="Arial" w:hAnsi="Arial" w:cs="Arial"/>
        </w:rPr>
        <w:t>розкриттів</w:t>
      </w:r>
      <w:proofErr w:type="spellEnd"/>
      <w:r w:rsidRPr="000E586C">
        <w:rPr>
          <w:rFonts w:ascii="Arial" w:hAnsi="Arial" w:cs="Arial"/>
        </w:rPr>
        <w:t xml:space="preserve"> інформації, зроблених управлінським персоналом;</w:t>
      </w:r>
    </w:p>
    <w:p w14:paraId="7EAFAF03" w14:textId="77777777" w:rsidR="005E4AD6" w:rsidRPr="000E586C" w:rsidRDefault="005E4AD6" w:rsidP="005E4AD6">
      <w:pPr>
        <w:numPr>
          <w:ilvl w:val="0"/>
          <w:numId w:val="1"/>
        </w:numPr>
        <w:shd w:val="clear" w:color="auto" w:fill="FFFFFF"/>
        <w:autoSpaceDE w:val="0"/>
        <w:autoSpaceDN w:val="0"/>
        <w:adjustRightInd w:val="0"/>
        <w:spacing w:before="60" w:after="60" w:line="247" w:lineRule="auto"/>
        <w:ind w:left="374" w:hanging="357"/>
        <w:jc w:val="both"/>
        <w:rPr>
          <w:rFonts w:ascii="Arial" w:hAnsi="Arial" w:cs="Arial"/>
        </w:rPr>
      </w:pPr>
      <w:r w:rsidRPr="000E586C">
        <w:rPr>
          <w:rFonts w:ascii="Arial" w:hAnsi="Arial" w:cs="Arial"/>
        </w:rPr>
        <w:t xml:space="preserve">доходимо висновку щодо прийнятності використання управлінським персоналом припущення про безперервність діяльності як основи для бухгалтерського обліку та, на основі отриманих аудиторських доказів, робимо висновок, чи існує суттєва невизначеність щодо подій або умов, які поставили б під значний сумнів можливість Компанії продовжити безперервну діяльність. Якщо ми доходимо висновку щодо існування такої суттєвої невизначеності, ми повинні привернути увагу в своєму звіті аудитора до відповідних </w:t>
      </w:r>
      <w:proofErr w:type="spellStart"/>
      <w:r w:rsidRPr="000E586C">
        <w:rPr>
          <w:rFonts w:ascii="Arial" w:hAnsi="Arial" w:cs="Arial"/>
        </w:rPr>
        <w:t>розкриттів</w:t>
      </w:r>
      <w:proofErr w:type="spellEnd"/>
      <w:r w:rsidRPr="000E586C">
        <w:rPr>
          <w:rFonts w:ascii="Arial" w:hAnsi="Arial" w:cs="Arial"/>
        </w:rPr>
        <w:t xml:space="preserve"> інформації у фінансовій звітності або, якщо такі розкриття інформації є неналежними, модифікувати свою думку. Наші висновки ґрунтуються на аудиторських доказах, отриманих до дати нашого звіту аудитора. Втім майбутні події або умови можуть примусити Компанію припинити свою діяльність на безперервній основі;</w:t>
      </w:r>
    </w:p>
    <w:p w14:paraId="34D9EF97" w14:textId="77777777" w:rsidR="005E4AD6" w:rsidRPr="000E586C" w:rsidRDefault="005E4AD6" w:rsidP="005E4AD6">
      <w:pPr>
        <w:numPr>
          <w:ilvl w:val="0"/>
          <w:numId w:val="1"/>
        </w:numPr>
        <w:shd w:val="clear" w:color="auto" w:fill="FFFFFF"/>
        <w:spacing w:before="60" w:after="60" w:line="247" w:lineRule="auto"/>
        <w:ind w:left="374" w:hanging="357"/>
        <w:jc w:val="both"/>
        <w:rPr>
          <w:rFonts w:ascii="Arial" w:hAnsi="Arial" w:cs="Arial"/>
        </w:rPr>
      </w:pPr>
      <w:r w:rsidRPr="000E586C">
        <w:rPr>
          <w:rFonts w:ascii="Arial" w:hAnsi="Arial" w:cs="Arial"/>
        </w:rPr>
        <w:t>оцінюємо загальне подання, структуру та зміст фінансової звітності включно з розкриттями інформації, а також те, чи показує фінансова звітність операції та події, що покладені в основу її складання, так, щоб досягти достовірного відображення.</w:t>
      </w:r>
    </w:p>
    <w:p w14:paraId="27C9441B" w14:textId="77777777" w:rsidR="005E4AD6" w:rsidRPr="000E586C" w:rsidRDefault="005E4AD6" w:rsidP="005E4AD6">
      <w:pPr>
        <w:shd w:val="clear" w:color="auto" w:fill="FFFFFF"/>
        <w:spacing w:before="120" w:after="120" w:line="247" w:lineRule="auto"/>
        <w:jc w:val="both"/>
        <w:rPr>
          <w:rFonts w:ascii="Arial" w:hAnsi="Arial" w:cs="Arial"/>
        </w:rPr>
      </w:pPr>
      <w:r w:rsidRPr="000E586C">
        <w:rPr>
          <w:rFonts w:ascii="Arial" w:hAnsi="Arial" w:cs="Arial"/>
        </w:rPr>
        <w:t>Ми повідомляємо тим, кого наділено найвищими повноваженнями, інформацію про запланований обсяг і час проведення аудиту та суттєві аудиторські результати, включаючи будь-які суттєві недоліки заходів внутрішнього контролю, виявлені нами під час аудиту.</w:t>
      </w:r>
    </w:p>
    <w:p w14:paraId="6F4687E3" w14:textId="77777777" w:rsidR="005E4AD6" w:rsidRPr="000E586C" w:rsidRDefault="005E4AD6" w:rsidP="005E4AD6">
      <w:pPr>
        <w:shd w:val="clear" w:color="auto" w:fill="FFFFFF"/>
        <w:spacing w:before="120" w:after="120" w:line="247" w:lineRule="auto"/>
        <w:jc w:val="both"/>
        <w:rPr>
          <w:rFonts w:ascii="Arial" w:hAnsi="Arial" w:cs="Arial"/>
        </w:rPr>
      </w:pPr>
      <w:r w:rsidRPr="000E586C">
        <w:rPr>
          <w:rFonts w:ascii="Arial" w:hAnsi="Arial" w:cs="Arial"/>
        </w:rPr>
        <w:t>Ми також надаємо тим, кого наділено найвищими повноваженнями, твердження, що ми виконали відповідні етичні вимоги щодо незалежності, та повідомляємо їм про всі стосунки й інші питання, які могли б обґрунтовано вважатись такими, що впливають на нашу незалежність, а також, де це застосовано щодо відповідних застережних заходів.</w:t>
      </w:r>
    </w:p>
    <w:p w14:paraId="7FD805A0" w14:textId="77777777" w:rsidR="005E4AD6" w:rsidRPr="000E586C" w:rsidRDefault="005E4AD6" w:rsidP="005E4AD6">
      <w:pPr>
        <w:shd w:val="clear" w:color="auto" w:fill="FFFFFF"/>
        <w:spacing w:before="120" w:after="120" w:line="247" w:lineRule="auto"/>
        <w:jc w:val="both"/>
        <w:rPr>
          <w:rFonts w:ascii="Arial" w:hAnsi="Arial" w:cs="Arial"/>
        </w:rPr>
      </w:pPr>
    </w:p>
    <w:p w14:paraId="1D5CB633" w14:textId="77777777" w:rsidR="005E4AD6" w:rsidRPr="00C35EE2" w:rsidRDefault="005E4AD6" w:rsidP="00C35EE2">
      <w:pPr>
        <w:widowControl w:val="0"/>
        <w:autoSpaceDE w:val="0"/>
        <w:autoSpaceDN w:val="0"/>
        <w:adjustRightInd w:val="0"/>
        <w:spacing w:after="0" w:line="240" w:lineRule="auto"/>
        <w:rPr>
          <w:rFonts w:ascii="Times New Roman CYR" w:hAnsi="Times New Roman CYR" w:cs="Times New Roman CYR"/>
          <w:b/>
          <w:bCs/>
          <w:sz w:val="24"/>
          <w:szCs w:val="24"/>
        </w:rPr>
      </w:pPr>
      <w:bookmarkStart w:id="16" w:name="_Toc536117876"/>
      <w:r w:rsidRPr="00C35EE2">
        <w:rPr>
          <w:rFonts w:ascii="Times New Roman CYR" w:hAnsi="Times New Roman CYR" w:cs="Times New Roman CYR"/>
          <w:b/>
          <w:bCs/>
          <w:sz w:val="24"/>
          <w:szCs w:val="24"/>
        </w:rPr>
        <w:t>ЗВІТ ЩОДО ВИМОГ ІНШИХ ЗАКОНОДАВЧИХ І НОРМАТИВНИХ АКТІВ</w:t>
      </w:r>
      <w:bookmarkEnd w:id="16"/>
    </w:p>
    <w:p w14:paraId="08C68BBC" w14:textId="77777777" w:rsidR="005E4AD6" w:rsidRPr="000E586C" w:rsidRDefault="005E4AD6" w:rsidP="005E4AD6">
      <w:pPr>
        <w:shd w:val="clear" w:color="auto" w:fill="FFFFFF"/>
        <w:spacing w:before="120" w:after="120" w:line="247" w:lineRule="auto"/>
        <w:jc w:val="both"/>
        <w:rPr>
          <w:rFonts w:ascii="Arial" w:hAnsi="Arial" w:cs="Arial"/>
        </w:rPr>
      </w:pPr>
      <w:r w:rsidRPr="000E586C">
        <w:rPr>
          <w:rFonts w:ascii="Arial" w:hAnsi="Arial" w:cs="Arial"/>
        </w:rPr>
        <w:t xml:space="preserve">Законодавчі та нормативні акти України встановлюють додаткові вимоги до інформації, що стосується аудиту фінансової звітності та має міститися в аудиторському звіті за результатами обов'язкового аудиту. Відповідальність стосовно такого звітування є додатковою до відповідальності аудитора, встановленої вимогами МСА. </w:t>
      </w:r>
    </w:p>
    <w:p w14:paraId="43EB7088" w14:textId="77777777" w:rsidR="005E4AD6" w:rsidRPr="00C35EE2" w:rsidRDefault="005E4AD6" w:rsidP="00C35EE2">
      <w:pPr>
        <w:widowControl w:val="0"/>
        <w:autoSpaceDE w:val="0"/>
        <w:autoSpaceDN w:val="0"/>
        <w:adjustRightInd w:val="0"/>
        <w:spacing w:after="0" w:line="240" w:lineRule="auto"/>
        <w:rPr>
          <w:rFonts w:ascii="Times New Roman CYR" w:hAnsi="Times New Roman CYR" w:cs="Times New Roman CYR"/>
          <w:b/>
          <w:bCs/>
          <w:sz w:val="24"/>
          <w:szCs w:val="24"/>
        </w:rPr>
      </w:pPr>
      <w:bookmarkStart w:id="17" w:name="_Toc536117877"/>
      <w:r w:rsidRPr="00C35EE2">
        <w:rPr>
          <w:rFonts w:ascii="Times New Roman CYR" w:hAnsi="Times New Roman CYR" w:cs="Times New Roman CYR"/>
          <w:b/>
          <w:bCs/>
          <w:sz w:val="24"/>
          <w:szCs w:val="24"/>
        </w:rPr>
        <w:t>Основні відомості про суб’єкта аудиторської діяльності</w:t>
      </w:r>
      <w:bookmarkEnd w:id="17"/>
    </w:p>
    <w:p w14:paraId="3A48E4F4" w14:textId="77777777" w:rsidR="005E4AD6" w:rsidRPr="000E586C" w:rsidRDefault="005E4AD6" w:rsidP="005E4AD6">
      <w:pPr>
        <w:spacing w:after="120" w:line="250" w:lineRule="auto"/>
        <w:jc w:val="both"/>
        <w:rPr>
          <w:rFonts w:ascii="Arial" w:hAnsi="Arial" w:cs="Arial"/>
        </w:rPr>
      </w:pPr>
      <w:r w:rsidRPr="000E586C">
        <w:rPr>
          <w:rFonts w:ascii="Arial" w:hAnsi="Arial" w:cs="Arial"/>
        </w:rPr>
        <w:t>Відповідно до вимог статті 14 Закону України «Про аудит фінансової звітності та аудиторську діяльність» надаємо основні відомості про суб'єкта аудиторської діяльності, що провів аудит та обставини виконання цього аудиторського завдання.</w:t>
      </w:r>
    </w:p>
    <w:p w14:paraId="19842C6D" w14:textId="77777777" w:rsidR="005E4AD6" w:rsidRPr="000E586C" w:rsidRDefault="005E4AD6" w:rsidP="005E4AD6">
      <w:pPr>
        <w:spacing w:after="120" w:line="250" w:lineRule="auto"/>
        <w:jc w:val="both"/>
        <w:rPr>
          <w:rFonts w:ascii="Arial" w:hAnsi="Arial" w:cs="Arial"/>
        </w:rPr>
      </w:pPr>
    </w:p>
    <w:p w14:paraId="7EA90585" w14:textId="77777777" w:rsidR="005E4AD6" w:rsidRPr="000E586C" w:rsidRDefault="005E4AD6" w:rsidP="005E4AD6">
      <w:pPr>
        <w:spacing w:after="120" w:line="250" w:lineRule="auto"/>
        <w:rPr>
          <w:rFonts w:ascii="Arial" w:hAnsi="Arial" w:cs="Arial"/>
          <w:b/>
          <w:bCs/>
        </w:rPr>
      </w:pPr>
      <w:r w:rsidRPr="000E586C">
        <w:rPr>
          <w:rFonts w:ascii="Arial" w:hAnsi="Arial" w:cs="Arial"/>
          <w:b/>
          <w:bCs/>
        </w:rPr>
        <w:t>Основні відомості про суб’єкта аудиторської діяльності</w:t>
      </w:r>
    </w:p>
    <w:tbl>
      <w:tblPr>
        <w:tblW w:w="9390" w:type="dxa"/>
        <w:tblInd w:w="108" w:type="dxa"/>
        <w:tblLayout w:type="fixed"/>
        <w:tblLook w:val="0000" w:firstRow="0" w:lastRow="0" w:firstColumn="0" w:lastColumn="0" w:noHBand="0" w:noVBand="0"/>
      </w:tblPr>
      <w:tblGrid>
        <w:gridCol w:w="3402"/>
        <w:gridCol w:w="5988"/>
      </w:tblGrid>
      <w:tr w:rsidR="005E4AD6" w:rsidRPr="000E586C" w14:paraId="01E40E31" w14:textId="77777777" w:rsidTr="005E4AD6">
        <w:trPr>
          <w:cantSplit/>
        </w:trPr>
        <w:tc>
          <w:tcPr>
            <w:tcW w:w="3402" w:type="dxa"/>
          </w:tcPr>
          <w:p w14:paraId="3545BACD" w14:textId="77777777" w:rsidR="005E4AD6" w:rsidRPr="000E586C" w:rsidRDefault="005E4AD6" w:rsidP="005E4AD6">
            <w:pPr>
              <w:spacing w:after="120" w:line="250" w:lineRule="auto"/>
              <w:rPr>
                <w:rFonts w:ascii="Arial" w:hAnsi="Arial" w:cs="Arial"/>
              </w:rPr>
            </w:pPr>
            <w:r w:rsidRPr="000E586C">
              <w:rPr>
                <w:rFonts w:ascii="Arial" w:hAnsi="Arial" w:cs="Arial"/>
              </w:rPr>
              <w:lastRenderedPageBreak/>
              <w:t>Повне найменування</w:t>
            </w:r>
          </w:p>
        </w:tc>
        <w:tc>
          <w:tcPr>
            <w:tcW w:w="5988" w:type="dxa"/>
          </w:tcPr>
          <w:p w14:paraId="4F1C0B23" w14:textId="77777777" w:rsidR="005E4AD6" w:rsidRPr="000E586C" w:rsidRDefault="005E4AD6" w:rsidP="005E4AD6">
            <w:pPr>
              <w:spacing w:after="120" w:line="250" w:lineRule="auto"/>
              <w:ind w:left="176"/>
              <w:rPr>
                <w:rFonts w:ascii="Arial" w:hAnsi="Arial" w:cs="Arial"/>
              </w:rPr>
            </w:pPr>
            <w:r w:rsidRPr="000E586C">
              <w:rPr>
                <w:rFonts w:ascii="Arial" w:hAnsi="Arial" w:cs="Arial"/>
              </w:rPr>
              <w:t>Товариство з обмеженою відповідальністю «</w:t>
            </w:r>
            <w:proofErr w:type="spellStart"/>
            <w:r w:rsidRPr="000E586C">
              <w:rPr>
                <w:rFonts w:ascii="Arial" w:hAnsi="Arial" w:cs="Arial"/>
              </w:rPr>
              <w:t>Кроу</w:t>
            </w:r>
            <w:proofErr w:type="spellEnd"/>
            <w:r w:rsidRPr="000E586C">
              <w:rPr>
                <w:rFonts w:ascii="Arial" w:hAnsi="Arial" w:cs="Arial"/>
              </w:rPr>
              <w:t xml:space="preserve"> </w:t>
            </w:r>
            <w:proofErr w:type="spellStart"/>
            <w:r w:rsidRPr="000E586C">
              <w:rPr>
                <w:rFonts w:ascii="Arial" w:hAnsi="Arial" w:cs="Arial"/>
              </w:rPr>
              <w:t>Ерфольг</w:t>
            </w:r>
            <w:proofErr w:type="spellEnd"/>
            <w:r w:rsidRPr="000E586C">
              <w:rPr>
                <w:rFonts w:ascii="Arial" w:hAnsi="Arial" w:cs="Arial"/>
              </w:rPr>
              <w:t xml:space="preserve"> Україна»</w:t>
            </w:r>
          </w:p>
        </w:tc>
      </w:tr>
      <w:tr w:rsidR="005E4AD6" w:rsidRPr="000E586C" w14:paraId="07CF8F09" w14:textId="77777777" w:rsidTr="005E4AD6">
        <w:trPr>
          <w:cantSplit/>
        </w:trPr>
        <w:tc>
          <w:tcPr>
            <w:tcW w:w="3402" w:type="dxa"/>
          </w:tcPr>
          <w:p w14:paraId="2501246D" w14:textId="77777777" w:rsidR="005E4AD6" w:rsidRPr="000E586C" w:rsidRDefault="005E4AD6" w:rsidP="005E4AD6">
            <w:pPr>
              <w:spacing w:after="120" w:line="250" w:lineRule="auto"/>
              <w:rPr>
                <w:rFonts w:ascii="Arial" w:hAnsi="Arial" w:cs="Arial"/>
              </w:rPr>
            </w:pPr>
            <w:r w:rsidRPr="000E586C">
              <w:rPr>
                <w:rFonts w:ascii="Arial" w:hAnsi="Arial" w:cs="Arial"/>
              </w:rPr>
              <w:t>Ідентифікаційний код юридичної особи</w:t>
            </w:r>
          </w:p>
        </w:tc>
        <w:tc>
          <w:tcPr>
            <w:tcW w:w="5988" w:type="dxa"/>
          </w:tcPr>
          <w:p w14:paraId="37DF2D09" w14:textId="77777777" w:rsidR="005E4AD6" w:rsidRPr="000E586C" w:rsidRDefault="005E4AD6" w:rsidP="005E4AD6">
            <w:pPr>
              <w:spacing w:after="120" w:line="250" w:lineRule="auto"/>
              <w:ind w:left="176"/>
              <w:rPr>
                <w:rFonts w:ascii="Arial" w:hAnsi="Arial" w:cs="Arial"/>
              </w:rPr>
            </w:pPr>
            <w:r w:rsidRPr="000E586C">
              <w:rPr>
                <w:rFonts w:ascii="Arial" w:hAnsi="Arial" w:cs="Arial"/>
              </w:rPr>
              <w:t>36694398</w:t>
            </w:r>
          </w:p>
        </w:tc>
      </w:tr>
      <w:tr w:rsidR="005E4AD6" w:rsidRPr="000E586C" w14:paraId="6E65100D" w14:textId="77777777" w:rsidTr="005E4AD6">
        <w:trPr>
          <w:cantSplit/>
        </w:trPr>
        <w:tc>
          <w:tcPr>
            <w:tcW w:w="3402" w:type="dxa"/>
          </w:tcPr>
          <w:p w14:paraId="40AEFACD" w14:textId="77777777" w:rsidR="005E4AD6" w:rsidRPr="000E586C" w:rsidRDefault="005E4AD6" w:rsidP="005E4AD6">
            <w:pPr>
              <w:spacing w:after="120" w:line="250" w:lineRule="auto"/>
              <w:rPr>
                <w:rFonts w:ascii="Arial" w:hAnsi="Arial" w:cs="Arial"/>
              </w:rPr>
            </w:pPr>
            <w:r w:rsidRPr="000E586C">
              <w:rPr>
                <w:rFonts w:ascii="Arial" w:hAnsi="Arial" w:cs="Arial"/>
              </w:rPr>
              <w:t xml:space="preserve">Місцезнаходження </w:t>
            </w:r>
          </w:p>
        </w:tc>
        <w:tc>
          <w:tcPr>
            <w:tcW w:w="5988" w:type="dxa"/>
          </w:tcPr>
          <w:p w14:paraId="13D85C99" w14:textId="77777777" w:rsidR="005E4AD6" w:rsidRPr="000E586C" w:rsidRDefault="005E4AD6" w:rsidP="005E4AD6">
            <w:pPr>
              <w:spacing w:after="120" w:line="250" w:lineRule="auto"/>
              <w:ind w:left="176"/>
              <w:rPr>
                <w:rFonts w:ascii="Arial" w:hAnsi="Arial" w:cs="Arial"/>
              </w:rPr>
            </w:pPr>
            <w:r w:rsidRPr="000E586C">
              <w:rPr>
                <w:rFonts w:ascii="Arial" w:hAnsi="Arial" w:cs="Arial"/>
              </w:rPr>
              <w:t>01133, м. Київ, вул. Первомайського, 7</w:t>
            </w:r>
          </w:p>
        </w:tc>
      </w:tr>
      <w:tr w:rsidR="005E4AD6" w:rsidRPr="000E586C" w14:paraId="6BA97CBE" w14:textId="77777777" w:rsidTr="005E4AD6">
        <w:trPr>
          <w:cantSplit/>
        </w:trPr>
        <w:tc>
          <w:tcPr>
            <w:tcW w:w="3402" w:type="dxa"/>
          </w:tcPr>
          <w:p w14:paraId="3625C4F3" w14:textId="77777777" w:rsidR="005E4AD6" w:rsidRPr="000E586C" w:rsidRDefault="005E4AD6" w:rsidP="005E4AD6">
            <w:pPr>
              <w:spacing w:after="120" w:line="250" w:lineRule="auto"/>
              <w:rPr>
                <w:rFonts w:ascii="Arial" w:hAnsi="Arial" w:cs="Arial"/>
              </w:rPr>
            </w:pPr>
            <w:r w:rsidRPr="000E586C">
              <w:rPr>
                <w:rFonts w:ascii="Arial" w:hAnsi="Arial" w:cs="Arial"/>
              </w:rPr>
              <w:t>Інформація про включення до Реєстру</w:t>
            </w:r>
          </w:p>
        </w:tc>
        <w:tc>
          <w:tcPr>
            <w:tcW w:w="5988" w:type="dxa"/>
          </w:tcPr>
          <w:p w14:paraId="62016C6D" w14:textId="77777777" w:rsidR="005E4AD6" w:rsidRPr="000E586C" w:rsidRDefault="005E4AD6" w:rsidP="005E4AD6">
            <w:pPr>
              <w:spacing w:after="120" w:line="250" w:lineRule="auto"/>
              <w:ind w:left="176"/>
              <w:rPr>
                <w:rFonts w:ascii="Arial" w:hAnsi="Arial" w:cs="Arial"/>
              </w:rPr>
            </w:pPr>
            <w:r w:rsidRPr="000E586C">
              <w:rPr>
                <w:rFonts w:ascii="Arial" w:hAnsi="Arial" w:cs="Arial"/>
              </w:rPr>
              <w:t>Номер реєстрації в Реєстрі аудиторів та суб’єктів аудиторської діяльності 4316</w:t>
            </w:r>
          </w:p>
        </w:tc>
      </w:tr>
      <w:tr w:rsidR="005E4AD6" w:rsidRPr="000E586C" w14:paraId="139B1380" w14:textId="77777777" w:rsidTr="005E4AD6">
        <w:trPr>
          <w:cantSplit/>
        </w:trPr>
        <w:tc>
          <w:tcPr>
            <w:tcW w:w="3402" w:type="dxa"/>
          </w:tcPr>
          <w:p w14:paraId="60237B7C" w14:textId="77777777" w:rsidR="005E4AD6" w:rsidRPr="000E586C" w:rsidRDefault="005E4AD6" w:rsidP="005E4AD6">
            <w:pPr>
              <w:spacing w:after="120" w:line="250" w:lineRule="auto"/>
              <w:rPr>
                <w:rFonts w:ascii="Arial" w:hAnsi="Arial" w:cs="Arial"/>
              </w:rPr>
            </w:pPr>
            <w:proofErr w:type="spellStart"/>
            <w:r w:rsidRPr="000E586C">
              <w:rPr>
                <w:rFonts w:ascii="Arial" w:hAnsi="Arial" w:cs="Arial"/>
              </w:rPr>
              <w:t>Вебсторінка</w:t>
            </w:r>
            <w:proofErr w:type="spellEnd"/>
            <w:r w:rsidRPr="000E586C">
              <w:rPr>
                <w:rFonts w:ascii="Arial" w:hAnsi="Arial" w:cs="Arial"/>
              </w:rPr>
              <w:t xml:space="preserve"> </w:t>
            </w:r>
          </w:p>
        </w:tc>
        <w:tc>
          <w:tcPr>
            <w:tcW w:w="5988" w:type="dxa"/>
          </w:tcPr>
          <w:p w14:paraId="4C4524A1" w14:textId="77777777" w:rsidR="005E4AD6" w:rsidRPr="000E586C" w:rsidRDefault="005E4AD6" w:rsidP="005E4AD6">
            <w:pPr>
              <w:spacing w:after="120" w:line="250" w:lineRule="auto"/>
              <w:rPr>
                <w:rFonts w:ascii="Arial" w:hAnsi="Arial" w:cs="Arial"/>
              </w:rPr>
            </w:pPr>
            <w:r w:rsidRPr="000E586C">
              <w:rPr>
                <w:rFonts w:ascii="Arial" w:hAnsi="Arial" w:cs="Arial"/>
              </w:rPr>
              <w:t xml:space="preserve">   www.crowe.com/ua/croweaa</w:t>
            </w:r>
          </w:p>
        </w:tc>
      </w:tr>
    </w:tbl>
    <w:p w14:paraId="3F47D544" w14:textId="77777777" w:rsidR="005E4AD6" w:rsidRPr="000E586C" w:rsidRDefault="005E4AD6" w:rsidP="005E4AD6">
      <w:pPr>
        <w:spacing w:after="120" w:line="250" w:lineRule="auto"/>
        <w:rPr>
          <w:rFonts w:ascii="Arial" w:hAnsi="Arial" w:cs="Arial"/>
          <w:b/>
          <w:bCs/>
        </w:rPr>
      </w:pPr>
    </w:p>
    <w:p w14:paraId="41CD5B48" w14:textId="77777777" w:rsidR="005E4AD6" w:rsidRPr="000E586C" w:rsidRDefault="005E4AD6" w:rsidP="005E4AD6">
      <w:pPr>
        <w:spacing w:after="120" w:line="250" w:lineRule="auto"/>
        <w:rPr>
          <w:rFonts w:ascii="Arial" w:hAnsi="Arial" w:cs="Arial"/>
          <w:b/>
          <w:bCs/>
        </w:rPr>
      </w:pPr>
      <w:r w:rsidRPr="000E586C">
        <w:rPr>
          <w:rFonts w:ascii="Arial" w:hAnsi="Arial" w:cs="Arial"/>
          <w:b/>
          <w:bCs/>
        </w:rPr>
        <w:t>Призначення аудитора та загальна тривалість виконання повноважень аудитора</w:t>
      </w:r>
    </w:p>
    <w:p w14:paraId="7E33C13A" w14:textId="77777777" w:rsidR="005E4AD6" w:rsidRPr="000E586C" w:rsidRDefault="005E4AD6" w:rsidP="005E4AD6">
      <w:pPr>
        <w:spacing w:after="120" w:line="250" w:lineRule="auto"/>
        <w:jc w:val="both"/>
        <w:rPr>
          <w:rFonts w:ascii="Arial" w:hAnsi="Arial"/>
        </w:rPr>
      </w:pPr>
      <w:r w:rsidRPr="000E586C">
        <w:rPr>
          <w:rFonts w:ascii="Arial" w:hAnsi="Arial"/>
        </w:rPr>
        <w:t>Аудит проведений на підставі договору  від 19.12.2023 № 19/12/2023-КР. Послуги надавалися в строки з 10.01.2024 до 28.03.2024.</w:t>
      </w:r>
    </w:p>
    <w:p w14:paraId="2288D9BD" w14:textId="77777777" w:rsidR="005E4AD6" w:rsidRPr="000E586C" w:rsidRDefault="005E4AD6" w:rsidP="005E4AD6">
      <w:pPr>
        <w:pStyle w:val="5"/>
        <w:spacing w:after="120"/>
        <w:rPr>
          <w:rFonts w:ascii="Arial" w:hAnsi="Arial" w:cs="Arial"/>
          <w:i/>
          <w:iCs/>
        </w:rPr>
      </w:pPr>
      <w:bookmarkStart w:id="18" w:name="_Toc130941499"/>
      <w:bookmarkStart w:id="19" w:name="_Toc130941584"/>
      <w:bookmarkStart w:id="20" w:name="_Toc130941890"/>
      <w:bookmarkStart w:id="21" w:name="_Toc130941981"/>
      <w:bookmarkStart w:id="22" w:name="_Toc130942043"/>
    </w:p>
    <w:p w14:paraId="7715F150" w14:textId="77777777" w:rsidR="005E4AD6" w:rsidRPr="000E586C" w:rsidRDefault="005E4AD6" w:rsidP="005E4AD6">
      <w:pPr>
        <w:pStyle w:val="5"/>
        <w:spacing w:after="120"/>
        <w:rPr>
          <w:rFonts w:ascii="Arial" w:hAnsi="Arial" w:cs="Arial"/>
          <w:i/>
          <w:iCs/>
        </w:rPr>
      </w:pPr>
      <w:r w:rsidRPr="000E586C">
        <w:rPr>
          <w:rFonts w:ascii="Arial" w:hAnsi="Arial" w:cs="Arial"/>
        </w:rPr>
        <w:t>Основні відомості про Компанію</w:t>
      </w:r>
      <w:bookmarkEnd w:id="18"/>
      <w:bookmarkEnd w:id="19"/>
      <w:bookmarkEnd w:id="20"/>
      <w:bookmarkEnd w:id="21"/>
      <w:bookmarkEnd w:id="22"/>
      <w:r w:rsidRPr="000E586C">
        <w:rPr>
          <w:rFonts w:ascii="Arial" w:hAnsi="Arial" w:cs="Arial"/>
        </w:rPr>
        <w:t xml:space="preserve"> </w:t>
      </w:r>
    </w:p>
    <w:tbl>
      <w:tblPr>
        <w:tblW w:w="9781" w:type="dxa"/>
        <w:tblInd w:w="108" w:type="dxa"/>
        <w:tblLayout w:type="fixed"/>
        <w:tblLook w:val="0000" w:firstRow="0" w:lastRow="0" w:firstColumn="0" w:lastColumn="0" w:noHBand="0" w:noVBand="0"/>
      </w:tblPr>
      <w:tblGrid>
        <w:gridCol w:w="4111"/>
        <w:gridCol w:w="5670"/>
      </w:tblGrid>
      <w:tr w:rsidR="005E4AD6" w:rsidRPr="000E586C" w14:paraId="4EE9570B" w14:textId="77777777" w:rsidTr="005E4AD6">
        <w:trPr>
          <w:cantSplit/>
        </w:trPr>
        <w:tc>
          <w:tcPr>
            <w:tcW w:w="4111" w:type="dxa"/>
          </w:tcPr>
          <w:p w14:paraId="1FD7791C" w14:textId="77777777" w:rsidR="005E4AD6" w:rsidRPr="000E586C" w:rsidRDefault="005E4AD6" w:rsidP="005E4AD6">
            <w:pPr>
              <w:spacing w:after="120" w:line="250" w:lineRule="auto"/>
              <w:rPr>
                <w:rFonts w:ascii="Arial" w:hAnsi="Arial" w:cs="Arial"/>
              </w:rPr>
            </w:pPr>
            <w:r w:rsidRPr="000E586C">
              <w:rPr>
                <w:rFonts w:ascii="Arial" w:hAnsi="Arial" w:cs="Arial"/>
              </w:rPr>
              <w:t>Повне найменування</w:t>
            </w:r>
          </w:p>
        </w:tc>
        <w:tc>
          <w:tcPr>
            <w:tcW w:w="5670" w:type="dxa"/>
          </w:tcPr>
          <w:p w14:paraId="284DE224" w14:textId="77777777" w:rsidR="005E4AD6" w:rsidRPr="000E586C" w:rsidRDefault="005E4AD6" w:rsidP="005E4AD6">
            <w:pPr>
              <w:spacing w:after="120" w:line="250" w:lineRule="auto"/>
              <w:ind w:left="176"/>
              <w:rPr>
                <w:rFonts w:ascii="Arial" w:hAnsi="Arial" w:cs="Arial"/>
              </w:rPr>
            </w:pPr>
            <w:r w:rsidRPr="000E586C">
              <w:rPr>
                <w:rFonts w:ascii="Arial" w:hAnsi="Arial" w:cs="Arial"/>
              </w:rPr>
              <w:t xml:space="preserve">Приватне акціонерне товариство "Кремінь"  </w:t>
            </w:r>
          </w:p>
        </w:tc>
      </w:tr>
      <w:tr w:rsidR="005E4AD6" w:rsidRPr="000E586C" w14:paraId="2970BB1F" w14:textId="77777777" w:rsidTr="005E4AD6">
        <w:trPr>
          <w:cantSplit/>
        </w:trPr>
        <w:tc>
          <w:tcPr>
            <w:tcW w:w="4111" w:type="dxa"/>
          </w:tcPr>
          <w:p w14:paraId="68BD2446" w14:textId="77777777" w:rsidR="005E4AD6" w:rsidRPr="000E586C" w:rsidRDefault="005E4AD6" w:rsidP="005E4AD6">
            <w:pPr>
              <w:spacing w:after="120" w:line="250" w:lineRule="auto"/>
              <w:rPr>
                <w:rFonts w:ascii="Arial" w:hAnsi="Arial" w:cs="Arial"/>
              </w:rPr>
            </w:pPr>
            <w:r w:rsidRPr="000E586C">
              <w:rPr>
                <w:rFonts w:ascii="Arial" w:hAnsi="Arial" w:cs="Arial"/>
              </w:rPr>
              <w:t>Ідентифікаційний код юридичної особи</w:t>
            </w:r>
          </w:p>
        </w:tc>
        <w:tc>
          <w:tcPr>
            <w:tcW w:w="5670" w:type="dxa"/>
          </w:tcPr>
          <w:p w14:paraId="3B25851F" w14:textId="77777777" w:rsidR="005E4AD6" w:rsidRPr="000E586C" w:rsidRDefault="005E4AD6" w:rsidP="005E4AD6">
            <w:pPr>
              <w:spacing w:after="120" w:line="250" w:lineRule="auto"/>
              <w:ind w:left="176"/>
              <w:rPr>
                <w:rFonts w:ascii="Arial" w:hAnsi="Arial" w:cs="Arial"/>
              </w:rPr>
            </w:pPr>
            <w:r w:rsidRPr="000E586C">
              <w:rPr>
                <w:rFonts w:ascii="Arial" w:hAnsi="Arial" w:cs="Arial"/>
              </w:rPr>
              <w:t>22817612</w:t>
            </w:r>
          </w:p>
        </w:tc>
      </w:tr>
      <w:tr w:rsidR="005E4AD6" w:rsidRPr="000E586C" w14:paraId="69EBE355" w14:textId="77777777" w:rsidTr="005E4AD6">
        <w:trPr>
          <w:cantSplit/>
        </w:trPr>
        <w:tc>
          <w:tcPr>
            <w:tcW w:w="4111" w:type="dxa"/>
          </w:tcPr>
          <w:p w14:paraId="64C76B54" w14:textId="77777777" w:rsidR="005E4AD6" w:rsidRPr="000E586C" w:rsidRDefault="005E4AD6" w:rsidP="005E4AD6">
            <w:pPr>
              <w:spacing w:after="120" w:line="250" w:lineRule="auto"/>
              <w:rPr>
                <w:rFonts w:ascii="Arial" w:hAnsi="Arial" w:cs="Arial"/>
              </w:rPr>
            </w:pPr>
            <w:r w:rsidRPr="000E586C">
              <w:rPr>
                <w:rFonts w:ascii="Arial" w:hAnsi="Arial" w:cs="Arial"/>
              </w:rPr>
              <w:t xml:space="preserve">Місцезнаходження </w:t>
            </w:r>
          </w:p>
        </w:tc>
        <w:tc>
          <w:tcPr>
            <w:tcW w:w="5670" w:type="dxa"/>
          </w:tcPr>
          <w:p w14:paraId="516D51E7" w14:textId="77777777" w:rsidR="005E4AD6" w:rsidRPr="000E586C" w:rsidRDefault="005E4AD6" w:rsidP="005E4AD6">
            <w:pPr>
              <w:spacing w:after="120" w:line="250" w:lineRule="auto"/>
              <w:ind w:left="176"/>
              <w:rPr>
                <w:rFonts w:ascii="Arial" w:hAnsi="Arial" w:cs="Arial"/>
              </w:rPr>
            </w:pPr>
            <w:r w:rsidRPr="000E586C">
              <w:rPr>
                <w:rFonts w:ascii="Arial" w:hAnsi="Arial" w:cs="Arial"/>
              </w:rPr>
              <w:t xml:space="preserve">16730 Чернігівська область, Ічнянський район, смт. Парафіївка вул. </w:t>
            </w:r>
            <w:proofErr w:type="spellStart"/>
            <w:r w:rsidRPr="000E586C">
              <w:rPr>
                <w:rFonts w:ascii="Arial" w:hAnsi="Arial" w:cs="Arial"/>
              </w:rPr>
              <w:t>Т.Шевченка</w:t>
            </w:r>
            <w:proofErr w:type="spellEnd"/>
            <w:r w:rsidRPr="000E586C">
              <w:rPr>
                <w:rFonts w:ascii="Arial" w:hAnsi="Arial" w:cs="Arial"/>
              </w:rPr>
              <w:t>, будинок №97А</w:t>
            </w:r>
          </w:p>
        </w:tc>
      </w:tr>
      <w:tr w:rsidR="005E4AD6" w:rsidRPr="000E586C" w14:paraId="17BC4F8A" w14:textId="77777777" w:rsidTr="005E4AD6">
        <w:trPr>
          <w:cantSplit/>
        </w:trPr>
        <w:tc>
          <w:tcPr>
            <w:tcW w:w="4111" w:type="dxa"/>
          </w:tcPr>
          <w:p w14:paraId="197D1A9C" w14:textId="77777777" w:rsidR="005E4AD6" w:rsidRPr="000E586C" w:rsidRDefault="005E4AD6" w:rsidP="005E4AD6">
            <w:pPr>
              <w:spacing w:after="120" w:line="250" w:lineRule="auto"/>
              <w:rPr>
                <w:rFonts w:ascii="Arial" w:hAnsi="Arial" w:cs="Arial"/>
              </w:rPr>
            </w:pPr>
            <w:r w:rsidRPr="000E586C">
              <w:rPr>
                <w:rFonts w:ascii="Arial" w:hAnsi="Arial" w:cs="Arial"/>
              </w:rPr>
              <w:t>Відповідність визначенню підприємства суспільного інтересу</w:t>
            </w:r>
          </w:p>
        </w:tc>
        <w:tc>
          <w:tcPr>
            <w:tcW w:w="5670" w:type="dxa"/>
          </w:tcPr>
          <w:p w14:paraId="6F728745" w14:textId="77777777" w:rsidR="005E4AD6" w:rsidRPr="000E586C" w:rsidRDefault="005E4AD6" w:rsidP="005E4AD6">
            <w:pPr>
              <w:spacing w:after="120" w:line="250" w:lineRule="auto"/>
              <w:ind w:left="176"/>
              <w:rPr>
                <w:rFonts w:ascii="Arial" w:hAnsi="Arial" w:cs="Arial"/>
              </w:rPr>
            </w:pPr>
            <w:r w:rsidRPr="000E586C">
              <w:rPr>
                <w:rFonts w:ascii="Arial" w:hAnsi="Arial" w:cs="Arial"/>
              </w:rPr>
              <w:t>Ні</w:t>
            </w:r>
          </w:p>
        </w:tc>
      </w:tr>
      <w:tr w:rsidR="005E4AD6" w:rsidRPr="000E586C" w14:paraId="6A402625" w14:textId="77777777" w:rsidTr="005E4AD6">
        <w:trPr>
          <w:cantSplit/>
        </w:trPr>
        <w:tc>
          <w:tcPr>
            <w:tcW w:w="4111" w:type="dxa"/>
          </w:tcPr>
          <w:p w14:paraId="2E442325" w14:textId="77777777" w:rsidR="005E4AD6" w:rsidRPr="000E586C" w:rsidRDefault="005E4AD6" w:rsidP="005E4AD6">
            <w:pPr>
              <w:shd w:val="clear" w:color="auto" w:fill="FFFFFF"/>
              <w:rPr>
                <w:rFonts w:ascii="Arial" w:hAnsi="Arial" w:cs="Arial"/>
              </w:rPr>
            </w:pPr>
            <w:r w:rsidRPr="000E586C">
              <w:rPr>
                <w:rFonts w:ascii="Arial" w:hAnsi="Arial" w:cs="Arial"/>
              </w:rPr>
              <w:t>Наявність контролю небанківської фінансової групи</w:t>
            </w:r>
          </w:p>
        </w:tc>
        <w:tc>
          <w:tcPr>
            <w:tcW w:w="5670" w:type="dxa"/>
          </w:tcPr>
          <w:p w14:paraId="07051D42" w14:textId="77777777" w:rsidR="005E4AD6" w:rsidRPr="000E586C" w:rsidRDefault="005E4AD6" w:rsidP="005E4AD6">
            <w:pPr>
              <w:spacing w:after="120" w:line="250" w:lineRule="auto"/>
              <w:ind w:left="176"/>
              <w:rPr>
                <w:rFonts w:ascii="Arial" w:hAnsi="Arial" w:cs="Arial"/>
              </w:rPr>
            </w:pPr>
            <w:r w:rsidRPr="000E586C">
              <w:rPr>
                <w:rFonts w:ascii="Arial" w:hAnsi="Arial" w:cs="Arial"/>
              </w:rPr>
              <w:t>Ні</w:t>
            </w:r>
          </w:p>
        </w:tc>
      </w:tr>
      <w:tr w:rsidR="005E4AD6" w:rsidRPr="000E586C" w14:paraId="2D0C4D47" w14:textId="77777777" w:rsidTr="005E4AD6">
        <w:trPr>
          <w:cantSplit/>
        </w:trPr>
        <w:tc>
          <w:tcPr>
            <w:tcW w:w="4111" w:type="dxa"/>
          </w:tcPr>
          <w:p w14:paraId="3A0449FC" w14:textId="77777777" w:rsidR="005E4AD6" w:rsidRPr="000E586C" w:rsidRDefault="005E4AD6" w:rsidP="005E4AD6">
            <w:pPr>
              <w:spacing w:after="120" w:line="250" w:lineRule="auto"/>
              <w:rPr>
                <w:rFonts w:ascii="Arial" w:hAnsi="Arial" w:cs="Arial"/>
              </w:rPr>
            </w:pPr>
            <w:r w:rsidRPr="000E586C">
              <w:rPr>
                <w:rFonts w:ascii="Arial" w:hAnsi="Arial" w:cs="Arial"/>
              </w:rPr>
              <w:t>Участь в небанківській фінансовій групі</w:t>
            </w:r>
          </w:p>
        </w:tc>
        <w:tc>
          <w:tcPr>
            <w:tcW w:w="5670" w:type="dxa"/>
          </w:tcPr>
          <w:p w14:paraId="51971BA4" w14:textId="77777777" w:rsidR="005E4AD6" w:rsidRPr="000E586C" w:rsidRDefault="005E4AD6" w:rsidP="005E4AD6">
            <w:pPr>
              <w:spacing w:after="120" w:line="250" w:lineRule="auto"/>
              <w:ind w:left="176"/>
              <w:rPr>
                <w:rFonts w:ascii="Arial" w:hAnsi="Arial" w:cs="Arial"/>
              </w:rPr>
            </w:pPr>
            <w:r w:rsidRPr="000E586C">
              <w:rPr>
                <w:rFonts w:ascii="Arial" w:hAnsi="Arial" w:cs="Arial"/>
              </w:rPr>
              <w:t>Ні</w:t>
            </w:r>
          </w:p>
        </w:tc>
      </w:tr>
      <w:tr w:rsidR="005E4AD6" w:rsidRPr="000E586C" w14:paraId="7CE17F4F" w14:textId="77777777" w:rsidTr="005E4AD6">
        <w:trPr>
          <w:cantSplit/>
        </w:trPr>
        <w:tc>
          <w:tcPr>
            <w:tcW w:w="4111" w:type="dxa"/>
          </w:tcPr>
          <w:p w14:paraId="4BFD6972" w14:textId="77777777" w:rsidR="005E4AD6" w:rsidRPr="000E586C" w:rsidRDefault="005E4AD6" w:rsidP="005E4AD6">
            <w:pPr>
              <w:spacing w:after="120" w:line="250" w:lineRule="auto"/>
              <w:rPr>
                <w:rFonts w:ascii="Arial" w:hAnsi="Arial" w:cs="Arial"/>
              </w:rPr>
            </w:pPr>
            <w:r w:rsidRPr="000E586C">
              <w:rPr>
                <w:rFonts w:ascii="Arial" w:hAnsi="Arial" w:cs="Arial"/>
              </w:rPr>
              <w:t>Материнська компанія</w:t>
            </w:r>
          </w:p>
        </w:tc>
        <w:tc>
          <w:tcPr>
            <w:tcW w:w="5670" w:type="dxa"/>
          </w:tcPr>
          <w:p w14:paraId="53C30D49" w14:textId="77777777" w:rsidR="005E4AD6" w:rsidRPr="000E586C" w:rsidRDefault="005E4AD6" w:rsidP="005E4AD6">
            <w:pPr>
              <w:spacing w:after="120" w:line="250" w:lineRule="auto"/>
              <w:ind w:left="176"/>
              <w:rPr>
                <w:rFonts w:ascii="Arial" w:hAnsi="Arial" w:cs="Arial"/>
              </w:rPr>
            </w:pPr>
            <w:r w:rsidRPr="000E586C">
              <w:rPr>
                <w:rFonts w:ascii="Arial" w:hAnsi="Arial" w:cs="Arial"/>
              </w:rPr>
              <w:t xml:space="preserve">Відсутня </w:t>
            </w:r>
          </w:p>
        </w:tc>
      </w:tr>
      <w:tr w:rsidR="005E4AD6" w:rsidRPr="000E586C" w14:paraId="57EFC185" w14:textId="77777777" w:rsidTr="005E4AD6">
        <w:trPr>
          <w:cantSplit/>
        </w:trPr>
        <w:tc>
          <w:tcPr>
            <w:tcW w:w="4111" w:type="dxa"/>
          </w:tcPr>
          <w:p w14:paraId="71DDF913" w14:textId="77777777" w:rsidR="005E4AD6" w:rsidRPr="000E586C" w:rsidRDefault="005E4AD6" w:rsidP="005E4AD6">
            <w:pPr>
              <w:spacing w:after="120" w:line="250" w:lineRule="auto"/>
              <w:rPr>
                <w:rFonts w:ascii="Arial" w:hAnsi="Arial" w:cs="Arial"/>
              </w:rPr>
            </w:pPr>
            <w:r w:rsidRPr="000E586C">
              <w:rPr>
                <w:rFonts w:ascii="Arial" w:hAnsi="Arial" w:cs="Arial"/>
              </w:rPr>
              <w:t>Дочірня компанія</w:t>
            </w:r>
          </w:p>
        </w:tc>
        <w:tc>
          <w:tcPr>
            <w:tcW w:w="5670" w:type="dxa"/>
          </w:tcPr>
          <w:p w14:paraId="6BA94603" w14:textId="77777777" w:rsidR="005E4AD6" w:rsidRPr="000E586C" w:rsidRDefault="005E4AD6" w:rsidP="005E4AD6">
            <w:pPr>
              <w:spacing w:after="120" w:line="250" w:lineRule="auto"/>
              <w:ind w:left="176"/>
              <w:rPr>
                <w:rFonts w:ascii="Arial" w:hAnsi="Arial" w:cs="Arial"/>
              </w:rPr>
            </w:pPr>
            <w:r w:rsidRPr="000E586C">
              <w:rPr>
                <w:rFonts w:ascii="Arial" w:hAnsi="Arial" w:cs="Arial"/>
              </w:rPr>
              <w:t xml:space="preserve">Відсутня </w:t>
            </w:r>
          </w:p>
        </w:tc>
      </w:tr>
    </w:tbl>
    <w:p w14:paraId="23E002D4" w14:textId="77777777" w:rsidR="005E4AD6" w:rsidRPr="000E586C" w:rsidRDefault="005E4AD6" w:rsidP="005E4AD6">
      <w:pPr>
        <w:spacing w:after="120" w:line="250" w:lineRule="auto"/>
        <w:jc w:val="both"/>
        <w:rPr>
          <w:rFonts w:ascii="Arial" w:hAnsi="Arial" w:cs="Arial"/>
          <w:szCs w:val="20"/>
        </w:rPr>
      </w:pPr>
      <w:r w:rsidRPr="000E586C">
        <w:rPr>
          <w:rFonts w:ascii="Arial" w:hAnsi="Arial" w:cs="Arial"/>
        </w:rPr>
        <w:t>Компанія здійснила повне розкриття інформації про кінцевого бенефіціарного власника та структуру власності станом на 31 грудня 2023 року, відповідно до вимог Положення про форму та зміст структури власності, затвердженого наказом Міністерства фінансів України від 19 березня 2021 року № 163.</w:t>
      </w:r>
      <w:r w:rsidRPr="000E586C">
        <w:rPr>
          <w:rFonts w:ascii="Arial" w:hAnsi="Arial" w:cs="Arial"/>
          <w:szCs w:val="20"/>
        </w:rPr>
        <w:t xml:space="preserve"> </w:t>
      </w:r>
    </w:p>
    <w:p w14:paraId="63D94DFD" w14:textId="77777777" w:rsidR="005E4AD6" w:rsidRPr="000E586C" w:rsidRDefault="005E4AD6" w:rsidP="005E4AD6">
      <w:pPr>
        <w:shd w:val="clear" w:color="auto" w:fill="FFFFFF"/>
        <w:spacing w:before="120" w:after="120" w:line="247" w:lineRule="auto"/>
        <w:jc w:val="both"/>
        <w:rPr>
          <w:rFonts w:ascii="Arial" w:hAnsi="Arial" w:cs="Arial"/>
        </w:rPr>
      </w:pPr>
      <w:r w:rsidRPr="000E586C">
        <w:rPr>
          <w:rFonts w:ascii="Arial" w:hAnsi="Arial" w:cs="Arial"/>
        </w:rPr>
        <w:t xml:space="preserve">Ключовим партнером з аудиту, результатом якого є цей звіт незалежного аудитора, є </w:t>
      </w:r>
      <w:proofErr w:type="spellStart"/>
      <w:r w:rsidRPr="000E586C">
        <w:rPr>
          <w:rFonts w:ascii="Arial" w:hAnsi="Arial" w:cs="Arial"/>
        </w:rPr>
        <w:t>Ніканорова</w:t>
      </w:r>
      <w:proofErr w:type="spellEnd"/>
      <w:r w:rsidRPr="000E586C">
        <w:rPr>
          <w:rFonts w:ascii="Arial" w:hAnsi="Arial" w:cs="Arial"/>
        </w:rPr>
        <w:t xml:space="preserve"> Ольга Костянтинівна (номер реєстрації в реєстрі аудиторів 102732). </w:t>
      </w:r>
    </w:p>
    <w:p w14:paraId="2291CDFC" w14:textId="77777777" w:rsidR="005E4AD6" w:rsidRPr="000E586C" w:rsidRDefault="005E4AD6" w:rsidP="005E4AD6">
      <w:pPr>
        <w:ind w:right="750"/>
        <w:jc w:val="both"/>
        <w:textAlignment w:val="baseline"/>
        <w:rPr>
          <w:rFonts w:ascii="Arial" w:hAnsi="Arial" w:cs="Arial"/>
          <w:color w:val="000000"/>
          <w:lang w:eastAsia="ru-RU"/>
        </w:rPr>
      </w:pPr>
      <w:r w:rsidRPr="000E586C">
        <w:rPr>
          <w:rFonts w:ascii="Arial" w:hAnsi="Arial" w:cs="Arial"/>
          <w:color w:val="000000"/>
          <w:lang w:eastAsia="ru-RU"/>
        </w:rPr>
        <w:t>Від імені ТОВ «</w:t>
      </w:r>
      <w:proofErr w:type="spellStart"/>
      <w:r w:rsidRPr="000E586C">
        <w:rPr>
          <w:rFonts w:ascii="Arial" w:hAnsi="Arial" w:cs="Arial"/>
          <w:color w:val="000000"/>
          <w:lang w:eastAsia="ru-RU"/>
        </w:rPr>
        <w:t>Кроу</w:t>
      </w:r>
      <w:proofErr w:type="spellEnd"/>
      <w:r w:rsidRPr="000E586C">
        <w:rPr>
          <w:rFonts w:ascii="Arial" w:hAnsi="Arial" w:cs="Arial"/>
          <w:color w:val="000000"/>
          <w:lang w:eastAsia="ru-RU"/>
        </w:rPr>
        <w:t xml:space="preserve"> </w:t>
      </w:r>
      <w:proofErr w:type="spellStart"/>
      <w:r w:rsidRPr="000E586C">
        <w:rPr>
          <w:rFonts w:ascii="Arial" w:hAnsi="Arial" w:cs="Arial"/>
          <w:color w:val="000000"/>
          <w:lang w:eastAsia="ru-RU"/>
        </w:rPr>
        <w:t>Ерфольг</w:t>
      </w:r>
      <w:proofErr w:type="spellEnd"/>
      <w:r w:rsidRPr="000E586C">
        <w:rPr>
          <w:rFonts w:ascii="Arial" w:hAnsi="Arial" w:cs="Arial"/>
          <w:color w:val="000000"/>
          <w:lang w:eastAsia="ru-RU"/>
        </w:rPr>
        <w:t xml:space="preserve"> Україна»</w:t>
      </w:r>
    </w:p>
    <w:p w14:paraId="4E9805AD" w14:textId="77777777" w:rsidR="005E4AD6" w:rsidRPr="000E586C" w:rsidRDefault="005E4AD6" w:rsidP="00C35EE2">
      <w:pPr>
        <w:ind w:right="750"/>
        <w:jc w:val="both"/>
        <w:textAlignment w:val="baseline"/>
        <w:rPr>
          <w:rFonts w:ascii="Arial" w:hAnsi="Arial" w:cs="Arial"/>
        </w:rPr>
      </w:pPr>
      <w:r w:rsidRPr="000E586C">
        <w:rPr>
          <w:rFonts w:ascii="Arial" w:hAnsi="Arial" w:cs="Arial"/>
          <w:color w:val="000000"/>
          <w:lang w:eastAsia="ru-RU"/>
        </w:rPr>
        <w:t>Ключовий партнер з аудиту</w:t>
      </w:r>
      <w:r w:rsidRPr="000E586C" w:rsidDel="00AB42D4">
        <w:rPr>
          <w:rFonts w:ascii="Arial" w:hAnsi="Arial" w:cs="Arial"/>
          <w:color w:val="000000"/>
          <w:lang w:eastAsia="ru-RU"/>
        </w:rPr>
        <w:t xml:space="preserve"> </w:t>
      </w:r>
      <w:r w:rsidRPr="000E586C">
        <w:rPr>
          <w:rFonts w:ascii="Arial" w:hAnsi="Arial" w:cs="Arial"/>
          <w:color w:val="000000"/>
          <w:lang w:eastAsia="ru-RU"/>
        </w:rPr>
        <w:t xml:space="preserve">     </w:t>
      </w:r>
      <w:proofErr w:type="spellStart"/>
      <w:r w:rsidRPr="000E586C">
        <w:rPr>
          <w:rFonts w:ascii="Arial" w:hAnsi="Arial" w:cs="Arial"/>
        </w:rPr>
        <w:t>Ніканорова</w:t>
      </w:r>
      <w:proofErr w:type="spellEnd"/>
      <w:r w:rsidRPr="000E586C">
        <w:rPr>
          <w:rFonts w:ascii="Arial" w:hAnsi="Arial" w:cs="Arial"/>
        </w:rPr>
        <w:t xml:space="preserve"> О.К.</w:t>
      </w:r>
    </w:p>
    <w:p w14:paraId="391EA27A" w14:textId="77777777" w:rsidR="005E4AD6" w:rsidRPr="000E586C" w:rsidRDefault="005E4AD6" w:rsidP="005E4AD6">
      <w:pPr>
        <w:rPr>
          <w:rFonts w:ascii="Arial" w:hAnsi="Arial" w:cs="Arial"/>
        </w:rPr>
      </w:pPr>
    </w:p>
    <w:p w14:paraId="674BF9FC" w14:textId="77777777" w:rsidR="005E4AD6" w:rsidRPr="000E586C" w:rsidRDefault="005E4AD6" w:rsidP="005E4AD6">
      <w:pPr>
        <w:rPr>
          <w:rFonts w:ascii="Arial" w:hAnsi="Arial" w:cs="Arial"/>
        </w:rPr>
      </w:pPr>
      <w:r w:rsidRPr="000E586C">
        <w:rPr>
          <w:rFonts w:ascii="Arial" w:hAnsi="Arial" w:cs="Arial"/>
        </w:rPr>
        <w:t>м. Київ, 28 березня 2024 року</w:t>
      </w:r>
    </w:p>
    <w:p w14:paraId="68C22651"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p>
    <w:p w14:paraId="7B44CF3C"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p>
    <w:p w14:paraId="19CF1A86" w14:textId="77777777" w:rsidR="005E4AD6" w:rsidRDefault="005E4AD6" w:rsidP="005E4AD6">
      <w:pPr>
        <w:pStyle w:val="10"/>
      </w:pPr>
      <w:bookmarkStart w:id="23" w:name="_Toc188102289"/>
      <w:r>
        <w:lastRenderedPageBreak/>
        <w:t>4. Твердження щодо річної інформації</w:t>
      </w:r>
      <w:bookmarkEnd w:id="23"/>
    </w:p>
    <w:p w14:paraId="3939458C"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Директор i головний бухгалтер заявляють про те, що </w:t>
      </w:r>
      <w:proofErr w:type="spellStart"/>
      <w:r>
        <w:rPr>
          <w:rFonts w:ascii="Times New Roman CYR" w:hAnsi="Times New Roman CYR" w:cs="Times New Roman CYR"/>
          <w:sz w:val="24"/>
          <w:szCs w:val="24"/>
        </w:rPr>
        <w:t>наскiльки</w:t>
      </w:r>
      <w:proofErr w:type="spellEnd"/>
      <w:r>
        <w:rPr>
          <w:rFonts w:ascii="Times New Roman CYR" w:hAnsi="Times New Roman CYR" w:cs="Times New Roman CYR"/>
          <w:sz w:val="24"/>
          <w:szCs w:val="24"/>
        </w:rPr>
        <w:t xml:space="preserve"> їм </w:t>
      </w:r>
      <w:proofErr w:type="spellStart"/>
      <w:r>
        <w:rPr>
          <w:rFonts w:ascii="Times New Roman CYR" w:hAnsi="Times New Roman CYR" w:cs="Times New Roman CYR"/>
          <w:sz w:val="24"/>
          <w:szCs w:val="24"/>
        </w:rPr>
        <w:t>вiдомо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рiчна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фiнансова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звiтнiсть</w:t>
      </w:r>
      <w:proofErr w:type="spellEnd"/>
      <w:r>
        <w:rPr>
          <w:rFonts w:ascii="Times New Roman CYR" w:hAnsi="Times New Roman CYR" w:cs="Times New Roman CYR"/>
          <w:sz w:val="24"/>
          <w:szCs w:val="24"/>
        </w:rPr>
        <w:t xml:space="preserve"> за 2023 </w:t>
      </w:r>
      <w:proofErr w:type="spellStart"/>
      <w:r>
        <w:rPr>
          <w:rFonts w:ascii="Times New Roman CYR" w:hAnsi="Times New Roman CYR" w:cs="Times New Roman CYR"/>
          <w:sz w:val="24"/>
          <w:szCs w:val="24"/>
        </w:rPr>
        <w:t>рiк</w:t>
      </w:r>
      <w:proofErr w:type="spellEnd"/>
      <w:r>
        <w:rPr>
          <w:rFonts w:ascii="Times New Roman CYR" w:hAnsi="Times New Roman CYR" w:cs="Times New Roman CYR"/>
          <w:sz w:val="24"/>
          <w:szCs w:val="24"/>
        </w:rPr>
        <w:t xml:space="preserve">, складена </w:t>
      </w:r>
      <w:proofErr w:type="spellStart"/>
      <w:r>
        <w:rPr>
          <w:rFonts w:ascii="Times New Roman CYR" w:hAnsi="Times New Roman CYR" w:cs="Times New Roman CYR"/>
          <w:sz w:val="24"/>
          <w:szCs w:val="24"/>
        </w:rPr>
        <w:t>вiдповiдно</w:t>
      </w:r>
      <w:proofErr w:type="spellEnd"/>
      <w:r>
        <w:rPr>
          <w:rFonts w:ascii="Times New Roman CYR" w:hAnsi="Times New Roman CYR" w:cs="Times New Roman CYR"/>
          <w:sz w:val="24"/>
          <w:szCs w:val="24"/>
        </w:rPr>
        <w:t xml:space="preserve"> до </w:t>
      </w:r>
      <w:proofErr w:type="spellStart"/>
      <w:r>
        <w:rPr>
          <w:rFonts w:ascii="Times New Roman CYR" w:hAnsi="Times New Roman CYR" w:cs="Times New Roman CYR"/>
          <w:sz w:val="24"/>
          <w:szCs w:val="24"/>
        </w:rPr>
        <w:t>стандартiв</w:t>
      </w:r>
      <w:proofErr w:type="spellEnd"/>
      <w:r>
        <w:rPr>
          <w:rFonts w:ascii="Times New Roman CYR" w:hAnsi="Times New Roman CYR" w:cs="Times New Roman CYR"/>
          <w:sz w:val="24"/>
          <w:szCs w:val="24"/>
        </w:rPr>
        <w:t xml:space="preserve"> бухгалтерського </w:t>
      </w:r>
      <w:proofErr w:type="spellStart"/>
      <w:r>
        <w:rPr>
          <w:rFonts w:ascii="Times New Roman CYR" w:hAnsi="Times New Roman CYR" w:cs="Times New Roman CYR"/>
          <w:sz w:val="24"/>
          <w:szCs w:val="24"/>
        </w:rPr>
        <w:t>облiку</w:t>
      </w:r>
      <w:proofErr w:type="spellEnd"/>
      <w:r>
        <w:rPr>
          <w:rFonts w:ascii="Times New Roman CYR" w:hAnsi="Times New Roman CYR" w:cs="Times New Roman CYR"/>
          <w:sz w:val="24"/>
          <w:szCs w:val="24"/>
        </w:rPr>
        <w:t xml:space="preserve">, що вимагаються </w:t>
      </w:r>
      <w:proofErr w:type="spellStart"/>
      <w:r>
        <w:rPr>
          <w:rFonts w:ascii="Times New Roman CYR" w:hAnsi="Times New Roman CYR" w:cs="Times New Roman CYR"/>
          <w:sz w:val="24"/>
          <w:szCs w:val="24"/>
        </w:rPr>
        <w:t>згiдно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iз</w:t>
      </w:r>
      <w:proofErr w:type="spellEnd"/>
      <w:r>
        <w:rPr>
          <w:rFonts w:ascii="Times New Roman CYR" w:hAnsi="Times New Roman CYR" w:cs="Times New Roman CYR"/>
          <w:sz w:val="24"/>
          <w:szCs w:val="24"/>
        </w:rPr>
        <w:t xml:space="preserve"> Законом України "Про бухгалтерський </w:t>
      </w:r>
      <w:proofErr w:type="spellStart"/>
      <w:r>
        <w:rPr>
          <w:rFonts w:ascii="Times New Roman CYR" w:hAnsi="Times New Roman CYR" w:cs="Times New Roman CYR"/>
          <w:sz w:val="24"/>
          <w:szCs w:val="24"/>
        </w:rPr>
        <w:t>облiк</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фiнансову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звiтнiсть</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Українi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мiстить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достовiрну</w:t>
      </w:r>
      <w:proofErr w:type="spellEnd"/>
      <w:r>
        <w:rPr>
          <w:rFonts w:ascii="Times New Roman CYR" w:hAnsi="Times New Roman CYR" w:cs="Times New Roman CYR"/>
          <w:sz w:val="24"/>
          <w:szCs w:val="24"/>
        </w:rPr>
        <w:t xml:space="preserve"> та об'єктивну </w:t>
      </w:r>
      <w:proofErr w:type="spellStart"/>
      <w:r>
        <w:rPr>
          <w:rFonts w:ascii="Times New Roman CYR" w:hAnsi="Times New Roman CYR" w:cs="Times New Roman CYR"/>
          <w:sz w:val="24"/>
          <w:szCs w:val="24"/>
        </w:rPr>
        <w:t>iнформацiю</w:t>
      </w:r>
      <w:proofErr w:type="spellEnd"/>
      <w:r>
        <w:rPr>
          <w:rFonts w:ascii="Times New Roman CYR" w:hAnsi="Times New Roman CYR" w:cs="Times New Roman CYR"/>
          <w:sz w:val="24"/>
          <w:szCs w:val="24"/>
        </w:rPr>
        <w:t xml:space="preserve"> про стан </w:t>
      </w:r>
      <w:proofErr w:type="spellStart"/>
      <w:r>
        <w:rPr>
          <w:rFonts w:ascii="Times New Roman CYR" w:hAnsi="Times New Roman CYR" w:cs="Times New Roman CYR"/>
          <w:sz w:val="24"/>
          <w:szCs w:val="24"/>
        </w:rPr>
        <w:t>активiв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пасивiв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фiнансовий</w:t>
      </w:r>
      <w:proofErr w:type="spellEnd"/>
      <w:r>
        <w:rPr>
          <w:rFonts w:ascii="Times New Roman CYR" w:hAnsi="Times New Roman CYR" w:cs="Times New Roman CYR"/>
          <w:sz w:val="24"/>
          <w:szCs w:val="24"/>
        </w:rPr>
        <w:t xml:space="preserve"> стан, прибутки та збитки </w:t>
      </w:r>
      <w:proofErr w:type="spellStart"/>
      <w:r>
        <w:rPr>
          <w:rFonts w:ascii="Times New Roman CYR" w:hAnsi="Times New Roman CYR" w:cs="Times New Roman CYR"/>
          <w:sz w:val="24"/>
          <w:szCs w:val="24"/>
        </w:rPr>
        <w:t>емiтента</w:t>
      </w:r>
      <w:proofErr w:type="spellEnd"/>
      <w:r>
        <w:rPr>
          <w:rFonts w:ascii="Times New Roman CYR" w:hAnsi="Times New Roman CYR" w:cs="Times New Roman CYR"/>
          <w:sz w:val="24"/>
          <w:szCs w:val="24"/>
        </w:rPr>
        <w:t xml:space="preserve">, а також про те, що </w:t>
      </w:r>
      <w:proofErr w:type="spellStart"/>
      <w:r>
        <w:rPr>
          <w:rFonts w:ascii="Times New Roman CYR" w:hAnsi="Times New Roman CYR" w:cs="Times New Roman CYR"/>
          <w:sz w:val="24"/>
          <w:szCs w:val="24"/>
        </w:rPr>
        <w:t>звiт</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керiвництва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мiстить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достовiрну</w:t>
      </w:r>
      <w:proofErr w:type="spellEnd"/>
      <w:r>
        <w:rPr>
          <w:rFonts w:ascii="Times New Roman CYR" w:hAnsi="Times New Roman CYR" w:cs="Times New Roman CYR"/>
          <w:sz w:val="24"/>
          <w:szCs w:val="24"/>
        </w:rPr>
        <w:t xml:space="preserve"> та об'єктивну </w:t>
      </w:r>
      <w:proofErr w:type="spellStart"/>
      <w:r>
        <w:rPr>
          <w:rFonts w:ascii="Times New Roman CYR" w:hAnsi="Times New Roman CYR" w:cs="Times New Roman CYR"/>
          <w:sz w:val="24"/>
          <w:szCs w:val="24"/>
        </w:rPr>
        <w:t>iнформацiю</w:t>
      </w:r>
      <w:proofErr w:type="spellEnd"/>
      <w:r>
        <w:rPr>
          <w:rFonts w:ascii="Times New Roman CYR" w:hAnsi="Times New Roman CYR" w:cs="Times New Roman CYR"/>
          <w:sz w:val="24"/>
          <w:szCs w:val="24"/>
        </w:rPr>
        <w:t xml:space="preserve"> про розвиток i </w:t>
      </w:r>
      <w:proofErr w:type="spellStart"/>
      <w:r>
        <w:rPr>
          <w:rFonts w:ascii="Times New Roman CYR" w:hAnsi="Times New Roman CYR" w:cs="Times New Roman CYR"/>
          <w:sz w:val="24"/>
          <w:szCs w:val="24"/>
        </w:rPr>
        <w:t>здiйснення</w:t>
      </w:r>
      <w:proofErr w:type="spellEnd"/>
      <w:r>
        <w:rPr>
          <w:rFonts w:ascii="Times New Roman CYR" w:hAnsi="Times New Roman CYR" w:cs="Times New Roman CYR"/>
          <w:sz w:val="24"/>
          <w:szCs w:val="24"/>
        </w:rPr>
        <w:t xml:space="preserve"> господарської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i стан разом з описом основних </w:t>
      </w:r>
      <w:proofErr w:type="spellStart"/>
      <w:r>
        <w:rPr>
          <w:rFonts w:ascii="Times New Roman CYR" w:hAnsi="Times New Roman CYR" w:cs="Times New Roman CYR"/>
          <w:sz w:val="24"/>
          <w:szCs w:val="24"/>
        </w:rPr>
        <w:t>ризикiв</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невизначеностей</w:t>
      </w:r>
      <w:proofErr w:type="spellEnd"/>
      <w:r>
        <w:rPr>
          <w:rFonts w:ascii="Times New Roman CYR" w:hAnsi="Times New Roman CYR" w:cs="Times New Roman CYR"/>
          <w:sz w:val="24"/>
          <w:szCs w:val="24"/>
        </w:rPr>
        <w:t xml:space="preserve">, з якими вони стикаються у </w:t>
      </w:r>
      <w:proofErr w:type="spellStart"/>
      <w:r>
        <w:rPr>
          <w:rFonts w:ascii="Times New Roman CYR" w:hAnsi="Times New Roman CYR" w:cs="Times New Roman CYR"/>
          <w:sz w:val="24"/>
          <w:szCs w:val="24"/>
        </w:rPr>
        <w:t>процесi</w:t>
      </w:r>
      <w:proofErr w:type="spellEnd"/>
      <w:r>
        <w:rPr>
          <w:rFonts w:ascii="Times New Roman CYR" w:hAnsi="Times New Roman CYR" w:cs="Times New Roman CYR"/>
          <w:sz w:val="24"/>
          <w:szCs w:val="24"/>
        </w:rPr>
        <w:t xml:space="preserve"> господарської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w:t>
      </w:r>
    </w:p>
    <w:p w14:paraId="652DCE8B"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p>
    <w:p w14:paraId="29599DAA" w14:textId="77777777" w:rsidR="005E4AD6" w:rsidRDefault="005E4AD6" w:rsidP="005E4AD6">
      <w:pPr>
        <w:pStyle w:val="10"/>
      </w:pPr>
      <w:bookmarkStart w:id="24" w:name="_Toc188102290"/>
      <w:r>
        <w:t>IV. Нефінансова інформація</w:t>
      </w:r>
      <w:bookmarkEnd w:id="24"/>
    </w:p>
    <w:p w14:paraId="6E023D33" w14:textId="77777777" w:rsidR="005E4AD6" w:rsidRDefault="005E4AD6" w:rsidP="005E4AD6">
      <w:pPr>
        <w:pStyle w:val="10"/>
      </w:pPr>
      <w:bookmarkStart w:id="25" w:name="_Toc188102291"/>
      <w:r>
        <w:rPr>
          <w:i/>
          <w:iCs/>
        </w:rPr>
        <w:t>1. Звіт керівництва (звіт про управління)</w:t>
      </w:r>
      <w:bookmarkEnd w:id="25"/>
    </w:p>
    <w:p w14:paraId="66F2C170"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 Звернення до акціонерів/учасників та інших </w:t>
      </w:r>
      <w:proofErr w:type="spellStart"/>
      <w:r>
        <w:rPr>
          <w:rFonts w:ascii="Times New Roman CYR" w:hAnsi="Times New Roman CYR" w:cs="Times New Roman CYR"/>
          <w:sz w:val="24"/>
          <w:szCs w:val="24"/>
        </w:rPr>
        <w:t>стейкхолдерів</w:t>
      </w:r>
      <w:proofErr w:type="spellEnd"/>
      <w:r>
        <w:rPr>
          <w:rFonts w:ascii="Times New Roman CYR" w:hAnsi="Times New Roman CYR" w:cs="Times New Roman CYR"/>
          <w:sz w:val="24"/>
          <w:szCs w:val="24"/>
        </w:rPr>
        <w:t xml:space="preserve"> від голови ради особи</w:t>
      </w:r>
    </w:p>
    <w:p w14:paraId="09F3E5E5"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Шановнi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акцiонери</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стейкхолдери</w:t>
      </w:r>
      <w:proofErr w:type="spellEnd"/>
      <w:r>
        <w:rPr>
          <w:rFonts w:ascii="Times New Roman CYR" w:hAnsi="Times New Roman CYR" w:cs="Times New Roman CYR"/>
          <w:sz w:val="24"/>
          <w:szCs w:val="24"/>
        </w:rPr>
        <w:t xml:space="preserve">! Наше Товариство </w:t>
      </w:r>
      <w:proofErr w:type="spellStart"/>
      <w:r>
        <w:rPr>
          <w:rFonts w:ascii="Times New Roman CYR" w:hAnsi="Times New Roman CYR" w:cs="Times New Roman CYR"/>
          <w:sz w:val="24"/>
          <w:szCs w:val="24"/>
        </w:rPr>
        <w:t>здiйснює</w:t>
      </w:r>
      <w:proofErr w:type="spellEnd"/>
      <w:r>
        <w:rPr>
          <w:rFonts w:ascii="Times New Roman CYR" w:hAnsi="Times New Roman CYR" w:cs="Times New Roman CYR"/>
          <w:sz w:val="24"/>
          <w:szCs w:val="24"/>
        </w:rPr>
        <w:t xml:space="preserve"> свою </w:t>
      </w:r>
      <w:proofErr w:type="spellStart"/>
      <w:r>
        <w:rPr>
          <w:rFonts w:ascii="Times New Roman CYR" w:hAnsi="Times New Roman CYR" w:cs="Times New Roman CYR"/>
          <w:sz w:val="24"/>
          <w:szCs w:val="24"/>
        </w:rPr>
        <w:t>дiяльнiсть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вiдповiдно</w:t>
      </w:r>
      <w:proofErr w:type="spellEnd"/>
      <w:r>
        <w:rPr>
          <w:rFonts w:ascii="Times New Roman CYR" w:hAnsi="Times New Roman CYR" w:cs="Times New Roman CYR"/>
          <w:sz w:val="24"/>
          <w:szCs w:val="24"/>
        </w:rPr>
        <w:t xml:space="preserve"> до вимог чинного Законодавства України, а саме: </w:t>
      </w:r>
      <w:proofErr w:type="spellStart"/>
      <w:r>
        <w:rPr>
          <w:rFonts w:ascii="Times New Roman CYR" w:hAnsi="Times New Roman CYR" w:cs="Times New Roman CYR"/>
          <w:sz w:val="24"/>
          <w:szCs w:val="24"/>
        </w:rPr>
        <w:t>Конституцiї</w:t>
      </w:r>
      <w:proofErr w:type="spellEnd"/>
      <w:r>
        <w:rPr>
          <w:rFonts w:ascii="Times New Roman CYR" w:hAnsi="Times New Roman CYR" w:cs="Times New Roman CYR"/>
          <w:sz w:val="24"/>
          <w:szCs w:val="24"/>
        </w:rPr>
        <w:t xml:space="preserve"> України, Закону України "Про </w:t>
      </w:r>
      <w:proofErr w:type="spellStart"/>
      <w:r>
        <w:rPr>
          <w:rFonts w:ascii="Times New Roman CYR" w:hAnsi="Times New Roman CYR" w:cs="Times New Roman CYR"/>
          <w:sz w:val="24"/>
          <w:szCs w:val="24"/>
        </w:rPr>
        <w:t>акцiонернi</w:t>
      </w:r>
      <w:proofErr w:type="spellEnd"/>
      <w:r>
        <w:rPr>
          <w:rFonts w:ascii="Times New Roman CYR" w:hAnsi="Times New Roman CYR" w:cs="Times New Roman CYR"/>
          <w:sz w:val="24"/>
          <w:szCs w:val="24"/>
        </w:rPr>
        <w:t xml:space="preserve"> товариства", нормативно-правових </w:t>
      </w:r>
      <w:proofErr w:type="spellStart"/>
      <w:r>
        <w:rPr>
          <w:rFonts w:ascii="Times New Roman CYR" w:hAnsi="Times New Roman CYR" w:cs="Times New Roman CYR"/>
          <w:sz w:val="24"/>
          <w:szCs w:val="24"/>
        </w:rPr>
        <w:t>актiв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Нацiональної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комiсiї</w:t>
      </w:r>
      <w:proofErr w:type="spellEnd"/>
      <w:r>
        <w:rPr>
          <w:rFonts w:ascii="Times New Roman CYR" w:hAnsi="Times New Roman CYR" w:cs="Times New Roman CYR"/>
          <w:sz w:val="24"/>
          <w:szCs w:val="24"/>
        </w:rPr>
        <w:t xml:space="preserve"> з </w:t>
      </w:r>
      <w:proofErr w:type="spellStart"/>
      <w:r>
        <w:rPr>
          <w:rFonts w:ascii="Times New Roman CYR" w:hAnsi="Times New Roman CYR" w:cs="Times New Roman CYR"/>
          <w:sz w:val="24"/>
          <w:szCs w:val="24"/>
        </w:rPr>
        <w:t>цiнних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паперiв</w:t>
      </w:r>
      <w:proofErr w:type="spellEnd"/>
      <w:r>
        <w:rPr>
          <w:rFonts w:ascii="Times New Roman CYR" w:hAnsi="Times New Roman CYR" w:cs="Times New Roman CYR"/>
          <w:sz w:val="24"/>
          <w:szCs w:val="24"/>
        </w:rPr>
        <w:t xml:space="preserve"> та фондового ринку, а також Статуту Товариства. </w:t>
      </w:r>
      <w:proofErr w:type="spellStart"/>
      <w:r>
        <w:rPr>
          <w:rFonts w:ascii="Times New Roman CYR" w:hAnsi="Times New Roman CYR" w:cs="Times New Roman CYR"/>
          <w:sz w:val="24"/>
          <w:szCs w:val="24"/>
        </w:rPr>
        <w:t>Крiм</w:t>
      </w:r>
      <w:proofErr w:type="spellEnd"/>
      <w:r>
        <w:rPr>
          <w:rFonts w:ascii="Times New Roman CYR" w:hAnsi="Times New Roman CYR" w:cs="Times New Roman CYR"/>
          <w:sz w:val="24"/>
          <w:szCs w:val="24"/>
        </w:rPr>
        <w:t xml:space="preserve"> того, Товариство несе </w:t>
      </w:r>
      <w:proofErr w:type="spellStart"/>
      <w:r>
        <w:rPr>
          <w:rFonts w:ascii="Times New Roman CYR" w:hAnsi="Times New Roman CYR" w:cs="Times New Roman CYR"/>
          <w:sz w:val="24"/>
          <w:szCs w:val="24"/>
        </w:rPr>
        <w:t>вiдповiдальнiсть</w:t>
      </w:r>
      <w:proofErr w:type="spellEnd"/>
      <w:r>
        <w:rPr>
          <w:rFonts w:ascii="Times New Roman CYR" w:hAnsi="Times New Roman CYR" w:cs="Times New Roman CYR"/>
          <w:sz w:val="24"/>
          <w:szCs w:val="24"/>
        </w:rPr>
        <w:t xml:space="preserve"> не лише перед </w:t>
      </w:r>
      <w:proofErr w:type="spellStart"/>
      <w:r>
        <w:rPr>
          <w:rFonts w:ascii="Times New Roman CYR" w:hAnsi="Times New Roman CYR" w:cs="Times New Roman CYR"/>
          <w:sz w:val="24"/>
          <w:szCs w:val="24"/>
        </w:rPr>
        <w:t>акцiонерами</w:t>
      </w:r>
      <w:proofErr w:type="spellEnd"/>
      <w:r>
        <w:rPr>
          <w:rFonts w:ascii="Times New Roman CYR" w:hAnsi="Times New Roman CYR" w:cs="Times New Roman CYR"/>
          <w:sz w:val="24"/>
          <w:szCs w:val="24"/>
        </w:rPr>
        <w:t xml:space="preserve">, а й перед </w:t>
      </w:r>
      <w:proofErr w:type="spellStart"/>
      <w:r>
        <w:rPr>
          <w:rFonts w:ascii="Times New Roman CYR" w:hAnsi="Times New Roman CYR" w:cs="Times New Roman CYR"/>
          <w:sz w:val="24"/>
          <w:szCs w:val="24"/>
        </w:rPr>
        <w:t>iншими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зацiкавленими</w:t>
      </w:r>
      <w:proofErr w:type="spellEnd"/>
      <w:r>
        <w:rPr>
          <w:rFonts w:ascii="Times New Roman CYR" w:hAnsi="Times New Roman CYR" w:cs="Times New Roman CYR"/>
          <w:sz w:val="24"/>
          <w:szCs w:val="24"/>
        </w:rPr>
        <w:t xml:space="preserve"> сторонами- </w:t>
      </w:r>
      <w:proofErr w:type="spellStart"/>
      <w:r>
        <w:rPr>
          <w:rFonts w:ascii="Times New Roman CYR" w:hAnsi="Times New Roman CYR" w:cs="Times New Roman CYR"/>
          <w:sz w:val="24"/>
          <w:szCs w:val="24"/>
        </w:rPr>
        <w:t>працiвниками</w:t>
      </w:r>
      <w:proofErr w:type="spellEnd"/>
      <w:r>
        <w:rPr>
          <w:rFonts w:ascii="Times New Roman CYR" w:hAnsi="Times New Roman CYR" w:cs="Times New Roman CYR"/>
          <w:sz w:val="24"/>
          <w:szCs w:val="24"/>
        </w:rPr>
        <w:t xml:space="preserve">, споживачами, державою, тощо.  В </w:t>
      </w:r>
      <w:proofErr w:type="spellStart"/>
      <w:r>
        <w:rPr>
          <w:rFonts w:ascii="Times New Roman CYR" w:hAnsi="Times New Roman CYR" w:cs="Times New Roman CYR"/>
          <w:sz w:val="24"/>
          <w:szCs w:val="24"/>
        </w:rPr>
        <w:t>звiтному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перiодi</w:t>
      </w:r>
      <w:proofErr w:type="spellEnd"/>
      <w:r>
        <w:rPr>
          <w:rFonts w:ascii="Times New Roman CYR" w:hAnsi="Times New Roman CYR" w:cs="Times New Roman CYR"/>
          <w:sz w:val="24"/>
          <w:szCs w:val="24"/>
        </w:rPr>
        <w:t xml:space="preserve"> наглядова рада продовжувала  працювати у </w:t>
      </w:r>
      <w:proofErr w:type="spellStart"/>
      <w:r>
        <w:rPr>
          <w:rFonts w:ascii="Times New Roman CYR" w:hAnsi="Times New Roman CYR" w:cs="Times New Roman CYR"/>
          <w:sz w:val="24"/>
          <w:szCs w:val="24"/>
        </w:rPr>
        <w:t>вiдповiдностi</w:t>
      </w:r>
      <w:proofErr w:type="spellEnd"/>
      <w:r>
        <w:rPr>
          <w:rFonts w:ascii="Times New Roman CYR" w:hAnsi="Times New Roman CYR" w:cs="Times New Roman CYR"/>
          <w:sz w:val="24"/>
          <w:szCs w:val="24"/>
        </w:rPr>
        <w:t xml:space="preserve"> до чинного законодавства з урахуванням нових </w:t>
      </w:r>
      <w:proofErr w:type="spellStart"/>
      <w:r>
        <w:rPr>
          <w:rFonts w:ascii="Times New Roman CYR" w:hAnsi="Times New Roman CYR" w:cs="Times New Roman CYR"/>
          <w:sz w:val="24"/>
          <w:szCs w:val="24"/>
        </w:rPr>
        <w:t>стандартiв</w:t>
      </w:r>
      <w:proofErr w:type="spellEnd"/>
      <w:r>
        <w:rPr>
          <w:rFonts w:ascii="Times New Roman CYR" w:hAnsi="Times New Roman CYR" w:cs="Times New Roman CYR"/>
          <w:sz w:val="24"/>
          <w:szCs w:val="24"/>
        </w:rPr>
        <w:t xml:space="preserve"> корпоративного </w:t>
      </w:r>
      <w:proofErr w:type="spellStart"/>
      <w:r>
        <w:rPr>
          <w:rFonts w:ascii="Times New Roman CYR" w:hAnsi="Times New Roman CYR" w:cs="Times New Roman CYR"/>
          <w:sz w:val="24"/>
          <w:szCs w:val="24"/>
        </w:rPr>
        <w:t>управлiння</w:t>
      </w:r>
      <w:proofErr w:type="spellEnd"/>
      <w:r>
        <w:rPr>
          <w:rFonts w:ascii="Times New Roman CYR" w:hAnsi="Times New Roman CYR" w:cs="Times New Roman CYR"/>
          <w:sz w:val="24"/>
          <w:szCs w:val="24"/>
        </w:rPr>
        <w:t xml:space="preserve"> для забезпечення ефективної </w:t>
      </w:r>
      <w:proofErr w:type="spellStart"/>
      <w:r>
        <w:rPr>
          <w:rFonts w:ascii="Times New Roman CYR" w:hAnsi="Times New Roman CYR" w:cs="Times New Roman CYR"/>
          <w:sz w:val="24"/>
          <w:szCs w:val="24"/>
        </w:rPr>
        <w:t>фiнансово</w:t>
      </w:r>
      <w:proofErr w:type="spellEnd"/>
      <w:r>
        <w:rPr>
          <w:rFonts w:ascii="Times New Roman CYR" w:hAnsi="Times New Roman CYR" w:cs="Times New Roman CYR"/>
          <w:sz w:val="24"/>
          <w:szCs w:val="24"/>
        </w:rPr>
        <w:t xml:space="preserve">-господарської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прозоростi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дiлової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доброчесностi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вiдповiдальностi</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тiсної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спiвпрацi</w:t>
      </w:r>
      <w:proofErr w:type="spellEnd"/>
      <w:r>
        <w:rPr>
          <w:rFonts w:ascii="Times New Roman CYR" w:hAnsi="Times New Roman CYR" w:cs="Times New Roman CYR"/>
          <w:sz w:val="24"/>
          <w:szCs w:val="24"/>
        </w:rPr>
        <w:t xml:space="preserve"> як з </w:t>
      </w:r>
      <w:proofErr w:type="spellStart"/>
      <w:r>
        <w:rPr>
          <w:rFonts w:ascii="Times New Roman CYR" w:hAnsi="Times New Roman CYR" w:cs="Times New Roman CYR"/>
          <w:sz w:val="24"/>
          <w:szCs w:val="24"/>
        </w:rPr>
        <w:t>мiсцевими</w:t>
      </w:r>
      <w:proofErr w:type="spellEnd"/>
      <w:r>
        <w:rPr>
          <w:rFonts w:ascii="Times New Roman CYR" w:hAnsi="Times New Roman CYR" w:cs="Times New Roman CYR"/>
          <w:sz w:val="24"/>
          <w:szCs w:val="24"/>
        </w:rPr>
        <w:t xml:space="preserve"> громадами, так i з </w:t>
      </w:r>
      <w:proofErr w:type="spellStart"/>
      <w:r>
        <w:rPr>
          <w:rFonts w:ascii="Times New Roman CYR" w:hAnsi="Times New Roman CYR" w:cs="Times New Roman CYR"/>
          <w:sz w:val="24"/>
          <w:szCs w:val="24"/>
        </w:rPr>
        <w:t>пiдприємствами</w:t>
      </w:r>
      <w:proofErr w:type="spellEnd"/>
      <w:r>
        <w:rPr>
          <w:rFonts w:ascii="Times New Roman CYR" w:hAnsi="Times New Roman CYR" w:cs="Times New Roman CYR"/>
          <w:sz w:val="24"/>
          <w:szCs w:val="24"/>
        </w:rPr>
        <w:t xml:space="preserve"> з </w:t>
      </w:r>
      <w:proofErr w:type="spellStart"/>
      <w:r>
        <w:rPr>
          <w:rFonts w:ascii="Times New Roman CYR" w:hAnsi="Times New Roman CYR" w:cs="Times New Roman CYR"/>
          <w:sz w:val="24"/>
          <w:szCs w:val="24"/>
        </w:rPr>
        <w:t>iнших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регiонiв</w:t>
      </w:r>
      <w:proofErr w:type="spellEnd"/>
      <w:r>
        <w:rPr>
          <w:rFonts w:ascii="Times New Roman CYR" w:hAnsi="Times New Roman CYR" w:cs="Times New Roman CYR"/>
          <w:sz w:val="24"/>
          <w:szCs w:val="24"/>
        </w:rPr>
        <w:t xml:space="preserve"> України для </w:t>
      </w:r>
      <w:proofErr w:type="spellStart"/>
      <w:r>
        <w:rPr>
          <w:rFonts w:ascii="Times New Roman CYR" w:hAnsi="Times New Roman CYR" w:cs="Times New Roman CYR"/>
          <w:sz w:val="24"/>
          <w:szCs w:val="24"/>
        </w:rPr>
        <w:t>пiдвищення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економiчного</w:t>
      </w:r>
      <w:proofErr w:type="spellEnd"/>
      <w:r>
        <w:rPr>
          <w:rFonts w:ascii="Times New Roman CYR" w:hAnsi="Times New Roman CYR" w:cs="Times New Roman CYR"/>
          <w:sz w:val="24"/>
          <w:szCs w:val="24"/>
        </w:rPr>
        <w:t xml:space="preserve"> розвитку нашого товариства та </w:t>
      </w:r>
      <w:proofErr w:type="spellStart"/>
      <w:r>
        <w:rPr>
          <w:rFonts w:ascii="Times New Roman CYR" w:hAnsi="Times New Roman CYR" w:cs="Times New Roman CYR"/>
          <w:sz w:val="24"/>
          <w:szCs w:val="24"/>
        </w:rPr>
        <w:t>регiону</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цiлому</w:t>
      </w:r>
      <w:proofErr w:type="spellEnd"/>
      <w:r>
        <w:rPr>
          <w:rFonts w:ascii="Times New Roman CYR" w:hAnsi="Times New Roman CYR" w:cs="Times New Roman CYR"/>
          <w:sz w:val="24"/>
          <w:szCs w:val="24"/>
        </w:rPr>
        <w:t xml:space="preserve">. Даний </w:t>
      </w:r>
      <w:proofErr w:type="spellStart"/>
      <w:r>
        <w:rPr>
          <w:rFonts w:ascii="Times New Roman CYR" w:hAnsi="Times New Roman CYR" w:cs="Times New Roman CYR"/>
          <w:sz w:val="24"/>
          <w:szCs w:val="24"/>
        </w:rPr>
        <w:t>звiт</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пiдготовлено</w:t>
      </w:r>
      <w:proofErr w:type="spellEnd"/>
      <w:r>
        <w:rPr>
          <w:rFonts w:ascii="Times New Roman CYR" w:hAnsi="Times New Roman CYR" w:cs="Times New Roman CYR"/>
          <w:sz w:val="24"/>
          <w:szCs w:val="24"/>
        </w:rPr>
        <w:t xml:space="preserve"> у </w:t>
      </w:r>
      <w:proofErr w:type="spellStart"/>
      <w:r>
        <w:rPr>
          <w:rFonts w:ascii="Times New Roman CYR" w:hAnsi="Times New Roman CYR" w:cs="Times New Roman CYR"/>
          <w:sz w:val="24"/>
          <w:szCs w:val="24"/>
        </w:rPr>
        <w:t>вiдповiдностi</w:t>
      </w:r>
      <w:proofErr w:type="spellEnd"/>
      <w:r>
        <w:rPr>
          <w:rFonts w:ascii="Times New Roman CYR" w:hAnsi="Times New Roman CYR" w:cs="Times New Roman CYR"/>
          <w:sz w:val="24"/>
          <w:szCs w:val="24"/>
        </w:rPr>
        <w:t xml:space="preserve"> до вимог </w:t>
      </w:r>
      <w:proofErr w:type="spellStart"/>
      <w:r>
        <w:rPr>
          <w:rFonts w:ascii="Times New Roman CYR" w:hAnsi="Times New Roman CYR" w:cs="Times New Roman CYR"/>
          <w:sz w:val="24"/>
          <w:szCs w:val="24"/>
        </w:rPr>
        <w:t>Статтi</w:t>
      </w:r>
      <w:proofErr w:type="spellEnd"/>
      <w:r>
        <w:rPr>
          <w:rFonts w:ascii="Times New Roman CYR" w:hAnsi="Times New Roman CYR" w:cs="Times New Roman CYR"/>
          <w:sz w:val="24"/>
          <w:szCs w:val="24"/>
        </w:rPr>
        <w:t xml:space="preserve"> 127 Закону України "Про ринки </w:t>
      </w:r>
      <w:proofErr w:type="spellStart"/>
      <w:r>
        <w:rPr>
          <w:rFonts w:ascii="Times New Roman CYR" w:hAnsi="Times New Roman CYR" w:cs="Times New Roman CYR"/>
          <w:sz w:val="24"/>
          <w:szCs w:val="24"/>
        </w:rPr>
        <w:t>капiталу</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органiзованi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товарнi</w:t>
      </w:r>
      <w:proofErr w:type="spellEnd"/>
      <w:r>
        <w:rPr>
          <w:rFonts w:ascii="Times New Roman CYR" w:hAnsi="Times New Roman CYR" w:cs="Times New Roman CYR"/>
          <w:sz w:val="24"/>
          <w:szCs w:val="24"/>
        </w:rPr>
        <w:t xml:space="preserve"> ринки" та пункту 42 "Положення про розкриття </w:t>
      </w:r>
      <w:proofErr w:type="spellStart"/>
      <w:r>
        <w:rPr>
          <w:rFonts w:ascii="Times New Roman CYR" w:hAnsi="Times New Roman CYR" w:cs="Times New Roman CYR"/>
          <w:sz w:val="24"/>
          <w:szCs w:val="24"/>
        </w:rPr>
        <w:t>iнформацiї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емiтентами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цiнних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паперiв</w:t>
      </w:r>
      <w:proofErr w:type="spellEnd"/>
      <w:r>
        <w:rPr>
          <w:rFonts w:ascii="Times New Roman CYR" w:hAnsi="Times New Roman CYR" w:cs="Times New Roman CYR"/>
          <w:sz w:val="24"/>
          <w:szCs w:val="24"/>
        </w:rPr>
        <w:t xml:space="preserve">, а також особами,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надають забезпечення за такими </w:t>
      </w:r>
      <w:proofErr w:type="spellStart"/>
      <w:r>
        <w:rPr>
          <w:rFonts w:ascii="Times New Roman CYR" w:hAnsi="Times New Roman CYR" w:cs="Times New Roman CYR"/>
          <w:sz w:val="24"/>
          <w:szCs w:val="24"/>
        </w:rPr>
        <w:t>цiнними</w:t>
      </w:r>
      <w:proofErr w:type="spellEnd"/>
      <w:r>
        <w:rPr>
          <w:rFonts w:ascii="Times New Roman CYR" w:hAnsi="Times New Roman CYR" w:cs="Times New Roman CYR"/>
          <w:sz w:val="24"/>
          <w:szCs w:val="24"/>
        </w:rPr>
        <w:t xml:space="preserve"> паперами" затвердженого НКЦПФР 06.06.2023 № 608 та є складовою частиною </w:t>
      </w:r>
      <w:proofErr w:type="spellStart"/>
      <w:r>
        <w:rPr>
          <w:rFonts w:ascii="Times New Roman CYR" w:hAnsi="Times New Roman CYR" w:cs="Times New Roman CYR"/>
          <w:sz w:val="24"/>
          <w:szCs w:val="24"/>
        </w:rPr>
        <w:t>Рiчної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iнформацiї</w:t>
      </w:r>
      <w:proofErr w:type="spellEnd"/>
      <w:r>
        <w:rPr>
          <w:rFonts w:ascii="Times New Roman CYR" w:hAnsi="Times New Roman CYR" w:cs="Times New Roman CYR"/>
          <w:sz w:val="24"/>
          <w:szCs w:val="24"/>
        </w:rPr>
        <w:t xml:space="preserve"> про </w:t>
      </w:r>
      <w:proofErr w:type="spellStart"/>
      <w:r>
        <w:rPr>
          <w:rFonts w:ascii="Times New Roman CYR" w:hAnsi="Times New Roman CYR" w:cs="Times New Roman CYR"/>
          <w:sz w:val="24"/>
          <w:szCs w:val="24"/>
        </w:rPr>
        <w:t>емiтента</w:t>
      </w:r>
      <w:proofErr w:type="spellEnd"/>
      <w:r>
        <w:rPr>
          <w:rFonts w:ascii="Times New Roman CYR" w:hAnsi="Times New Roman CYR" w:cs="Times New Roman CYR"/>
          <w:sz w:val="24"/>
          <w:szCs w:val="24"/>
        </w:rPr>
        <w:t xml:space="preserve"> за 2023 </w:t>
      </w:r>
      <w:proofErr w:type="spellStart"/>
      <w:r>
        <w:rPr>
          <w:rFonts w:ascii="Times New Roman CYR" w:hAnsi="Times New Roman CYR" w:cs="Times New Roman CYR"/>
          <w:sz w:val="24"/>
          <w:szCs w:val="24"/>
        </w:rPr>
        <w:t>рiк</w:t>
      </w:r>
      <w:proofErr w:type="spellEnd"/>
      <w:r>
        <w:rPr>
          <w:rFonts w:ascii="Times New Roman CYR" w:hAnsi="Times New Roman CYR" w:cs="Times New Roman CYR"/>
          <w:sz w:val="24"/>
          <w:szCs w:val="24"/>
        </w:rPr>
        <w:t xml:space="preserve">. Наглядова рада Товариства є </w:t>
      </w:r>
      <w:proofErr w:type="spellStart"/>
      <w:r>
        <w:rPr>
          <w:rFonts w:ascii="Times New Roman CYR" w:hAnsi="Times New Roman CYR" w:cs="Times New Roman CYR"/>
          <w:sz w:val="24"/>
          <w:szCs w:val="24"/>
        </w:rPr>
        <w:t>колегiальним</w:t>
      </w:r>
      <w:proofErr w:type="spellEnd"/>
      <w:r>
        <w:rPr>
          <w:rFonts w:ascii="Times New Roman CYR" w:hAnsi="Times New Roman CYR" w:cs="Times New Roman CYR"/>
          <w:sz w:val="24"/>
          <w:szCs w:val="24"/>
        </w:rPr>
        <w:t xml:space="preserve"> органом, що в межах </w:t>
      </w:r>
      <w:proofErr w:type="spellStart"/>
      <w:r>
        <w:rPr>
          <w:rFonts w:ascii="Times New Roman CYR" w:hAnsi="Times New Roman CYR" w:cs="Times New Roman CYR"/>
          <w:sz w:val="24"/>
          <w:szCs w:val="24"/>
        </w:rPr>
        <w:t>компетенцiї</w:t>
      </w:r>
      <w:proofErr w:type="spellEnd"/>
      <w:r>
        <w:rPr>
          <w:rFonts w:ascii="Times New Roman CYR" w:hAnsi="Times New Roman CYR" w:cs="Times New Roman CYR"/>
          <w:sz w:val="24"/>
          <w:szCs w:val="24"/>
        </w:rPr>
        <w:t xml:space="preserve">, визначеної Статутом та законодавством, </w:t>
      </w:r>
      <w:proofErr w:type="spellStart"/>
      <w:r>
        <w:rPr>
          <w:rFonts w:ascii="Times New Roman CYR" w:hAnsi="Times New Roman CYR" w:cs="Times New Roman CYR"/>
          <w:sz w:val="24"/>
          <w:szCs w:val="24"/>
        </w:rPr>
        <w:t>здiйснює</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управлiння</w:t>
      </w:r>
      <w:proofErr w:type="spellEnd"/>
      <w:r>
        <w:rPr>
          <w:rFonts w:ascii="Times New Roman CYR" w:hAnsi="Times New Roman CYR" w:cs="Times New Roman CYR"/>
          <w:sz w:val="24"/>
          <w:szCs w:val="24"/>
        </w:rPr>
        <w:t xml:space="preserve"> Товариством, а також контролює та регулює </w:t>
      </w:r>
      <w:proofErr w:type="spellStart"/>
      <w:r>
        <w:rPr>
          <w:rFonts w:ascii="Times New Roman CYR" w:hAnsi="Times New Roman CYR" w:cs="Times New Roman CYR"/>
          <w:sz w:val="24"/>
          <w:szCs w:val="24"/>
        </w:rPr>
        <w:t>дiяльнiсть</w:t>
      </w:r>
      <w:proofErr w:type="spellEnd"/>
      <w:r>
        <w:rPr>
          <w:rFonts w:ascii="Times New Roman CYR" w:hAnsi="Times New Roman CYR" w:cs="Times New Roman CYR"/>
          <w:sz w:val="24"/>
          <w:szCs w:val="24"/>
        </w:rPr>
        <w:t xml:space="preserve"> виконавчого органу. </w:t>
      </w:r>
      <w:proofErr w:type="spellStart"/>
      <w:r>
        <w:rPr>
          <w:rFonts w:ascii="Times New Roman CYR" w:hAnsi="Times New Roman CYR" w:cs="Times New Roman CYR"/>
          <w:sz w:val="24"/>
          <w:szCs w:val="24"/>
        </w:rPr>
        <w:t>Вiйна</w:t>
      </w:r>
      <w:proofErr w:type="spellEnd"/>
      <w:r>
        <w:rPr>
          <w:rFonts w:ascii="Times New Roman CYR" w:hAnsi="Times New Roman CYR" w:cs="Times New Roman CYR"/>
          <w:sz w:val="24"/>
          <w:szCs w:val="24"/>
        </w:rPr>
        <w:t xml:space="preserve"> та її </w:t>
      </w:r>
      <w:proofErr w:type="spellStart"/>
      <w:r>
        <w:rPr>
          <w:rFonts w:ascii="Times New Roman CYR" w:hAnsi="Times New Roman CYR" w:cs="Times New Roman CYR"/>
          <w:sz w:val="24"/>
          <w:szCs w:val="24"/>
        </w:rPr>
        <w:t>наслiдки</w:t>
      </w:r>
      <w:proofErr w:type="spellEnd"/>
      <w:r>
        <w:rPr>
          <w:rFonts w:ascii="Times New Roman CYR" w:hAnsi="Times New Roman CYR" w:cs="Times New Roman CYR"/>
          <w:sz w:val="24"/>
          <w:szCs w:val="24"/>
        </w:rPr>
        <w:t xml:space="preserve"> торкнулися </w:t>
      </w:r>
      <w:proofErr w:type="spellStart"/>
      <w:r>
        <w:rPr>
          <w:rFonts w:ascii="Times New Roman CYR" w:hAnsi="Times New Roman CYR" w:cs="Times New Roman CYR"/>
          <w:sz w:val="24"/>
          <w:szCs w:val="24"/>
        </w:rPr>
        <w:t>всiх</w:t>
      </w:r>
      <w:proofErr w:type="spellEnd"/>
      <w:r>
        <w:rPr>
          <w:rFonts w:ascii="Times New Roman CYR" w:hAnsi="Times New Roman CYR" w:cs="Times New Roman CYR"/>
          <w:sz w:val="24"/>
          <w:szCs w:val="24"/>
        </w:rPr>
        <w:t xml:space="preserve"> сфер </w:t>
      </w:r>
      <w:proofErr w:type="spellStart"/>
      <w:r>
        <w:rPr>
          <w:rFonts w:ascii="Times New Roman CYR" w:hAnsi="Times New Roman CYR" w:cs="Times New Roman CYR"/>
          <w:sz w:val="24"/>
          <w:szCs w:val="24"/>
        </w:rPr>
        <w:t>суспiльного</w:t>
      </w:r>
      <w:proofErr w:type="spellEnd"/>
      <w:r>
        <w:rPr>
          <w:rFonts w:ascii="Times New Roman CYR" w:hAnsi="Times New Roman CYR" w:cs="Times New Roman CYR"/>
          <w:sz w:val="24"/>
          <w:szCs w:val="24"/>
        </w:rPr>
        <w:t xml:space="preserve"> життя України. Не стало винятком i наше Товариство. Наглядовою </w:t>
      </w:r>
      <w:proofErr w:type="spellStart"/>
      <w:r>
        <w:rPr>
          <w:rFonts w:ascii="Times New Roman CYR" w:hAnsi="Times New Roman CYR" w:cs="Times New Roman CYR"/>
          <w:sz w:val="24"/>
          <w:szCs w:val="24"/>
        </w:rPr>
        <w:t>ражою</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здiйснювалося</w:t>
      </w:r>
      <w:proofErr w:type="spellEnd"/>
      <w:r>
        <w:rPr>
          <w:rFonts w:ascii="Times New Roman CYR" w:hAnsi="Times New Roman CYR" w:cs="Times New Roman CYR"/>
          <w:sz w:val="24"/>
          <w:szCs w:val="24"/>
        </w:rPr>
        <w:t xml:space="preserve"> оперативне </w:t>
      </w:r>
      <w:proofErr w:type="spellStart"/>
      <w:r>
        <w:rPr>
          <w:rFonts w:ascii="Times New Roman CYR" w:hAnsi="Times New Roman CYR" w:cs="Times New Roman CYR"/>
          <w:sz w:val="24"/>
          <w:szCs w:val="24"/>
        </w:rPr>
        <w:t>вирiшення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невiдкладних</w:t>
      </w:r>
      <w:proofErr w:type="spellEnd"/>
      <w:r>
        <w:rPr>
          <w:rFonts w:ascii="Times New Roman CYR" w:hAnsi="Times New Roman CYR" w:cs="Times New Roman CYR"/>
          <w:sz w:val="24"/>
          <w:szCs w:val="24"/>
        </w:rPr>
        <w:t xml:space="preserve"> питань,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виникали у товариства, для покращення </w:t>
      </w:r>
      <w:proofErr w:type="spellStart"/>
      <w:r>
        <w:rPr>
          <w:rFonts w:ascii="Times New Roman CYR" w:hAnsi="Times New Roman CYR" w:cs="Times New Roman CYR"/>
          <w:sz w:val="24"/>
          <w:szCs w:val="24"/>
        </w:rPr>
        <w:t>ситуацiї</w:t>
      </w:r>
      <w:proofErr w:type="spellEnd"/>
      <w:r>
        <w:rPr>
          <w:rFonts w:ascii="Times New Roman CYR" w:hAnsi="Times New Roman CYR" w:cs="Times New Roman CYR"/>
          <w:sz w:val="24"/>
          <w:szCs w:val="24"/>
        </w:rPr>
        <w:t xml:space="preserve">. </w:t>
      </w:r>
    </w:p>
    <w:p w14:paraId="6CC72D7F"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Пошук нових </w:t>
      </w:r>
      <w:proofErr w:type="spellStart"/>
      <w:r>
        <w:rPr>
          <w:rFonts w:ascii="Times New Roman CYR" w:hAnsi="Times New Roman CYR" w:cs="Times New Roman CYR"/>
          <w:sz w:val="24"/>
          <w:szCs w:val="24"/>
        </w:rPr>
        <w:t>ресурсiв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можна використати в нових обставинах, </w:t>
      </w:r>
      <w:proofErr w:type="spellStart"/>
      <w:r>
        <w:rPr>
          <w:rFonts w:ascii="Times New Roman CYR" w:hAnsi="Times New Roman CYR" w:cs="Times New Roman CYR"/>
          <w:sz w:val="24"/>
          <w:szCs w:val="24"/>
        </w:rPr>
        <w:t>новi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iдеї</w:t>
      </w:r>
      <w:proofErr w:type="spellEnd"/>
      <w:r>
        <w:rPr>
          <w:rFonts w:ascii="Times New Roman CYR" w:hAnsi="Times New Roman CYR" w:cs="Times New Roman CYR"/>
          <w:sz w:val="24"/>
          <w:szCs w:val="24"/>
        </w:rPr>
        <w:t xml:space="preserve">, що допоможуть ефективно </w:t>
      </w:r>
      <w:proofErr w:type="spellStart"/>
      <w:r>
        <w:rPr>
          <w:rFonts w:ascii="Times New Roman CYR" w:hAnsi="Times New Roman CYR" w:cs="Times New Roman CYR"/>
          <w:sz w:val="24"/>
          <w:szCs w:val="24"/>
        </w:rPr>
        <w:t>далi</w:t>
      </w:r>
      <w:proofErr w:type="spellEnd"/>
      <w:r>
        <w:rPr>
          <w:rFonts w:ascii="Times New Roman CYR" w:hAnsi="Times New Roman CYR" w:cs="Times New Roman CYR"/>
          <w:sz w:val="24"/>
          <w:szCs w:val="24"/>
        </w:rPr>
        <w:t xml:space="preserve"> працювати є </w:t>
      </w:r>
      <w:proofErr w:type="spellStart"/>
      <w:r>
        <w:rPr>
          <w:rFonts w:ascii="Times New Roman CYR" w:hAnsi="Times New Roman CYR" w:cs="Times New Roman CYR"/>
          <w:sz w:val="24"/>
          <w:szCs w:val="24"/>
        </w:rPr>
        <w:t>однiєю</w:t>
      </w:r>
      <w:proofErr w:type="spellEnd"/>
      <w:r>
        <w:rPr>
          <w:rFonts w:ascii="Times New Roman CYR" w:hAnsi="Times New Roman CYR" w:cs="Times New Roman CYR"/>
          <w:sz w:val="24"/>
          <w:szCs w:val="24"/>
        </w:rPr>
        <w:t xml:space="preserve"> з </w:t>
      </w:r>
      <w:proofErr w:type="spellStart"/>
      <w:r>
        <w:rPr>
          <w:rFonts w:ascii="Times New Roman CYR" w:hAnsi="Times New Roman CYR" w:cs="Times New Roman CYR"/>
          <w:sz w:val="24"/>
          <w:szCs w:val="24"/>
        </w:rPr>
        <w:t>прiоритетних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цiлей</w:t>
      </w:r>
      <w:proofErr w:type="spellEnd"/>
      <w:r>
        <w:rPr>
          <w:rFonts w:ascii="Times New Roman CYR" w:hAnsi="Times New Roman CYR" w:cs="Times New Roman CYR"/>
          <w:sz w:val="24"/>
          <w:szCs w:val="24"/>
        </w:rPr>
        <w:t xml:space="preserve"> Товариства. Наглядовою радою у </w:t>
      </w:r>
      <w:proofErr w:type="spellStart"/>
      <w:r>
        <w:rPr>
          <w:rFonts w:ascii="Times New Roman CYR" w:hAnsi="Times New Roman CYR" w:cs="Times New Roman CYR"/>
          <w:sz w:val="24"/>
          <w:szCs w:val="24"/>
        </w:rPr>
        <w:t>спiвпрацi</w:t>
      </w:r>
      <w:proofErr w:type="spellEnd"/>
      <w:r>
        <w:rPr>
          <w:rFonts w:ascii="Times New Roman CYR" w:hAnsi="Times New Roman CYR" w:cs="Times New Roman CYR"/>
          <w:sz w:val="24"/>
          <w:szCs w:val="24"/>
        </w:rPr>
        <w:t xml:space="preserve"> з виконавчим органом визначено </w:t>
      </w:r>
      <w:proofErr w:type="spellStart"/>
      <w:r>
        <w:rPr>
          <w:rFonts w:ascii="Times New Roman CYR" w:hAnsi="Times New Roman CYR" w:cs="Times New Roman CYR"/>
          <w:sz w:val="24"/>
          <w:szCs w:val="24"/>
        </w:rPr>
        <w:t>стратегiчнi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цiлi</w:t>
      </w:r>
      <w:proofErr w:type="spellEnd"/>
      <w:r>
        <w:rPr>
          <w:rFonts w:ascii="Times New Roman CYR" w:hAnsi="Times New Roman CYR" w:cs="Times New Roman CYR"/>
          <w:sz w:val="24"/>
          <w:szCs w:val="24"/>
        </w:rPr>
        <w:t xml:space="preserve"> на 2024-2025 роки та </w:t>
      </w:r>
      <w:proofErr w:type="spellStart"/>
      <w:r>
        <w:rPr>
          <w:rFonts w:ascii="Times New Roman CYR" w:hAnsi="Times New Roman CYR" w:cs="Times New Roman CYR"/>
          <w:sz w:val="24"/>
          <w:szCs w:val="24"/>
        </w:rPr>
        <w:t>необхiднi</w:t>
      </w:r>
      <w:proofErr w:type="spellEnd"/>
      <w:r>
        <w:rPr>
          <w:rFonts w:ascii="Times New Roman CYR" w:hAnsi="Times New Roman CYR" w:cs="Times New Roman CYR"/>
          <w:sz w:val="24"/>
          <w:szCs w:val="24"/>
        </w:rPr>
        <w:t xml:space="preserve"> заходи в рамках впровадження </w:t>
      </w:r>
      <w:proofErr w:type="spellStart"/>
      <w:r>
        <w:rPr>
          <w:rFonts w:ascii="Times New Roman CYR" w:hAnsi="Times New Roman CYR" w:cs="Times New Roman CYR"/>
          <w:sz w:val="24"/>
          <w:szCs w:val="24"/>
        </w:rPr>
        <w:t>вiдповiдних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цiлей</w:t>
      </w:r>
      <w:proofErr w:type="spellEnd"/>
      <w:r>
        <w:rPr>
          <w:rFonts w:ascii="Times New Roman CYR" w:hAnsi="Times New Roman CYR" w:cs="Times New Roman CYR"/>
          <w:sz w:val="24"/>
          <w:szCs w:val="24"/>
        </w:rPr>
        <w:t xml:space="preserve">. Зокрема, в </w:t>
      </w:r>
      <w:proofErr w:type="spellStart"/>
      <w:r>
        <w:rPr>
          <w:rFonts w:ascii="Times New Roman CYR" w:hAnsi="Times New Roman CYR" w:cs="Times New Roman CYR"/>
          <w:sz w:val="24"/>
          <w:szCs w:val="24"/>
        </w:rPr>
        <w:t>звiтному</w:t>
      </w:r>
      <w:proofErr w:type="spellEnd"/>
      <w:r>
        <w:rPr>
          <w:rFonts w:ascii="Times New Roman CYR" w:hAnsi="Times New Roman CYR" w:cs="Times New Roman CYR"/>
          <w:sz w:val="24"/>
          <w:szCs w:val="24"/>
        </w:rPr>
        <w:t xml:space="preserve"> 2023 </w:t>
      </w:r>
      <w:proofErr w:type="spellStart"/>
      <w:r>
        <w:rPr>
          <w:rFonts w:ascii="Times New Roman CYR" w:hAnsi="Times New Roman CYR" w:cs="Times New Roman CYR"/>
          <w:sz w:val="24"/>
          <w:szCs w:val="24"/>
        </w:rPr>
        <w:t>роцi</w:t>
      </w:r>
      <w:proofErr w:type="spellEnd"/>
      <w:r>
        <w:rPr>
          <w:rFonts w:ascii="Times New Roman CYR" w:hAnsi="Times New Roman CYR" w:cs="Times New Roman CYR"/>
          <w:sz w:val="24"/>
          <w:szCs w:val="24"/>
        </w:rPr>
        <w:t xml:space="preserve"> та на майбутнє, визначено </w:t>
      </w:r>
      <w:proofErr w:type="spellStart"/>
      <w:r>
        <w:rPr>
          <w:rFonts w:ascii="Times New Roman CYR" w:hAnsi="Times New Roman CYR" w:cs="Times New Roman CYR"/>
          <w:sz w:val="24"/>
          <w:szCs w:val="24"/>
        </w:rPr>
        <w:t>такi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основнi</w:t>
      </w:r>
      <w:proofErr w:type="spellEnd"/>
      <w:r>
        <w:rPr>
          <w:rFonts w:ascii="Times New Roman CYR" w:hAnsi="Times New Roman CYR" w:cs="Times New Roman CYR"/>
          <w:sz w:val="24"/>
          <w:szCs w:val="24"/>
        </w:rPr>
        <w:t xml:space="preserve"> напрямки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пiдприємства</w:t>
      </w:r>
      <w:proofErr w:type="spellEnd"/>
      <w:r>
        <w:rPr>
          <w:rFonts w:ascii="Times New Roman CYR" w:hAnsi="Times New Roman CYR" w:cs="Times New Roman CYR"/>
          <w:sz w:val="24"/>
          <w:szCs w:val="24"/>
        </w:rPr>
        <w:t xml:space="preserve">: - забезпечення </w:t>
      </w:r>
      <w:proofErr w:type="spellStart"/>
      <w:r>
        <w:rPr>
          <w:rFonts w:ascii="Times New Roman CYR" w:hAnsi="Times New Roman CYR" w:cs="Times New Roman CYR"/>
          <w:sz w:val="24"/>
          <w:szCs w:val="24"/>
        </w:rPr>
        <w:t>безперервностi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Товариства шляхом </w:t>
      </w:r>
      <w:proofErr w:type="spellStart"/>
      <w:r>
        <w:rPr>
          <w:rFonts w:ascii="Times New Roman CYR" w:hAnsi="Times New Roman CYR" w:cs="Times New Roman CYR"/>
          <w:sz w:val="24"/>
          <w:szCs w:val="24"/>
        </w:rPr>
        <w:t>безперервностi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функцiонування</w:t>
      </w:r>
      <w:proofErr w:type="spellEnd"/>
      <w:r>
        <w:rPr>
          <w:rFonts w:ascii="Times New Roman CYR" w:hAnsi="Times New Roman CYR" w:cs="Times New Roman CYR"/>
          <w:sz w:val="24"/>
          <w:szCs w:val="24"/>
        </w:rPr>
        <w:t xml:space="preserve"> товариства в умовах </w:t>
      </w:r>
      <w:proofErr w:type="spellStart"/>
      <w:r>
        <w:rPr>
          <w:rFonts w:ascii="Times New Roman CYR" w:hAnsi="Times New Roman CYR" w:cs="Times New Roman CYR"/>
          <w:sz w:val="24"/>
          <w:szCs w:val="24"/>
        </w:rPr>
        <w:t>вiйськової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агресiї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рф</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пiсля</w:t>
      </w:r>
      <w:proofErr w:type="spellEnd"/>
      <w:r>
        <w:rPr>
          <w:rFonts w:ascii="Times New Roman CYR" w:hAnsi="Times New Roman CYR" w:cs="Times New Roman CYR"/>
          <w:sz w:val="24"/>
          <w:szCs w:val="24"/>
        </w:rPr>
        <w:t xml:space="preserve"> завершення бойових </w:t>
      </w:r>
      <w:proofErr w:type="spellStart"/>
      <w:r>
        <w:rPr>
          <w:rFonts w:ascii="Times New Roman CYR" w:hAnsi="Times New Roman CYR" w:cs="Times New Roman CYR"/>
          <w:sz w:val="24"/>
          <w:szCs w:val="24"/>
        </w:rPr>
        <w:t>дiй</w:t>
      </w:r>
      <w:proofErr w:type="spellEnd"/>
      <w:r>
        <w:rPr>
          <w:rFonts w:ascii="Times New Roman CYR" w:hAnsi="Times New Roman CYR" w:cs="Times New Roman CYR"/>
          <w:sz w:val="24"/>
          <w:szCs w:val="24"/>
        </w:rPr>
        <w:t xml:space="preserve">; - пошук </w:t>
      </w:r>
      <w:proofErr w:type="spellStart"/>
      <w:r>
        <w:rPr>
          <w:rFonts w:ascii="Times New Roman CYR" w:hAnsi="Times New Roman CYR" w:cs="Times New Roman CYR"/>
          <w:sz w:val="24"/>
          <w:szCs w:val="24"/>
        </w:rPr>
        <w:t>шляхiв</w:t>
      </w:r>
      <w:proofErr w:type="spellEnd"/>
      <w:r>
        <w:rPr>
          <w:rFonts w:ascii="Times New Roman CYR" w:hAnsi="Times New Roman CYR" w:cs="Times New Roman CYR"/>
          <w:sz w:val="24"/>
          <w:szCs w:val="24"/>
        </w:rPr>
        <w:t xml:space="preserve"> зменшення </w:t>
      </w:r>
      <w:proofErr w:type="spellStart"/>
      <w:r>
        <w:rPr>
          <w:rFonts w:ascii="Times New Roman CYR" w:hAnsi="Times New Roman CYR" w:cs="Times New Roman CYR"/>
          <w:sz w:val="24"/>
          <w:szCs w:val="24"/>
        </w:rPr>
        <w:t>екологiчних</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соцiальних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ризикiв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Товариства; - забезпечення </w:t>
      </w:r>
      <w:proofErr w:type="spellStart"/>
      <w:r>
        <w:rPr>
          <w:rFonts w:ascii="Times New Roman CYR" w:hAnsi="Times New Roman CYR" w:cs="Times New Roman CYR"/>
          <w:sz w:val="24"/>
          <w:szCs w:val="24"/>
        </w:rPr>
        <w:t>якостi</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безпечностi</w:t>
      </w:r>
      <w:proofErr w:type="spellEnd"/>
      <w:r>
        <w:rPr>
          <w:rFonts w:ascii="Times New Roman CYR" w:hAnsi="Times New Roman CYR" w:cs="Times New Roman CYR"/>
          <w:sz w:val="24"/>
          <w:szCs w:val="24"/>
        </w:rPr>
        <w:t xml:space="preserve"> готової </w:t>
      </w:r>
      <w:proofErr w:type="spellStart"/>
      <w:r>
        <w:rPr>
          <w:rFonts w:ascii="Times New Roman CYR" w:hAnsi="Times New Roman CYR" w:cs="Times New Roman CYR"/>
          <w:sz w:val="24"/>
          <w:szCs w:val="24"/>
        </w:rPr>
        <w:t>продукцiї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Мiж</w:t>
      </w:r>
      <w:proofErr w:type="spellEnd"/>
      <w:r>
        <w:rPr>
          <w:rFonts w:ascii="Times New Roman CYR" w:hAnsi="Times New Roman CYR" w:cs="Times New Roman CYR"/>
          <w:sz w:val="24"/>
          <w:szCs w:val="24"/>
        </w:rPr>
        <w:t xml:space="preserve"> Наглядовою радою та виконавчим органом налагоджено </w:t>
      </w:r>
      <w:proofErr w:type="spellStart"/>
      <w:r>
        <w:rPr>
          <w:rFonts w:ascii="Times New Roman CYR" w:hAnsi="Times New Roman CYR" w:cs="Times New Roman CYR"/>
          <w:sz w:val="24"/>
          <w:szCs w:val="24"/>
        </w:rPr>
        <w:t>дiєву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комунiкацiю</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спiвпрацю</w:t>
      </w:r>
      <w:proofErr w:type="spellEnd"/>
      <w:r>
        <w:rPr>
          <w:rFonts w:ascii="Times New Roman CYR" w:hAnsi="Times New Roman CYR" w:cs="Times New Roman CYR"/>
          <w:sz w:val="24"/>
          <w:szCs w:val="24"/>
        </w:rPr>
        <w:t xml:space="preserve">, що є запорукою ефективного </w:t>
      </w:r>
      <w:proofErr w:type="spellStart"/>
      <w:r>
        <w:rPr>
          <w:rFonts w:ascii="Times New Roman CYR" w:hAnsi="Times New Roman CYR" w:cs="Times New Roman CYR"/>
          <w:sz w:val="24"/>
          <w:szCs w:val="24"/>
        </w:rPr>
        <w:t>управлiння</w:t>
      </w:r>
      <w:proofErr w:type="spellEnd"/>
      <w:r>
        <w:rPr>
          <w:rFonts w:ascii="Times New Roman CYR" w:hAnsi="Times New Roman CYR" w:cs="Times New Roman CYR"/>
          <w:sz w:val="24"/>
          <w:szCs w:val="24"/>
        </w:rPr>
        <w:t xml:space="preserve"> Товариством. Найвищим </w:t>
      </w:r>
      <w:proofErr w:type="spellStart"/>
      <w:r>
        <w:rPr>
          <w:rFonts w:ascii="Times New Roman CYR" w:hAnsi="Times New Roman CYR" w:cs="Times New Roman CYR"/>
          <w:sz w:val="24"/>
          <w:szCs w:val="24"/>
        </w:rPr>
        <w:t>прiоритетом</w:t>
      </w:r>
      <w:proofErr w:type="spellEnd"/>
      <w:r>
        <w:rPr>
          <w:rFonts w:ascii="Times New Roman CYR" w:hAnsi="Times New Roman CYR" w:cs="Times New Roman CYR"/>
          <w:sz w:val="24"/>
          <w:szCs w:val="24"/>
        </w:rPr>
        <w:t xml:space="preserve"> у </w:t>
      </w:r>
      <w:proofErr w:type="spellStart"/>
      <w:r>
        <w:rPr>
          <w:rFonts w:ascii="Times New Roman CYR" w:hAnsi="Times New Roman CYR" w:cs="Times New Roman CYR"/>
          <w:sz w:val="24"/>
          <w:szCs w:val="24"/>
        </w:rPr>
        <w:t>нашiй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роботi</w:t>
      </w:r>
      <w:proofErr w:type="spellEnd"/>
      <w:r>
        <w:rPr>
          <w:rFonts w:ascii="Times New Roman CYR" w:hAnsi="Times New Roman CYR" w:cs="Times New Roman CYR"/>
          <w:sz w:val="24"/>
          <w:szCs w:val="24"/>
        </w:rPr>
        <w:t xml:space="preserve"> є виробництво </w:t>
      </w:r>
      <w:proofErr w:type="spellStart"/>
      <w:r>
        <w:rPr>
          <w:rFonts w:ascii="Times New Roman CYR" w:hAnsi="Times New Roman CYR" w:cs="Times New Roman CYR"/>
          <w:sz w:val="24"/>
          <w:szCs w:val="24"/>
        </w:rPr>
        <w:t>високоякiсної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продукцiї</w:t>
      </w:r>
      <w:proofErr w:type="spellEnd"/>
      <w:r>
        <w:rPr>
          <w:rFonts w:ascii="Times New Roman CYR" w:hAnsi="Times New Roman CYR" w:cs="Times New Roman CYR"/>
          <w:sz w:val="24"/>
          <w:szCs w:val="24"/>
        </w:rPr>
        <w:t xml:space="preserve"> для забезпечення потреб </w:t>
      </w:r>
      <w:proofErr w:type="spellStart"/>
      <w:r>
        <w:rPr>
          <w:rFonts w:ascii="Times New Roman CYR" w:hAnsi="Times New Roman CYR" w:cs="Times New Roman CYR"/>
          <w:sz w:val="24"/>
          <w:szCs w:val="24"/>
        </w:rPr>
        <w:t>споживачiв</w:t>
      </w:r>
      <w:proofErr w:type="spellEnd"/>
      <w:r>
        <w:rPr>
          <w:rFonts w:ascii="Times New Roman CYR" w:hAnsi="Times New Roman CYR" w:cs="Times New Roman CYR"/>
          <w:sz w:val="24"/>
          <w:szCs w:val="24"/>
        </w:rPr>
        <w:t xml:space="preserve">, а також розвиток Товариства у </w:t>
      </w:r>
      <w:proofErr w:type="spellStart"/>
      <w:r>
        <w:rPr>
          <w:rFonts w:ascii="Times New Roman CYR" w:hAnsi="Times New Roman CYR" w:cs="Times New Roman CYR"/>
          <w:sz w:val="24"/>
          <w:szCs w:val="24"/>
        </w:rPr>
        <w:t>вiдповiдностi</w:t>
      </w:r>
      <w:proofErr w:type="spellEnd"/>
      <w:r>
        <w:rPr>
          <w:rFonts w:ascii="Times New Roman CYR" w:hAnsi="Times New Roman CYR" w:cs="Times New Roman CYR"/>
          <w:sz w:val="24"/>
          <w:szCs w:val="24"/>
        </w:rPr>
        <w:t xml:space="preserve"> до вимог та </w:t>
      </w:r>
      <w:proofErr w:type="spellStart"/>
      <w:r>
        <w:rPr>
          <w:rFonts w:ascii="Times New Roman CYR" w:hAnsi="Times New Roman CYR" w:cs="Times New Roman CYR"/>
          <w:sz w:val="24"/>
          <w:szCs w:val="24"/>
        </w:rPr>
        <w:t>викликiв</w:t>
      </w:r>
      <w:proofErr w:type="spellEnd"/>
      <w:r>
        <w:rPr>
          <w:rFonts w:ascii="Times New Roman CYR" w:hAnsi="Times New Roman CYR" w:cs="Times New Roman CYR"/>
          <w:sz w:val="24"/>
          <w:szCs w:val="24"/>
        </w:rPr>
        <w:t xml:space="preserve"> нашого часу. За результатами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Товариства за 2023 </w:t>
      </w:r>
      <w:proofErr w:type="spellStart"/>
      <w:r>
        <w:rPr>
          <w:rFonts w:ascii="Times New Roman CYR" w:hAnsi="Times New Roman CYR" w:cs="Times New Roman CYR"/>
          <w:sz w:val="24"/>
          <w:szCs w:val="24"/>
        </w:rPr>
        <w:t>рiк</w:t>
      </w:r>
      <w:proofErr w:type="spellEnd"/>
      <w:r>
        <w:rPr>
          <w:rFonts w:ascii="Times New Roman CYR" w:hAnsi="Times New Roman CYR" w:cs="Times New Roman CYR"/>
          <w:sz w:val="24"/>
          <w:szCs w:val="24"/>
        </w:rPr>
        <w:t xml:space="preserve"> наглядовою радою встановлено: - </w:t>
      </w:r>
      <w:proofErr w:type="spellStart"/>
      <w:r>
        <w:rPr>
          <w:rFonts w:ascii="Times New Roman CYR" w:hAnsi="Times New Roman CYR" w:cs="Times New Roman CYR"/>
          <w:sz w:val="24"/>
          <w:szCs w:val="24"/>
        </w:rPr>
        <w:t>обов'язковi</w:t>
      </w:r>
      <w:proofErr w:type="spellEnd"/>
      <w:r>
        <w:rPr>
          <w:rFonts w:ascii="Times New Roman CYR" w:hAnsi="Times New Roman CYR" w:cs="Times New Roman CYR"/>
          <w:sz w:val="24"/>
          <w:szCs w:val="24"/>
        </w:rPr>
        <w:t xml:space="preserve"> податки та збори </w:t>
      </w:r>
      <w:proofErr w:type="spellStart"/>
      <w:r>
        <w:rPr>
          <w:rFonts w:ascii="Times New Roman CYR" w:hAnsi="Times New Roman CYR" w:cs="Times New Roman CYR"/>
          <w:sz w:val="24"/>
          <w:szCs w:val="24"/>
        </w:rPr>
        <w:t>сплаченi</w:t>
      </w:r>
      <w:proofErr w:type="spellEnd"/>
      <w:r>
        <w:rPr>
          <w:rFonts w:ascii="Times New Roman CYR" w:hAnsi="Times New Roman CYR" w:cs="Times New Roman CYR"/>
          <w:sz w:val="24"/>
          <w:szCs w:val="24"/>
        </w:rPr>
        <w:t xml:space="preserve"> своєчасно та в повному </w:t>
      </w:r>
      <w:proofErr w:type="spellStart"/>
      <w:r>
        <w:rPr>
          <w:rFonts w:ascii="Times New Roman CYR" w:hAnsi="Times New Roman CYR" w:cs="Times New Roman CYR"/>
          <w:sz w:val="24"/>
          <w:szCs w:val="24"/>
        </w:rPr>
        <w:t>обсязi</w:t>
      </w:r>
      <w:proofErr w:type="spellEnd"/>
      <w:r>
        <w:rPr>
          <w:rFonts w:ascii="Times New Roman CYR" w:hAnsi="Times New Roman CYR" w:cs="Times New Roman CYR"/>
          <w:sz w:val="24"/>
          <w:szCs w:val="24"/>
        </w:rPr>
        <w:t xml:space="preserve">; - </w:t>
      </w:r>
      <w:proofErr w:type="spellStart"/>
      <w:r>
        <w:rPr>
          <w:rFonts w:ascii="Times New Roman CYR" w:hAnsi="Times New Roman CYR" w:cs="Times New Roman CYR"/>
          <w:sz w:val="24"/>
          <w:szCs w:val="24"/>
        </w:rPr>
        <w:t>фiнансовi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операцiї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здiйснювались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вiдповiдно</w:t>
      </w:r>
      <w:proofErr w:type="spellEnd"/>
      <w:r>
        <w:rPr>
          <w:rFonts w:ascii="Times New Roman CYR" w:hAnsi="Times New Roman CYR" w:cs="Times New Roman CYR"/>
          <w:sz w:val="24"/>
          <w:szCs w:val="24"/>
        </w:rPr>
        <w:t xml:space="preserve"> до Статуту та чинного законодавства; - </w:t>
      </w:r>
      <w:proofErr w:type="spellStart"/>
      <w:r>
        <w:rPr>
          <w:rFonts w:ascii="Times New Roman CYR" w:hAnsi="Times New Roman CYR" w:cs="Times New Roman CYR"/>
          <w:sz w:val="24"/>
          <w:szCs w:val="24"/>
        </w:rPr>
        <w:t>фiнансовi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операцiї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погодженi</w:t>
      </w:r>
      <w:proofErr w:type="spellEnd"/>
      <w:r>
        <w:rPr>
          <w:rFonts w:ascii="Times New Roman CYR" w:hAnsi="Times New Roman CYR" w:cs="Times New Roman CYR"/>
          <w:sz w:val="24"/>
          <w:szCs w:val="24"/>
        </w:rPr>
        <w:t xml:space="preserve"> у </w:t>
      </w:r>
      <w:proofErr w:type="spellStart"/>
      <w:r>
        <w:rPr>
          <w:rFonts w:ascii="Times New Roman CYR" w:hAnsi="Times New Roman CYR" w:cs="Times New Roman CYR"/>
          <w:sz w:val="24"/>
          <w:szCs w:val="24"/>
        </w:rPr>
        <w:t>вiдповiдному</w:t>
      </w:r>
      <w:proofErr w:type="spellEnd"/>
      <w:r>
        <w:rPr>
          <w:rFonts w:ascii="Times New Roman CYR" w:hAnsi="Times New Roman CYR" w:cs="Times New Roman CYR"/>
          <w:sz w:val="24"/>
          <w:szCs w:val="24"/>
        </w:rPr>
        <w:t xml:space="preserve"> порядку з наглядовою радою; - господарська </w:t>
      </w:r>
      <w:proofErr w:type="spellStart"/>
      <w:r>
        <w:rPr>
          <w:rFonts w:ascii="Times New Roman CYR" w:hAnsi="Times New Roman CYR" w:cs="Times New Roman CYR"/>
          <w:sz w:val="24"/>
          <w:szCs w:val="24"/>
        </w:rPr>
        <w:t>дiяльнiсть</w:t>
      </w:r>
      <w:proofErr w:type="spellEnd"/>
      <w:r>
        <w:rPr>
          <w:rFonts w:ascii="Times New Roman CYR" w:hAnsi="Times New Roman CYR" w:cs="Times New Roman CYR"/>
          <w:sz w:val="24"/>
          <w:szCs w:val="24"/>
        </w:rPr>
        <w:t xml:space="preserve"> ведеться </w:t>
      </w:r>
      <w:proofErr w:type="spellStart"/>
      <w:r>
        <w:rPr>
          <w:rFonts w:ascii="Times New Roman CYR" w:hAnsi="Times New Roman CYR" w:cs="Times New Roman CYR"/>
          <w:sz w:val="24"/>
          <w:szCs w:val="24"/>
        </w:rPr>
        <w:t>рацiонально</w:t>
      </w:r>
      <w:proofErr w:type="spellEnd"/>
      <w:r>
        <w:rPr>
          <w:rFonts w:ascii="Times New Roman CYR" w:hAnsi="Times New Roman CYR" w:cs="Times New Roman CYR"/>
          <w:sz w:val="24"/>
          <w:szCs w:val="24"/>
        </w:rPr>
        <w:t xml:space="preserve"> та в межах чинного законодавства; - незважаючи на </w:t>
      </w:r>
      <w:proofErr w:type="spellStart"/>
      <w:r>
        <w:rPr>
          <w:rFonts w:ascii="Times New Roman CYR" w:hAnsi="Times New Roman CYR" w:cs="Times New Roman CYR"/>
          <w:sz w:val="24"/>
          <w:szCs w:val="24"/>
        </w:rPr>
        <w:lastRenderedPageBreak/>
        <w:t>кризовi</w:t>
      </w:r>
      <w:proofErr w:type="spellEnd"/>
      <w:r>
        <w:rPr>
          <w:rFonts w:ascii="Times New Roman CYR" w:hAnsi="Times New Roman CYR" w:cs="Times New Roman CYR"/>
          <w:sz w:val="24"/>
          <w:szCs w:val="24"/>
        </w:rPr>
        <w:t xml:space="preserve"> явища та воєнний стан, </w:t>
      </w:r>
      <w:proofErr w:type="spellStart"/>
      <w:r>
        <w:rPr>
          <w:rFonts w:ascii="Times New Roman CYR" w:hAnsi="Times New Roman CYR" w:cs="Times New Roman CYR"/>
          <w:sz w:val="24"/>
          <w:szCs w:val="24"/>
        </w:rPr>
        <w:t>фiнансовi</w:t>
      </w:r>
      <w:proofErr w:type="spellEnd"/>
      <w:r>
        <w:rPr>
          <w:rFonts w:ascii="Times New Roman CYR" w:hAnsi="Times New Roman CYR" w:cs="Times New Roman CYR"/>
          <w:sz w:val="24"/>
          <w:szCs w:val="24"/>
        </w:rPr>
        <w:t xml:space="preserve"> показники Товариства залишаються </w:t>
      </w:r>
      <w:proofErr w:type="spellStart"/>
      <w:r>
        <w:rPr>
          <w:rFonts w:ascii="Times New Roman CYR" w:hAnsi="Times New Roman CYR" w:cs="Times New Roman CYR"/>
          <w:sz w:val="24"/>
          <w:szCs w:val="24"/>
        </w:rPr>
        <w:t>задовiльними</w:t>
      </w:r>
      <w:proofErr w:type="spellEnd"/>
      <w:r>
        <w:rPr>
          <w:rFonts w:ascii="Times New Roman CYR" w:hAnsi="Times New Roman CYR" w:cs="Times New Roman CYR"/>
          <w:sz w:val="24"/>
          <w:szCs w:val="24"/>
        </w:rPr>
        <w:t xml:space="preserve">; - </w:t>
      </w:r>
      <w:proofErr w:type="spellStart"/>
      <w:r>
        <w:rPr>
          <w:rFonts w:ascii="Times New Roman CYR" w:hAnsi="Times New Roman CYR" w:cs="Times New Roman CYR"/>
          <w:sz w:val="24"/>
          <w:szCs w:val="24"/>
        </w:rPr>
        <w:t>заробiтна</w:t>
      </w:r>
      <w:proofErr w:type="spellEnd"/>
      <w:r>
        <w:rPr>
          <w:rFonts w:ascii="Times New Roman CYR" w:hAnsi="Times New Roman CYR" w:cs="Times New Roman CYR"/>
          <w:sz w:val="24"/>
          <w:szCs w:val="24"/>
        </w:rPr>
        <w:t xml:space="preserve"> плата виплачується своєчасно. Порушень прав та законних </w:t>
      </w:r>
      <w:proofErr w:type="spellStart"/>
      <w:r>
        <w:rPr>
          <w:rFonts w:ascii="Times New Roman CYR" w:hAnsi="Times New Roman CYR" w:cs="Times New Roman CYR"/>
          <w:sz w:val="24"/>
          <w:szCs w:val="24"/>
        </w:rPr>
        <w:t>iнтересiв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акцiонерiв</w:t>
      </w:r>
      <w:proofErr w:type="spellEnd"/>
      <w:r>
        <w:rPr>
          <w:rFonts w:ascii="Times New Roman CYR" w:hAnsi="Times New Roman CYR" w:cs="Times New Roman CYR"/>
          <w:sz w:val="24"/>
          <w:szCs w:val="24"/>
        </w:rPr>
        <w:t xml:space="preserve"> протягом 2023 року наглядовою радою не виявлено.</w:t>
      </w:r>
    </w:p>
    <w:p w14:paraId="302960E4"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p>
    <w:p w14:paraId="3E76D921"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p>
    <w:p w14:paraId="707499B5"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2. Звернення до акціонерів/учасників та інших </w:t>
      </w:r>
      <w:proofErr w:type="spellStart"/>
      <w:r>
        <w:rPr>
          <w:rFonts w:ascii="Times New Roman CYR" w:hAnsi="Times New Roman CYR" w:cs="Times New Roman CYR"/>
          <w:sz w:val="24"/>
          <w:szCs w:val="24"/>
        </w:rPr>
        <w:t>стейкхолдерів</w:t>
      </w:r>
      <w:proofErr w:type="spellEnd"/>
      <w:r>
        <w:rPr>
          <w:rFonts w:ascii="Times New Roman CYR" w:hAnsi="Times New Roman CYR" w:cs="Times New Roman CYR"/>
          <w:sz w:val="24"/>
          <w:szCs w:val="24"/>
        </w:rPr>
        <w:t xml:space="preserve"> від керівника особи</w:t>
      </w:r>
    </w:p>
    <w:p w14:paraId="4439A2F9"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Шановнi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панi</w:t>
      </w:r>
      <w:proofErr w:type="spellEnd"/>
      <w:r>
        <w:rPr>
          <w:rFonts w:ascii="Times New Roman CYR" w:hAnsi="Times New Roman CYR" w:cs="Times New Roman CYR"/>
          <w:sz w:val="24"/>
          <w:szCs w:val="24"/>
        </w:rPr>
        <w:t xml:space="preserve"> та панове! У своїй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директор Товариства керується чинним законодавством, Статутом, </w:t>
      </w:r>
      <w:proofErr w:type="spellStart"/>
      <w:r>
        <w:rPr>
          <w:rFonts w:ascii="Times New Roman CYR" w:hAnsi="Times New Roman CYR" w:cs="Times New Roman CYR"/>
          <w:sz w:val="24"/>
          <w:szCs w:val="24"/>
        </w:rPr>
        <w:t>рiшеннями</w:t>
      </w:r>
      <w:proofErr w:type="spellEnd"/>
      <w:r>
        <w:rPr>
          <w:rFonts w:ascii="Times New Roman CYR" w:hAnsi="Times New Roman CYR" w:cs="Times New Roman CYR"/>
          <w:sz w:val="24"/>
          <w:szCs w:val="24"/>
        </w:rPr>
        <w:t xml:space="preserve"> загальних </w:t>
      </w:r>
      <w:proofErr w:type="spellStart"/>
      <w:r>
        <w:rPr>
          <w:rFonts w:ascii="Times New Roman CYR" w:hAnsi="Times New Roman CYR" w:cs="Times New Roman CYR"/>
          <w:sz w:val="24"/>
          <w:szCs w:val="24"/>
        </w:rPr>
        <w:t>зборiв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акцiонерiв</w:t>
      </w:r>
      <w:proofErr w:type="spellEnd"/>
      <w:r>
        <w:rPr>
          <w:rFonts w:ascii="Times New Roman CYR" w:hAnsi="Times New Roman CYR" w:cs="Times New Roman CYR"/>
          <w:sz w:val="24"/>
          <w:szCs w:val="24"/>
        </w:rPr>
        <w:t xml:space="preserve"> та наглядової ради та чинним законодавством. </w:t>
      </w:r>
      <w:proofErr w:type="spellStart"/>
      <w:r>
        <w:rPr>
          <w:rFonts w:ascii="Times New Roman CYR" w:hAnsi="Times New Roman CYR" w:cs="Times New Roman CYR"/>
          <w:sz w:val="24"/>
          <w:szCs w:val="24"/>
        </w:rPr>
        <w:t>Дiяльнiсть</w:t>
      </w:r>
      <w:proofErr w:type="spellEnd"/>
      <w:r>
        <w:rPr>
          <w:rFonts w:ascii="Times New Roman CYR" w:hAnsi="Times New Roman CYR" w:cs="Times New Roman CYR"/>
          <w:sz w:val="24"/>
          <w:szCs w:val="24"/>
        </w:rPr>
        <w:t xml:space="preserve"> Товариства в </w:t>
      </w:r>
      <w:proofErr w:type="spellStart"/>
      <w:r>
        <w:rPr>
          <w:rFonts w:ascii="Times New Roman CYR" w:hAnsi="Times New Roman CYR" w:cs="Times New Roman CYR"/>
          <w:sz w:val="24"/>
          <w:szCs w:val="24"/>
        </w:rPr>
        <w:t>звiтному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роцi</w:t>
      </w:r>
      <w:proofErr w:type="spellEnd"/>
      <w:r>
        <w:rPr>
          <w:rFonts w:ascii="Times New Roman CYR" w:hAnsi="Times New Roman CYR" w:cs="Times New Roman CYR"/>
          <w:sz w:val="24"/>
          <w:szCs w:val="24"/>
        </w:rPr>
        <w:t xml:space="preserve"> значною </w:t>
      </w:r>
      <w:proofErr w:type="spellStart"/>
      <w:r>
        <w:rPr>
          <w:rFonts w:ascii="Times New Roman CYR" w:hAnsi="Times New Roman CYR" w:cs="Times New Roman CYR"/>
          <w:sz w:val="24"/>
          <w:szCs w:val="24"/>
        </w:rPr>
        <w:t>мiрою</w:t>
      </w:r>
      <w:proofErr w:type="spellEnd"/>
      <w:r>
        <w:rPr>
          <w:rFonts w:ascii="Times New Roman CYR" w:hAnsi="Times New Roman CYR" w:cs="Times New Roman CYR"/>
          <w:sz w:val="24"/>
          <w:szCs w:val="24"/>
        </w:rPr>
        <w:t xml:space="preserve"> була направлена на максимально повне задоволення вимог та </w:t>
      </w:r>
      <w:proofErr w:type="spellStart"/>
      <w:r>
        <w:rPr>
          <w:rFonts w:ascii="Times New Roman CYR" w:hAnsi="Times New Roman CYR" w:cs="Times New Roman CYR"/>
          <w:sz w:val="24"/>
          <w:szCs w:val="24"/>
        </w:rPr>
        <w:t>очiкувань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замовникiв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продукцiї</w:t>
      </w:r>
      <w:proofErr w:type="spellEnd"/>
      <w:r>
        <w:rPr>
          <w:rFonts w:ascii="Times New Roman CYR" w:hAnsi="Times New Roman CYR" w:cs="Times New Roman CYR"/>
          <w:sz w:val="24"/>
          <w:szCs w:val="24"/>
        </w:rPr>
        <w:t xml:space="preserve">, яка виробляється </w:t>
      </w:r>
      <w:proofErr w:type="spellStart"/>
      <w:r>
        <w:rPr>
          <w:rFonts w:ascii="Times New Roman CYR" w:hAnsi="Times New Roman CYR" w:cs="Times New Roman CYR"/>
          <w:sz w:val="24"/>
          <w:szCs w:val="24"/>
        </w:rPr>
        <w:t>пiдприємством</w:t>
      </w:r>
      <w:proofErr w:type="spellEnd"/>
      <w:r>
        <w:rPr>
          <w:rFonts w:ascii="Times New Roman CYR" w:hAnsi="Times New Roman CYR" w:cs="Times New Roman CYR"/>
          <w:sz w:val="24"/>
          <w:szCs w:val="24"/>
        </w:rPr>
        <w:t xml:space="preserve">, забезпечення </w:t>
      </w:r>
      <w:proofErr w:type="spellStart"/>
      <w:r>
        <w:rPr>
          <w:rFonts w:ascii="Times New Roman CYR" w:hAnsi="Times New Roman CYR" w:cs="Times New Roman CYR"/>
          <w:sz w:val="24"/>
          <w:szCs w:val="24"/>
        </w:rPr>
        <w:t>пiдприємства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всiм</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необхiдним</w:t>
      </w:r>
      <w:proofErr w:type="spellEnd"/>
      <w:r>
        <w:rPr>
          <w:rFonts w:ascii="Times New Roman CYR" w:hAnsi="Times New Roman CYR" w:cs="Times New Roman CYR"/>
          <w:sz w:val="24"/>
          <w:szCs w:val="24"/>
        </w:rPr>
        <w:t xml:space="preserve"> для його </w:t>
      </w:r>
      <w:proofErr w:type="spellStart"/>
      <w:r>
        <w:rPr>
          <w:rFonts w:ascii="Times New Roman CYR" w:hAnsi="Times New Roman CYR" w:cs="Times New Roman CYR"/>
          <w:sz w:val="24"/>
          <w:szCs w:val="24"/>
        </w:rPr>
        <w:t>функцiонування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Звiтний</w:t>
      </w:r>
      <w:proofErr w:type="spellEnd"/>
      <w:r>
        <w:rPr>
          <w:rFonts w:ascii="Times New Roman CYR" w:hAnsi="Times New Roman CYR" w:cs="Times New Roman CYR"/>
          <w:sz w:val="24"/>
          <w:szCs w:val="24"/>
        </w:rPr>
        <w:t xml:space="preserve"> 2023 </w:t>
      </w:r>
      <w:proofErr w:type="spellStart"/>
      <w:r>
        <w:rPr>
          <w:rFonts w:ascii="Times New Roman CYR" w:hAnsi="Times New Roman CYR" w:cs="Times New Roman CYR"/>
          <w:sz w:val="24"/>
          <w:szCs w:val="24"/>
        </w:rPr>
        <w:t>рiк</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вiдзначився</w:t>
      </w:r>
      <w:proofErr w:type="spellEnd"/>
      <w:r>
        <w:rPr>
          <w:rFonts w:ascii="Times New Roman CYR" w:hAnsi="Times New Roman CYR" w:cs="Times New Roman CYR"/>
          <w:sz w:val="24"/>
          <w:szCs w:val="24"/>
        </w:rPr>
        <w:t xml:space="preserve"> роботою в складних </w:t>
      </w:r>
      <w:proofErr w:type="spellStart"/>
      <w:r>
        <w:rPr>
          <w:rFonts w:ascii="Times New Roman CYR" w:hAnsi="Times New Roman CYR" w:cs="Times New Roman CYR"/>
          <w:sz w:val="24"/>
          <w:szCs w:val="24"/>
        </w:rPr>
        <w:t>економiчних</w:t>
      </w:r>
      <w:proofErr w:type="spellEnd"/>
      <w:r>
        <w:rPr>
          <w:rFonts w:ascii="Times New Roman CYR" w:hAnsi="Times New Roman CYR" w:cs="Times New Roman CYR"/>
          <w:sz w:val="24"/>
          <w:szCs w:val="24"/>
        </w:rPr>
        <w:t xml:space="preserve"> умовах. Протягом </w:t>
      </w:r>
      <w:proofErr w:type="spellStart"/>
      <w:r>
        <w:rPr>
          <w:rFonts w:ascii="Times New Roman CYR" w:hAnsi="Times New Roman CYR" w:cs="Times New Roman CYR"/>
          <w:sz w:val="24"/>
          <w:szCs w:val="24"/>
        </w:rPr>
        <w:t>звiтного</w:t>
      </w:r>
      <w:proofErr w:type="spellEnd"/>
      <w:r>
        <w:rPr>
          <w:rFonts w:ascii="Times New Roman CYR" w:hAnsi="Times New Roman CYR" w:cs="Times New Roman CYR"/>
          <w:sz w:val="24"/>
          <w:szCs w:val="24"/>
        </w:rPr>
        <w:t xml:space="preserve"> року </w:t>
      </w:r>
      <w:proofErr w:type="spellStart"/>
      <w:r>
        <w:rPr>
          <w:rFonts w:ascii="Times New Roman CYR" w:hAnsi="Times New Roman CYR" w:cs="Times New Roman CYR"/>
          <w:sz w:val="24"/>
          <w:szCs w:val="24"/>
        </w:rPr>
        <w:t>здiйснювались</w:t>
      </w:r>
      <w:proofErr w:type="spellEnd"/>
      <w:r>
        <w:rPr>
          <w:rFonts w:ascii="Times New Roman CYR" w:hAnsi="Times New Roman CYR" w:cs="Times New Roman CYR"/>
          <w:sz w:val="24"/>
          <w:szCs w:val="24"/>
        </w:rPr>
        <w:t xml:space="preserve"> заходи по недопущенню виникнення </w:t>
      </w:r>
      <w:proofErr w:type="spellStart"/>
      <w:r>
        <w:rPr>
          <w:rFonts w:ascii="Times New Roman CYR" w:hAnsi="Times New Roman CYR" w:cs="Times New Roman CYR"/>
          <w:sz w:val="24"/>
          <w:szCs w:val="24"/>
        </w:rPr>
        <w:t>заборгованостi</w:t>
      </w:r>
      <w:proofErr w:type="spellEnd"/>
      <w:r>
        <w:rPr>
          <w:rFonts w:ascii="Times New Roman CYR" w:hAnsi="Times New Roman CYR" w:cs="Times New Roman CYR"/>
          <w:sz w:val="24"/>
          <w:szCs w:val="24"/>
        </w:rPr>
        <w:t xml:space="preserve"> по </w:t>
      </w:r>
      <w:proofErr w:type="spellStart"/>
      <w:r>
        <w:rPr>
          <w:rFonts w:ascii="Times New Roman CYR" w:hAnsi="Times New Roman CYR" w:cs="Times New Roman CYR"/>
          <w:sz w:val="24"/>
          <w:szCs w:val="24"/>
        </w:rPr>
        <w:t>заробiтнiй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платi</w:t>
      </w:r>
      <w:proofErr w:type="spellEnd"/>
      <w:r>
        <w:rPr>
          <w:rFonts w:ascii="Times New Roman CYR" w:hAnsi="Times New Roman CYR" w:cs="Times New Roman CYR"/>
          <w:sz w:val="24"/>
          <w:szCs w:val="24"/>
        </w:rPr>
        <w:t xml:space="preserve"> та по </w:t>
      </w:r>
      <w:proofErr w:type="spellStart"/>
      <w:r>
        <w:rPr>
          <w:rFonts w:ascii="Times New Roman CYR" w:hAnsi="Times New Roman CYR" w:cs="Times New Roman CYR"/>
          <w:sz w:val="24"/>
          <w:szCs w:val="24"/>
        </w:rPr>
        <w:t>сплатi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податкiв</w:t>
      </w:r>
      <w:proofErr w:type="spellEnd"/>
      <w:r>
        <w:rPr>
          <w:rFonts w:ascii="Times New Roman CYR" w:hAnsi="Times New Roman CYR" w:cs="Times New Roman CYR"/>
          <w:sz w:val="24"/>
          <w:szCs w:val="24"/>
        </w:rPr>
        <w:t xml:space="preserve">, ефективного використання та </w:t>
      </w:r>
      <w:proofErr w:type="spellStart"/>
      <w:r>
        <w:rPr>
          <w:rFonts w:ascii="Times New Roman CYR" w:hAnsi="Times New Roman CYR" w:cs="Times New Roman CYR"/>
          <w:sz w:val="24"/>
          <w:szCs w:val="24"/>
        </w:rPr>
        <w:t>управлiння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обiговими</w:t>
      </w:r>
      <w:proofErr w:type="spellEnd"/>
      <w:r>
        <w:rPr>
          <w:rFonts w:ascii="Times New Roman CYR" w:hAnsi="Times New Roman CYR" w:cs="Times New Roman CYR"/>
          <w:sz w:val="24"/>
          <w:szCs w:val="24"/>
        </w:rPr>
        <w:t xml:space="preserve"> коштами, створення беззбиткового </w:t>
      </w:r>
      <w:proofErr w:type="spellStart"/>
      <w:r>
        <w:rPr>
          <w:rFonts w:ascii="Times New Roman CYR" w:hAnsi="Times New Roman CYR" w:cs="Times New Roman CYR"/>
          <w:sz w:val="24"/>
          <w:szCs w:val="24"/>
        </w:rPr>
        <w:t>механiзму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управлiння</w:t>
      </w:r>
      <w:proofErr w:type="spellEnd"/>
      <w:r>
        <w:rPr>
          <w:rFonts w:ascii="Times New Roman CYR" w:hAnsi="Times New Roman CYR" w:cs="Times New Roman CYR"/>
          <w:sz w:val="24"/>
          <w:szCs w:val="24"/>
        </w:rPr>
        <w:t xml:space="preserve"> виробництвом. </w:t>
      </w:r>
      <w:proofErr w:type="spellStart"/>
      <w:r>
        <w:rPr>
          <w:rFonts w:ascii="Times New Roman CYR" w:hAnsi="Times New Roman CYR" w:cs="Times New Roman CYR"/>
          <w:sz w:val="24"/>
          <w:szCs w:val="24"/>
        </w:rPr>
        <w:t>Керiвництво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пiдприємства</w:t>
      </w:r>
      <w:proofErr w:type="spellEnd"/>
      <w:r>
        <w:rPr>
          <w:rFonts w:ascii="Times New Roman CYR" w:hAnsi="Times New Roman CYR" w:cs="Times New Roman CYR"/>
          <w:sz w:val="24"/>
          <w:szCs w:val="24"/>
        </w:rPr>
        <w:t xml:space="preserve"> у </w:t>
      </w:r>
      <w:proofErr w:type="spellStart"/>
      <w:r>
        <w:rPr>
          <w:rFonts w:ascii="Times New Roman CYR" w:hAnsi="Times New Roman CYR" w:cs="Times New Roman CYR"/>
          <w:sz w:val="24"/>
          <w:szCs w:val="24"/>
        </w:rPr>
        <w:t>звiтному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роцi</w:t>
      </w:r>
      <w:proofErr w:type="spellEnd"/>
      <w:r>
        <w:rPr>
          <w:rFonts w:ascii="Times New Roman CYR" w:hAnsi="Times New Roman CYR" w:cs="Times New Roman CYR"/>
          <w:sz w:val="24"/>
          <w:szCs w:val="24"/>
        </w:rPr>
        <w:t xml:space="preserve"> провело велику роботу по виконанню доведених завдань.  За результатами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у 2023 </w:t>
      </w:r>
      <w:proofErr w:type="spellStart"/>
      <w:r>
        <w:rPr>
          <w:rFonts w:ascii="Times New Roman CYR" w:hAnsi="Times New Roman CYR" w:cs="Times New Roman CYR"/>
          <w:sz w:val="24"/>
          <w:szCs w:val="24"/>
        </w:rPr>
        <w:t>роцi</w:t>
      </w:r>
      <w:proofErr w:type="spellEnd"/>
      <w:r>
        <w:rPr>
          <w:rFonts w:ascii="Times New Roman CYR" w:hAnsi="Times New Roman CYR" w:cs="Times New Roman CYR"/>
          <w:sz w:val="24"/>
          <w:szCs w:val="24"/>
        </w:rPr>
        <w:t xml:space="preserve"> Товариством було отримано прибуток у </w:t>
      </w:r>
      <w:proofErr w:type="spellStart"/>
      <w:r>
        <w:rPr>
          <w:rFonts w:ascii="Times New Roman CYR" w:hAnsi="Times New Roman CYR" w:cs="Times New Roman CYR"/>
          <w:sz w:val="24"/>
          <w:szCs w:val="24"/>
        </w:rPr>
        <w:t>сумi</w:t>
      </w:r>
      <w:proofErr w:type="spellEnd"/>
      <w:r>
        <w:rPr>
          <w:rFonts w:ascii="Times New Roman CYR" w:hAnsi="Times New Roman CYR" w:cs="Times New Roman CYR"/>
          <w:sz w:val="24"/>
          <w:szCs w:val="24"/>
        </w:rPr>
        <w:t xml:space="preserve"> 12250 </w:t>
      </w:r>
      <w:proofErr w:type="spellStart"/>
      <w:r>
        <w:rPr>
          <w:rFonts w:ascii="Times New Roman CYR" w:hAnsi="Times New Roman CYR" w:cs="Times New Roman CYR"/>
          <w:sz w:val="24"/>
          <w:szCs w:val="24"/>
        </w:rPr>
        <w:t>тис.грн</w:t>
      </w:r>
      <w:proofErr w:type="spellEnd"/>
      <w:r>
        <w:rPr>
          <w:rFonts w:ascii="Times New Roman CYR" w:hAnsi="Times New Roman CYR" w:cs="Times New Roman CYR"/>
          <w:sz w:val="24"/>
          <w:szCs w:val="24"/>
        </w:rPr>
        <w:t xml:space="preserve">, у попередньому 2022 </w:t>
      </w:r>
      <w:proofErr w:type="spellStart"/>
      <w:r>
        <w:rPr>
          <w:rFonts w:ascii="Times New Roman CYR" w:hAnsi="Times New Roman CYR" w:cs="Times New Roman CYR"/>
          <w:sz w:val="24"/>
          <w:szCs w:val="24"/>
        </w:rPr>
        <w:t>роцi</w:t>
      </w:r>
      <w:proofErr w:type="spellEnd"/>
      <w:r>
        <w:rPr>
          <w:rFonts w:ascii="Times New Roman CYR" w:hAnsi="Times New Roman CYR" w:cs="Times New Roman CYR"/>
          <w:sz w:val="24"/>
          <w:szCs w:val="24"/>
        </w:rPr>
        <w:t xml:space="preserve"> - прибуток склав 32342 </w:t>
      </w:r>
      <w:proofErr w:type="spellStart"/>
      <w:r>
        <w:rPr>
          <w:rFonts w:ascii="Times New Roman CYR" w:hAnsi="Times New Roman CYR" w:cs="Times New Roman CYR"/>
          <w:sz w:val="24"/>
          <w:szCs w:val="24"/>
        </w:rPr>
        <w:t>тис.грн</w:t>
      </w:r>
      <w:proofErr w:type="spellEnd"/>
      <w:r>
        <w:rPr>
          <w:rFonts w:ascii="Times New Roman CYR" w:hAnsi="Times New Roman CYR" w:cs="Times New Roman CYR"/>
          <w:sz w:val="24"/>
          <w:szCs w:val="24"/>
        </w:rPr>
        <w:t xml:space="preserve">. При цьому: - </w:t>
      </w:r>
      <w:proofErr w:type="spellStart"/>
      <w:r>
        <w:rPr>
          <w:rFonts w:ascii="Times New Roman CYR" w:hAnsi="Times New Roman CYR" w:cs="Times New Roman CYR"/>
          <w:sz w:val="24"/>
          <w:szCs w:val="24"/>
        </w:rPr>
        <w:t>обов'язковi</w:t>
      </w:r>
      <w:proofErr w:type="spellEnd"/>
      <w:r>
        <w:rPr>
          <w:rFonts w:ascii="Times New Roman CYR" w:hAnsi="Times New Roman CYR" w:cs="Times New Roman CYR"/>
          <w:sz w:val="24"/>
          <w:szCs w:val="24"/>
        </w:rPr>
        <w:t xml:space="preserve"> податки та збори </w:t>
      </w:r>
      <w:proofErr w:type="spellStart"/>
      <w:r>
        <w:rPr>
          <w:rFonts w:ascii="Times New Roman CYR" w:hAnsi="Times New Roman CYR" w:cs="Times New Roman CYR"/>
          <w:sz w:val="24"/>
          <w:szCs w:val="24"/>
        </w:rPr>
        <w:t>сплаченi</w:t>
      </w:r>
      <w:proofErr w:type="spellEnd"/>
      <w:r>
        <w:rPr>
          <w:rFonts w:ascii="Times New Roman CYR" w:hAnsi="Times New Roman CYR" w:cs="Times New Roman CYR"/>
          <w:sz w:val="24"/>
          <w:szCs w:val="24"/>
        </w:rPr>
        <w:t xml:space="preserve"> своєчасно та в повному </w:t>
      </w:r>
      <w:proofErr w:type="spellStart"/>
      <w:r>
        <w:rPr>
          <w:rFonts w:ascii="Times New Roman CYR" w:hAnsi="Times New Roman CYR" w:cs="Times New Roman CYR"/>
          <w:sz w:val="24"/>
          <w:szCs w:val="24"/>
        </w:rPr>
        <w:t>обсязi</w:t>
      </w:r>
      <w:proofErr w:type="spellEnd"/>
      <w:r>
        <w:rPr>
          <w:rFonts w:ascii="Times New Roman CYR" w:hAnsi="Times New Roman CYR" w:cs="Times New Roman CYR"/>
          <w:sz w:val="24"/>
          <w:szCs w:val="24"/>
        </w:rPr>
        <w:t xml:space="preserve">; - </w:t>
      </w:r>
      <w:proofErr w:type="spellStart"/>
      <w:r>
        <w:rPr>
          <w:rFonts w:ascii="Times New Roman CYR" w:hAnsi="Times New Roman CYR" w:cs="Times New Roman CYR"/>
          <w:sz w:val="24"/>
          <w:szCs w:val="24"/>
        </w:rPr>
        <w:t>фiнансовi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операцiї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здiйснювались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вiдповiдно</w:t>
      </w:r>
      <w:proofErr w:type="spellEnd"/>
      <w:r>
        <w:rPr>
          <w:rFonts w:ascii="Times New Roman CYR" w:hAnsi="Times New Roman CYR" w:cs="Times New Roman CYR"/>
          <w:sz w:val="24"/>
          <w:szCs w:val="24"/>
        </w:rPr>
        <w:t xml:space="preserve"> до Статуту та чинного законодавства; - господарська </w:t>
      </w:r>
      <w:proofErr w:type="spellStart"/>
      <w:r>
        <w:rPr>
          <w:rFonts w:ascii="Times New Roman CYR" w:hAnsi="Times New Roman CYR" w:cs="Times New Roman CYR"/>
          <w:sz w:val="24"/>
          <w:szCs w:val="24"/>
        </w:rPr>
        <w:t>дiяльнiсть</w:t>
      </w:r>
      <w:proofErr w:type="spellEnd"/>
      <w:r>
        <w:rPr>
          <w:rFonts w:ascii="Times New Roman CYR" w:hAnsi="Times New Roman CYR" w:cs="Times New Roman CYR"/>
          <w:sz w:val="24"/>
          <w:szCs w:val="24"/>
        </w:rPr>
        <w:t xml:space="preserve"> ведеться </w:t>
      </w:r>
      <w:proofErr w:type="spellStart"/>
      <w:r>
        <w:rPr>
          <w:rFonts w:ascii="Times New Roman CYR" w:hAnsi="Times New Roman CYR" w:cs="Times New Roman CYR"/>
          <w:sz w:val="24"/>
          <w:szCs w:val="24"/>
        </w:rPr>
        <w:t>рацiонально</w:t>
      </w:r>
      <w:proofErr w:type="spellEnd"/>
      <w:r>
        <w:rPr>
          <w:rFonts w:ascii="Times New Roman CYR" w:hAnsi="Times New Roman CYR" w:cs="Times New Roman CYR"/>
          <w:sz w:val="24"/>
          <w:szCs w:val="24"/>
        </w:rPr>
        <w:t xml:space="preserve"> та в межах чинного законодавства; - незважаючи на </w:t>
      </w:r>
      <w:proofErr w:type="spellStart"/>
      <w:r>
        <w:rPr>
          <w:rFonts w:ascii="Times New Roman CYR" w:hAnsi="Times New Roman CYR" w:cs="Times New Roman CYR"/>
          <w:sz w:val="24"/>
          <w:szCs w:val="24"/>
        </w:rPr>
        <w:t>кризовi</w:t>
      </w:r>
      <w:proofErr w:type="spellEnd"/>
      <w:r>
        <w:rPr>
          <w:rFonts w:ascii="Times New Roman CYR" w:hAnsi="Times New Roman CYR" w:cs="Times New Roman CYR"/>
          <w:sz w:val="24"/>
          <w:szCs w:val="24"/>
        </w:rPr>
        <w:t xml:space="preserve"> явища та воєнний стан, </w:t>
      </w:r>
      <w:proofErr w:type="spellStart"/>
      <w:r>
        <w:rPr>
          <w:rFonts w:ascii="Times New Roman CYR" w:hAnsi="Times New Roman CYR" w:cs="Times New Roman CYR"/>
          <w:sz w:val="24"/>
          <w:szCs w:val="24"/>
        </w:rPr>
        <w:t>фiнансовi</w:t>
      </w:r>
      <w:proofErr w:type="spellEnd"/>
      <w:r>
        <w:rPr>
          <w:rFonts w:ascii="Times New Roman CYR" w:hAnsi="Times New Roman CYR" w:cs="Times New Roman CYR"/>
          <w:sz w:val="24"/>
          <w:szCs w:val="24"/>
        </w:rPr>
        <w:t xml:space="preserve"> показники Товариства залишаються </w:t>
      </w:r>
      <w:proofErr w:type="spellStart"/>
      <w:r>
        <w:rPr>
          <w:rFonts w:ascii="Times New Roman CYR" w:hAnsi="Times New Roman CYR" w:cs="Times New Roman CYR"/>
          <w:sz w:val="24"/>
          <w:szCs w:val="24"/>
        </w:rPr>
        <w:t>задовiльними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заробiтна</w:t>
      </w:r>
      <w:proofErr w:type="spellEnd"/>
      <w:r>
        <w:rPr>
          <w:rFonts w:ascii="Times New Roman CYR" w:hAnsi="Times New Roman CYR" w:cs="Times New Roman CYR"/>
          <w:sz w:val="24"/>
          <w:szCs w:val="24"/>
        </w:rPr>
        <w:t xml:space="preserve"> плата виплачується своєчасно. </w:t>
      </w:r>
      <w:proofErr w:type="spellStart"/>
      <w:r>
        <w:rPr>
          <w:rFonts w:ascii="Times New Roman CYR" w:hAnsi="Times New Roman CYR" w:cs="Times New Roman CYR"/>
          <w:sz w:val="24"/>
          <w:szCs w:val="24"/>
        </w:rPr>
        <w:t>Стабiльна</w:t>
      </w:r>
      <w:proofErr w:type="spellEnd"/>
      <w:r>
        <w:rPr>
          <w:rFonts w:ascii="Times New Roman CYR" w:hAnsi="Times New Roman CYR" w:cs="Times New Roman CYR"/>
          <w:sz w:val="24"/>
          <w:szCs w:val="24"/>
        </w:rPr>
        <w:t xml:space="preserve"> робота товариства та висока </w:t>
      </w:r>
      <w:proofErr w:type="spellStart"/>
      <w:r>
        <w:rPr>
          <w:rFonts w:ascii="Times New Roman CYR" w:hAnsi="Times New Roman CYR" w:cs="Times New Roman CYR"/>
          <w:sz w:val="24"/>
          <w:szCs w:val="24"/>
        </w:rPr>
        <w:t>якiсть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продукцiї</w:t>
      </w:r>
      <w:proofErr w:type="spellEnd"/>
      <w:r>
        <w:rPr>
          <w:rFonts w:ascii="Times New Roman CYR" w:hAnsi="Times New Roman CYR" w:cs="Times New Roman CYR"/>
          <w:sz w:val="24"/>
          <w:szCs w:val="24"/>
        </w:rPr>
        <w:t xml:space="preserve">, яка виробляється та вирощується Товариством є </w:t>
      </w:r>
      <w:proofErr w:type="spellStart"/>
      <w:r>
        <w:rPr>
          <w:rFonts w:ascii="Times New Roman CYR" w:hAnsi="Times New Roman CYR" w:cs="Times New Roman CYR"/>
          <w:sz w:val="24"/>
          <w:szCs w:val="24"/>
        </w:rPr>
        <w:t>прiоритетом</w:t>
      </w:r>
      <w:proofErr w:type="spellEnd"/>
      <w:r>
        <w:rPr>
          <w:rFonts w:ascii="Times New Roman CYR" w:hAnsi="Times New Roman CYR" w:cs="Times New Roman CYR"/>
          <w:sz w:val="24"/>
          <w:szCs w:val="24"/>
        </w:rPr>
        <w:t xml:space="preserve"> у </w:t>
      </w:r>
      <w:proofErr w:type="spellStart"/>
      <w:r>
        <w:rPr>
          <w:rFonts w:ascii="Times New Roman CYR" w:hAnsi="Times New Roman CYR" w:cs="Times New Roman CYR"/>
          <w:sz w:val="24"/>
          <w:szCs w:val="24"/>
        </w:rPr>
        <w:t>щоденнiй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роботi</w:t>
      </w:r>
      <w:proofErr w:type="spellEnd"/>
      <w:r>
        <w:rPr>
          <w:rFonts w:ascii="Times New Roman CYR" w:hAnsi="Times New Roman CYR" w:cs="Times New Roman CYR"/>
          <w:sz w:val="24"/>
          <w:szCs w:val="24"/>
        </w:rPr>
        <w:t xml:space="preserve"> всього колективу Товариства, особливо у складний </w:t>
      </w:r>
      <w:proofErr w:type="spellStart"/>
      <w:r>
        <w:rPr>
          <w:rFonts w:ascii="Times New Roman CYR" w:hAnsi="Times New Roman CYR" w:cs="Times New Roman CYR"/>
          <w:sz w:val="24"/>
          <w:szCs w:val="24"/>
        </w:rPr>
        <w:t>перiод</w:t>
      </w:r>
      <w:proofErr w:type="spellEnd"/>
      <w:r>
        <w:rPr>
          <w:rFonts w:ascii="Times New Roman CYR" w:hAnsi="Times New Roman CYR" w:cs="Times New Roman CYR"/>
          <w:sz w:val="24"/>
          <w:szCs w:val="24"/>
        </w:rPr>
        <w:t xml:space="preserve"> воєнного часу. </w:t>
      </w:r>
      <w:proofErr w:type="spellStart"/>
      <w:r>
        <w:rPr>
          <w:rFonts w:ascii="Times New Roman CYR" w:hAnsi="Times New Roman CYR" w:cs="Times New Roman CYR"/>
          <w:sz w:val="24"/>
          <w:szCs w:val="24"/>
        </w:rPr>
        <w:t>Iстотним</w:t>
      </w:r>
      <w:proofErr w:type="spellEnd"/>
      <w:r>
        <w:rPr>
          <w:rFonts w:ascii="Times New Roman CYR" w:hAnsi="Times New Roman CYR" w:cs="Times New Roman CYR"/>
          <w:sz w:val="24"/>
          <w:szCs w:val="24"/>
        </w:rPr>
        <w:t xml:space="preserve"> фактором, який може вплинути на </w:t>
      </w:r>
      <w:proofErr w:type="spellStart"/>
      <w:r>
        <w:rPr>
          <w:rFonts w:ascii="Times New Roman CYR" w:hAnsi="Times New Roman CYR" w:cs="Times New Roman CYR"/>
          <w:sz w:val="24"/>
          <w:szCs w:val="24"/>
        </w:rPr>
        <w:t>дiяльнiсть</w:t>
      </w:r>
      <w:proofErr w:type="spellEnd"/>
      <w:r>
        <w:rPr>
          <w:rFonts w:ascii="Times New Roman CYR" w:hAnsi="Times New Roman CYR" w:cs="Times New Roman CYR"/>
          <w:sz w:val="24"/>
          <w:szCs w:val="24"/>
        </w:rPr>
        <w:t xml:space="preserve"> Товариства в майбутньому - покращення </w:t>
      </w:r>
      <w:proofErr w:type="spellStart"/>
      <w:r>
        <w:rPr>
          <w:rFonts w:ascii="Times New Roman CYR" w:hAnsi="Times New Roman CYR" w:cs="Times New Roman CYR"/>
          <w:sz w:val="24"/>
          <w:szCs w:val="24"/>
        </w:rPr>
        <w:t>економiчної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ситуацiї</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країнi</w:t>
      </w:r>
      <w:proofErr w:type="spellEnd"/>
      <w:r>
        <w:rPr>
          <w:rFonts w:ascii="Times New Roman CYR" w:hAnsi="Times New Roman CYR" w:cs="Times New Roman CYR"/>
          <w:sz w:val="24"/>
          <w:szCs w:val="24"/>
        </w:rPr>
        <w:t xml:space="preserve">, створення умов, що забезпечують платоспроможний попит </w:t>
      </w:r>
      <w:proofErr w:type="spellStart"/>
      <w:r>
        <w:rPr>
          <w:rFonts w:ascii="Times New Roman CYR" w:hAnsi="Times New Roman CYR" w:cs="Times New Roman CYR"/>
          <w:sz w:val="24"/>
          <w:szCs w:val="24"/>
        </w:rPr>
        <w:t>споживачiв</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продукцiї</w:t>
      </w:r>
      <w:proofErr w:type="spellEnd"/>
      <w:r>
        <w:rPr>
          <w:rFonts w:ascii="Times New Roman CYR" w:hAnsi="Times New Roman CYR" w:cs="Times New Roman CYR"/>
          <w:sz w:val="24"/>
          <w:szCs w:val="24"/>
        </w:rPr>
        <w:t xml:space="preserve"> Товариства, а головне це </w:t>
      </w:r>
      <w:proofErr w:type="spellStart"/>
      <w:r>
        <w:rPr>
          <w:rFonts w:ascii="Times New Roman CYR" w:hAnsi="Times New Roman CYR" w:cs="Times New Roman CYR"/>
          <w:sz w:val="24"/>
          <w:szCs w:val="24"/>
        </w:rPr>
        <w:t>закiнчення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вiйськових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дiй</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Українi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Пiдприємство</w:t>
      </w:r>
      <w:proofErr w:type="spellEnd"/>
      <w:r>
        <w:rPr>
          <w:rFonts w:ascii="Times New Roman CYR" w:hAnsi="Times New Roman CYR" w:cs="Times New Roman CYR"/>
          <w:sz w:val="24"/>
          <w:szCs w:val="24"/>
        </w:rPr>
        <w:t xml:space="preserve"> планує продовжувати виконання своїх </w:t>
      </w:r>
      <w:proofErr w:type="spellStart"/>
      <w:r>
        <w:rPr>
          <w:rFonts w:ascii="Times New Roman CYR" w:hAnsi="Times New Roman CYR" w:cs="Times New Roman CYR"/>
          <w:sz w:val="24"/>
          <w:szCs w:val="24"/>
        </w:rPr>
        <w:t>планiв</w:t>
      </w:r>
      <w:proofErr w:type="spellEnd"/>
      <w:r>
        <w:rPr>
          <w:rFonts w:ascii="Times New Roman CYR" w:hAnsi="Times New Roman CYR" w:cs="Times New Roman CYR"/>
          <w:sz w:val="24"/>
          <w:szCs w:val="24"/>
        </w:rPr>
        <w:t xml:space="preserve">, пов'язаних з розширенням асортименту своєї </w:t>
      </w:r>
      <w:proofErr w:type="spellStart"/>
      <w:r>
        <w:rPr>
          <w:rFonts w:ascii="Times New Roman CYR" w:hAnsi="Times New Roman CYR" w:cs="Times New Roman CYR"/>
          <w:sz w:val="24"/>
          <w:szCs w:val="24"/>
        </w:rPr>
        <w:t>продукцiї</w:t>
      </w:r>
      <w:proofErr w:type="spellEnd"/>
      <w:r>
        <w:rPr>
          <w:rFonts w:ascii="Times New Roman CYR" w:hAnsi="Times New Roman CYR" w:cs="Times New Roman CYR"/>
          <w:sz w:val="24"/>
          <w:szCs w:val="24"/>
        </w:rPr>
        <w:t xml:space="preserve"> та задоволенням потреб </w:t>
      </w:r>
      <w:proofErr w:type="spellStart"/>
      <w:r>
        <w:rPr>
          <w:rFonts w:ascii="Times New Roman CYR" w:hAnsi="Times New Roman CYR" w:cs="Times New Roman CYR"/>
          <w:sz w:val="24"/>
          <w:szCs w:val="24"/>
        </w:rPr>
        <w:t>споживачiв</w:t>
      </w:r>
      <w:proofErr w:type="spellEnd"/>
      <w:r>
        <w:rPr>
          <w:rFonts w:ascii="Times New Roman CYR" w:hAnsi="Times New Roman CYR" w:cs="Times New Roman CYR"/>
          <w:sz w:val="24"/>
          <w:szCs w:val="24"/>
        </w:rPr>
        <w:t>.</w:t>
      </w:r>
    </w:p>
    <w:p w14:paraId="722E0BC9"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p>
    <w:p w14:paraId="6B871C59"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Інформація про розвиток та вірогідні перспективи подальшого розвитку особи</w:t>
      </w:r>
    </w:p>
    <w:p w14:paraId="395765C3"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Пiдприємство</w:t>
      </w:r>
      <w:proofErr w:type="spellEnd"/>
      <w:r>
        <w:rPr>
          <w:rFonts w:ascii="Times New Roman CYR" w:hAnsi="Times New Roman CYR" w:cs="Times New Roman CYR"/>
          <w:sz w:val="24"/>
          <w:szCs w:val="24"/>
        </w:rPr>
        <w:t xml:space="preserve"> працює на ринку по виробництву i </w:t>
      </w:r>
      <w:proofErr w:type="spellStart"/>
      <w:r>
        <w:rPr>
          <w:rFonts w:ascii="Times New Roman CYR" w:hAnsi="Times New Roman CYR" w:cs="Times New Roman CYR"/>
          <w:sz w:val="24"/>
          <w:szCs w:val="24"/>
        </w:rPr>
        <w:t>переробцi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сiльськогосподарської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продукцiї</w:t>
      </w:r>
      <w:proofErr w:type="spellEnd"/>
      <w:r>
        <w:rPr>
          <w:rFonts w:ascii="Times New Roman CYR" w:hAnsi="Times New Roman CYR" w:cs="Times New Roman CYR"/>
          <w:sz w:val="24"/>
          <w:szCs w:val="24"/>
        </w:rPr>
        <w:t xml:space="preserve"> у </w:t>
      </w:r>
      <w:proofErr w:type="spellStart"/>
      <w:r>
        <w:rPr>
          <w:rFonts w:ascii="Times New Roman CYR" w:hAnsi="Times New Roman CYR" w:cs="Times New Roman CYR"/>
          <w:sz w:val="24"/>
          <w:szCs w:val="24"/>
        </w:rPr>
        <w:t>формi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акцiонерного</w:t>
      </w:r>
      <w:proofErr w:type="spellEnd"/>
      <w:r>
        <w:rPr>
          <w:rFonts w:ascii="Times New Roman CYR" w:hAnsi="Times New Roman CYR" w:cs="Times New Roman CYR"/>
          <w:sz w:val="24"/>
          <w:szCs w:val="24"/>
        </w:rPr>
        <w:t xml:space="preserve"> товариства з 1996 року. Предметом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товариства є вирощування, </w:t>
      </w:r>
      <w:proofErr w:type="spellStart"/>
      <w:r>
        <w:rPr>
          <w:rFonts w:ascii="Times New Roman CYR" w:hAnsi="Times New Roman CYR" w:cs="Times New Roman CYR"/>
          <w:sz w:val="24"/>
          <w:szCs w:val="24"/>
        </w:rPr>
        <w:t>заготiвля</w:t>
      </w:r>
      <w:proofErr w:type="spellEnd"/>
      <w:r>
        <w:rPr>
          <w:rFonts w:ascii="Times New Roman CYR" w:hAnsi="Times New Roman CYR" w:cs="Times New Roman CYR"/>
          <w:sz w:val="24"/>
          <w:szCs w:val="24"/>
        </w:rPr>
        <w:t xml:space="preserve">, переробка i збут </w:t>
      </w:r>
      <w:proofErr w:type="spellStart"/>
      <w:r>
        <w:rPr>
          <w:rFonts w:ascii="Times New Roman CYR" w:hAnsi="Times New Roman CYR" w:cs="Times New Roman CYR"/>
          <w:sz w:val="24"/>
          <w:szCs w:val="24"/>
        </w:rPr>
        <w:t>сiльськогосподарської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продукцiї</w:t>
      </w:r>
      <w:proofErr w:type="spellEnd"/>
      <w:r>
        <w:rPr>
          <w:rFonts w:ascii="Times New Roman CYR" w:hAnsi="Times New Roman CYR" w:cs="Times New Roman CYR"/>
          <w:sz w:val="24"/>
          <w:szCs w:val="24"/>
        </w:rPr>
        <w:t xml:space="preserve">, в тому </w:t>
      </w:r>
      <w:proofErr w:type="spellStart"/>
      <w:r>
        <w:rPr>
          <w:rFonts w:ascii="Times New Roman CYR" w:hAnsi="Times New Roman CYR" w:cs="Times New Roman CYR"/>
          <w:sz w:val="24"/>
          <w:szCs w:val="24"/>
        </w:rPr>
        <w:t>числi</w:t>
      </w:r>
      <w:proofErr w:type="spellEnd"/>
      <w:r>
        <w:rPr>
          <w:rFonts w:ascii="Times New Roman CYR" w:hAnsi="Times New Roman CYR" w:cs="Times New Roman CYR"/>
          <w:sz w:val="24"/>
          <w:szCs w:val="24"/>
        </w:rPr>
        <w:t xml:space="preserve"> вирощування зернових, </w:t>
      </w:r>
      <w:proofErr w:type="spellStart"/>
      <w:r>
        <w:rPr>
          <w:rFonts w:ascii="Times New Roman CYR" w:hAnsi="Times New Roman CYR" w:cs="Times New Roman CYR"/>
          <w:sz w:val="24"/>
          <w:szCs w:val="24"/>
        </w:rPr>
        <w:t>технiчних</w:t>
      </w:r>
      <w:proofErr w:type="spellEnd"/>
      <w:r>
        <w:rPr>
          <w:rFonts w:ascii="Times New Roman CYR" w:hAnsi="Times New Roman CYR" w:cs="Times New Roman CYR"/>
          <w:sz w:val="24"/>
          <w:szCs w:val="24"/>
        </w:rPr>
        <w:t xml:space="preserve">, кормових культур, вирощування </w:t>
      </w:r>
      <w:proofErr w:type="spellStart"/>
      <w:r>
        <w:rPr>
          <w:rFonts w:ascii="Times New Roman CYR" w:hAnsi="Times New Roman CYR" w:cs="Times New Roman CYR"/>
          <w:sz w:val="24"/>
          <w:szCs w:val="24"/>
        </w:rPr>
        <w:t>суперелiти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елiти</w:t>
      </w:r>
      <w:proofErr w:type="spellEnd"/>
      <w:r>
        <w:rPr>
          <w:rFonts w:ascii="Times New Roman CYR" w:hAnsi="Times New Roman CYR" w:cs="Times New Roman CYR"/>
          <w:sz w:val="24"/>
          <w:szCs w:val="24"/>
        </w:rPr>
        <w:t xml:space="preserve"> зазначених культур, а також </w:t>
      </w:r>
      <w:proofErr w:type="spellStart"/>
      <w:r>
        <w:rPr>
          <w:rFonts w:ascii="Times New Roman CYR" w:hAnsi="Times New Roman CYR" w:cs="Times New Roman CYR"/>
          <w:sz w:val="24"/>
          <w:szCs w:val="24"/>
        </w:rPr>
        <w:t>багатолiнiйних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гiбридiв</w:t>
      </w:r>
      <w:proofErr w:type="spellEnd"/>
      <w:r>
        <w:rPr>
          <w:rFonts w:ascii="Times New Roman CYR" w:hAnsi="Times New Roman CYR" w:cs="Times New Roman CYR"/>
          <w:sz w:val="24"/>
          <w:szCs w:val="24"/>
        </w:rPr>
        <w:t xml:space="preserve"> кукурудзи </w:t>
      </w:r>
      <w:proofErr w:type="spellStart"/>
      <w:r>
        <w:rPr>
          <w:rFonts w:ascii="Times New Roman CYR" w:hAnsi="Times New Roman CYR" w:cs="Times New Roman CYR"/>
          <w:sz w:val="24"/>
          <w:szCs w:val="24"/>
        </w:rPr>
        <w:t>батькiвських</w:t>
      </w:r>
      <w:proofErr w:type="spellEnd"/>
      <w:r>
        <w:rPr>
          <w:rFonts w:ascii="Times New Roman CYR" w:hAnsi="Times New Roman CYR" w:cs="Times New Roman CYR"/>
          <w:sz w:val="24"/>
          <w:szCs w:val="24"/>
        </w:rPr>
        <w:t xml:space="preserve"> i материнських форм, </w:t>
      </w:r>
      <w:proofErr w:type="spellStart"/>
      <w:r>
        <w:rPr>
          <w:rFonts w:ascii="Times New Roman CYR" w:hAnsi="Times New Roman CYR" w:cs="Times New Roman CYR"/>
          <w:sz w:val="24"/>
          <w:szCs w:val="24"/>
        </w:rPr>
        <w:t>елiти</w:t>
      </w:r>
      <w:proofErr w:type="spellEnd"/>
      <w:r>
        <w:rPr>
          <w:rFonts w:ascii="Times New Roman CYR" w:hAnsi="Times New Roman CYR" w:cs="Times New Roman CYR"/>
          <w:sz w:val="24"/>
          <w:szCs w:val="24"/>
        </w:rPr>
        <w:t xml:space="preserve"> сої i </w:t>
      </w:r>
      <w:proofErr w:type="spellStart"/>
      <w:r>
        <w:rPr>
          <w:rFonts w:ascii="Times New Roman CYR" w:hAnsi="Times New Roman CYR" w:cs="Times New Roman CYR"/>
          <w:sz w:val="24"/>
          <w:szCs w:val="24"/>
        </w:rPr>
        <w:t>олiйних</w:t>
      </w:r>
      <w:proofErr w:type="spellEnd"/>
      <w:r>
        <w:rPr>
          <w:rFonts w:ascii="Times New Roman CYR" w:hAnsi="Times New Roman CYR" w:cs="Times New Roman CYR"/>
          <w:sz w:val="24"/>
          <w:szCs w:val="24"/>
        </w:rPr>
        <w:t xml:space="preserve"> культур, вирощування великої рогатої худоби, свиней та </w:t>
      </w:r>
      <w:proofErr w:type="spellStart"/>
      <w:r>
        <w:rPr>
          <w:rFonts w:ascii="Times New Roman CYR" w:hAnsi="Times New Roman CYR" w:cs="Times New Roman CYR"/>
          <w:sz w:val="24"/>
          <w:szCs w:val="24"/>
        </w:rPr>
        <w:t>iнших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сiльськогосподарських</w:t>
      </w:r>
      <w:proofErr w:type="spellEnd"/>
      <w:r>
        <w:rPr>
          <w:rFonts w:ascii="Times New Roman CYR" w:hAnsi="Times New Roman CYR" w:cs="Times New Roman CYR"/>
          <w:sz w:val="24"/>
          <w:szCs w:val="24"/>
        </w:rPr>
        <w:t xml:space="preserve"> тварин, надання послуг населенню по проведенню всього комплексу </w:t>
      </w:r>
      <w:proofErr w:type="spellStart"/>
      <w:r>
        <w:rPr>
          <w:rFonts w:ascii="Times New Roman CYR" w:hAnsi="Times New Roman CYR" w:cs="Times New Roman CYR"/>
          <w:sz w:val="24"/>
          <w:szCs w:val="24"/>
        </w:rPr>
        <w:t>сiльськогосподарських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робiт</w:t>
      </w:r>
      <w:proofErr w:type="spellEnd"/>
      <w:r>
        <w:rPr>
          <w:rFonts w:ascii="Times New Roman CYR" w:hAnsi="Times New Roman CYR" w:cs="Times New Roman CYR"/>
          <w:sz w:val="24"/>
          <w:szCs w:val="24"/>
        </w:rPr>
        <w:t xml:space="preserve">. </w:t>
      </w:r>
    </w:p>
    <w:p w14:paraId="68E7C52D"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 2023 </w:t>
      </w:r>
      <w:proofErr w:type="spellStart"/>
      <w:r>
        <w:rPr>
          <w:rFonts w:ascii="Times New Roman CYR" w:hAnsi="Times New Roman CYR" w:cs="Times New Roman CYR"/>
          <w:sz w:val="24"/>
          <w:szCs w:val="24"/>
        </w:rPr>
        <w:t>роцi</w:t>
      </w:r>
      <w:proofErr w:type="spellEnd"/>
      <w:r>
        <w:rPr>
          <w:rFonts w:ascii="Times New Roman CYR" w:hAnsi="Times New Roman CYR" w:cs="Times New Roman CYR"/>
          <w:sz w:val="24"/>
          <w:szCs w:val="24"/>
        </w:rPr>
        <w:t xml:space="preserve">, як i протягом </w:t>
      </w:r>
      <w:proofErr w:type="spellStart"/>
      <w:r>
        <w:rPr>
          <w:rFonts w:ascii="Times New Roman CYR" w:hAnsi="Times New Roman CYR" w:cs="Times New Roman CYR"/>
          <w:sz w:val="24"/>
          <w:szCs w:val="24"/>
        </w:rPr>
        <w:t>попереднiх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перiодiв</w:t>
      </w:r>
      <w:proofErr w:type="spellEnd"/>
      <w:r>
        <w:rPr>
          <w:rFonts w:ascii="Times New Roman CYR" w:hAnsi="Times New Roman CYR" w:cs="Times New Roman CYR"/>
          <w:sz w:val="24"/>
          <w:szCs w:val="24"/>
        </w:rPr>
        <w:t xml:space="preserve"> Товариством проводилося </w:t>
      </w:r>
      <w:proofErr w:type="spellStart"/>
      <w:r>
        <w:rPr>
          <w:rFonts w:ascii="Times New Roman CYR" w:hAnsi="Times New Roman CYR" w:cs="Times New Roman CYR"/>
          <w:sz w:val="24"/>
          <w:szCs w:val="24"/>
        </w:rPr>
        <w:t>постiйне</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технiчне</w:t>
      </w:r>
      <w:proofErr w:type="spellEnd"/>
      <w:r>
        <w:rPr>
          <w:rFonts w:ascii="Times New Roman CYR" w:hAnsi="Times New Roman CYR" w:cs="Times New Roman CYR"/>
          <w:sz w:val="24"/>
          <w:szCs w:val="24"/>
        </w:rPr>
        <w:t xml:space="preserve"> переоснащення основних </w:t>
      </w:r>
      <w:proofErr w:type="spellStart"/>
      <w:r>
        <w:rPr>
          <w:rFonts w:ascii="Times New Roman CYR" w:hAnsi="Times New Roman CYR" w:cs="Times New Roman CYR"/>
          <w:sz w:val="24"/>
          <w:szCs w:val="24"/>
        </w:rPr>
        <w:t>засобiв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здiйснювалося</w:t>
      </w:r>
      <w:proofErr w:type="spellEnd"/>
      <w:r>
        <w:rPr>
          <w:rFonts w:ascii="Times New Roman CYR" w:hAnsi="Times New Roman CYR" w:cs="Times New Roman CYR"/>
          <w:sz w:val="24"/>
          <w:szCs w:val="24"/>
        </w:rPr>
        <w:t xml:space="preserve"> розширення </w:t>
      </w:r>
      <w:proofErr w:type="spellStart"/>
      <w:r>
        <w:rPr>
          <w:rFonts w:ascii="Times New Roman CYR" w:hAnsi="Times New Roman CYR" w:cs="Times New Roman CYR"/>
          <w:sz w:val="24"/>
          <w:szCs w:val="24"/>
        </w:rPr>
        <w:t>видiв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продукцiї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пiдвищився</w:t>
      </w:r>
      <w:proofErr w:type="spellEnd"/>
      <w:r>
        <w:rPr>
          <w:rFonts w:ascii="Times New Roman CYR" w:hAnsi="Times New Roman CYR" w:cs="Times New Roman CYR"/>
          <w:sz w:val="24"/>
          <w:szCs w:val="24"/>
        </w:rPr>
        <w:t xml:space="preserve"> обсяг випуску </w:t>
      </w:r>
      <w:proofErr w:type="spellStart"/>
      <w:r>
        <w:rPr>
          <w:rFonts w:ascii="Times New Roman CYR" w:hAnsi="Times New Roman CYR" w:cs="Times New Roman CYR"/>
          <w:sz w:val="24"/>
          <w:szCs w:val="24"/>
        </w:rPr>
        <w:t>продукцiї</w:t>
      </w:r>
      <w:proofErr w:type="spellEnd"/>
      <w:r>
        <w:rPr>
          <w:rFonts w:ascii="Times New Roman CYR" w:hAnsi="Times New Roman CYR" w:cs="Times New Roman CYR"/>
          <w:sz w:val="24"/>
          <w:szCs w:val="24"/>
        </w:rPr>
        <w:t xml:space="preserve">. Товариство має перспективи розвитку, а </w:t>
      </w:r>
      <w:proofErr w:type="spellStart"/>
      <w:r>
        <w:rPr>
          <w:rFonts w:ascii="Times New Roman CYR" w:hAnsi="Times New Roman CYR" w:cs="Times New Roman CYR"/>
          <w:sz w:val="24"/>
          <w:szCs w:val="24"/>
        </w:rPr>
        <w:t>вкладенi</w:t>
      </w:r>
      <w:proofErr w:type="spellEnd"/>
      <w:r>
        <w:rPr>
          <w:rFonts w:ascii="Times New Roman CYR" w:hAnsi="Times New Roman CYR" w:cs="Times New Roman CYR"/>
          <w:sz w:val="24"/>
          <w:szCs w:val="24"/>
        </w:rPr>
        <w:t xml:space="preserve"> в розвиток виробництва </w:t>
      </w:r>
      <w:proofErr w:type="spellStart"/>
      <w:r>
        <w:rPr>
          <w:rFonts w:ascii="Times New Roman CYR" w:hAnsi="Times New Roman CYR" w:cs="Times New Roman CYR"/>
          <w:sz w:val="24"/>
          <w:szCs w:val="24"/>
        </w:rPr>
        <w:t>iнвестицiї</w:t>
      </w:r>
      <w:proofErr w:type="spellEnd"/>
      <w:r>
        <w:rPr>
          <w:rFonts w:ascii="Times New Roman CYR" w:hAnsi="Times New Roman CYR" w:cs="Times New Roman CYR"/>
          <w:sz w:val="24"/>
          <w:szCs w:val="24"/>
        </w:rPr>
        <w:t xml:space="preserve"> виправдовують себе.</w:t>
      </w:r>
    </w:p>
    <w:p w14:paraId="1E84394C"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Ефективне та </w:t>
      </w:r>
      <w:proofErr w:type="spellStart"/>
      <w:r>
        <w:rPr>
          <w:rFonts w:ascii="Times New Roman CYR" w:hAnsi="Times New Roman CYR" w:cs="Times New Roman CYR"/>
          <w:sz w:val="24"/>
          <w:szCs w:val="24"/>
        </w:rPr>
        <w:t>рацiональне</w:t>
      </w:r>
      <w:proofErr w:type="spellEnd"/>
      <w:r>
        <w:rPr>
          <w:rFonts w:ascii="Times New Roman CYR" w:hAnsi="Times New Roman CYR" w:cs="Times New Roman CYR"/>
          <w:sz w:val="24"/>
          <w:szCs w:val="24"/>
        </w:rPr>
        <w:t xml:space="preserve"> використання </w:t>
      </w:r>
      <w:proofErr w:type="spellStart"/>
      <w:r>
        <w:rPr>
          <w:rFonts w:ascii="Times New Roman CYR" w:hAnsi="Times New Roman CYR" w:cs="Times New Roman CYR"/>
          <w:sz w:val="24"/>
          <w:szCs w:val="24"/>
        </w:rPr>
        <w:t>ресурсiв</w:t>
      </w:r>
      <w:proofErr w:type="spellEnd"/>
      <w:r>
        <w:rPr>
          <w:rFonts w:ascii="Times New Roman CYR" w:hAnsi="Times New Roman CYR" w:cs="Times New Roman CYR"/>
          <w:sz w:val="24"/>
          <w:szCs w:val="24"/>
        </w:rPr>
        <w:t xml:space="preserve"> створює умови для розвитку та забезпечення сталого розвитку та </w:t>
      </w:r>
      <w:proofErr w:type="spellStart"/>
      <w:r>
        <w:rPr>
          <w:rFonts w:ascii="Times New Roman CYR" w:hAnsi="Times New Roman CYR" w:cs="Times New Roman CYR"/>
          <w:sz w:val="24"/>
          <w:szCs w:val="24"/>
        </w:rPr>
        <w:t>конкурентоспроможностi</w:t>
      </w:r>
      <w:proofErr w:type="spellEnd"/>
      <w:r>
        <w:rPr>
          <w:rFonts w:ascii="Times New Roman CYR" w:hAnsi="Times New Roman CYR" w:cs="Times New Roman CYR"/>
          <w:sz w:val="24"/>
          <w:szCs w:val="24"/>
        </w:rPr>
        <w:t>.</w:t>
      </w:r>
    </w:p>
    <w:p w14:paraId="5196EC4E"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Основними напрямками подальшого розвитку Товариства є:</w:t>
      </w:r>
    </w:p>
    <w:p w14:paraId="25F4420E"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 xml:space="preserve">Подальше удосконалення та </w:t>
      </w:r>
      <w:proofErr w:type="spellStart"/>
      <w:r>
        <w:rPr>
          <w:rFonts w:ascii="Times New Roman CYR" w:hAnsi="Times New Roman CYR" w:cs="Times New Roman CYR"/>
          <w:sz w:val="24"/>
          <w:szCs w:val="24"/>
        </w:rPr>
        <w:t>пiдтримка</w:t>
      </w:r>
      <w:proofErr w:type="spellEnd"/>
      <w:r>
        <w:rPr>
          <w:rFonts w:ascii="Times New Roman CYR" w:hAnsi="Times New Roman CYR" w:cs="Times New Roman CYR"/>
          <w:sz w:val="24"/>
          <w:szCs w:val="24"/>
        </w:rPr>
        <w:t xml:space="preserve"> в належному </w:t>
      </w:r>
      <w:proofErr w:type="spellStart"/>
      <w:r>
        <w:rPr>
          <w:rFonts w:ascii="Times New Roman CYR" w:hAnsi="Times New Roman CYR" w:cs="Times New Roman CYR"/>
          <w:sz w:val="24"/>
          <w:szCs w:val="24"/>
        </w:rPr>
        <w:t>технiчному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станi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матерiально-технiчної</w:t>
      </w:r>
      <w:proofErr w:type="spellEnd"/>
      <w:r>
        <w:rPr>
          <w:rFonts w:ascii="Times New Roman CYR" w:hAnsi="Times New Roman CYR" w:cs="Times New Roman CYR"/>
          <w:sz w:val="24"/>
          <w:szCs w:val="24"/>
        </w:rPr>
        <w:t xml:space="preserve"> бази, ефективне та </w:t>
      </w:r>
      <w:proofErr w:type="spellStart"/>
      <w:r>
        <w:rPr>
          <w:rFonts w:ascii="Times New Roman CYR" w:hAnsi="Times New Roman CYR" w:cs="Times New Roman CYR"/>
          <w:sz w:val="24"/>
          <w:szCs w:val="24"/>
        </w:rPr>
        <w:t>рацiональне</w:t>
      </w:r>
      <w:proofErr w:type="spellEnd"/>
      <w:r>
        <w:rPr>
          <w:rFonts w:ascii="Times New Roman CYR" w:hAnsi="Times New Roman CYR" w:cs="Times New Roman CYR"/>
          <w:sz w:val="24"/>
          <w:szCs w:val="24"/>
        </w:rPr>
        <w:t xml:space="preserve"> використання </w:t>
      </w:r>
      <w:proofErr w:type="spellStart"/>
      <w:r>
        <w:rPr>
          <w:rFonts w:ascii="Times New Roman CYR" w:hAnsi="Times New Roman CYR" w:cs="Times New Roman CYR"/>
          <w:sz w:val="24"/>
          <w:szCs w:val="24"/>
        </w:rPr>
        <w:t>ресурсiв</w:t>
      </w:r>
      <w:proofErr w:type="spellEnd"/>
      <w:r>
        <w:rPr>
          <w:rFonts w:ascii="Times New Roman CYR" w:hAnsi="Times New Roman CYR" w:cs="Times New Roman CYR"/>
          <w:sz w:val="24"/>
          <w:szCs w:val="24"/>
        </w:rPr>
        <w:t xml:space="preserve">, застосування </w:t>
      </w:r>
      <w:proofErr w:type="spellStart"/>
      <w:r>
        <w:rPr>
          <w:rFonts w:ascii="Times New Roman CYR" w:hAnsi="Times New Roman CYR" w:cs="Times New Roman CYR"/>
          <w:sz w:val="24"/>
          <w:szCs w:val="24"/>
        </w:rPr>
        <w:t>енергозберiгаючих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технологiй</w:t>
      </w:r>
      <w:proofErr w:type="spellEnd"/>
      <w:r>
        <w:rPr>
          <w:rFonts w:ascii="Times New Roman CYR" w:hAnsi="Times New Roman CYR" w:cs="Times New Roman CYR"/>
          <w:sz w:val="24"/>
          <w:szCs w:val="24"/>
        </w:rPr>
        <w:t xml:space="preserve"> та дотримання вимог щодо охорони навколишнього середовища. </w:t>
      </w:r>
    </w:p>
    <w:p w14:paraId="2696E522"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r>
      <w:proofErr w:type="spellStart"/>
      <w:r>
        <w:rPr>
          <w:rFonts w:ascii="Times New Roman CYR" w:hAnsi="Times New Roman CYR" w:cs="Times New Roman CYR"/>
          <w:sz w:val="24"/>
          <w:szCs w:val="24"/>
        </w:rPr>
        <w:t>Укрiплення</w:t>
      </w:r>
      <w:proofErr w:type="spellEnd"/>
      <w:r>
        <w:rPr>
          <w:rFonts w:ascii="Times New Roman CYR" w:hAnsi="Times New Roman CYR" w:cs="Times New Roman CYR"/>
          <w:sz w:val="24"/>
          <w:szCs w:val="24"/>
        </w:rPr>
        <w:t xml:space="preserve"> позитивної </w:t>
      </w:r>
      <w:proofErr w:type="spellStart"/>
      <w:r>
        <w:rPr>
          <w:rFonts w:ascii="Times New Roman CYR" w:hAnsi="Times New Roman CYR" w:cs="Times New Roman CYR"/>
          <w:sz w:val="24"/>
          <w:szCs w:val="24"/>
        </w:rPr>
        <w:t>репутацiї</w:t>
      </w:r>
      <w:proofErr w:type="spellEnd"/>
      <w:r>
        <w:rPr>
          <w:rFonts w:ascii="Times New Roman CYR" w:hAnsi="Times New Roman CYR" w:cs="Times New Roman CYR"/>
          <w:sz w:val="24"/>
          <w:szCs w:val="24"/>
        </w:rPr>
        <w:t xml:space="preserve"> Товариства як серед </w:t>
      </w:r>
      <w:proofErr w:type="spellStart"/>
      <w:r>
        <w:rPr>
          <w:rFonts w:ascii="Times New Roman CYR" w:hAnsi="Times New Roman CYR" w:cs="Times New Roman CYR"/>
          <w:sz w:val="24"/>
          <w:szCs w:val="24"/>
        </w:rPr>
        <w:t>замовникiв</w:t>
      </w:r>
      <w:proofErr w:type="spellEnd"/>
      <w:r>
        <w:rPr>
          <w:rFonts w:ascii="Times New Roman CYR" w:hAnsi="Times New Roman CYR" w:cs="Times New Roman CYR"/>
          <w:sz w:val="24"/>
          <w:szCs w:val="24"/>
        </w:rPr>
        <w:t xml:space="preserve"> так i серед </w:t>
      </w:r>
      <w:proofErr w:type="spellStart"/>
      <w:r>
        <w:rPr>
          <w:rFonts w:ascii="Times New Roman CYR" w:hAnsi="Times New Roman CYR" w:cs="Times New Roman CYR"/>
          <w:sz w:val="24"/>
          <w:szCs w:val="24"/>
        </w:rPr>
        <w:t>конкурентiв</w:t>
      </w:r>
      <w:proofErr w:type="spellEnd"/>
      <w:r>
        <w:rPr>
          <w:rFonts w:ascii="Times New Roman CYR" w:hAnsi="Times New Roman CYR" w:cs="Times New Roman CYR"/>
          <w:sz w:val="24"/>
          <w:szCs w:val="24"/>
        </w:rPr>
        <w:t xml:space="preserve">, систематичне проведення маркетингових </w:t>
      </w:r>
      <w:proofErr w:type="spellStart"/>
      <w:r>
        <w:rPr>
          <w:rFonts w:ascii="Times New Roman CYR" w:hAnsi="Times New Roman CYR" w:cs="Times New Roman CYR"/>
          <w:sz w:val="24"/>
          <w:szCs w:val="24"/>
        </w:rPr>
        <w:t>дослiджень</w:t>
      </w:r>
      <w:proofErr w:type="spellEnd"/>
      <w:r>
        <w:rPr>
          <w:rFonts w:ascii="Times New Roman CYR" w:hAnsi="Times New Roman CYR" w:cs="Times New Roman CYR"/>
          <w:sz w:val="24"/>
          <w:szCs w:val="24"/>
        </w:rPr>
        <w:t xml:space="preserve"> з метою правильної </w:t>
      </w:r>
      <w:proofErr w:type="spellStart"/>
      <w:r>
        <w:rPr>
          <w:rFonts w:ascii="Times New Roman CYR" w:hAnsi="Times New Roman CYR" w:cs="Times New Roman CYR"/>
          <w:sz w:val="24"/>
          <w:szCs w:val="24"/>
        </w:rPr>
        <w:t>орiєнтацiї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в умовах жорсткої </w:t>
      </w:r>
      <w:proofErr w:type="spellStart"/>
      <w:r>
        <w:rPr>
          <w:rFonts w:ascii="Times New Roman CYR" w:hAnsi="Times New Roman CYR" w:cs="Times New Roman CYR"/>
          <w:sz w:val="24"/>
          <w:szCs w:val="24"/>
        </w:rPr>
        <w:t>конкуренцiї</w:t>
      </w:r>
      <w:proofErr w:type="spellEnd"/>
      <w:r>
        <w:rPr>
          <w:rFonts w:ascii="Times New Roman CYR" w:hAnsi="Times New Roman CYR" w:cs="Times New Roman CYR"/>
          <w:sz w:val="24"/>
          <w:szCs w:val="24"/>
        </w:rPr>
        <w:t>.</w:t>
      </w:r>
    </w:p>
    <w:p w14:paraId="05E11F39"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 xml:space="preserve">Ефективна </w:t>
      </w:r>
      <w:proofErr w:type="spellStart"/>
      <w:r>
        <w:rPr>
          <w:rFonts w:ascii="Times New Roman CYR" w:hAnsi="Times New Roman CYR" w:cs="Times New Roman CYR"/>
          <w:sz w:val="24"/>
          <w:szCs w:val="24"/>
        </w:rPr>
        <w:t>соцiальна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полiтика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пiдбiр</w:t>
      </w:r>
      <w:proofErr w:type="spellEnd"/>
      <w:r>
        <w:rPr>
          <w:rFonts w:ascii="Times New Roman CYR" w:hAnsi="Times New Roman CYR" w:cs="Times New Roman CYR"/>
          <w:sz w:val="24"/>
          <w:szCs w:val="24"/>
        </w:rPr>
        <w:t xml:space="preserve"> та робота з кадрами,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б забезпечили виконання </w:t>
      </w:r>
      <w:r>
        <w:rPr>
          <w:rFonts w:ascii="Times New Roman CYR" w:hAnsi="Times New Roman CYR" w:cs="Times New Roman CYR"/>
          <w:sz w:val="24"/>
          <w:szCs w:val="24"/>
        </w:rPr>
        <w:lastRenderedPageBreak/>
        <w:t xml:space="preserve">поставлених завдань. </w:t>
      </w:r>
    </w:p>
    <w:p w14:paraId="28778754"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 xml:space="preserve">Утримання </w:t>
      </w:r>
      <w:proofErr w:type="spellStart"/>
      <w:r>
        <w:rPr>
          <w:rFonts w:ascii="Times New Roman CYR" w:hAnsi="Times New Roman CYR" w:cs="Times New Roman CYR"/>
          <w:sz w:val="24"/>
          <w:szCs w:val="24"/>
        </w:rPr>
        <w:t>iснуючих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позицiй</w:t>
      </w:r>
      <w:proofErr w:type="spellEnd"/>
      <w:r>
        <w:rPr>
          <w:rFonts w:ascii="Times New Roman CYR" w:hAnsi="Times New Roman CYR" w:cs="Times New Roman CYR"/>
          <w:sz w:val="24"/>
          <w:szCs w:val="24"/>
        </w:rPr>
        <w:t xml:space="preserve"> на ринку в умовах </w:t>
      </w:r>
      <w:proofErr w:type="spellStart"/>
      <w:r>
        <w:rPr>
          <w:rFonts w:ascii="Times New Roman CYR" w:hAnsi="Times New Roman CYR" w:cs="Times New Roman CYR"/>
          <w:sz w:val="24"/>
          <w:szCs w:val="24"/>
        </w:rPr>
        <w:t>економiчної</w:t>
      </w:r>
      <w:proofErr w:type="spellEnd"/>
      <w:r>
        <w:rPr>
          <w:rFonts w:ascii="Times New Roman CYR" w:hAnsi="Times New Roman CYR" w:cs="Times New Roman CYR"/>
          <w:sz w:val="24"/>
          <w:szCs w:val="24"/>
        </w:rPr>
        <w:t xml:space="preserve"> кризи, пошук нових </w:t>
      </w:r>
      <w:proofErr w:type="spellStart"/>
      <w:r>
        <w:rPr>
          <w:rFonts w:ascii="Times New Roman CYR" w:hAnsi="Times New Roman CYR" w:cs="Times New Roman CYR"/>
          <w:sz w:val="24"/>
          <w:szCs w:val="24"/>
        </w:rPr>
        <w:t>ринкiв</w:t>
      </w:r>
      <w:proofErr w:type="spellEnd"/>
      <w:r>
        <w:rPr>
          <w:rFonts w:ascii="Times New Roman CYR" w:hAnsi="Times New Roman CYR" w:cs="Times New Roman CYR"/>
          <w:sz w:val="24"/>
          <w:szCs w:val="24"/>
        </w:rPr>
        <w:t xml:space="preserve"> збуту, </w:t>
      </w:r>
      <w:proofErr w:type="spellStart"/>
      <w:r>
        <w:rPr>
          <w:rFonts w:ascii="Times New Roman CYR" w:hAnsi="Times New Roman CYR" w:cs="Times New Roman CYR"/>
          <w:sz w:val="24"/>
          <w:szCs w:val="24"/>
        </w:rPr>
        <w:t>пiдвищення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якостi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продукцiї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товарiв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робiт</w:t>
      </w:r>
      <w:proofErr w:type="spellEnd"/>
      <w:r>
        <w:rPr>
          <w:rFonts w:ascii="Times New Roman CYR" w:hAnsi="Times New Roman CYR" w:cs="Times New Roman CYR"/>
          <w:sz w:val="24"/>
          <w:szCs w:val="24"/>
        </w:rPr>
        <w:t xml:space="preserve">, послуг), оперативне виконання замовлень та високий </w:t>
      </w:r>
      <w:proofErr w:type="spellStart"/>
      <w:r>
        <w:rPr>
          <w:rFonts w:ascii="Times New Roman CYR" w:hAnsi="Times New Roman CYR" w:cs="Times New Roman CYR"/>
          <w:sz w:val="24"/>
          <w:szCs w:val="24"/>
        </w:rPr>
        <w:t>рiвень</w:t>
      </w:r>
      <w:proofErr w:type="spellEnd"/>
      <w:r>
        <w:rPr>
          <w:rFonts w:ascii="Times New Roman CYR" w:hAnsi="Times New Roman CYR" w:cs="Times New Roman CYR"/>
          <w:sz w:val="24"/>
          <w:szCs w:val="24"/>
        </w:rPr>
        <w:t xml:space="preserve"> обслуговування </w:t>
      </w:r>
      <w:proofErr w:type="spellStart"/>
      <w:r>
        <w:rPr>
          <w:rFonts w:ascii="Times New Roman CYR" w:hAnsi="Times New Roman CYR" w:cs="Times New Roman CYR"/>
          <w:sz w:val="24"/>
          <w:szCs w:val="24"/>
        </w:rPr>
        <w:t>споживачiв</w:t>
      </w:r>
      <w:proofErr w:type="spellEnd"/>
      <w:r>
        <w:rPr>
          <w:rFonts w:ascii="Times New Roman CYR" w:hAnsi="Times New Roman CYR" w:cs="Times New Roman CYR"/>
          <w:sz w:val="24"/>
          <w:szCs w:val="24"/>
        </w:rPr>
        <w:t xml:space="preserve">. </w:t>
      </w:r>
    </w:p>
    <w:p w14:paraId="0C8F6F25"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 xml:space="preserve">Нарощування </w:t>
      </w:r>
      <w:proofErr w:type="spellStart"/>
      <w:r>
        <w:rPr>
          <w:rFonts w:ascii="Times New Roman CYR" w:hAnsi="Times New Roman CYR" w:cs="Times New Roman CYR"/>
          <w:sz w:val="24"/>
          <w:szCs w:val="24"/>
        </w:rPr>
        <w:t>обсягiв</w:t>
      </w:r>
      <w:proofErr w:type="spellEnd"/>
      <w:r>
        <w:rPr>
          <w:rFonts w:ascii="Times New Roman CYR" w:hAnsi="Times New Roman CYR" w:cs="Times New Roman CYR"/>
          <w:sz w:val="24"/>
          <w:szCs w:val="24"/>
        </w:rPr>
        <w:t xml:space="preserve"> виробництва зернових, бобових i </w:t>
      </w:r>
      <w:proofErr w:type="spellStart"/>
      <w:r>
        <w:rPr>
          <w:rFonts w:ascii="Times New Roman CYR" w:hAnsi="Times New Roman CYR" w:cs="Times New Roman CYR"/>
          <w:sz w:val="24"/>
          <w:szCs w:val="24"/>
        </w:rPr>
        <w:t>насiння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олiйних</w:t>
      </w:r>
      <w:proofErr w:type="spellEnd"/>
      <w:r>
        <w:rPr>
          <w:rFonts w:ascii="Times New Roman CYR" w:hAnsi="Times New Roman CYR" w:cs="Times New Roman CYR"/>
          <w:sz w:val="24"/>
          <w:szCs w:val="24"/>
        </w:rPr>
        <w:t xml:space="preserve"> культур, </w:t>
      </w:r>
      <w:proofErr w:type="spellStart"/>
      <w:r>
        <w:rPr>
          <w:rFonts w:ascii="Times New Roman CYR" w:hAnsi="Times New Roman CYR" w:cs="Times New Roman CYR"/>
          <w:sz w:val="24"/>
          <w:szCs w:val="24"/>
        </w:rPr>
        <w:t>продукцiї</w:t>
      </w:r>
      <w:proofErr w:type="spellEnd"/>
      <w:r>
        <w:rPr>
          <w:rFonts w:ascii="Times New Roman CYR" w:hAnsi="Times New Roman CYR" w:cs="Times New Roman CYR"/>
          <w:sz w:val="24"/>
          <w:szCs w:val="24"/>
        </w:rPr>
        <w:t xml:space="preserve"> тваринництва та </w:t>
      </w:r>
      <w:proofErr w:type="spellStart"/>
      <w:r>
        <w:rPr>
          <w:rFonts w:ascii="Times New Roman CYR" w:hAnsi="Times New Roman CYR" w:cs="Times New Roman CYR"/>
          <w:sz w:val="24"/>
          <w:szCs w:val="24"/>
        </w:rPr>
        <w:t>пiдвищення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якостi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випускаємої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продукцiї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пiдвищення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урожайностi</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збiльшення</w:t>
      </w:r>
      <w:proofErr w:type="spellEnd"/>
      <w:r>
        <w:rPr>
          <w:rFonts w:ascii="Times New Roman CYR" w:hAnsi="Times New Roman CYR" w:cs="Times New Roman CYR"/>
          <w:sz w:val="24"/>
          <w:szCs w:val="24"/>
        </w:rPr>
        <w:t xml:space="preserve"> надоїв молока, оперативне виконання замовлень та високий </w:t>
      </w:r>
      <w:proofErr w:type="spellStart"/>
      <w:r>
        <w:rPr>
          <w:rFonts w:ascii="Times New Roman CYR" w:hAnsi="Times New Roman CYR" w:cs="Times New Roman CYR"/>
          <w:sz w:val="24"/>
          <w:szCs w:val="24"/>
        </w:rPr>
        <w:t>рiвень</w:t>
      </w:r>
      <w:proofErr w:type="spellEnd"/>
      <w:r>
        <w:rPr>
          <w:rFonts w:ascii="Times New Roman CYR" w:hAnsi="Times New Roman CYR" w:cs="Times New Roman CYR"/>
          <w:sz w:val="24"/>
          <w:szCs w:val="24"/>
        </w:rPr>
        <w:t xml:space="preserve"> обслуговування </w:t>
      </w:r>
      <w:proofErr w:type="spellStart"/>
      <w:r>
        <w:rPr>
          <w:rFonts w:ascii="Times New Roman CYR" w:hAnsi="Times New Roman CYR" w:cs="Times New Roman CYR"/>
          <w:sz w:val="24"/>
          <w:szCs w:val="24"/>
        </w:rPr>
        <w:t>споживачiв</w:t>
      </w:r>
      <w:proofErr w:type="spellEnd"/>
    </w:p>
    <w:p w14:paraId="75A798CF"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 xml:space="preserve">застосування </w:t>
      </w:r>
      <w:proofErr w:type="spellStart"/>
      <w:r>
        <w:rPr>
          <w:rFonts w:ascii="Times New Roman CYR" w:hAnsi="Times New Roman CYR" w:cs="Times New Roman CYR"/>
          <w:sz w:val="24"/>
          <w:szCs w:val="24"/>
        </w:rPr>
        <w:t>екологiчних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методiв</w:t>
      </w:r>
      <w:proofErr w:type="spellEnd"/>
      <w:r>
        <w:rPr>
          <w:rFonts w:ascii="Times New Roman CYR" w:hAnsi="Times New Roman CYR" w:cs="Times New Roman CYR"/>
          <w:sz w:val="24"/>
          <w:szCs w:val="24"/>
        </w:rPr>
        <w:t xml:space="preserve"> господарювання, </w:t>
      </w:r>
      <w:proofErr w:type="spellStart"/>
      <w:r>
        <w:rPr>
          <w:rFonts w:ascii="Times New Roman CYR" w:hAnsi="Times New Roman CYR" w:cs="Times New Roman CYR"/>
          <w:sz w:val="24"/>
          <w:szCs w:val="24"/>
        </w:rPr>
        <w:t>рацiональне</w:t>
      </w:r>
      <w:proofErr w:type="spellEnd"/>
      <w:r>
        <w:rPr>
          <w:rFonts w:ascii="Times New Roman CYR" w:hAnsi="Times New Roman CYR" w:cs="Times New Roman CYR"/>
          <w:sz w:val="24"/>
          <w:szCs w:val="24"/>
        </w:rPr>
        <w:t xml:space="preserve"> використання природних </w:t>
      </w:r>
      <w:proofErr w:type="spellStart"/>
      <w:r>
        <w:rPr>
          <w:rFonts w:ascii="Times New Roman CYR" w:hAnsi="Times New Roman CYR" w:cs="Times New Roman CYR"/>
          <w:sz w:val="24"/>
          <w:szCs w:val="24"/>
        </w:rPr>
        <w:t>ресурсiв</w:t>
      </w:r>
      <w:proofErr w:type="spellEnd"/>
    </w:p>
    <w:p w14:paraId="399E2A25"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Вiрогiднi</w:t>
      </w:r>
      <w:proofErr w:type="spellEnd"/>
      <w:r>
        <w:rPr>
          <w:rFonts w:ascii="Times New Roman CYR" w:hAnsi="Times New Roman CYR" w:cs="Times New Roman CYR"/>
          <w:sz w:val="24"/>
          <w:szCs w:val="24"/>
        </w:rPr>
        <w:t xml:space="preserve"> перспективи подальшого розвитку </w:t>
      </w:r>
      <w:proofErr w:type="spellStart"/>
      <w:r>
        <w:rPr>
          <w:rFonts w:ascii="Times New Roman CYR" w:hAnsi="Times New Roman CYR" w:cs="Times New Roman CYR"/>
          <w:sz w:val="24"/>
          <w:szCs w:val="24"/>
        </w:rPr>
        <w:t>емiтента</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цiлому</w:t>
      </w:r>
      <w:proofErr w:type="spellEnd"/>
      <w:r>
        <w:rPr>
          <w:rFonts w:ascii="Times New Roman CYR" w:hAnsi="Times New Roman CYR" w:cs="Times New Roman CYR"/>
          <w:sz w:val="24"/>
          <w:szCs w:val="24"/>
        </w:rPr>
        <w:t xml:space="preserve"> залежать </w:t>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загального </w:t>
      </w:r>
      <w:proofErr w:type="spellStart"/>
      <w:r>
        <w:rPr>
          <w:rFonts w:ascii="Times New Roman CYR" w:hAnsi="Times New Roman CYR" w:cs="Times New Roman CYR"/>
          <w:sz w:val="24"/>
          <w:szCs w:val="24"/>
        </w:rPr>
        <w:t>економiчного</w:t>
      </w:r>
      <w:proofErr w:type="spellEnd"/>
      <w:r>
        <w:rPr>
          <w:rFonts w:ascii="Times New Roman CYR" w:hAnsi="Times New Roman CYR" w:cs="Times New Roman CYR"/>
          <w:sz w:val="24"/>
          <w:szCs w:val="24"/>
        </w:rPr>
        <w:t xml:space="preserve"> стану країни, </w:t>
      </w:r>
      <w:proofErr w:type="spellStart"/>
      <w:r>
        <w:rPr>
          <w:rFonts w:ascii="Times New Roman CYR" w:hAnsi="Times New Roman CYR" w:cs="Times New Roman CYR"/>
          <w:sz w:val="24"/>
          <w:szCs w:val="24"/>
        </w:rPr>
        <w:t>полiпшення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платоспроможностi</w:t>
      </w:r>
      <w:proofErr w:type="spellEnd"/>
      <w:r>
        <w:rPr>
          <w:rFonts w:ascii="Times New Roman CYR" w:hAnsi="Times New Roman CYR" w:cs="Times New Roman CYR"/>
          <w:sz w:val="24"/>
          <w:szCs w:val="24"/>
        </w:rPr>
        <w:t xml:space="preserve"> як громадян так i </w:t>
      </w:r>
      <w:proofErr w:type="spellStart"/>
      <w:r>
        <w:rPr>
          <w:rFonts w:ascii="Times New Roman CYR" w:hAnsi="Times New Roman CYR" w:cs="Times New Roman CYR"/>
          <w:sz w:val="24"/>
          <w:szCs w:val="24"/>
        </w:rPr>
        <w:t>пiдприємств</w:t>
      </w:r>
      <w:proofErr w:type="spellEnd"/>
      <w:r>
        <w:rPr>
          <w:rFonts w:ascii="Times New Roman CYR" w:hAnsi="Times New Roman CYR" w:cs="Times New Roman CYR"/>
          <w:sz w:val="24"/>
          <w:szCs w:val="24"/>
        </w:rPr>
        <w:t xml:space="preserve">, тому на даний час </w:t>
      </w:r>
      <w:proofErr w:type="spellStart"/>
      <w:r>
        <w:rPr>
          <w:rFonts w:ascii="Times New Roman CYR" w:hAnsi="Times New Roman CYR" w:cs="Times New Roman CYR"/>
          <w:sz w:val="24"/>
          <w:szCs w:val="24"/>
        </w:rPr>
        <w:t>керiвництво</w:t>
      </w:r>
      <w:proofErr w:type="spellEnd"/>
      <w:r>
        <w:rPr>
          <w:rFonts w:ascii="Times New Roman CYR" w:hAnsi="Times New Roman CYR" w:cs="Times New Roman CYR"/>
          <w:sz w:val="24"/>
          <w:szCs w:val="24"/>
        </w:rPr>
        <w:t xml:space="preserve"> не має змоги прогнозувати </w:t>
      </w:r>
      <w:proofErr w:type="spellStart"/>
      <w:r>
        <w:rPr>
          <w:rFonts w:ascii="Times New Roman CYR" w:hAnsi="Times New Roman CYR" w:cs="Times New Roman CYR"/>
          <w:sz w:val="24"/>
          <w:szCs w:val="24"/>
        </w:rPr>
        <w:t>вiрогiднi</w:t>
      </w:r>
      <w:proofErr w:type="spellEnd"/>
      <w:r>
        <w:rPr>
          <w:rFonts w:ascii="Times New Roman CYR" w:hAnsi="Times New Roman CYR" w:cs="Times New Roman CYR"/>
          <w:sz w:val="24"/>
          <w:szCs w:val="24"/>
        </w:rPr>
        <w:t xml:space="preserve"> перспективи подальшого розвитку Товариства </w:t>
      </w:r>
      <w:proofErr w:type="spellStart"/>
      <w:r>
        <w:rPr>
          <w:rFonts w:ascii="Times New Roman CYR" w:hAnsi="Times New Roman CYR" w:cs="Times New Roman CYR"/>
          <w:sz w:val="24"/>
          <w:szCs w:val="24"/>
        </w:rPr>
        <w:t>бiльш</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нiж</w:t>
      </w:r>
      <w:proofErr w:type="spellEnd"/>
      <w:r>
        <w:rPr>
          <w:rFonts w:ascii="Times New Roman CYR" w:hAnsi="Times New Roman CYR" w:cs="Times New Roman CYR"/>
          <w:sz w:val="24"/>
          <w:szCs w:val="24"/>
        </w:rPr>
        <w:t xml:space="preserve"> на 12 </w:t>
      </w:r>
      <w:proofErr w:type="spellStart"/>
      <w:r>
        <w:rPr>
          <w:rFonts w:ascii="Times New Roman CYR" w:hAnsi="Times New Roman CYR" w:cs="Times New Roman CYR"/>
          <w:sz w:val="24"/>
          <w:szCs w:val="24"/>
        </w:rPr>
        <w:t>мiсяцiв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звiтної</w:t>
      </w:r>
      <w:proofErr w:type="spellEnd"/>
      <w:r>
        <w:rPr>
          <w:rFonts w:ascii="Times New Roman CYR" w:hAnsi="Times New Roman CYR" w:cs="Times New Roman CYR"/>
          <w:sz w:val="24"/>
          <w:szCs w:val="24"/>
        </w:rPr>
        <w:t xml:space="preserve"> дати. </w:t>
      </w:r>
    </w:p>
    <w:p w14:paraId="03C3AB7B"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Крiм</w:t>
      </w:r>
      <w:proofErr w:type="spellEnd"/>
      <w:r>
        <w:rPr>
          <w:rFonts w:ascii="Times New Roman CYR" w:hAnsi="Times New Roman CYR" w:cs="Times New Roman CYR"/>
          <w:sz w:val="24"/>
          <w:szCs w:val="24"/>
        </w:rPr>
        <w:t xml:space="preserve"> цього, </w:t>
      </w:r>
      <w:proofErr w:type="spellStart"/>
      <w:r>
        <w:rPr>
          <w:rFonts w:ascii="Times New Roman CYR" w:hAnsi="Times New Roman CYR" w:cs="Times New Roman CYR"/>
          <w:sz w:val="24"/>
          <w:szCs w:val="24"/>
        </w:rPr>
        <w:t>наприкiнцi</w:t>
      </w:r>
      <w:proofErr w:type="spellEnd"/>
      <w:r>
        <w:rPr>
          <w:rFonts w:ascii="Times New Roman CYR" w:hAnsi="Times New Roman CYR" w:cs="Times New Roman CYR"/>
          <w:sz w:val="24"/>
          <w:szCs w:val="24"/>
        </w:rPr>
        <w:t xml:space="preserve"> лютого 2022 року розпочалася </w:t>
      </w:r>
      <w:proofErr w:type="spellStart"/>
      <w:r>
        <w:rPr>
          <w:rFonts w:ascii="Times New Roman CYR" w:hAnsi="Times New Roman CYR" w:cs="Times New Roman CYR"/>
          <w:sz w:val="24"/>
          <w:szCs w:val="24"/>
        </w:rPr>
        <w:t>вiйськова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агресiя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росiйської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федерацiї</w:t>
      </w:r>
      <w:proofErr w:type="spellEnd"/>
      <w:r>
        <w:rPr>
          <w:rFonts w:ascii="Times New Roman CYR" w:hAnsi="Times New Roman CYR" w:cs="Times New Roman CYR"/>
          <w:sz w:val="24"/>
          <w:szCs w:val="24"/>
        </w:rPr>
        <w:t xml:space="preserve"> проти  України, у зв'язку з чим 24 лютого 2022 року Президентом України було видано Указ про введення та запровадження в </w:t>
      </w:r>
      <w:proofErr w:type="spellStart"/>
      <w:r>
        <w:rPr>
          <w:rFonts w:ascii="Times New Roman CYR" w:hAnsi="Times New Roman CYR" w:cs="Times New Roman CYR"/>
          <w:sz w:val="24"/>
          <w:szCs w:val="24"/>
        </w:rPr>
        <w:t>Українi</w:t>
      </w:r>
      <w:proofErr w:type="spellEnd"/>
      <w:r>
        <w:rPr>
          <w:rFonts w:ascii="Times New Roman CYR" w:hAnsi="Times New Roman CYR" w:cs="Times New Roman CYR"/>
          <w:sz w:val="24"/>
          <w:szCs w:val="24"/>
        </w:rPr>
        <w:t xml:space="preserve"> воєнного стану, який продовжувався i в </w:t>
      </w:r>
      <w:proofErr w:type="spellStart"/>
      <w:r>
        <w:rPr>
          <w:rFonts w:ascii="Times New Roman CYR" w:hAnsi="Times New Roman CYR" w:cs="Times New Roman CYR"/>
          <w:sz w:val="24"/>
          <w:szCs w:val="24"/>
        </w:rPr>
        <w:t>звiтному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перiодi</w:t>
      </w:r>
      <w:proofErr w:type="spellEnd"/>
      <w:r>
        <w:rPr>
          <w:rFonts w:ascii="Times New Roman CYR" w:hAnsi="Times New Roman CYR" w:cs="Times New Roman CYR"/>
          <w:sz w:val="24"/>
          <w:szCs w:val="24"/>
        </w:rPr>
        <w:t xml:space="preserve">. </w:t>
      </w:r>
    </w:p>
    <w:p w14:paraId="04963F97"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Товариство </w:t>
      </w:r>
      <w:proofErr w:type="spellStart"/>
      <w:r>
        <w:rPr>
          <w:rFonts w:ascii="Times New Roman CYR" w:hAnsi="Times New Roman CYR" w:cs="Times New Roman CYR"/>
          <w:sz w:val="24"/>
          <w:szCs w:val="24"/>
        </w:rPr>
        <w:t>здiйснює</w:t>
      </w:r>
      <w:proofErr w:type="spellEnd"/>
      <w:r>
        <w:rPr>
          <w:rFonts w:ascii="Times New Roman CYR" w:hAnsi="Times New Roman CYR" w:cs="Times New Roman CYR"/>
          <w:sz w:val="24"/>
          <w:szCs w:val="24"/>
        </w:rPr>
        <w:t xml:space="preserve"> свою </w:t>
      </w:r>
      <w:proofErr w:type="spellStart"/>
      <w:r>
        <w:rPr>
          <w:rFonts w:ascii="Times New Roman CYR" w:hAnsi="Times New Roman CYR" w:cs="Times New Roman CYR"/>
          <w:sz w:val="24"/>
          <w:szCs w:val="24"/>
        </w:rPr>
        <w:t>дiяльнiсть</w:t>
      </w:r>
      <w:proofErr w:type="spellEnd"/>
      <w:r>
        <w:rPr>
          <w:rFonts w:ascii="Times New Roman CYR" w:hAnsi="Times New Roman CYR" w:cs="Times New Roman CYR"/>
          <w:sz w:val="24"/>
          <w:szCs w:val="24"/>
        </w:rPr>
        <w:t xml:space="preserve"> в умовах </w:t>
      </w:r>
      <w:proofErr w:type="spellStart"/>
      <w:r>
        <w:rPr>
          <w:rFonts w:ascii="Times New Roman CYR" w:hAnsi="Times New Roman CYR" w:cs="Times New Roman CYR"/>
          <w:sz w:val="24"/>
          <w:szCs w:val="24"/>
        </w:rPr>
        <w:t>вiйни</w:t>
      </w:r>
      <w:proofErr w:type="spellEnd"/>
      <w:r>
        <w:rPr>
          <w:rFonts w:ascii="Times New Roman CYR" w:hAnsi="Times New Roman CYR" w:cs="Times New Roman CYR"/>
          <w:sz w:val="24"/>
          <w:szCs w:val="24"/>
        </w:rPr>
        <w:t xml:space="preserve"> та воєнного стану, </w:t>
      </w:r>
      <w:proofErr w:type="spellStart"/>
      <w:r>
        <w:rPr>
          <w:rFonts w:ascii="Times New Roman CYR" w:hAnsi="Times New Roman CYR" w:cs="Times New Roman CYR"/>
          <w:sz w:val="24"/>
          <w:szCs w:val="24"/>
        </w:rPr>
        <w:t>фiнансово-економiчної</w:t>
      </w:r>
      <w:proofErr w:type="spellEnd"/>
      <w:r>
        <w:rPr>
          <w:rFonts w:ascii="Times New Roman CYR" w:hAnsi="Times New Roman CYR" w:cs="Times New Roman CYR"/>
          <w:sz w:val="24"/>
          <w:szCs w:val="24"/>
        </w:rPr>
        <w:t xml:space="preserve"> кризи та </w:t>
      </w:r>
      <w:proofErr w:type="spellStart"/>
      <w:r>
        <w:rPr>
          <w:rFonts w:ascii="Times New Roman CYR" w:hAnsi="Times New Roman CYR" w:cs="Times New Roman CYR"/>
          <w:sz w:val="24"/>
          <w:szCs w:val="24"/>
        </w:rPr>
        <w:t>iснування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факторiв</w:t>
      </w:r>
      <w:proofErr w:type="spellEnd"/>
      <w:r>
        <w:rPr>
          <w:rFonts w:ascii="Times New Roman CYR" w:hAnsi="Times New Roman CYR" w:cs="Times New Roman CYR"/>
          <w:sz w:val="24"/>
          <w:szCs w:val="24"/>
        </w:rPr>
        <w:t xml:space="preserve">, що можуть вплинути на </w:t>
      </w:r>
      <w:proofErr w:type="spellStart"/>
      <w:r>
        <w:rPr>
          <w:rFonts w:ascii="Times New Roman CYR" w:hAnsi="Times New Roman CYR" w:cs="Times New Roman CYR"/>
          <w:sz w:val="24"/>
          <w:szCs w:val="24"/>
        </w:rPr>
        <w:t>дiяльнiсть</w:t>
      </w:r>
      <w:proofErr w:type="spellEnd"/>
      <w:r>
        <w:rPr>
          <w:rFonts w:ascii="Times New Roman CYR" w:hAnsi="Times New Roman CYR" w:cs="Times New Roman CYR"/>
          <w:sz w:val="24"/>
          <w:szCs w:val="24"/>
        </w:rPr>
        <w:t xml:space="preserve"> Товариства. </w:t>
      </w:r>
      <w:proofErr w:type="spellStart"/>
      <w:r>
        <w:rPr>
          <w:rFonts w:ascii="Times New Roman CYR" w:hAnsi="Times New Roman CYR" w:cs="Times New Roman CYR"/>
          <w:sz w:val="24"/>
          <w:szCs w:val="24"/>
        </w:rPr>
        <w:t>Оскiльки</w:t>
      </w:r>
      <w:proofErr w:type="spellEnd"/>
      <w:r>
        <w:rPr>
          <w:rFonts w:ascii="Times New Roman CYR" w:hAnsi="Times New Roman CYR" w:cs="Times New Roman CYR"/>
          <w:sz w:val="24"/>
          <w:szCs w:val="24"/>
        </w:rPr>
        <w:t xml:space="preserve"> подальший розвиток, </w:t>
      </w:r>
      <w:proofErr w:type="spellStart"/>
      <w:r>
        <w:rPr>
          <w:rFonts w:ascii="Times New Roman CYR" w:hAnsi="Times New Roman CYR" w:cs="Times New Roman CYR"/>
          <w:sz w:val="24"/>
          <w:szCs w:val="24"/>
        </w:rPr>
        <w:t>тривалiсть</w:t>
      </w:r>
      <w:proofErr w:type="spellEnd"/>
      <w:r>
        <w:rPr>
          <w:rFonts w:ascii="Times New Roman CYR" w:hAnsi="Times New Roman CYR" w:cs="Times New Roman CYR"/>
          <w:sz w:val="24"/>
          <w:szCs w:val="24"/>
        </w:rPr>
        <w:t xml:space="preserve"> та вплив </w:t>
      </w:r>
      <w:proofErr w:type="spellStart"/>
      <w:r>
        <w:rPr>
          <w:rFonts w:ascii="Times New Roman CYR" w:hAnsi="Times New Roman CYR" w:cs="Times New Roman CYR"/>
          <w:sz w:val="24"/>
          <w:szCs w:val="24"/>
        </w:rPr>
        <w:t>вiйни</w:t>
      </w:r>
      <w:proofErr w:type="spellEnd"/>
      <w:r>
        <w:rPr>
          <w:rFonts w:ascii="Times New Roman CYR" w:hAnsi="Times New Roman CYR" w:cs="Times New Roman CYR"/>
          <w:sz w:val="24"/>
          <w:szCs w:val="24"/>
        </w:rPr>
        <w:t xml:space="preserve"> неможливо передбачити - </w:t>
      </w:r>
      <w:proofErr w:type="spellStart"/>
      <w:r>
        <w:rPr>
          <w:rFonts w:ascii="Times New Roman CYR" w:hAnsi="Times New Roman CYR" w:cs="Times New Roman CYR"/>
          <w:sz w:val="24"/>
          <w:szCs w:val="24"/>
        </w:rPr>
        <w:t>дiяльнiсть</w:t>
      </w:r>
      <w:proofErr w:type="spellEnd"/>
      <w:r>
        <w:rPr>
          <w:rFonts w:ascii="Times New Roman CYR" w:hAnsi="Times New Roman CYR" w:cs="Times New Roman CYR"/>
          <w:sz w:val="24"/>
          <w:szCs w:val="24"/>
        </w:rPr>
        <w:t xml:space="preserve"> Товариства супроводжується ризиками.</w:t>
      </w:r>
    </w:p>
    <w:p w14:paraId="13123649"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Ситуацiя</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країнi</w:t>
      </w:r>
      <w:proofErr w:type="spellEnd"/>
      <w:r>
        <w:rPr>
          <w:rFonts w:ascii="Times New Roman CYR" w:hAnsi="Times New Roman CYR" w:cs="Times New Roman CYR"/>
          <w:sz w:val="24"/>
          <w:szCs w:val="24"/>
        </w:rPr>
        <w:t xml:space="preserve"> привела до спаду </w:t>
      </w:r>
      <w:proofErr w:type="spellStart"/>
      <w:r>
        <w:rPr>
          <w:rFonts w:ascii="Times New Roman CYR" w:hAnsi="Times New Roman CYR" w:cs="Times New Roman CYR"/>
          <w:sz w:val="24"/>
          <w:szCs w:val="24"/>
        </w:rPr>
        <w:t>дiлової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активностi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всiх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суб'єктiв</w:t>
      </w:r>
      <w:proofErr w:type="spellEnd"/>
      <w:r>
        <w:rPr>
          <w:rFonts w:ascii="Times New Roman CYR" w:hAnsi="Times New Roman CYR" w:cs="Times New Roman CYR"/>
          <w:sz w:val="24"/>
          <w:szCs w:val="24"/>
        </w:rPr>
        <w:t xml:space="preserve"> господарювання, в тому </w:t>
      </w:r>
      <w:proofErr w:type="spellStart"/>
      <w:r>
        <w:rPr>
          <w:rFonts w:ascii="Times New Roman CYR" w:hAnsi="Times New Roman CYR" w:cs="Times New Roman CYR"/>
          <w:sz w:val="24"/>
          <w:szCs w:val="24"/>
        </w:rPr>
        <w:t>числi</w:t>
      </w:r>
      <w:proofErr w:type="spellEnd"/>
      <w:r>
        <w:rPr>
          <w:rFonts w:ascii="Times New Roman CYR" w:hAnsi="Times New Roman CYR" w:cs="Times New Roman CYR"/>
          <w:sz w:val="24"/>
          <w:szCs w:val="24"/>
        </w:rPr>
        <w:t xml:space="preserve"> i </w:t>
      </w:r>
      <w:proofErr w:type="spellStart"/>
      <w:r>
        <w:rPr>
          <w:rFonts w:ascii="Times New Roman CYR" w:hAnsi="Times New Roman CYR" w:cs="Times New Roman CYR"/>
          <w:sz w:val="24"/>
          <w:szCs w:val="24"/>
        </w:rPr>
        <w:t>пiдприємств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зi</w:t>
      </w:r>
      <w:proofErr w:type="spellEnd"/>
      <w:r>
        <w:rPr>
          <w:rFonts w:ascii="Times New Roman CYR" w:hAnsi="Times New Roman CYR" w:cs="Times New Roman CYR"/>
          <w:sz w:val="24"/>
          <w:szCs w:val="24"/>
        </w:rPr>
        <w:t xml:space="preserve"> сфери </w:t>
      </w:r>
      <w:proofErr w:type="spellStart"/>
      <w:r>
        <w:rPr>
          <w:rFonts w:ascii="Times New Roman CYR" w:hAnsi="Times New Roman CYR" w:cs="Times New Roman CYR"/>
          <w:sz w:val="24"/>
          <w:szCs w:val="24"/>
        </w:rPr>
        <w:t>сiльського</w:t>
      </w:r>
      <w:proofErr w:type="spellEnd"/>
      <w:r>
        <w:rPr>
          <w:rFonts w:ascii="Times New Roman CYR" w:hAnsi="Times New Roman CYR" w:cs="Times New Roman CYR"/>
          <w:sz w:val="24"/>
          <w:szCs w:val="24"/>
        </w:rPr>
        <w:t xml:space="preserve"> господарства. </w:t>
      </w:r>
      <w:proofErr w:type="spellStart"/>
      <w:r>
        <w:rPr>
          <w:rFonts w:ascii="Times New Roman CYR" w:hAnsi="Times New Roman CYR" w:cs="Times New Roman CYR"/>
          <w:sz w:val="24"/>
          <w:szCs w:val="24"/>
        </w:rPr>
        <w:t>Вiйна</w:t>
      </w:r>
      <w:proofErr w:type="spellEnd"/>
      <w:r>
        <w:rPr>
          <w:rFonts w:ascii="Times New Roman CYR" w:hAnsi="Times New Roman CYR" w:cs="Times New Roman CYR"/>
          <w:sz w:val="24"/>
          <w:szCs w:val="24"/>
        </w:rPr>
        <w:t xml:space="preserve"> негативно впливає на </w:t>
      </w:r>
      <w:proofErr w:type="spellStart"/>
      <w:r>
        <w:rPr>
          <w:rFonts w:ascii="Times New Roman CYR" w:hAnsi="Times New Roman CYR" w:cs="Times New Roman CYR"/>
          <w:sz w:val="24"/>
          <w:szCs w:val="24"/>
        </w:rPr>
        <w:t>споживчi</w:t>
      </w:r>
      <w:proofErr w:type="spellEnd"/>
      <w:r>
        <w:rPr>
          <w:rFonts w:ascii="Times New Roman CYR" w:hAnsi="Times New Roman CYR" w:cs="Times New Roman CYR"/>
          <w:sz w:val="24"/>
          <w:szCs w:val="24"/>
        </w:rPr>
        <w:t xml:space="preserve"> настрої, </w:t>
      </w:r>
      <w:proofErr w:type="spellStart"/>
      <w:r>
        <w:rPr>
          <w:rFonts w:ascii="Times New Roman CYR" w:hAnsi="Times New Roman CYR" w:cs="Times New Roman CYR"/>
          <w:sz w:val="24"/>
          <w:szCs w:val="24"/>
        </w:rPr>
        <w:t>iнвестування</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економiчнi</w:t>
      </w:r>
      <w:proofErr w:type="spellEnd"/>
      <w:r>
        <w:rPr>
          <w:rFonts w:ascii="Times New Roman CYR" w:hAnsi="Times New Roman CYR" w:cs="Times New Roman CYR"/>
          <w:sz w:val="24"/>
          <w:szCs w:val="24"/>
        </w:rPr>
        <w:t xml:space="preserve"> зв'язки </w:t>
      </w:r>
      <w:proofErr w:type="spellStart"/>
      <w:r>
        <w:rPr>
          <w:rFonts w:ascii="Times New Roman CYR" w:hAnsi="Times New Roman CYR" w:cs="Times New Roman CYR"/>
          <w:sz w:val="24"/>
          <w:szCs w:val="24"/>
        </w:rPr>
        <w:t>мiж</w:t>
      </w:r>
      <w:proofErr w:type="spellEnd"/>
      <w:r>
        <w:rPr>
          <w:rFonts w:ascii="Times New Roman CYR" w:hAnsi="Times New Roman CYR" w:cs="Times New Roman CYR"/>
          <w:sz w:val="24"/>
          <w:szCs w:val="24"/>
        </w:rPr>
        <w:t xml:space="preserve"> суб'єктами господарювання. </w:t>
      </w:r>
    </w:p>
    <w:p w14:paraId="3CB94B5D"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Але в зв'язку з тим, що попит на продукти харчування завжди високий, </w:t>
      </w:r>
      <w:proofErr w:type="spellStart"/>
      <w:r>
        <w:rPr>
          <w:rFonts w:ascii="Times New Roman CYR" w:hAnsi="Times New Roman CYR" w:cs="Times New Roman CYR"/>
          <w:sz w:val="24"/>
          <w:szCs w:val="24"/>
        </w:rPr>
        <w:t>дiяльнiсть</w:t>
      </w:r>
      <w:proofErr w:type="spellEnd"/>
      <w:r>
        <w:rPr>
          <w:rFonts w:ascii="Times New Roman CYR" w:hAnsi="Times New Roman CYR" w:cs="Times New Roman CYR"/>
          <w:sz w:val="24"/>
          <w:szCs w:val="24"/>
        </w:rPr>
        <w:t xml:space="preserve"> Товариства є прибутковою .</w:t>
      </w:r>
    </w:p>
    <w:p w14:paraId="2B8CF525"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Керiвництво</w:t>
      </w:r>
      <w:proofErr w:type="spellEnd"/>
      <w:r>
        <w:rPr>
          <w:rFonts w:ascii="Times New Roman CYR" w:hAnsi="Times New Roman CYR" w:cs="Times New Roman CYR"/>
          <w:sz w:val="24"/>
          <w:szCs w:val="24"/>
        </w:rPr>
        <w:t xml:space="preserve"> Товариства стежить за станом розвитку поточної </w:t>
      </w:r>
      <w:proofErr w:type="spellStart"/>
      <w:r>
        <w:rPr>
          <w:rFonts w:ascii="Times New Roman CYR" w:hAnsi="Times New Roman CYR" w:cs="Times New Roman CYR"/>
          <w:sz w:val="24"/>
          <w:szCs w:val="24"/>
        </w:rPr>
        <w:t>ситуацiї</w:t>
      </w:r>
      <w:proofErr w:type="spellEnd"/>
      <w:r>
        <w:rPr>
          <w:rFonts w:ascii="Times New Roman CYR" w:hAnsi="Times New Roman CYR" w:cs="Times New Roman CYR"/>
          <w:sz w:val="24"/>
          <w:szCs w:val="24"/>
        </w:rPr>
        <w:t xml:space="preserve"> i вживає </w:t>
      </w:r>
      <w:proofErr w:type="spellStart"/>
      <w:r>
        <w:rPr>
          <w:rFonts w:ascii="Times New Roman CYR" w:hAnsi="Times New Roman CYR" w:cs="Times New Roman CYR"/>
          <w:sz w:val="24"/>
          <w:szCs w:val="24"/>
        </w:rPr>
        <w:t>заходiв</w:t>
      </w:r>
      <w:proofErr w:type="spellEnd"/>
      <w:r>
        <w:rPr>
          <w:rFonts w:ascii="Times New Roman CYR" w:hAnsi="Times New Roman CYR" w:cs="Times New Roman CYR"/>
          <w:sz w:val="24"/>
          <w:szCs w:val="24"/>
        </w:rPr>
        <w:t xml:space="preserve">, за </w:t>
      </w:r>
      <w:proofErr w:type="spellStart"/>
      <w:r>
        <w:rPr>
          <w:rFonts w:ascii="Times New Roman CYR" w:hAnsi="Times New Roman CYR" w:cs="Times New Roman CYR"/>
          <w:sz w:val="24"/>
          <w:szCs w:val="24"/>
        </w:rPr>
        <w:t>необхiдностi</w:t>
      </w:r>
      <w:proofErr w:type="spellEnd"/>
      <w:r>
        <w:rPr>
          <w:rFonts w:ascii="Times New Roman CYR" w:hAnsi="Times New Roman CYR" w:cs="Times New Roman CYR"/>
          <w:sz w:val="24"/>
          <w:szCs w:val="24"/>
        </w:rPr>
        <w:t xml:space="preserve">, для </w:t>
      </w:r>
      <w:proofErr w:type="spellStart"/>
      <w:r>
        <w:rPr>
          <w:rFonts w:ascii="Times New Roman CYR" w:hAnsi="Times New Roman CYR" w:cs="Times New Roman CYR"/>
          <w:sz w:val="24"/>
          <w:szCs w:val="24"/>
        </w:rPr>
        <w:t>мiнiмiзацiї</w:t>
      </w:r>
      <w:proofErr w:type="spellEnd"/>
      <w:r>
        <w:rPr>
          <w:rFonts w:ascii="Times New Roman CYR" w:hAnsi="Times New Roman CYR" w:cs="Times New Roman CYR"/>
          <w:sz w:val="24"/>
          <w:szCs w:val="24"/>
        </w:rPr>
        <w:t xml:space="preserve"> будь-яких негативних </w:t>
      </w:r>
      <w:proofErr w:type="spellStart"/>
      <w:r>
        <w:rPr>
          <w:rFonts w:ascii="Times New Roman CYR" w:hAnsi="Times New Roman CYR" w:cs="Times New Roman CYR"/>
          <w:sz w:val="24"/>
          <w:szCs w:val="24"/>
        </w:rPr>
        <w:t>наслiдкiв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наскiльки</w:t>
      </w:r>
      <w:proofErr w:type="spellEnd"/>
      <w:r>
        <w:rPr>
          <w:rFonts w:ascii="Times New Roman CYR" w:hAnsi="Times New Roman CYR" w:cs="Times New Roman CYR"/>
          <w:sz w:val="24"/>
          <w:szCs w:val="24"/>
        </w:rPr>
        <w:t xml:space="preserve"> це можливо. Подальший негативний розвиток </w:t>
      </w:r>
      <w:proofErr w:type="spellStart"/>
      <w:r>
        <w:rPr>
          <w:rFonts w:ascii="Times New Roman CYR" w:hAnsi="Times New Roman CYR" w:cs="Times New Roman CYR"/>
          <w:sz w:val="24"/>
          <w:szCs w:val="24"/>
        </w:rPr>
        <w:t>подiй</w:t>
      </w:r>
      <w:proofErr w:type="spellEnd"/>
      <w:r>
        <w:rPr>
          <w:rFonts w:ascii="Times New Roman CYR" w:hAnsi="Times New Roman CYR" w:cs="Times New Roman CYR"/>
          <w:sz w:val="24"/>
          <w:szCs w:val="24"/>
        </w:rPr>
        <w:t xml:space="preserve"> може i </w:t>
      </w:r>
      <w:proofErr w:type="spellStart"/>
      <w:r>
        <w:rPr>
          <w:rFonts w:ascii="Times New Roman CYR" w:hAnsi="Times New Roman CYR" w:cs="Times New Roman CYR"/>
          <w:sz w:val="24"/>
          <w:szCs w:val="24"/>
        </w:rPr>
        <w:t>далi</w:t>
      </w:r>
      <w:proofErr w:type="spellEnd"/>
      <w:r>
        <w:rPr>
          <w:rFonts w:ascii="Times New Roman CYR" w:hAnsi="Times New Roman CYR" w:cs="Times New Roman CYR"/>
          <w:sz w:val="24"/>
          <w:szCs w:val="24"/>
        </w:rPr>
        <w:t xml:space="preserve"> негативно впливати на </w:t>
      </w:r>
      <w:proofErr w:type="spellStart"/>
      <w:r>
        <w:rPr>
          <w:rFonts w:ascii="Times New Roman CYR" w:hAnsi="Times New Roman CYR" w:cs="Times New Roman CYR"/>
          <w:sz w:val="24"/>
          <w:szCs w:val="24"/>
        </w:rPr>
        <w:t>фiнансовий</w:t>
      </w:r>
      <w:proofErr w:type="spellEnd"/>
      <w:r>
        <w:rPr>
          <w:rFonts w:ascii="Times New Roman CYR" w:hAnsi="Times New Roman CYR" w:cs="Times New Roman CYR"/>
          <w:sz w:val="24"/>
          <w:szCs w:val="24"/>
        </w:rPr>
        <w:t xml:space="preserve"> стан, результати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економiчнi</w:t>
      </w:r>
      <w:proofErr w:type="spellEnd"/>
      <w:r>
        <w:rPr>
          <w:rFonts w:ascii="Times New Roman CYR" w:hAnsi="Times New Roman CYR" w:cs="Times New Roman CYR"/>
          <w:sz w:val="24"/>
          <w:szCs w:val="24"/>
        </w:rPr>
        <w:t xml:space="preserve"> перспективи Товариства та його </w:t>
      </w:r>
      <w:proofErr w:type="spellStart"/>
      <w:r>
        <w:rPr>
          <w:rFonts w:ascii="Times New Roman CYR" w:hAnsi="Times New Roman CYR" w:cs="Times New Roman CYR"/>
          <w:sz w:val="24"/>
          <w:szCs w:val="24"/>
        </w:rPr>
        <w:t>контрагентiв</w:t>
      </w:r>
      <w:proofErr w:type="spellEnd"/>
      <w:r>
        <w:rPr>
          <w:rFonts w:ascii="Times New Roman CYR" w:hAnsi="Times New Roman CYR" w:cs="Times New Roman CYR"/>
          <w:sz w:val="24"/>
          <w:szCs w:val="24"/>
        </w:rPr>
        <w:t>.</w:t>
      </w:r>
    </w:p>
    <w:p w14:paraId="59A5556C"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Вплив </w:t>
      </w:r>
      <w:proofErr w:type="spellStart"/>
      <w:r>
        <w:rPr>
          <w:rFonts w:ascii="Times New Roman CYR" w:hAnsi="Times New Roman CYR" w:cs="Times New Roman CYR"/>
          <w:sz w:val="24"/>
          <w:szCs w:val="24"/>
        </w:rPr>
        <w:t>вiйни</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подiї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тривають в </w:t>
      </w:r>
      <w:proofErr w:type="spellStart"/>
      <w:r>
        <w:rPr>
          <w:rFonts w:ascii="Times New Roman CYR" w:hAnsi="Times New Roman CYR" w:cs="Times New Roman CYR"/>
          <w:sz w:val="24"/>
          <w:szCs w:val="24"/>
        </w:rPr>
        <w:t>Українi</w:t>
      </w:r>
      <w:proofErr w:type="spellEnd"/>
      <w:r>
        <w:rPr>
          <w:rFonts w:ascii="Times New Roman CYR" w:hAnsi="Times New Roman CYR" w:cs="Times New Roman CYR"/>
          <w:sz w:val="24"/>
          <w:szCs w:val="24"/>
        </w:rPr>
        <w:t xml:space="preserve">, а також їхнє остаточне врегулювання неможливо передбачити з достатньою </w:t>
      </w:r>
      <w:proofErr w:type="spellStart"/>
      <w:r>
        <w:rPr>
          <w:rFonts w:ascii="Times New Roman CYR" w:hAnsi="Times New Roman CYR" w:cs="Times New Roman CYR"/>
          <w:sz w:val="24"/>
          <w:szCs w:val="24"/>
        </w:rPr>
        <w:t>вiрогiднiстю</w:t>
      </w:r>
      <w:proofErr w:type="spellEnd"/>
      <w:r>
        <w:rPr>
          <w:rFonts w:ascii="Times New Roman CYR" w:hAnsi="Times New Roman CYR" w:cs="Times New Roman CYR"/>
          <w:sz w:val="24"/>
          <w:szCs w:val="24"/>
        </w:rPr>
        <w:t xml:space="preserve"> i вони можуть негативно вплинути на </w:t>
      </w:r>
      <w:proofErr w:type="spellStart"/>
      <w:r>
        <w:rPr>
          <w:rFonts w:ascii="Times New Roman CYR" w:hAnsi="Times New Roman CYR" w:cs="Times New Roman CYR"/>
          <w:sz w:val="24"/>
          <w:szCs w:val="24"/>
        </w:rPr>
        <w:t>економiку</w:t>
      </w:r>
      <w:proofErr w:type="spellEnd"/>
      <w:r>
        <w:rPr>
          <w:rFonts w:ascii="Times New Roman CYR" w:hAnsi="Times New Roman CYR" w:cs="Times New Roman CYR"/>
          <w:sz w:val="24"/>
          <w:szCs w:val="24"/>
        </w:rPr>
        <w:t xml:space="preserve"> України та </w:t>
      </w:r>
      <w:proofErr w:type="spellStart"/>
      <w:r>
        <w:rPr>
          <w:rFonts w:ascii="Times New Roman CYR" w:hAnsi="Times New Roman CYR" w:cs="Times New Roman CYR"/>
          <w:sz w:val="24"/>
          <w:szCs w:val="24"/>
        </w:rPr>
        <w:t>операцiйну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дiяльнiсть</w:t>
      </w:r>
      <w:proofErr w:type="spellEnd"/>
      <w:r>
        <w:rPr>
          <w:rFonts w:ascii="Times New Roman CYR" w:hAnsi="Times New Roman CYR" w:cs="Times New Roman CYR"/>
          <w:sz w:val="24"/>
          <w:szCs w:val="24"/>
        </w:rPr>
        <w:t xml:space="preserve"> Товариства.</w:t>
      </w:r>
    </w:p>
    <w:p w14:paraId="36CAE6ED"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Передбачити масштаби впливу </w:t>
      </w:r>
      <w:proofErr w:type="spellStart"/>
      <w:r>
        <w:rPr>
          <w:rFonts w:ascii="Times New Roman CYR" w:hAnsi="Times New Roman CYR" w:cs="Times New Roman CYR"/>
          <w:sz w:val="24"/>
          <w:szCs w:val="24"/>
        </w:rPr>
        <w:t>ризикiв</w:t>
      </w:r>
      <w:proofErr w:type="spellEnd"/>
      <w:r>
        <w:rPr>
          <w:rFonts w:ascii="Times New Roman CYR" w:hAnsi="Times New Roman CYR" w:cs="Times New Roman CYR"/>
          <w:sz w:val="24"/>
          <w:szCs w:val="24"/>
        </w:rPr>
        <w:t xml:space="preserve"> на майбутнє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Товариства на даний момент з достатньою </w:t>
      </w:r>
      <w:proofErr w:type="spellStart"/>
      <w:r>
        <w:rPr>
          <w:rFonts w:ascii="Times New Roman CYR" w:hAnsi="Times New Roman CYR" w:cs="Times New Roman CYR"/>
          <w:sz w:val="24"/>
          <w:szCs w:val="24"/>
        </w:rPr>
        <w:t>достовiрнiстю</w:t>
      </w:r>
      <w:proofErr w:type="spellEnd"/>
      <w:r>
        <w:rPr>
          <w:rFonts w:ascii="Times New Roman CYR" w:hAnsi="Times New Roman CYR" w:cs="Times New Roman CYR"/>
          <w:sz w:val="24"/>
          <w:szCs w:val="24"/>
        </w:rPr>
        <w:t xml:space="preserve"> неможливо.</w:t>
      </w:r>
    </w:p>
    <w:p w14:paraId="2109F202"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Стратегiчнi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цiлi</w:t>
      </w:r>
      <w:proofErr w:type="spellEnd"/>
      <w:r>
        <w:rPr>
          <w:rFonts w:ascii="Times New Roman CYR" w:hAnsi="Times New Roman CYR" w:cs="Times New Roman CYR"/>
          <w:sz w:val="24"/>
          <w:szCs w:val="24"/>
        </w:rPr>
        <w:t xml:space="preserve"> подальшого розвитку Товариства, залишаються </w:t>
      </w:r>
      <w:proofErr w:type="spellStart"/>
      <w:r>
        <w:rPr>
          <w:rFonts w:ascii="Times New Roman CYR" w:hAnsi="Times New Roman CYR" w:cs="Times New Roman CYR"/>
          <w:sz w:val="24"/>
          <w:szCs w:val="24"/>
        </w:rPr>
        <w:t>незмiнними</w:t>
      </w:r>
      <w:proofErr w:type="spellEnd"/>
      <w:r>
        <w:rPr>
          <w:rFonts w:ascii="Times New Roman CYR" w:hAnsi="Times New Roman CYR" w:cs="Times New Roman CYR"/>
          <w:sz w:val="24"/>
          <w:szCs w:val="24"/>
        </w:rPr>
        <w:t xml:space="preserve">, але </w:t>
      </w:r>
      <w:proofErr w:type="spellStart"/>
      <w:r>
        <w:rPr>
          <w:rFonts w:ascii="Times New Roman CYR" w:hAnsi="Times New Roman CYR" w:cs="Times New Roman CYR"/>
          <w:sz w:val="24"/>
          <w:szCs w:val="24"/>
        </w:rPr>
        <w:t>пiдлягають</w:t>
      </w:r>
      <w:proofErr w:type="spellEnd"/>
      <w:r>
        <w:rPr>
          <w:rFonts w:ascii="Times New Roman CYR" w:hAnsi="Times New Roman CYR" w:cs="Times New Roman CYR"/>
          <w:sz w:val="24"/>
          <w:szCs w:val="24"/>
        </w:rPr>
        <w:t xml:space="preserve"> коригуванню, з врахуванням </w:t>
      </w:r>
      <w:proofErr w:type="spellStart"/>
      <w:r>
        <w:rPr>
          <w:rFonts w:ascii="Times New Roman CYR" w:hAnsi="Times New Roman CYR" w:cs="Times New Roman CYR"/>
          <w:sz w:val="24"/>
          <w:szCs w:val="24"/>
        </w:rPr>
        <w:t>економiчної</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полiтичної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ситуацiї</w:t>
      </w:r>
      <w:proofErr w:type="spellEnd"/>
      <w:r>
        <w:rPr>
          <w:rFonts w:ascii="Times New Roman CYR" w:hAnsi="Times New Roman CYR" w:cs="Times New Roman CYR"/>
          <w:sz w:val="24"/>
          <w:szCs w:val="24"/>
        </w:rPr>
        <w:t xml:space="preserve">. </w:t>
      </w:r>
    </w:p>
    <w:p w14:paraId="1595FD63"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Наразi</w:t>
      </w:r>
      <w:proofErr w:type="spellEnd"/>
      <w:r>
        <w:rPr>
          <w:rFonts w:ascii="Times New Roman CYR" w:hAnsi="Times New Roman CYR" w:cs="Times New Roman CYR"/>
          <w:sz w:val="24"/>
          <w:szCs w:val="24"/>
        </w:rPr>
        <w:t xml:space="preserve">, в умовах що склалися, </w:t>
      </w:r>
      <w:proofErr w:type="spellStart"/>
      <w:r>
        <w:rPr>
          <w:rFonts w:ascii="Times New Roman CYR" w:hAnsi="Times New Roman CYR" w:cs="Times New Roman CYR"/>
          <w:sz w:val="24"/>
          <w:szCs w:val="24"/>
        </w:rPr>
        <w:t>найбiльш</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прiоритетним</w:t>
      </w:r>
      <w:proofErr w:type="spellEnd"/>
      <w:r>
        <w:rPr>
          <w:rFonts w:ascii="Times New Roman CYR" w:hAnsi="Times New Roman CYR" w:cs="Times New Roman CYR"/>
          <w:sz w:val="24"/>
          <w:szCs w:val="24"/>
        </w:rPr>
        <w:t xml:space="preserve"> напрямком подальшого розвитку, </w:t>
      </w:r>
      <w:proofErr w:type="spellStart"/>
      <w:r>
        <w:rPr>
          <w:rFonts w:ascii="Times New Roman CYR" w:hAnsi="Times New Roman CYR" w:cs="Times New Roman CYR"/>
          <w:sz w:val="24"/>
          <w:szCs w:val="24"/>
        </w:rPr>
        <w:t>керiвництво</w:t>
      </w:r>
      <w:proofErr w:type="spellEnd"/>
      <w:r>
        <w:rPr>
          <w:rFonts w:ascii="Times New Roman CYR" w:hAnsi="Times New Roman CYR" w:cs="Times New Roman CYR"/>
          <w:sz w:val="24"/>
          <w:szCs w:val="24"/>
        </w:rPr>
        <w:t xml:space="preserve"> Товариства вважає збереження </w:t>
      </w:r>
      <w:proofErr w:type="spellStart"/>
      <w:r>
        <w:rPr>
          <w:rFonts w:ascii="Times New Roman CYR" w:hAnsi="Times New Roman CYR" w:cs="Times New Roman CYR"/>
          <w:sz w:val="24"/>
          <w:szCs w:val="24"/>
        </w:rPr>
        <w:t>бiзнесу</w:t>
      </w:r>
      <w:proofErr w:type="spellEnd"/>
      <w:r>
        <w:rPr>
          <w:rFonts w:ascii="Times New Roman CYR" w:hAnsi="Times New Roman CYR" w:cs="Times New Roman CYR"/>
          <w:sz w:val="24"/>
          <w:szCs w:val="24"/>
        </w:rPr>
        <w:t xml:space="preserve"> на </w:t>
      </w:r>
      <w:proofErr w:type="spellStart"/>
      <w:r>
        <w:rPr>
          <w:rFonts w:ascii="Times New Roman CYR" w:hAnsi="Times New Roman CYR" w:cs="Times New Roman CYR"/>
          <w:sz w:val="24"/>
          <w:szCs w:val="24"/>
        </w:rPr>
        <w:t>основi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внутрiшньої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оптимiзацiї</w:t>
      </w:r>
      <w:proofErr w:type="spellEnd"/>
      <w:r>
        <w:rPr>
          <w:rFonts w:ascii="Times New Roman CYR" w:hAnsi="Times New Roman CYR" w:cs="Times New Roman CYR"/>
          <w:sz w:val="24"/>
          <w:szCs w:val="24"/>
        </w:rPr>
        <w:t xml:space="preserve"> структури та </w:t>
      </w:r>
      <w:proofErr w:type="spellStart"/>
      <w:r>
        <w:rPr>
          <w:rFonts w:ascii="Times New Roman CYR" w:hAnsi="Times New Roman CYR" w:cs="Times New Roman CYR"/>
          <w:sz w:val="24"/>
          <w:szCs w:val="24"/>
        </w:rPr>
        <w:t>процесiв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пiдприємства</w:t>
      </w:r>
      <w:proofErr w:type="spellEnd"/>
      <w:r>
        <w:rPr>
          <w:rFonts w:ascii="Times New Roman CYR" w:hAnsi="Times New Roman CYR" w:cs="Times New Roman CYR"/>
          <w:sz w:val="24"/>
          <w:szCs w:val="24"/>
        </w:rPr>
        <w:t xml:space="preserve">. </w:t>
      </w:r>
    </w:p>
    <w:p w14:paraId="36267D75"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Метою Товариства є </w:t>
      </w:r>
      <w:proofErr w:type="spellStart"/>
      <w:r>
        <w:rPr>
          <w:rFonts w:ascii="Times New Roman CYR" w:hAnsi="Times New Roman CYR" w:cs="Times New Roman CYR"/>
          <w:sz w:val="24"/>
          <w:szCs w:val="24"/>
        </w:rPr>
        <w:t>збiльшення</w:t>
      </w:r>
      <w:proofErr w:type="spellEnd"/>
      <w:r>
        <w:rPr>
          <w:rFonts w:ascii="Times New Roman CYR" w:hAnsi="Times New Roman CYR" w:cs="Times New Roman CYR"/>
          <w:sz w:val="24"/>
          <w:szCs w:val="24"/>
        </w:rPr>
        <w:t xml:space="preserve"> прибутку за рахунок нарощування </w:t>
      </w:r>
      <w:proofErr w:type="spellStart"/>
      <w:r>
        <w:rPr>
          <w:rFonts w:ascii="Times New Roman CYR" w:hAnsi="Times New Roman CYR" w:cs="Times New Roman CYR"/>
          <w:sz w:val="24"/>
          <w:szCs w:val="24"/>
        </w:rPr>
        <w:t>обсягiв</w:t>
      </w:r>
      <w:proofErr w:type="spellEnd"/>
      <w:r>
        <w:rPr>
          <w:rFonts w:ascii="Times New Roman CYR" w:hAnsi="Times New Roman CYR" w:cs="Times New Roman CYR"/>
          <w:sz w:val="24"/>
          <w:szCs w:val="24"/>
        </w:rPr>
        <w:t xml:space="preserve"> виробництва зернових, бобових i </w:t>
      </w:r>
      <w:proofErr w:type="spellStart"/>
      <w:r>
        <w:rPr>
          <w:rFonts w:ascii="Times New Roman CYR" w:hAnsi="Times New Roman CYR" w:cs="Times New Roman CYR"/>
          <w:sz w:val="24"/>
          <w:szCs w:val="24"/>
        </w:rPr>
        <w:t>насiння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олiйних</w:t>
      </w:r>
      <w:proofErr w:type="spellEnd"/>
      <w:r>
        <w:rPr>
          <w:rFonts w:ascii="Times New Roman CYR" w:hAnsi="Times New Roman CYR" w:cs="Times New Roman CYR"/>
          <w:sz w:val="24"/>
          <w:szCs w:val="24"/>
        </w:rPr>
        <w:t xml:space="preserve"> культур та тваринництва, </w:t>
      </w:r>
      <w:proofErr w:type="spellStart"/>
      <w:r>
        <w:rPr>
          <w:rFonts w:ascii="Times New Roman CYR" w:hAnsi="Times New Roman CYR" w:cs="Times New Roman CYR"/>
          <w:sz w:val="24"/>
          <w:szCs w:val="24"/>
        </w:rPr>
        <w:t>пiдвищення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урожайностi</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збiльшення</w:t>
      </w:r>
      <w:proofErr w:type="spellEnd"/>
      <w:r>
        <w:rPr>
          <w:rFonts w:ascii="Times New Roman CYR" w:hAnsi="Times New Roman CYR" w:cs="Times New Roman CYR"/>
          <w:sz w:val="24"/>
          <w:szCs w:val="24"/>
        </w:rPr>
        <w:t xml:space="preserve"> надоїв молока розширення </w:t>
      </w:r>
      <w:proofErr w:type="spellStart"/>
      <w:r>
        <w:rPr>
          <w:rFonts w:ascii="Times New Roman CYR" w:hAnsi="Times New Roman CYR" w:cs="Times New Roman CYR"/>
          <w:sz w:val="24"/>
          <w:szCs w:val="24"/>
        </w:rPr>
        <w:t>клiєнтської</w:t>
      </w:r>
      <w:proofErr w:type="spellEnd"/>
      <w:r>
        <w:rPr>
          <w:rFonts w:ascii="Times New Roman CYR" w:hAnsi="Times New Roman CYR" w:cs="Times New Roman CYR"/>
          <w:sz w:val="24"/>
          <w:szCs w:val="24"/>
        </w:rPr>
        <w:t xml:space="preserve"> бази серед </w:t>
      </w:r>
      <w:proofErr w:type="spellStart"/>
      <w:r>
        <w:rPr>
          <w:rFonts w:ascii="Times New Roman CYR" w:hAnsi="Times New Roman CYR" w:cs="Times New Roman CYR"/>
          <w:sz w:val="24"/>
          <w:szCs w:val="24"/>
        </w:rPr>
        <w:t>споживачiв</w:t>
      </w:r>
      <w:proofErr w:type="spellEnd"/>
      <w:r>
        <w:rPr>
          <w:rFonts w:ascii="Times New Roman CYR" w:hAnsi="Times New Roman CYR" w:cs="Times New Roman CYR"/>
          <w:sz w:val="24"/>
          <w:szCs w:val="24"/>
        </w:rPr>
        <w:t xml:space="preserve">, впровадження нових </w:t>
      </w:r>
      <w:proofErr w:type="spellStart"/>
      <w:r>
        <w:rPr>
          <w:rFonts w:ascii="Times New Roman CYR" w:hAnsi="Times New Roman CYR" w:cs="Times New Roman CYR"/>
          <w:sz w:val="24"/>
          <w:szCs w:val="24"/>
        </w:rPr>
        <w:t>видiв</w:t>
      </w:r>
      <w:proofErr w:type="spellEnd"/>
      <w:r>
        <w:rPr>
          <w:rFonts w:ascii="Times New Roman CYR" w:hAnsi="Times New Roman CYR" w:cs="Times New Roman CYR"/>
          <w:sz w:val="24"/>
          <w:szCs w:val="24"/>
        </w:rPr>
        <w:t xml:space="preserve"> вирощуваних культур з урахуванням потреб ринку. </w:t>
      </w:r>
    </w:p>
    <w:p w14:paraId="7DA7B7B5"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Основними </w:t>
      </w:r>
      <w:proofErr w:type="spellStart"/>
      <w:r>
        <w:rPr>
          <w:rFonts w:ascii="Times New Roman CYR" w:hAnsi="Times New Roman CYR" w:cs="Times New Roman CYR"/>
          <w:sz w:val="24"/>
          <w:szCs w:val="24"/>
        </w:rPr>
        <w:t>цiлями</w:t>
      </w:r>
      <w:proofErr w:type="spellEnd"/>
      <w:r>
        <w:rPr>
          <w:rFonts w:ascii="Times New Roman CYR" w:hAnsi="Times New Roman CYR" w:cs="Times New Roman CYR"/>
          <w:sz w:val="24"/>
          <w:szCs w:val="24"/>
        </w:rPr>
        <w:t xml:space="preserve"> Товариства є: зберегти </w:t>
      </w:r>
      <w:proofErr w:type="spellStart"/>
      <w:r>
        <w:rPr>
          <w:rFonts w:ascii="Times New Roman CYR" w:hAnsi="Times New Roman CYR" w:cs="Times New Roman CYR"/>
          <w:sz w:val="24"/>
          <w:szCs w:val="24"/>
        </w:rPr>
        <w:t>iснуючi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можливостi</w:t>
      </w:r>
      <w:proofErr w:type="spellEnd"/>
      <w:r>
        <w:rPr>
          <w:rFonts w:ascii="Times New Roman CYR" w:hAnsi="Times New Roman CYR" w:cs="Times New Roman CYR"/>
          <w:sz w:val="24"/>
          <w:szCs w:val="24"/>
        </w:rPr>
        <w:t xml:space="preserve"> Товариства та </w:t>
      </w:r>
      <w:proofErr w:type="spellStart"/>
      <w:r>
        <w:rPr>
          <w:rFonts w:ascii="Times New Roman CYR" w:hAnsi="Times New Roman CYR" w:cs="Times New Roman CYR"/>
          <w:sz w:val="24"/>
          <w:szCs w:val="24"/>
        </w:rPr>
        <w:t>репутацiю</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надiйного</w:t>
      </w:r>
      <w:proofErr w:type="spellEnd"/>
      <w:r>
        <w:rPr>
          <w:rFonts w:ascii="Times New Roman CYR" w:hAnsi="Times New Roman CYR" w:cs="Times New Roman CYR"/>
          <w:sz w:val="24"/>
          <w:szCs w:val="24"/>
        </w:rPr>
        <w:t xml:space="preserve"> постачальника </w:t>
      </w:r>
      <w:proofErr w:type="spellStart"/>
      <w:r>
        <w:rPr>
          <w:rFonts w:ascii="Times New Roman CYR" w:hAnsi="Times New Roman CYR" w:cs="Times New Roman CYR"/>
          <w:sz w:val="24"/>
          <w:szCs w:val="24"/>
        </w:rPr>
        <w:t>сiльгосппродукцiї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полiпшити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споживчi</w:t>
      </w:r>
      <w:proofErr w:type="spellEnd"/>
      <w:r>
        <w:rPr>
          <w:rFonts w:ascii="Times New Roman CYR" w:hAnsi="Times New Roman CYR" w:cs="Times New Roman CYR"/>
          <w:sz w:val="24"/>
          <w:szCs w:val="24"/>
        </w:rPr>
        <w:t xml:space="preserve"> характеристики своєї </w:t>
      </w:r>
      <w:proofErr w:type="spellStart"/>
      <w:r>
        <w:rPr>
          <w:rFonts w:ascii="Times New Roman CYR" w:hAnsi="Times New Roman CYR" w:cs="Times New Roman CYR"/>
          <w:sz w:val="24"/>
          <w:szCs w:val="24"/>
        </w:rPr>
        <w:t>продукцiї</w:t>
      </w:r>
      <w:proofErr w:type="spellEnd"/>
      <w:r>
        <w:rPr>
          <w:rFonts w:ascii="Times New Roman CYR" w:hAnsi="Times New Roman CYR" w:cs="Times New Roman CYR"/>
          <w:sz w:val="24"/>
          <w:szCs w:val="24"/>
        </w:rPr>
        <w:t xml:space="preserve">; зберегти колектив. </w:t>
      </w:r>
      <w:proofErr w:type="spellStart"/>
      <w:r>
        <w:rPr>
          <w:rFonts w:ascii="Times New Roman CYR" w:hAnsi="Times New Roman CYR" w:cs="Times New Roman CYR"/>
          <w:sz w:val="24"/>
          <w:szCs w:val="24"/>
        </w:rPr>
        <w:t>Крiм</w:t>
      </w:r>
      <w:proofErr w:type="spellEnd"/>
      <w:r>
        <w:rPr>
          <w:rFonts w:ascii="Times New Roman CYR" w:hAnsi="Times New Roman CYR" w:cs="Times New Roman CYR"/>
          <w:sz w:val="24"/>
          <w:szCs w:val="24"/>
        </w:rPr>
        <w:t xml:space="preserve"> того, </w:t>
      </w:r>
      <w:proofErr w:type="spellStart"/>
      <w:r>
        <w:rPr>
          <w:rFonts w:ascii="Times New Roman CYR" w:hAnsi="Times New Roman CYR" w:cs="Times New Roman CYR"/>
          <w:sz w:val="24"/>
          <w:szCs w:val="24"/>
        </w:rPr>
        <w:t>пiдприємство</w:t>
      </w:r>
      <w:proofErr w:type="spellEnd"/>
      <w:r>
        <w:rPr>
          <w:rFonts w:ascii="Times New Roman CYR" w:hAnsi="Times New Roman CYR" w:cs="Times New Roman CYR"/>
          <w:sz w:val="24"/>
          <w:szCs w:val="24"/>
        </w:rPr>
        <w:t xml:space="preserve"> планує продовжувати </w:t>
      </w:r>
      <w:proofErr w:type="spellStart"/>
      <w:r>
        <w:rPr>
          <w:rFonts w:ascii="Times New Roman CYR" w:hAnsi="Times New Roman CYR" w:cs="Times New Roman CYR"/>
          <w:sz w:val="24"/>
          <w:szCs w:val="24"/>
        </w:rPr>
        <w:t>модернiзацiю</w:t>
      </w:r>
      <w:proofErr w:type="spellEnd"/>
      <w:r>
        <w:rPr>
          <w:rFonts w:ascii="Times New Roman CYR" w:hAnsi="Times New Roman CYR" w:cs="Times New Roman CYR"/>
          <w:sz w:val="24"/>
          <w:szCs w:val="24"/>
        </w:rPr>
        <w:t xml:space="preserve"> та удосконалення виробництва, як за рахунок власних </w:t>
      </w:r>
      <w:proofErr w:type="spellStart"/>
      <w:r>
        <w:rPr>
          <w:rFonts w:ascii="Times New Roman CYR" w:hAnsi="Times New Roman CYR" w:cs="Times New Roman CYR"/>
          <w:sz w:val="24"/>
          <w:szCs w:val="24"/>
        </w:rPr>
        <w:t>коштiв</w:t>
      </w:r>
      <w:proofErr w:type="spellEnd"/>
      <w:r>
        <w:rPr>
          <w:rFonts w:ascii="Times New Roman CYR" w:hAnsi="Times New Roman CYR" w:cs="Times New Roman CYR"/>
          <w:sz w:val="24"/>
          <w:szCs w:val="24"/>
        </w:rPr>
        <w:t xml:space="preserve">, отриманих </w:t>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операцiйної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так </w:t>
      </w:r>
      <w:proofErr w:type="spellStart"/>
      <w:r>
        <w:rPr>
          <w:rFonts w:ascii="Times New Roman CYR" w:hAnsi="Times New Roman CYR" w:cs="Times New Roman CYR"/>
          <w:sz w:val="24"/>
          <w:szCs w:val="24"/>
        </w:rPr>
        <w:t>iз</w:t>
      </w:r>
      <w:proofErr w:type="spellEnd"/>
      <w:r>
        <w:rPr>
          <w:rFonts w:ascii="Times New Roman CYR" w:hAnsi="Times New Roman CYR" w:cs="Times New Roman CYR"/>
          <w:sz w:val="24"/>
          <w:szCs w:val="24"/>
        </w:rPr>
        <w:t xml:space="preserve"> залученням кредитних </w:t>
      </w:r>
      <w:proofErr w:type="spellStart"/>
      <w:r>
        <w:rPr>
          <w:rFonts w:ascii="Times New Roman CYR" w:hAnsi="Times New Roman CYR" w:cs="Times New Roman CYR"/>
          <w:sz w:val="24"/>
          <w:szCs w:val="24"/>
        </w:rPr>
        <w:t>коштiв</w:t>
      </w:r>
      <w:proofErr w:type="spellEnd"/>
      <w:r>
        <w:rPr>
          <w:rFonts w:ascii="Times New Roman CYR" w:hAnsi="Times New Roman CYR" w:cs="Times New Roman CYR"/>
          <w:sz w:val="24"/>
          <w:szCs w:val="24"/>
        </w:rPr>
        <w:t xml:space="preserve">. </w:t>
      </w:r>
    </w:p>
    <w:p w14:paraId="263FA287"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 наступному </w:t>
      </w:r>
      <w:proofErr w:type="spellStart"/>
      <w:r>
        <w:rPr>
          <w:rFonts w:ascii="Times New Roman CYR" w:hAnsi="Times New Roman CYR" w:cs="Times New Roman CYR"/>
          <w:sz w:val="24"/>
          <w:szCs w:val="24"/>
        </w:rPr>
        <w:t>роцi</w:t>
      </w:r>
      <w:proofErr w:type="spellEnd"/>
      <w:r>
        <w:rPr>
          <w:rFonts w:ascii="Times New Roman CYR" w:hAnsi="Times New Roman CYR" w:cs="Times New Roman CYR"/>
          <w:sz w:val="24"/>
          <w:szCs w:val="24"/>
        </w:rPr>
        <w:t xml:space="preserve"> Товариство планує займатись основними видами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для досягнення поставлених перед собою </w:t>
      </w:r>
      <w:proofErr w:type="spellStart"/>
      <w:r>
        <w:rPr>
          <w:rFonts w:ascii="Times New Roman CYR" w:hAnsi="Times New Roman CYR" w:cs="Times New Roman CYR"/>
          <w:sz w:val="24"/>
          <w:szCs w:val="24"/>
        </w:rPr>
        <w:t>цiлей</w:t>
      </w:r>
      <w:proofErr w:type="spellEnd"/>
      <w:r>
        <w:rPr>
          <w:rFonts w:ascii="Times New Roman CYR" w:hAnsi="Times New Roman CYR" w:cs="Times New Roman CYR"/>
          <w:sz w:val="24"/>
          <w:szCs w:val="24"/>
        </w:rPr>
        <w:t>.</w:t>
      </w:r>
    </w:p>
    <w:p w14:paraId="724ACD9C"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про розвиток в </w:t>
      </w:r>
      <w:proofErr w:type="spellStart"/>
      <w:r>
        <w:rPr>
          <w:rFonts w:ascii="Times New Roman CYR" w:hAnsi="Times New Roman CYR" w:cs="Times New Roman CYR"/>
          <w:sz w:val="24"/>
          <w:szCs w:val="24"/>
        </w:rPr>
        <w:t>звiтному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перiодi</w:t>
      </w:r>
      <w:proofErr w:type="spellEnd"/>
      <w:r>
        <w:rPr>
          <w:rFonts w:ascii="Times New Roman CYR" w:hAnsi="Times New Roman CYR" w:cs="Times New Roman CYR"/>
          <w:sz w:val="24"/>
          <w:szCs w:val="24"/>
        </w:rPr>
        <w:t>:</w:t>
      </w:r>
    </w:p>
    <w:p w14:paraId="3ABEDF32"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 xml:space="preserve">База Товариства розташована за адресою: </w:t>
      </w:r>
      <w:proofErr w:type="spellStart"/>
      <w:r>
        <w:rPr>
          <w:rFonts w:ascii="Times New Roman CYR" w:hAnsi="Times New Roman CYR" w:cs="Times New Roman CYR"/>
          <w:sz w:val="24"/>
          <w:szCs w:val="24"/>
        </w:rPr>
        <w:t>Чернiгiвська</w:t>
      </w:r>
      <w:proofErr w:type="spellEnd"/>
      <w:r>
        <w:rPr>
          <w:rFonts w:ascii="Times New Roman CYR" w:hAnsi="Times New Roman CYR" w:cs="Times New Roman CYR"/>
          <w:sz w:val="24"/>
          <w:szCs w:val="24"/>
        </w:rPr>
        <w:t xml:space="preserve"> область, </w:t>
      </w:r>
      <w:proofErr w:type="spellStart"/>
      <w:r>
        <w:rPr>
          <w:rFonts w:ascii="Times New Roman CYR" w:hAnsi="Times New Roman CYR" w:cs="Times New Roman CYR"/>
          <w:sz w:val="24"/>
          <w:szCs w:val="24"/>
        </w:rPr>
        <w:t>Iчнянський</w:t>
      </w:r>
      <w:proofErr w:type="spellEnd"/>
      <w:r>
        <w:rPr>
          <w:rFonts w:ascii="Times New Roman CYR" w:hAnsi="Times New Roman CYR" w:cs="Times New Roman CYR"/>
          <w:sz w:val="24"/>
          <w:szCs w:val="24"/>
        </w:rPr>
        <w:t xml:space="preserve"> район, смт </w:t>
      </w:r>
      <w:proofErr w:type="spellStart"/>
      <w:r>
        <w:rPr>
          <w:rFonts w:ascii="Times New Roman CYR" w:hAnsi="Times New Roman CYR" w:cs="Times New Roman CYR"/>
          <w:sz w:val="24"/>
          <w:szCs w:val="24"/>
        </w:rPr>
        <w:t>Парафiївка</w:t>
      </w:r>
      <w:proofErr w:type="spellEnd"/>
      <w:r>
        <w:rPr>
          <w:rFonts w:ascii="Times New Roman CYR" w:hAnsi="Times New Roman CYR" w:cs="Times New Roman CYR"/>
          <w:sz w:val="24"/>
          <w:szCs w:val="24"/>
        </w:rPr>
        <w:t>.</w:t>
      </w:r>
    </w:p>
    <w:p w14:paraId="47854F04"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Приватне </w:t>
      </w:r>
      <w:proofErr w:type="spellStart"/>
      <w:r>
        <w:rPr>
          <w:rFonts w:ascii="Times New Roman CYR" w:hAnsi="Times New Roman CYR" w:cs="Times New Roman CYR"/>
          <w:sz w:val="24"/>
          <w:szCs w:val="24"/>
        </w:rPr>
        <w:t>акцiонерне</w:t>
      </w:r>
      <w:proofErr w:type="spellEnd"/>
      <w:r>
        <w:rPr>
          <w:rFonts w:ascii="Times New Roman CYR" w:hAnsi="Times New Roman CYR" w:cs="Times New Roman CYR"/>
          <w:sz w:val="24"/>
          <w:szCs w:val="24"/>
        </w:rPr>
        <w:t xml:space="preserve"> товариство "</w:t>
      </w:r>
      <w:proofErr w:type="spellStart"/>
      <w:r>
        <w:rPr>
          <w:rFonts w:ascii="Times New Roman CYR" w:hAnsi="Times New Roman CYR" w:cs="Times New Roman CYR"/>
          <w:sz w:val="24"/>
          <w:szCs w:val="24"/>
        </w:rPr>
        <w:t>Кремiнь</w:t>
      </w:r>
      <w:proofErr w:type="spellEnd"/>
      <w:r>
        <w:rPr>
          <w:rFonts w:ascii="Times New Roman CYR" w:hAnsi="Times New Roman CYR" w:cs="Times New Roman CYR"/>
          <w:sz w:val="24"/>
          <w:szCs w:val="24"/>
        </w:rPr>
        <w:t xml:space="preserve">" є новим найменуванням закритого </w:t>
      </w:r>
      <w:proofErr w:type="spellStart"/>
      <w:r>
        <w:rPr>
          <w:rFonts w:ascii="Times New Roman CYR" w:hAnsi="Times New Roman CYR" w:cs="Times New Roman CYR"/>
          <w:sz w:val="24"/>
          <w:szCs w:val="24"/>
        </w:rPr>
        <w:t>акцiонерного</w:t>
      </w:r>
      <w:proofErr w:type="spellEnd"/>
      <w:r>
        <w:rPr>
          <w:rFonts w:ascii="Times New Roman CYR" w:hAnsi="Times New Roman CYR" w:cs="Times New Roman CYR"/>
          <w:sz w:val="24"/>
          <w:szCs w:val="24"/>
        </w:rPr>
        <w:t xml:space="preserve"> товариства "</w:t>
      </w:r>
      <w:proofErr w:type="spellStart"/>
      <w:r>
        <w:rPr>
          <w:rFonts w:ascii="Times New Roman CYR" w:hAnsi="Times New Roman CYR" w:cs="Times New Roman CYR"/>
          <w:sz w:val="24"/>
          <w:szCs w:val="24"/>
        </w:rPr>
        <w:t>Кремiнь</w:t>
      </w:r>
      <w:proofErr w:type="spellEnd"/>
      <w:r>
        <w:rPr>
          <w:rFonts w:ascii="Times New Roman CYR" w:hAnsi="Times New Roman CYR" w:cs="Times New Roman CYR"/>
          <w:sz w:val="24"/>
          <w:szCs w:val="24"/>
        </w:rPr>
        <w:t xml:space="preserve">", що було перейменоване </w:t>
      </w:r>
      <w:proofErr w:type="spellStart"/>
      <w:r>
        <w:rPr>
          <w:rFonts w:ascii="Times New Roman CYR" w:hAnsi="Times New Roman CYR" w:cs="Times New Roman CYR"/>
          <w:sz w:val="24"/>
          <w:szCs w:val="24"/>
        </w:rPr>
        <w:t>згiдно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рiшення</w:t>
      </w:r>
      <w:proofErr w:type="spellEnd"/>
      <w:r>
        <w:rPr>
          <w:rFonts w:ascii="Times New Roman CYR" w:hAnsi="Times New Roman CYR" w:cs="Times New Roman CYR"/>
          <w:sz w:val="24"/>
          <w:szCs w:val="24"/>
        </w:rPr>
        <w:t xml:space="preserve"> Загальних </w:t>
      </w:r>
      <w:proofErr w:type="spellStart"/>
      <w:r>
        <w:rPr>
          <w:rFonts w:ascii="Times New Roman CYR" w:hAnsi="Times New Roman CYR" w:cs="Times New Roman CYR"/>
          <w:sz w:val="24"/>
          <w:szCs w:val="24"/>
        </w:rPr>
        <w:t>зборiв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акцiонерiв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09.11.2011 року. Закрите </w:t>
      </w:r>
      <w:proofErr w:type="spellStart"/>
      <w:r>
        <w:rPr>
          <w:rFonts w:ascii="Times New Roman CYR" w:hAnsi="Times New Roman CYR" w:cs="Times New Roman CYR"/>
          <w:sz w:val="24"/>
          <w:szCs w:val="24"/>
        </w:rPr>
        <w:t>акцiонерне</w:t>
      </w:r>
      <w:proofErr w:type="spellEnd"/>
      <w:r>
        <w:rPr>
          <w:rFonts w:ascii="Times New Roman CYR" w:hAnsi="Times New Roman CYR" w:cs="Times New Roman CYR"/>
          <w:sz w:val="24"/>
          <w:szCs w:val="24"/>
        </w:rPr>
        <w:t xml:space="preserve"> товариство по виробництву i </w:t>
      </w:r>
      <w:proofErr w:type="spellStart"/>
      <w:r>
        <w:rPr>
          <w:rFonts w:ascii="Times New Roman CYR" w:hAnsi="Times New Roman CYR" w:cs="Times New Roman CYR"/>
          <w:sz w:val="24"/>
          <w:szCs w:val="24"/>
        </w:rPr>
        <w:t>переробцi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сiльськогосподарської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продукцiї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Кремiнь</w:t>
      </w:r>
      <w:proofErr w:type="spellEnd"/>
      <w:r>
        <w:rPr>
          <w:rFonts w:ascii="Times New Roman CYR" w:hAnsi="Times New Roman CYR" w:cs="Times New Roman CYR"/>
          <w:sz w:val="24"/>
          <w:szCs w:val="24"/>
        </w:rPr>
        <w:t xml:space="preserve">" було засноване </w:t>
      </w:r>
      <w:proofErr w:type="spellStart"/>
      <w:r>
        <w:rPr>
          <w:rFonts w:ascii="Times New Roman CYR" w:hAnsi="Times New Roman CYR" w:cs="Times New Roman CYR"/>
          <w:sz w:val="24"/>
          <w:szCs w:val="24"/>
        </w:rPr>
        <w:t>вiдповiдно</w:t>
      </w:r>
      <w:proofErr w:type="spellEnd"/>
      <w:r>
        <w:rPr>
          <w:rFonts w:ascii="Times New Roman CYR" w:hAnsi="Times New Roman CYR" w:cs="Times New Roman CYR"/>
          <w:sz w:val="24"/>
          <w:szCs w:val="24"/>
        </w:rPr>
        <w:t xml:space="preserve"> до </w:t>
      </w:r>
      <w:proofErr w:type="spellStart"/>
      <w:r>
        <w:rPr>
          <w:rFonts w:ascii="Times New Roman CYR" w:hAnsi="Times New Roman CYR" w:cs="Times New Roman CYR"/>
          <w:sz w:val="24"/>
          <w:szCs w:val="24"/>
        </w:rPr>
        <w:t>рiшення</w:t>
      </w:r>
      <w:proofErr w:type="spellEnd"/>
      <w:r>
        <w:rPr>
          <w:rFonts w:ascii="Times New Roman CYR" w:hAnsi="Times New Roman CYR" w:cs="Times New Roman CYR"/>
          <w:sz w:val="24"/>
          <w:szCs w:val="24"/>
        </w:rPr>
        <w:t xml:space="preserve"> загальних </w:t>
      </w:r>
      <w:proofErr w:type="spellStart"/>
      <w:r>
        <w:rPr>
          <w:rFonts w:ascii="Times New Roman CYR" w:hAnsi="Times New Roman CYR" w:cs="Times New Roman CYR"/>
          <w:sz w:val="24"/>
          <w:szCs w:val="24"/>
        </w:rPr>
        <w:t>зборiв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засновникiв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09 березня 1996 року шляхом об'єднання майнових </w:t>
      </w:r>
      <w:proofErr w:type="spellStart"/>
      <w:r>
        <w:rPr>
          <w:rFonts w:ascii="Times New Roman CYR" w:hAnsi="Times New Roman CYR" w:cs="Times New Roman CYR"/>
          <w:sz w:val="24"/>
          <w:szCs w:val="24"/>
        </w:rPr>
        <w:t>внескiв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учасникiв</w:t>
      </w:r>
      <w:proofErr w:type="spellEnd"/>
      <w:r>
        <w:rPr>
          <w:rFonts w:ascii="Times New Roman CYR" w:hAnsi="Times New Roman CYR" w:cs="Times New Roman CYR"/>
          <w:sz w:val="24"/>
          <w:szCs w:val="24"/>
        </w:rPr>
        <w:t xml:space="preserve">, зареєстроване </w:t>
      </w:r>
      <w:proofErr w:type="spellStart"/>
      <w:r>
        <w:rPr>
          <w:rFonts w:ascii="Times New Roman CYR" w:hAnsi="Times New Roman CYR" w:cs="Times New Roman CYR"/>
          <w:sz w:val="24"/>
          <w:szCs w:val="24"/>
        </w:rPr>
        <w:t>Iчнянською</w:t>
      </w:r>
      <w:proofErr w:type="spellEnd"/>
      <w:r>
        <w:rPr>
          <w:rFonts w:ascii="Times New Roman CYR" w:hAnsi="Times New Roman CYR" w:cs="Times New Roman CYR"/>
          <w:sz w:val="24"/>
          <w:szCs w:val="24"/>
        </w:rPr>
        <w:t xml:space="preserve"> районною державною </w:t>
      </w:r>
      <w:proofErr w:type="spellStart"/>
      <w:r>
        <w:rPr>
          <w:rFonts w:ascii="Times New Roman CYR" w:hAnsi="Times New Roman CYR" w:cs="Times New Roman CYR"/>
          <w:sz w:val="24"/>
          <w:szCs w:val="24"/>
        </w:rPr>
        <w:t>адмiнiстрацiєю</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Чернiгiвської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областi</w:t>
      </w:r>
      <w:proofErr w:type="spellEnd"/>
      <w:r>
        <w:rPr>
          <w:rFonts w:ascii="Times New Roman CYR" w:hAnsi="Times New Roman CYR" w:cs="Times New Roman CYR"/>
          <w:sz w:val="24"/>
          <w:szCs w:val="24"/>
        </w:rPr>
        <w:t xml:space="preserve"> 11 березня 1996 року. Товариству належить майно, права та обов'язки ЗАТ "</w:t>
      </w:r>
      <w:proofErr w:type="spellStart"/>
      <w:r>
        <w:rPr>
          <w:rFonts w:ascii="Times New Roman CYR" w:hAnsi="Times New Roman CYR" w:cs="Times New Roman CYR"/>
          <w:sz w:val="24"/>
          <w:szCs w:val="24"/>
        </w:rPr>
        <w:t>Кремiнь</w:t>
      </w:r>
      <w:proofErr w:type="spellEnd"/>
      <w:r>
        <w:rPr>
          <w:rFonts w:ascii="Times New Roman CYR" w:hAnsi="Times New Roman CYR" w:cs="Times New Roman CYR"/>
          <w:sz w:val="24"/>
          <w:szCs w:val="24"/>
        </w:rPr>
        <w:t xml:space="preserve">". Товариство не має в своїй </w:t>
      </w:r>
      <w:proofErr w:type="spellStart"/>
      <w:r>
        <w:rPr>
          <w:rFonts w:ascii="Times New Roman CYR" w:hAnsi="Times New Roman CYR" w:cs="Times New Roman CYR"/>
          <w:sz w:val="24"/>
          <w:szCs w:val="24"/>
        </w:rPr>
        <w:t>структурi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дочiрнiх</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асоцiйованих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компанiй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iнших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вiдокремлених</w:t>
      </w:r>
      <w:proofErr w:type="spellEnd"/>
      <w:r>
        <w:rPr>
          <w:rFonts w:ascii="Times New Roman CYR" w:hAnsi="Times New Roman CYR" w:cs="Times New Roman CYR"/>
          <w:sz w:val="24"/>
          <w:szCs w:val="24"/>
        </w:rPr>
        <w:t xml:space="preserve"> структурних </w:t>
      </w:r>
      <w:proofErr w:type="spellStart"/>
      <w:r>
        <w:rPr>
          <w:rFonts w:ascii="Times New Roman CYR" w:hAnsi="Times New Roman CYR" w:cs="Times New Roman CYR"/>
          <w:sz w:val="24"/>
          <w:szCs w:val="24"/>
        </w:rPr>
        <w:t>пiдроздiлiв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Змiни</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органiзацiйнiй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структурi</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звiтному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перiодi</w:t>
      </w:r>
      <w:proofErr w:type="spellEnd"/>
      <w:r>
        <w:rPr>
          <w:rFonts w:ascii="Times New Roman CYR" w:hAnsi="Times New Roman CYR" w:cs="Times New Roman CYR"/>
          <w:sz w:val="24"/>
          <w:szCs w:val="24"/>
        </w:rPr>
        <w:t xml:space="preserve"> не </w:t>
      </w:r>
      <w:proofErr w:type="spellStart"/>
      <w:r>
        <w:rPr>
          <w:rFonts w:ascii="Times New Roman CYR" w:hAnsi="Times New Roman CYR" w:cs="Times New Roman CYR"/>
          <w:sz w:val="24"/>
          <w:szCs w:val="24"/>
        </w:rPr>
        <w:t>вiдбувалися</w:t>
      </w:r>
      <w:proofErr w:type="spellEnd"/>
      <w:r>
        <w:rPr>
          <w:rFonts w:ascii="Times New Roman CYR" w:hAnsi="Times New Roman CYR" w:cs="Times New Roman CYR"/>
          <w:sz w:val="24"/>
          <w:szCs w:val="24"/>
        </w:rPr>
        <w:t>.</w:t>
      </w:r>
    </w:p>
    <w:p w14:paraId="60351BBA"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Товариство </w:t>
      </w:r>
      <w:proofErr w:type="spellStart"/>
      <w:r>
        <w:rPr>
          <w:rFonts w:ascii="Times New Roman CYR" w:hAnsi="Times New Roman CYR" w:cs="Times New Roman CYR"/>
          <w:sz w:val="24"/>
          <w:szCs w:val="24"/>
        </w:rPr>
        <w:t>постiйно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здiйснює</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iнвестицiї</w:t>
      </w:r>
      <w:proofErr w:type="spellEnd"/>
      <w:r>
        <w:rPr>
          <w:rFonts w:ascii="Times New Roman CYR" w:hAnsi="Times New Roman CYR" w:cs="Times New Roman CYR"/>
          <w:sz w:val="24"/>
          <w:szCs w:val="24"/>
        </w:rPr>
        <w:t xml:space="preserve"> у власне виробництво. В </w:t>
      </w:r>
      <w:proofErr w:type="spellStart"/>
      <w:r>
        <w:rPr>
          <w:rFonts w:ascii="Times New Roman CYR" w:hAnsi="Times New Roman CYR" w:cs="Times New Roman CYR"/>
          <w:sz w:val="24"/>
          <w:szCs w:val="24"/>
        </w:rPr>
        <w:t>звiтному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iнвестицiї</w:t>
      </w:r>
      <w:proofErr w:type="spellEnd"/>
      <w:r>
        <w:rPr>
          <w:rFonts w:ascii="Times New Roman CYR" w:hAnsi="Times New Roman CYR" w:cs="Times New Roman CYR"/>
          <w:sz w:val="24"/>
          <w:szCs w:val="24"/>
        </w:rPr>
        <w:t xml:space="preserve"> в Товариство склали 93469 тис. грн., в </w:t>
      </w:r>
      <w:proofErr w:type="spellStart"/>
      <w:r>
        <w:rPr>
          <w:rFonts w:ascii="Times New Roman CYR" w:hAnsi="Times New Roman CYR" w:cs="Times New Roman CYR"/>
          <w:sz w:val="24"/>
          <w:szCs w:val="24"/>
        </w:rPr>
        <w:t>т.ч</w:t>
      </w:r>
      <w:proofErr w:type="spellEnd"/>
      <w:r>
        <w:rPr>
          <w:rFonts w:ascii="Times New Roman CYR" w:hAnsi="Times New Roman CYR" w:cs="Times New Roman CYR"/>
          <w:sz w:val="24"/>
          <w:szCs w:val="24"/>
        </w:rPr>
        <w:t xml:space="preserve">. придбання (виготовлення  основних </w:t>
      </w:r>
      <w:proofErr w:type="spellStart"/>
      <w:r>
        <w:rPr>
          <w:rFonts w:ascii="Times New Roman CYR" w:hAnsi="Times New Roman CYR" w:cs="Times New Roman CYR"/>
          <w:sz w:val="24"/>
          <w:szCs w:val="24"/>
        </w:rPr>
        <w:t>засобiв</w:t>
      </w:r>
      <w:proofErr w:type="spellEnd"/>
      <w:r>
        <w:rPr>
          <w:rFonts w:ascii="Times New Roman CYR" w:hAnsi="Times New Roman CYR" w:cs="Times New Roman CYR"/>
          <w:sz w:val="24"/>
          <w:szCs w:val="24"/>
        </w:rPr>
        <w:t xml:space="preserve">) - 30162 тис. грн., придбання (виготовлення) </w:t>
      </w:r>
      <w:proofErr w:type="spellStart"/>
      <w:r>
        <w:rPr>
          <w:rFonts w:ascii="Times New Roman CYR" w:hAnsi="Times New Roman CYR" w:cs="Times New Roman CYR"/>
          <w:sz w:val="24"/>
          <w:szCs w:val="24"/>
        </w:rPr>
        <w:t>iнших</w:t>
      </w:r>
      <w:proofErr w:type="spellEnd"/>
      <w:r>
        <w:rPr>
          <w:rFonts w:ascii="Times New Roman CYR" w:hAnsi="Times New Roman CYR" w:cs="Times New Roman CYR"/>
          <w:sz w:val="24"/>
          <w:szCs w:val="24"/>
        </w:rPr>
        <w:t xml:space="preserve"> необоротних </w:t>
      </w:r>
      <w:proofErr w:type="spellStart"/>
      <w:r>
        <w:rPr>
          <w:rFonts w:ascii="Times New Roman CYR" w:hAnsi="Times New Roman CYR" w:cs="Times New Roman CYR"/>
          <w:sz w:val="24"/>
          <w:szCs w:val="24"/>
        </w:rPr>
        <w:t>матерiальних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активiв</w:t>
      </w:r>
      <w:proofErr w:type="spellEnd"/>
      <w:r>
        <w:rPr>
          <w:rFonts w:ascii="Times New Roman CYR" w:hAnsi="Times New Roman CYR" w:cs="Times New Roman CYR"/>
          <w:sz w:val="24"/>
          <w:szCs w:val="24"/>
        </w:rPr>
        <w:t xml:space="preserve"> - 632 тис. грн., придбання (вирощування) довгострокових </w:t>
      </w:r>
      <w:proofErr w:type="spellStart"/>
      <w:r>
        <w:rPr>
          <w:rFonts w:ascii="Times New Roman CYR" w:hAnsi="Times New Roman CYR" w:cs="Times New Roman CYR"/>
          <w:sz w:val="24"/>
          <w:szCs w:val="24"/>
        </w:rPr>
        <w:t>бiологiчних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активiв</w:t>
      </w:r>
      <w:proofErr w:type="spellEnd"/>
      <w:r>
        <w:rPr>
          <w:rFonts w:ascii="Times New Roman CYR" w:hAnsi="Times New Roman CYR" w:cs="Times New Roman CYR"/>
          <w:sz w:val="24"/>
          <w:szCs w:val="24"/>
        </w:rPr>
        <w:t xml:space="preserve"> - 8795 тис. грн. </w:t>
      </w:r>
      <w:proofErr w:type="spellStart"/>
      <w:r>
        <w:rPr>
          <w:rFonts w:ascii="Times New Roman CYR" w:hAnsi="Times New Roman CYR" w:cs="Times New Roman CYR"/>
          <w:sz w:val="24"/>
          <w:szCs w:val="24"/>
        </w:rPr>
        <w:t>Незавершенi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капiтальнi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iнвестицiї</w:t>
      </w:r>
      <w:proofErr w:type="spellEnd"/>
      <w:r>
        <w:rPr>
          <w:rFonts w:ascii="Times New Roman CYR" w:hAnsi="Times New Roman CYR" w:cs="Times New Roman CYR"/>
          <w:sz w:val="24"/>
          <w:szCs w:val="24"/>
        </w:rPr>
        <w:t xml:space="preserve"> склали 77576 тис. грн. Протягом року </w:t>
      </w:r>
      <w:proofErr w:type="spellStart"/>
      <w:r>
        <w:rPr>
          <w:rFonts w:ascii="Times New Roman CYR" w:hAnsi="Times New Roman CYR" w:cs="Times New Roman CYR"/>
          <w:sz w:val="24"/>
          <w:szCs w:val="24"/>
        </w:rPr>
        <w:t>здiйснювалося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полiпшення</w:t>
      </w:r>
      <w:proofErr w:type="spellEnd"/>
      <w:r>
        <w:rPr>
          <w:rFonts w:ascii="Times New Roman CYR" w:hAnsi="Times New Roman CYR" w:cs="Times New Roman CYR"/>
          <w:sz w:val="24"/>
          <w:szCs w:val="24"/>
        </w:rPr>
        <w:t xml:space="preserve"> та ремонт </w:t>
      </w:r>
      <w:proofErr w:type="spellStart"/>
      <w:r>
        <w:rPr>
          <w:rFonts w:ascii="Times New Roman CYR" w:hAnsi="Times New Roman CYR" w:cs="Times New Roman CYR"/>
          <w:sz w:val="24"/>
          <w:szCs w:val="24"/>
        </w:rPr>
        <w:t>будiвель</w:t>
      </w:r>
      <w:proofErr w:type="spellEnd"/>
      <w:r>
        <w:rPr>
          <w:rFonts w:ascii="Times New Roman CYR" w:hAnsi="Times New Roman CYR" w:cs="Times New Roman CYR"/>
          <w:sz w:val="24"/>
          <w:szCs w:val="24"/>
        </w:rPr>
        <w:t xml:space="preserve"> та споруд, придбавалися </w:t>
      </w:r>
      <w:proofErr w:type="spellStart"/>
      <w:r>
        <w:rPr>
          <w:rFonts w:ascii="Times New Roman CYR" w:hAnsi="Times New Roman CYR" w:cs="Times New Roman CYR"/>
          <w:sz w:val="24"/>
          <w:szCs w:val="24"/>
        </w:rPr>
        <w:t>основнi</w:t>
      </w:r>
      <w:proofErr w:type="spellEnd"/>
      <w:r>
        <w:rPr>
          <w:rFonts w:ascii="Times New Roman CYR" w:hAnsi="Times New Roman CYR" w:cs="Times New Roman CYR"/>
          <w:sz w:val="24"/>
          <w:szCs w:val="24"/>
        </w:rPr>
        <w:t xml:space="preserve"> засоби для виробничих потреб товариства. Загалом введено в </w:t>
      </w:r>
      <w:proofErr w:type="spellStart"/>
      <w:r>
        <w:rPr>
          <w:rFonts w:ascii="Times New Roman CYR" w:hAnsi="Times New Roman CYR" w:cs="Times New Roman CYR"/>
          <w:sz w:val="24"/>
          <w:szCs w:val="24"/>
        </w:rPr>
        <w:t>експлуатацiю</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основнi</w:t>
      </w:r>
      <w:proofErr w:type="spellEnd"/>
      <w:r>
        <w:rPr>
          <w:rFonts w:ascii="Times New Roman CYR" w:hAnsi="Times New Roman CYR" w:cs="Times New Roman CYR"/>
          <w:sz w:val="24"/>
          <w:szCs w:val="24"/>
        </w:rPr>
        <w:t xml:space="preserve"> засоби на загальну суму 26467 тис. грн.</w:t>
      </w:r>
    </w:p>
    <w:p w14:paraId="70758F26" w14:textId="77777777" w:rsidR="00C35EE2" w:rsidRDefault="00C35EE2" w:rsidP="00C35EE2">
      <w:pPr>
        <w:spacing w:before="240" w:after="0"/>
        <w:ind w:firstLine="540"/>
        <w:jc w:val="both"/>
        <w:rPr>
          <w:rFonts w:ascii="Times New Roman" w:hAnsi="Times New Roman"/>
          <w:sz w:val="24"/>
          <w:szCs w:val="24"/>
        </w:rPr>
      </w:pPr>
      <w:bookmarkStart w:id="26" w:name="_Hlk204638328"/>
      <w:r w:rsidRPr="00C94C43">
        <w:rPr>
          <w:rFonts w:ascii="Times New Roman" w:hAnsi="Times New Roman"/>
          <w:sz w:val="24"/>
          <w:szCs w:val="24"/>
        </w:rPr>
        <w:t xml:space="preserve">Інформація про обсяги реалізації основних видів продукції </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1"/>
        <w:gridCol w:w="4255"/>
        <w:gridCol w:w="1134"/>
        <w:gridCol w:w="1275"/>
        <w:gridCol w:w="1843"/>
        <w:gridCol w:w="1418"/>
      </w:tblGrid>
      <w:tr w:rsidR="00C35EE2" w:rsidRPr="009D4C8D" w14:paraId="48483081" w14:textId="77777777" w:rsidTr="00C35EE2">
        <w:trPr>
          <w:trHeight w:val="674"/>
        </w:trPr>
        <w:tc>
          <w:tcPr>
            <w:tcW w:w="531" w:type="dxa"/>
          </w:tcPr>
          <w:p w14:paraId="6901AA2D" w14:textId="77777777" w:rsidR="00C35EE2" w:rsidRPr="009D4C8D" w:rsidRDefault="00C35EE2" w:rsidP="00CE4935">
            <w:pPr>
              <w:autoSpaceDE w:val="0"/>
              <w:autoSpaceDN w:val="0"/>
              <w:adjustRightInd w:val="0"/>
              <w:jc w:val="center"/>
              <w:rPr>
                <w:rFonts w:ascii="Times New Roman" w:hAnsi="Times New Roman"/>
                <w:b/>
                <w:sz w:val="24"/>
                <w:szCs w:val="24"/>
              </w:rPr>
            </w:pPr>
            <w:r w:rsidRPr="009D4C8D">
              <w:rPr>
                <w:rFonts w:ascii="Times New Roman" w:hAnsi="Times New Roman"/>
                <w:b/>
                <w:sz w:val="24"/>
                <w:szCs w:val="24"/>
              </w:rPr>
              <w:t>№ з/п</w:t>
            </w:r>
          </w:p>
        </w:tc>
        <w:tc>
          <w:tcPr>
            <w:tcW w:w="4255" w:type="dxa"/>
          </w:tcPr>
          <w:p w14:paraId="7FEA6679" w14:textId="77777777" w:rsidR="00C35EE2" w:rsidRPr="009D4C8D" w:rsidRDefault="00C35EE2" w:rsidP="00CE4935">
            <w:pPr>
              <w:autoSpaceDE w:val="0"/>
              <w:autoSpaceDN w:val="0"/>
              <w:adjustRightInd w:val="0"/>
              <w:jc w:val="center"/>
              <w:rPr>
                <w:rFonts w:ascii="Times New Roman" w:hAnsi="Times New Roman"/>
                <w:b/>
                <w:sz w:val="24"/>
                <w:szCs w:val="24"/>
              </w:rPr>
            </w:pPr>
            <w:r>
              <w:rPr>
                <w:rFonts w:ascii="Times New Roman" w:hAnsi="Times New Roman"/>
                <w:b/>
                <w:sz w:val="24"/>
                <w:szCs w:val="24"/>
              </w:rPr>
              <w:t>Вид</w:t>
            </w:r>
          </w:p>
        </w:tc>
        <w:tc>
          <w:tcPr>
            <w:tcW w:w="1134" w:type="dxa"/>
          </w:tcPr>
          <w:p w14:paraId="5E6A1FE6" w14:textId="77777777" w:rsidR="00C35EE2" w:rsidRPr="009D4C8D" w:rsidRDefault="00C35EE2" w:rsidP="00CE4935">
            <w:pPr>
              <w:autoSpaceDE w:val="0"/>
              <w:autoSpaceDN w:val="0"/>
              <w:adjustRightInd w:val="0"/>
              <w:jc w:val="center"/>
              <w:rPr>
                <w:rFonts w:ascii="Times New Roman" w:hAnsi="Times New Roman"/>
                <w:b/>
                <w:sz w:val="24"/>
                <w:szCs w:val="24"/>
              </w:rPr>
            </w:pPr>
            <w:r w:rsidRPr="002D55F2">
              <w:rPr>
                <w:rFonts w:ascii="Times New Roman" w:hAnsi="Times New Roman"/>
                <w:b/>
                <w:sz w:val="24"/>
                <w:szCs w:val="24"/>
              </w:rPr>
              <w:t>2022 рік</w:t>
            </w:r>
          </w:p>
        </w:tc>
        <w:tc>
          <w:tcPr>
            <w:tcW w:w="1275" w:type="dxa"/>
          </w:tcPr>
          <w:p w14:paraId="2856A2C8" w14:textId="77777777" w:rsidR="00C35EE2" w:rsidRPr="009D4C8D" w:rsidRDefault="00C35EE2" w:rsidP="00CE4935">
            <w:pPr>
              <w:autoSpaceDE w:val="0"/>
              <w:autoSpaceDN w:val="0"/>
              <w:adjustRightInd w:val="0"/>
              <w:jc w:val="center"/>
              <w:rPr>
                <w:rFonts w:ascii="Times New Roman" w:hAnsi="Times New Roman"/>
                <w:b/>
                <w:sz w:val="24"/>
                <w:szCs w:val="24"/>
              </w:rPr>
            </w:pPr>
            <w:r>
              <w:rPr>
                <w:rFonts w:ascii="Times New Roman" w:hAnsi="Times New Roman"/>
                <w:b/>
                <w:sz w:val="24"/>
                <w:szCs w:val="24"/>
              </w:rPr>
              <w:t>2023</w:t>
            </w:r>
            <w:r w:rsidRPr="009D4C8D">
              <w:rPr>
                <w:rFonts w:ascii="Times New Roman" w:hAnsi="Times New Roman"/>
                <w:b/>
                <w:sz w:val="24"/>
                <w:szCs w:val="24"/>
              </w:rPr>
              <w:t xml:space="preserve"> рік</w:t>
            </w:r>
          </w:p>
        </w:tc>
        <w:tc>
          <w:tcPr>
            <w:tcW w:w="1843" w:type="dxa"/>
          </w:tcPr>
          <w:p w14:paraId="1EAF9F89" w14:textId="77777777" w:rsidR="00C35EE2" w:rsidRPr="009D4C8D" w:rsidRDefault="00C35EE2" w:rsidP="00CE4935">
            <w:pPr>
              <w:autoSpaceDE w:val="0"/>
              <w:autoSpaceDN w:val="0"/>
              <w:adjustRightInd w:val="0"/>
              <w:ind w:left="89"/>
              <w:jc w:val="center"/>
              <w:rPr>
                <w:rFonts w:ascii="Times New Roman" w:hAnsi="Times New Roman"/>
                <w:b/>
                <w:sz w:val="24"/>
                <w:szCs w:val="24"/>
              </w:rPr>
            </w:pPr>
            <w:r w:rsidRPr="009D4C8D">
              <w:rPr>
                <w:rFonts w:ascii="Times New Roman" w:hAnsi="Times New Roman"/>
                <w:b/>
                <w:sz w:val="24"/>
                <w:szCs w:val="24"/>
              </w:rPr>
              <w:t>Приріст/</w:t>
            </w:r>
            <w:r>
              <w:rPr>
                <w:rFonts w:ascii="Times New Roman" w:hAnsi="Times New Roman"/>
                <w:b/>
                <w:sz w:val="24"/>
                <w:szCs w:val="24"/>
              </w:rPr>
              <w:t xml:space="preserve"> </w:t>
            </w:r>
            <w:r w:rsidRPr="009D4C8D">
              <w:rPr>
                <w:rFonts w:ascii="Times New Roman" w:hAnsi="Times New Roman"/>
                <w:b/>
                <w:sz w:val="24"/>
                <w:szCs w:val="24"/>
              </w:rPr>
              <w:t xml:space="preserve">зменшення (+/-), </w:t>
            </w:r>
            <w:r>
              <w:rPr>
                <w:rFonts w:ascii="Times New Roman" w:hAnsi="Times New Roman"/>
                <w:b/>
                <w:sz w:val="24"/>
                <w:szCs w:val="24"/>
              </w:rPr>
              <w:t>тис. грн.</w:t>
            </w:r>
          </w:p>
        </w:tc>
        <w:tc>
          <w:tcPr>
            <w:tcW w:w="1418" w:type="dxa"/>
          </w:tcPr>
          <w:p w14:paraId="52880C2E" w14:textId="77777777" w:rsidR="00C35EE2" w:rsidRPr="009D4C8D" w:rsidRDefault="00C35EE2" w:rsidP="00CE4935">
            <w:pPr>
              <w:autoSpaceDE w:val="0"/>
              <w:autoSpaceDN w:val="0"/>
              <w:adjustRightInd w:val="0"/>
              <w:ind w:left="89"/>
              <w:jc w:val="center"/>
              <w:rPr>
                <w:rFonts w:ascii="Times New Roman" w:hAnsi="Times New Roman"/>
                <w:b/>
                <w:sz w:val="24"/>
                <w:szCs w:val="24"/>
              </w:rPr>
            </w:pPr>
            <w:r w:rsidRPr="009D4C8D">
              <w:rPr>
                <w:rFonts w:ascii="Times New Roman" w:hAnsi="Times New Roman"/>
                <w:b/>
                <w:sz w:val="24"/>
                <w:szCs w:val="24"/>
              </w:rPr>
              <w:t>Приріст/</w:t>
            </w:r>
            <w:r>
              <w:rPr>
                <w:rFonts w:ascii="Times New Roman" w:hAnsi="Times New Roman"/>
                <w:b/>
                <w:sz w:val="24"/>
                <w:szCs w:val="24"/>
              </w:rPr>
              <w:t xml:space="preserve"> </w:t>
            </w:r>
            <w:r w:rsidRPr="009D4C8D">
              <w:rPr>
                <w:rFonts w:ascii="Times New Roman" w:hAnsi="Times New Roman"/>
                <w:b/>
                <w:sz w:val="24"/>
                <w:szCs w:val="24"/>
              </w:rPr>
              <w:t>зменшення (+/-), %</w:t>
            </w:r>
          </w:p>
        </w:tc>
      </w:tr>
      <w:tr w:rsidR="00C35EE2" w:rsidRPr="002D55F2" w14:paraId="4C7CC897" w14:textId="77777777" w:rsidTr="00C35EE2">
        <w:tc>
          <w:tcPr>
            <w:tcW w:w="531" w:type="dxa"/>
          </w:tcPr>
          <w:p w14:paraId="14799F01" w14:textId="77777777" w:rsidR="00C35EE2" w:rsidRPr="009D4C8D" w:rsidRDefault="00C35EE2" w:rsidP="00CE4935">
            <w:pPr>
              <w:autoSpaceDE w:val="0"/>
              <w:autoSpaceDN w:val="0"/>
              <w:adjustRightInd w:val="0"/>
              <w:jc w:val="both"/>
              <w:rPr>
                <w:rFonts w:ascii="Times New Roman" w:hAnsi="Times New Roman"/>
                <w:sz w:val="24"/>
                <w:szCs w:val="24"/>
              </w:rPr>
            </w:pPr>
            <w:r w:rsidRPr="009D4C8D">
              <w:rPr>
                <w:rFonts w:ascii="Times New Roman" w:hAnsi="Times New Roman"/>
                <w:sz w:val="24"/>
                <w:szCs w:val="24"/>
              </w:rPr>
              <w:t>1</w:t>
            </w:r>
          </w:p>
        </w:tc>
        <w:tc>
          <w:tcPr>
            <w:tcW w:w="4255" w:type="dxa"/>
          </w:tcPr>
          <w:p w14:paraId="18D5B08C" w14:textId="77777777" w:rsidR="00C35EE2" w:rsidRPr="009D4C8D" w:rsidRDefault="00C35EE2" w:rsidP="00CE4935">
            <w:pPr>
              <w:autoSpaceDE w:val="0"/>
              <w:autoSpaceDN w:val="0"/>
              <w:adjustRightInd w:val="0"/>
              <w:ind w:firstLine="33"/>
              <w:rPr>
                <w:rFonts w:ascii="Times New Roman" w:hAnsi="Times New Roman"/>
                <w:sz w:val="24"/>
                <w:szCs w:val="24"/>
              </w:rPr>
            </w:pPr>
            <w:r w:rsidRPr="009D4C8D">
              <w:rPr>
                <w:rFonts w:ascii="Times New Roman" w:hAnsi="Times New Roman"/>
                <w:sz w:val="24"/>
                <w:szCs w:val="24"/>
              </w:rPr>
              <w:t xml:space="preserve">Обсяг реалізації зернових , бобових </w:t>
            </w:r>
            <w:r>
              <w:rPr>
                <w:rFonts w:ascii="Times New Roman" w:hAnsi="Times New Roman"/>
                <w:sz w:val="24"/>
                <w:szCs w:val="24"/>
              </w:rPr>
              <w:t>і насіння олійних  культур (тис. грн.</w:t>
            </w:r>
            <w:r w:rsidRPr="009D4C8D">
              <w:rPr>
                <w:rFonts w:ascii="Times New Roman" w:hAnsi="Times New Roman"/>
                <w:sz w:val="24"/>
                <w:szCs w:val="24"/>
              </w:rPr>
              <w:t xml:space="preserve">) </w:t>
            </w:r>
          </w:p>
        </w:tc>
        <w:tc>
          <w:tcPr>
            <w:tcW w:w="1134" w:type="dxa"/>
            <w:vAlign w:val="center"/>
          </w:tcPr>
          <w:p w14:paraId="58E2B3C3" w14:textId="77777777" w:rsidR="00C35EE2" w:rsidRPr="009D4C8D" w:rsidRDefault="00C35EE2" w:rsidP="00CE4935">
            <w:pPr>
              <w:autoSpaceDE w:val="0"/>
              <w:autoSpaceDN w:val="0"/>
              <w:adjustRightInd w:val="0"/>
              <w:jc w:val="center"/>
              <w:rPr>
                <w:rFonts w:ascii="Times New Roman" w:hAnsi="Times New Roman"/>
                <w:b/>
                <w:sz w:val="24"/>
                <w:szCs w:val="24"/>
              </w:rPr>
            </w:pPr>
            <w:r>
              <w:rPr>
                <w:rFonts w:ascii="Times New Roman" w:hAnsi="Times New Roman"/>
                <w:b/>
                <w:sz w:val="24"/>
                <w:szCs w:val="24"/>
              </w:rPr>
              <w:t>161270</w:t>
            </w:r>
          </w:p>
        </w:tc>
        <w:tc>
          <w:tcPr>
            <w:tcW w:w="1275" w:type="dxa"/>
            <w:vAlign w:val="center"/>
          </w:tcPr>
          <w:p w14:paraId="0C1735EE" w14:textId="77777777" w:rsidR="00C35EE2" w:rsidRPr="009D4C8D" w:rsidRDefault="004E3367" w:rsidP="00CE4935">
            <w:pPr>
              <w:autoSpaceDE w:val="0"/>
              <w:autoSpaceDN w:val="0"/>
              <w:adjustRightInd w:val="0"/>
              <w:jc w:val="center"/>
              <w:rPr>
                <w:rFonts w:ascii="Times New Roman" w:hAnsi="Times New Roman"/>
                <w:b/>
                <w:sz w:val="24"/>
                <w:szCs w:val="24"/>
              </w:rPr>
            </w:pPr>
            <w:r>
              <w:rPr>
                <w:rFonts w:ascii="Times New Roman" w:hAnsi="Times New Roman"/>
                <w:b/>
                <w:sz w:val="24"/>
                <w:szCs w:val="24"/>
              </w:rPr>
              <w:t>190747</w:t>
            </w:r>
          </w:p>
        </w:tc>
        <w:tc>
          <w:tcPr>
            <w:tcW w:w="1843" w:type="dxa"/>
            <w:vAlign w:val="center"/>
          </w:tcPr>
          <w:p w14:paraId="717CA920" w14:textId="77777777" w:rsidR="00C35EE2" w:rsidRPr="00B04DEC" w:rsidRDefault="00C35EE2" w:rsidP="00CE4935">
            <w:pPr>
              <w:autoSpaceDE w:val="0"/>
              <w:autoSpaceDN w:val="0"/>
              <w:adjustRightInd w:val="0"/>
              <w:jc w:val="center"/>
              <w:rPr>
                <w:rFonts w:ascii="Times New Roman" w:hAnsi="Times New Roman"/>
                <w:b/>
                <w:sz w:val="24"/>
                <w:szCs w:val="24"/>
              </w:rPr>
            </w:pPr>
            <w:r>
              <w:rPr>
                <w:rFonts w:ascii="Times New Roman" w:hAnsi="Times New Roman"/>
                <w:b/>
                <w:sz w:val="24"/>
                <w:szCs w:val="24"/>
              </w:rPr>
              <w:t>+</w:t>
            </w:r>
            <w:r w:rsidR="004E3367">
              <w:rPr>
                <w:rFonts w:ascii="Times New Roman" w:hAnsi="Times New Roman"/>
                <w:b/>
                <w:sz w:val="24"/>
                <w:szCs w:val="24"/>
              </w:rPr>
              <w:t>29477</w:t>
            </w:r>
          </w:p>
        </w:tc>
        <w:tc>
          <w:tcPr>
            <w:tcW w:w="1418" w:type="dxa"/>
            <w:vAlign w:val="center"/>
          </w:tcPr>
          <w:p w14:paraId="56711D45" w14:textId="77777777" w:rsidR="00C35EE2" w:rsidRPr="000E61B0" w:rsidRDefault="004E3367" w:rsidP="00CE4935">
            <w:pPr>
              <w:autoSpaceDE w:val="0"/>
              <w:autoSpaceDN w:val="0"/>
              <w:adjustRightInd w:val="0"/>
              <w:jc w:val="center"/>
              <w:rPr>
                <w:rFonts w:ascii="Times New Roman" w:hAnsi="Times New Roman"/>
                <w:b/>
                <w:sz w:val="24"/>
                <w:szCs w:val="24"/>
              </w:rPr>
            </w:pPr>
            <w:r>
              <w:rPr>
                <w:rFonts w:ascii="Times New Roman" w:hAnsi="Times New Roman"/>
                <w:b/>
                <w:sz w:val="24"/>
                <w:szCs w:val="24"/>
              </w:rPr>
              <w:t>+18,27</w:t>
            </w:r>
          </w:p>
        </w:tc>
      </w:tr>
      <w:tr w:rsidR="00C35EE2" w:rsidRPr="002D55F2" w14:paraId="318A6A71" w14:textId="77777777" w:rsidTr="00C35EE2">
        <w:tc>
          <w:tcPr>
            <w:tcW w:w="531" w:type="dxa"/>
          </w:tcPr>
          <w:p w14:paraId="6A28319A" w14:textId="77777777" w:rsidR="00C35EE2" w:rsidRPr="009D4C8D" w:rsidRDefault="00C35EE2" w:rsidP="00CE4935">
            <w:pPr>
              <w:autoSpaceDE w:val="0"/>
              <w:autoSpaceDN w:val="0"/>
              <w:adjustRightInd w:val="0"/>
              <w:jc w:val="both"/>
              <w:rPr>
                <w:rFonts w:ascii="Times New Roman" w:hAnsi="Times New Roman"/>
                <w:sz w:val="24"/>
                <w:szCs w:val="24"/>
              </w:rPr>
            </w:pPr>
            <w:r>
              <w:rPr>
                <w:rFonts w:ascii="Times New Roman" w:hAnsi="Times New Roman"/>
                <w:sz w:val="24"/>
                <w:szCs w:val="24"/>
              </w:rPr>
              <w:t>2</w:t>
            </w:r>
          </w:p>
        </w:tc>
        <w:tc>
          <w:tcPr>
            <w:tcW w:w="4255" w:type="dxa"/>
          </w:tcPr>
          <w:p w14:paraId="2303DE9A" w14:textId="77777777" w:rsidR="00C35EE2" w:rsidRPr="009D4C8D" w:rsidRDefault="00C35EE2" w:rsidP="00CE4935">
            <w:pPr>
              <w:autoSpaceDE w:val="0"/>
              <w:autoSpaceDN w:val="0"/>
              <w:adjustRightInd w:val="0"/>
              <w:ind w:firstLine="33"/>
              <w:rPr>
                <w:rFonts w:ascii="Times New Roman" w:hAnsi="Times New Roman"/>
                <w:sz w:val="24"/>
                <w:szCs w:val="24"/>
              </w:rPr>
            </w:pPr>
            <w:r>
              <w:rPr>
                <w:rFonts w:ascii="Times New Roman" w:hAnsi="Times New Roman"/>
                <w:sz w:val="24"/>
                <w:szCs w:val="24"/>
              </w:rPr>
              <w:t>Обсяг реалізації цукрових буряків</w:t>
            </w:r>
          </w:p>
        </w:tc>
        <w:tc>
          <w:tcPr>
            <w:tcW w:w="1134" w:type="dxa"/>
            <w:vAlign w:val="center"/>
          </w:tcPr>
          <w:p w14:paraId="667F84DF" w14:textId="77777777" w:rsidR="00C35EE2" w:rsidRPr="009D4C8D" w:rsidRDefault="00C35EE2" w:rsidP="00CE4935">
            <w:pPr>
              <w:autoSpaceDE w:val="0"/>
              <w:autoSpaceDN w:val="0"/>
              <w:adjustRightInd w:val="0"/>
              <w:jc w:val="center"/>
              <w:rPr>
                <w:rFonts w:ascii="Times New Roman" w:hAnsi="Times New Roman"/>
                <w:b/>
                <w:sz w:val="24"/>
                <w:szCs w:val="24"/>
              </w:rPr>
            </w:pPr>
            <w:r>
              <w:rPr>
                <w:rFonts w:ascii="Times New Roman" w:hAnsi="Times New Roman"/>
                <w:b/>
                <w:sz w:val="24"/>
                <w:szCs w:val="24"/>
              </w:rPr>
              <w:t>7434</w:t>
            </w:r>
          </w:p>
        </w:tc>
        <w:tc>
          <w:tcPr>
            <w:tcW w:w="1275" w:type="dxa"/>
            <w:vAlign w:val="center"/>
          </w:tcPr>
          <w:p w14:paraId="4519516D" w14:textId="77777777" w:rsidR="00C35EE2" w:rsidRDefault="00C35EE2" w:rsidP="00CE4935">
            <w:pPr>
              <w:autoSpaceDE w:val="0"/>
              <w:autoSpaceDN w:val="0"/>
              <w:adjustRightInd w:val="0"/>
              <w:jc w:val="center"/>
              <w:rPr>
                <w:rFonts w:ascii="Times New Roman" w:hAnsi="Times New Roman"/>
                <w:b/>
                <w:sz w:val="24"/>
                <w:szCs w:val="24"/>
              </w:rPr>
            </w:pPr>
            <w:r>
              <w:rPr>
                <w:rFonts w:ascii="Times New Roman" w:hAnsi="Times New Roman"/>
                <w:b/>
                <w:sz w:val="24"/>
                <w:szCs w:val="24"/>
              </w:rPr>
              <w:t>6667</w:t>
            </w:r>
          </w:p>
        </w:tc>
        <w:tc>
          <w:tcPr>
            <w:tcW w:w="1843" w:type="dxa"/>
            <w:vAlign w:val="center"/>
          </w:tcPr>
          <w:p w14:paraId="7755AA72" w14:textId="77777777" w:rsidR="00C35EE2" w:rsidRPr="00B04DEC" w:rsidRDefault="00C35EE2" w:rsidP="00CE4935">
            <w:pPr>
              <w:autoSpaceDE w:val="0"/>
              <w:autoSpaceDN w:val="0"/>
              <w:adjustRightInd w:val="0"/>
              <w:jc w:val="center"/>
              <w:rPr>
                <w:rFonts w:ascii="Times New Roman" w:hAnsi="Times New Roman"/>
                <w:b/>
                <w:sz w:val="24"/>
                <w:szCs w:val="24"/>
              </w:rPr>
            </w:pPr>
            <w:r w:rsidRPr="00B04DEC">
              <w:rPr>
                <w:rFonts w:ascii="Times New Roman" w:hAnsi="Times New Roman"/>
                <w:b/>
                <w:sz w:val="24"/>
                <w:szCs w:val="24"/>
              </w:rPr>
              <w:t>-767</w:t>
            </w:r>
          </w:p>
        </w:tc>
        <w:tc>
          <w:tcPr>
            <w:tcW w:w="1418" w:type="dxa"/>
            <w:vAlign w:val="center"/>
          </w:tcPr>
          <w:p w14:paraId="2C78CE2D" w14:textId="77777777" w:rsidR="00C35EE2" w:rsidRPr="000E61B0" w:rsidRDefault="00C35EE2" w:rsidP="00CE4935">
            <w:pPr>
              <w:autoSpaceDE w:val="0"/>
              <w:autoSpaceDN w:val="0"/>
              <w:adjustRightInd w:val="0"/>
              <w:jc w:val="center"/>
              <w:rPr>
                <w:rFonts w:ascii="Times New Roman" w:hAnsi="Times New Roman"/>
                <w:b/>
                <w:sz w:val="24"/>
                <w:szCs w:val="24"/>
              </w:rPr>
            </w:pPr>
            <w:r w:rsidRPr="000E61B0">
              <w:rPr>
                <w:rFonts w:ascii="Times New Roman" w:hAnsi="Times New Roman"/>
                <w:b/>
                <w:sz w:val="24"/>
                <w:szCs w:val="24"/>
              </w:rPr>
              <w:t>-10,32</w:t>
            </w:r>
          </w:p>
        </w:tc>
      </w:tr>
      <w:tr w:rsidR="00C35EE2" w:rsidRPr="009D4C8D" w14:paraId="413C4130" w14:textId="77777777" w:rsidTr="00C35EE2">
        <w:tc>
          <w:tcPr>
            <w:tcW w:w="531" w:type="dxa"/>
          </w:tcPr>
          <w:p w14:paraId="26223F94" w14:textId="77777777" w:rsidR="00C35EE2" w:rsidRPr="009D4C8D" w:rsidRDefault="00C35EE2" w:rsidP="00CE4935">
            <w:pPr>
              <w:autoSpaceDE w:val="0"/>
              <w:autoSpaceDN w:val="0"/>
              <w:adjustRightInd w:val="0"/>
              <w:jc w:val="both"/>
              <w:rPr>
                <w:rFonts w:ascii="Times New Roman" w:hAnsi="Times New Roman"/>
                <w:sz w:val="24"/>
                <w:szCs w:val="24"/>
              </w:rPr>
            </w:pPr>
            <w:r>
              <w:rPr>
                <w:rFonts w:ascii="Times New Roman" w:hAnsi="Times New Roman"/>
                <w:sz w:val="24"/>
                <w:szCs w:val="24"/>
              </w:rPr>
              <w:t>3</w:t>
            </w:r>
          </w:p>
        </w:tc>
        <w:tc>
          <w:tcPr>
            <w:tcW w:w="4255" w:type="dxa"/>
          </w:tcPr>
          <w:p w14:paraId="0AEDD208" w14:textId="77777777" w:rsidR="00C35EE2" w:rsidRPr="009D4C8D" w:rsidRDefault="00C35EE2" w:rsidP="00CE4935">
            <w:pPr>
              <w:autoSpaceDE w:val="0"/>
              <w:autoSpaceDN w:val="0"/>
              <w:adjustRightInd w:val="0"/>
              <w:ind w:firstLine="33"/>
              <w:rPr>
                <w:rFonts w:ascii="Times New Roman" w:hAnsi="Times New Roman"/>
                <w:sz w:val="24"/>
                <w:szCs w:val="24"/>
              </w:rPr>
            </w:pPr>
            <w:r w:rsidRPr="009D4C8D">
              <w:rPr>
                <w:rFonts w:ascii="Times New Roman" w:hAnsi="Times New Roman"/>
                <w:sz w:val="24"/>
                <w:szCs w:val="24"/>
              </w:rPr>
              <w:t>Обсяг реалізації продукції тваринництва</w:t>
            </w:r>
            <w:r>
              <w:rPr>
                <w:rFonts w:ascii="Times New Roman" w:hAnsi="Times New Roman"/>
                <w:sz w:val="24"/>
                <w:szCs w:val="24"/>
              </w:rPr>
              <w:t xml:space="preserve"> </w:t>
            </w:r>
            <w:r w:rsidRPr="009D4C8D">
              <w:rPr>
                <w:rFonts w:ascii="Times New Roman" w:hAnsi="Times New Roman"/>
                <w:sz w:val="24"/>
                <w:szCs w:val="24"/>
              </w:rPr>
              <w:t>(тис.</w:t>
            </w:r>
            <w:r>
              <w:rPr>
                <w:rFonts w:ascii="Times New Roman" w:hAnsi="Times New Roman"/>
                <w:sz w:val="24"/>
                <w:szCs w:val="24"/>
              </w:rPr>
              <w:t xml:space="preserve"> грн.</w:t>
            </w:r>
            <w:r w:rsidRPr="009D4C8D">
              <w:rPr>
                <w:rFonts w:ascii="Times New Roman" w:hAnsi="Times New Roman"/>
                <w:sz w:val="24"/>
                <w:szCs w:val="24"/>
              </w:rPr>
              <w:t>)</w:t>
            </w:r>
          </w:p>
        </w:tc>
        <w:tc>
          <w:tcPr>
            <w:tcW w:w="1134" w:type="dxa"/>
            <w:vAlign w:val="center"/>
          </w:tcPr>
          <w:p w14:paraId="609F3866" w14:textId="77777777" w:rsidR="00C35EE2" w:rsidRPr="009D4C8D" w:rsidRDefault="00C35EE2" w:rsidP="00CE4935">
            <w:pPr>
              <w:autoSpaceDE w:val="0"/>
              <w:autoSpaceDN w:val="0"/>
              <w:adjustRightInd w:val="0"/>
              <w:jc w:val="center"/>
              <w:rPr>
                <w:rFonts w:ascii="Times New Roman" w:hAnsi="Times New Roman"/>
                <w:b/>
                <w:sz w:val="24"/>
                <w:szCs w:val="24"/>
              </w:rPr>
            </w:pPr>
            <w:r>
              <w:rPr>
                <w:rFonts w:ascii="Times New Roman" w:hAnsi="Times New Roman"/>
                <w:b/>
                <w:sz w:val="24"/>
                <w:szCs w:val="24"/>
              </w:rPr>
              <w:t>70169</w:t>
            </w:r>
          </w:p>
        </w:tc>
        <w:tc>
          <w:tcPr>
            <w:tcW w:w="1275" w:type="dxa"/>
            <w:vAlign w:val="center"/>
          </w:tcPr>
          <w:p w14:paraId="5743836F" w14:textId="77777777" w:rsidR="00C35EE2" w:rsidRPr="009D4C8D" w:rsidRDefault="00C35EE2" w:rsidP="00CE4935">
            <w:pPr>
              <w:autoSpaceDE w:val="0"/>
              <w:autoSpaceDN w:val="0"/>
              <w:adjustRightInd w:val="0"/>
              <w:jc w:val="center"/>
              <w:rPr>
                <w:rFonts w:ascii="Times New Roman" w:hAnsi="Times New Roman"/>
                <w:b/>
                <w:sz w:val="24"/>
                <w:szCs w:val="24"/>
              </w:rPr>
            </w:pPr>
            <w:r>
              <w:rPr>
                <w:rFonts w:ascii="Times New Roman" w:hAnsi="Times New Roman"/>
                <w:b/>
                <w:sz w:val="24"/>
                <w:szCs w:val="24"/>
              </w:rPr>
              <w:t>85151</w:t>
            </w:r>
          </w:p>
        </w:tc>
        <w:tc>
          <w:tcPr>
            <w:tcW w:w="1843" w:type="dxa"/>
            <w:vAlign w:val="center"/>
          </w:tcPr>
          <w:p w14:paraId="5416261F" w14:textId="77777777" w:rsidR="00C35EE2" w:rsidRPr="00B04DEC" w:rsidRDefault="00C35EE2" w:rsidP="00CE4935">
            <w:pPr>
              <w:autoSpaceDE w:val="0"/>
              <w:autoSpaceDN w:val="0"/>
              <w:adjustRightInd w:val="0"/>
              <w:jc w:val="center"/>
              <w:rPr>
                <w:rFonts w:ascii="Times New Roman" w:hAnsi="Times New Roman"/>
                <w:b/>
                <w:sz w:val="24"/>
                <w:szCs w:val="24"/>
              </w:rPr>
            </w:pPr>
            <w:r>
              <w:rPr>
                <w:rFonts w:ascii="Times New Roman" w:hAnsi="Times New Roman"/>
                <w:b/>
                <w:sz w:val="24"/>
                <w:szCs w:val="24"/>
              </w:rPr>
              <w:t>+</w:t>
            </w:r>
            <w:r w:rsidRPr="00B04DEC">
              <w:rPr>
                <w:rFonts w:ascii="Times New Roman" w:hAnsi="Times New Roman"/>
                <w:b/>
                <w:sz w:val="24"/>
                <w:szCs w:val="24"/>
              </w:rPr>
              <w:t>14982</w:t>
            </w:r>
          </w:p>
        </w:tc>
        <w:tc>
          <w:tcPr>
            <w:tcW w:w="1418" w:type="dxa"/>
            <w:vAlign w:val="center"/>
          </w:tcPr>
          <w:p w14:paraId="70C14335" w14:textId="77777777" w:rsidR="00C35EE2" w:rsidRPr="000E61B0" w:rsidRDefault="00C35EE2" w:rsidP="00CE4935">
            <w:pPr>
              <w:autoSpaceDE w:val="0"/>
              <w:autoSpaceDN w:val="0"/>
              <w:adjustRightInd w:val="0"/>
              <w:jc w:val="center"/>
              <w:rPr>
                <w:rFonts w:ascii="Times New Roman" w:hAnsi="Times New Roman"/>
                <w:b/>
                <w:sz w:val="24"/>
                <w:szCs w:val="24"/>
              </w:rPr>
            </w:pPr>
            <w:r w:rsidRPr="000E61B0">
              <w:rPr>
                <w:rFonts w:ascii="Times New Roman" w:hAnsi="Times New Roman"/>
                <w:b/>
                <w:sz w:val="24"/>
                <w:szCs w:val="24"/>
              </w:rPr>
              <w:t>21,35</w:t>
            </w:r>
          </w:p>
        </w:tc>
      </w:tr>
    </w:tbl>
    <w:bookmarkEnd w:id="26"/>
    <w:p w14:paraId="3F9DAEDF" w14:textId="77777777" w:rsidR="00C35EE2" w:rsidRDefault="00C35EE2" w:rsidP="00C35EE2">
      <w:pPr>
        <w:spacing w:after="0"/>
        <w:ind w:firstLine="540"/>
        <w:jc w:val="both"/>
        <w:rPr>
          <w:rFonts w:ascii="Times New Roman" w:hAnsi="Times New Roman"/>
          <w:sz w:val="24"/>
          <w:szCs w:val="24"/>
        </w:rPr>
      </w:pPr>
      <w:r>
        <w:rPr>
          <w:rFonts w:ascii="Times New Roman" w:hAnsi="Times New Roman"/>
          <w:sz w:val="24"/>
          <w:szCs w:val="24"/>
        </w:rPr>
        <w:t>Збільшення обсягів реалізації зернових, бобових і насіння олійних культур та продукції тваринництва відбулося в основному за рахунок росту реалізаційних цін.</w:t>
      </w:r>
    </w:p>
    <w:p w14:paraId="1F4A7216" w14:textId="77777777" w:rsidR="00C35EE2" w:rsidRDefault="00C35EE2" w:rsidP="00C35EE2">
      <w:pPr>
        <w:spacing w:after="0"/>
        <w:ind w:firstLine="540"/>
        <w:jc w:val="both"/>
        <w:rPr>
          <w:rFonts w:ascii="Times New Roman" w:hAnsi="Times New Roman"/>
          <w:sz w:val="24"/>
          <w:szCs w:val="24"/>
        </w:rPr>
      </w:pPr>
      <w:r>
        <w:rPr>
          <w:rFonts w:ascii="Times New Roman" w:hAnsi="Times New Roman"/>
          <w:sz w:val="24"/>
          <w:szCs w:val="24"/>
        </w:rPr>
        <w:t>Змен</w:t>
      </w:r>
      <w:r w:rsidRPr="00C94C43">
        <w:rPr>
          <w:rFonts w:ascii="Times New Roman" w:hAnsi="Times New Roman"/>
          <w:sz w:val="24"/>
          <w:szCs w:val="24"/>
        </w:rPr>
        <w:t>шення обсягів реаліз</w:t>
      </w:r>
      <w:r>
        <w:rPr>
          <w:rFonts w:ascii="Times New Roman" w:hAnsi="Times New Roman"/>
          <w:sz w:val="24"/>
          <w:szCs w:val="24"/>
        </w:rPr>
        <w:t>ації цукрових буряків відбулося за рахунок скорочення обсягу виробництва та ціни реалізації.</w:t>
      </w:r>
    </w:p>
    <w:p w14:paraId="06077E01" w14:textId="77777777" w:rsidR="00C35EE2" w:rsidRPr="00814963" w:rsidRDefault="00C35EE2" w:rsidP="00C35EE2">
      <w:pPr>
        <w:spacing w:before="240" w:after="0"/>
        <w:ind w:firstLine="540"/>
        <w:jc w:val="both"/>
        <w:rPr>
          <w:rFonts w:ascii="Times New Roman" w:hAnsi="Times New Roman"/>
          <w:b/>
          <w:sz w:val="24"/>
          <w:szCs w:val="24"/>
        </w:rPr>
      </w:pPr>
      <w:r w:rsidRPr="00814963">
        <w:rPr>
          <w:rFonts w:ascii="Times New Roman" w:hAnsi="Times New Roman"/>
          <w:b/>
          <w:sz w:val="24"/>
          <w:szCs w:val="24"/>
        </w:rPr>
        <w:t>Фінансово-економічні показники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3827"/>
        <w:gridCol w:w="1195"/>
        <w:gridCol w:w="1417"/>
        <w:gridCol w:w="1985"/>
        <w:gridCol w:w="1701"/>
      </w:tblGrid>
      <w:tr w:rsidR="00C35EE2" w:rsidRPr="000E61B0" w14:paraId="6CDEF12D" w14:textId="77777777" w:rsidTr="00C35EE2">
        <w:trPr>
          <w:trHeight w:val="674"/>
        </w:trPr>
        <w:tc>
          <w:tcPr>
            <w:tcW w:w="534" w:type="dxa"/>
          </w:tcPr>
          <w:p w14:paraId="68798ED4" w14:textId="77777777" w:rsidR="00C35EE2" w:rsidRPr="00C94C43" w:rsidRDefault="00C35EE2" w:rsidP="00CE4935">
            <w:pPr>
              <w:autoSpaceDE w:val="0"/>
              <w:autoSpaceDN w:val="0"/>
              <w:adjustRightInd w:val="0"/>
              <w:jc w:val="center"/>
              <w:rPr>
                <w:rFonts w:ascii="Times New Roman" w:hAnsi="Times New Roman"/>
                <w:b/>
                <w:sz w:val="24"/>
                <w:szCs w:val="24"/>
              </w:rPr>
            </w:pPr>
            <w:r w:rsidRPr="00C94C43">
              <w:rPr>
                <w:rFonts w:ascii="Times New Roman" w:hAnsi="Times New Roman"/>
                <w:b/>
                <w:sz w:val="24"/>
                <w:szCs w:val="24"/>
              </w:rPr>
              <w:t>№ з/п</w:t>
            </w:r>
          </w:p>
        </w:tc>
        <w:tc>
          <w:tcPr>
            <w:tcW w:w="3827" w:type="dxa"/>
          </w:tcPr>
          <w:p w14:paraId="1A694A23" w14:textId="77777777" w:rsidR="00C35EE2" w:rsidRPr="00C94C43" w:rsidRDefault="00C35EE2" w:rsidP="00CE4935">
            <w:pPr>
              <w:autoSpaceDE w:val="0"/>
              <w:autoSpaceDN w:val="0"/>
              <w:adjustRightInd w:val="0"/>
              <w:jc w:val="center"/>
              <w:rPr>
                <w:rFonts w:ascii="Times New Roman" w:hAnsi="Times New Roman"/>
                <w:b/>
                <w:sz w:val="24"/>
                <w:szCs w:val="24"/>
              </w:rPr>
            </w:pPr>
            <w:r w:rsidRPr="00C94C43">
              <w:rPr>
                <w:rFonts w:ascii="Times New Roman" w:hAnsi="Times New Roman"/>
                <w:b/>
                <w:sz w:val="24"/>
                <w:szCs w:val="24"/>
              </w:rPr>
              <w:t>Показник</w:t>
            </w:r>
          </w:p>
        </w:tc>
        <w:tc>
          <w:tcPr>
            <w:tcW w:w="1195" w:type="dxa"/>
          </w:tcPr>
          <w:p w14:paraId="544DE280" w14:textId="77777777" w:rsidR="00C35EE2" w:rsidRPr="00C94C43" w:rsidRDefault="00C35EE2" w:rsidP="00CE4935">
            <w:pPr>
              <w:autoSpaceDE w:val="0"/>
              <w:autoSpaceDN w:val="0"/>
              <w:adjustRightInd w:val="0"/>
              <w:jc w:val="center"/>
              <w:rPr>
                <w:rFonts w:ascii="Times New Roman" w:hAnsi="Times New Roman"/>
                <w:b/>
                <w:sz w:val="24"/>
                <w:szCs w:val="24"/>
              </w:rPr>
            </w:pPr>
            <w:r w:rsidRPr="00C94C43">
              <w:rPr>
                <w:rFonts w:ascii="Times New Roman" w:hAnsi="Times New Roman"/>
                <w:b/>
                <w:sz w:val="24"/>
                <w:szCs w:val="24"/>
              </w:rPr>
              <w:t>2022 рік</w:t>
            </w:r>
          </w:p>
        </w:tc>
        <w:tc>
          <w:tcPr>
            <w:tcW w:w="1417" w:type="dxa"/>
          </w:tcPr>
          <w:p w14:paraId="4AF734C5" w14:textId="77777777" w:rsidR="00C35EE2" w:rsidRPr="00C94C43" w:rsidRDefault="00C35EE2" w:rsidP="00CE4935">
            <w:pPr>
              <w:autoSpaceDE w:val="0"/>
              <w:autoSpaceDN w:val="0"/>
              <w:adjustRightInd w:val="0"/>
              <w:jc w:val="center"/>
              <w:rPr>
                <w:rFonts w:ascii="Times New Roman" w:hAnsi="Times New Roman"/>
                <w:b/>
                <w:sz w:val="24"/>
                <w:szCs w:val="24"/>
              </w:rPr>
            </w:pPr>
            <w:r w:rsidRPr="00C94C43">
              <w:rPr>
                <w:rFonts w:ascii="Times New Roman" w:hAnsi="Times New Roman"/>
                <w:b/>
                <w:sz w:val="24"/>
                <w:szCs w:val="24"/>
              </w:rPr>
              <w:t>202</w:t>
            </w:r>
            <w:r>
              <w:rPr>
                <w:rFonts w:ascii="Times New Roman" w:hAnsi="Times New Roman"/>
                <w:b/>
                <w:sz w:val="24"/>
                <w:szCs w:val="24"/>
              </w:rPr>
              <w:t>3</w:t>
            </w:r>
            <w:r w:rsidRPr="00C94C43">
              <w:rPr>
                <w:rFonts w:ascii="Times New Roman" w:hAnsi="Times New Roman"/>
                <w:b/>
                <w:sz w:val="24"/>
                <w:szCs w:val="24"/>
              </w:rPr>
              <w:t xml:space="preserve"> рік</w:t>
            </w:r>
          </w:p>
        </w:tc>
        <w:tc>
          <w:tcPr>
            <w:tcW w:w="1985" w:type="dxa"/>
          </w:tcPr>
          <w:p w14:paraId="08B05578" w14:textId="77777777" w:rsidR="00C35EE2" w:rsidRPr="00C94C43" w:rsidRDefault="00C35EE2" w:rsidP="00CE4935">
            <w:pPr>
              <w:autoSpaceDE w:val="0"/>
              <w:autoSpaceDN w:val="0"/>
              <w:adjustRightInd w:val="0"/>
              <w:ind w:left="89"/>
              <w:jc w:val="center"/>
              <w:rPr>
                <w:rFonts w:ascii="Times New Roman" w:hAnsi="Times New Roman"/>
                <w:b/>
                <w:sz w:val="24"/>
                <w:szCs w:val="24"/>
              </w:rPr>
            </w:pPr>
            <w:r w:rsidRPr="00C94C43">
              <w:rPr>
                <w:rFonts w:ascii="Times New Roman" w:hAnsi="Times New Roman"/>
                <w:b/>
                <w:sz w:val="24"/>
                <w:szCs w:val="24"/>
              </w:rPr>
              <w:t>Приріст/</w:t>
            </w:r>
            <w:r>
              <w:rPr>
                <w:rFonts w:ascii="Times New Roman" w:hAnsi="Times New Roman"/>
                <w:b/>
                <w:sz w:val="24"/>
                <w:szCs w:val="24"/>
              </w:rPr>
              <w:t xml:space="preserve"> </w:t>
            </w:r>
            <w:r w:rsidRPr="00C94C43">
              <w:rPr>
                <w:rFonts w:ascii="Times New Roman" w:hAnsi="Times New Roman"/>
                <w:b/>
                <w:sz w:val="24"/>
                <w:szCs w:val="24"/>
              </w:rPr>
              <w:t xml:space="preserve">зменшення </w:t>
            </w:r>
            <w:r>
              <w:rPr>
                <w:rFonts w:ascii="Times New Roman" w:hAnsi="Times New Roman"/>
                <w:b/>
                <w:sz w:val="24"/>
                <w:szCs w:val="24"/>
              </w:rPr>
              <w:br/>
            </w:r>
            <w:r w:rsidRPr="00C94C43">
              <w:rPr>
                <w:rFonts w:ascii="Times New Roman" w:hAnsi="Times New Roman"/>
                <w:b/>
                <w:sz w:val="24"/>
                <w:szCs w:val="24"/>
              </w:rPr>
              <w:t>(+/-),</w:t>
            </w:r>
            <w:r>
              <w:rPr>
                <w:rFonts w:ascii="Times New Roman" w:hAnsi="Times New Roman"/>
                <w:b/>
                <w:sz w:val="24"/>
                <w:szCs w:val="24"/>
              </w:rPr>
              <w:t xml:space="preserve"> тис. грн. </w:t>
            </w:r>
          </w:p>
        </w:tc>
        <w:tc>
          <w:tcPr>
            <w:tcW w:w="1701" w:type="dxa"/>
          </w:tcPr>
          <w:p w14:paraId="6FCB7F48" w14:textId="77777777" w:rsidR="00C35EE2" w:rsidRPr="00C94C43" w:rsidRDefault="00C35EE2" w:rsidP="00CE4935">
            <w:pPr>
              <w:autoSpaceDE w:val="0"/>
              <w:autoSpaceDN w:val="0"/>
              <w:adjustRightInd w:val="0"/>
              <w:ind w:left="89"/>
              <w:jc w:val="center"/>
              <w:rPr>
                <w:rFonts w:ascii="Times New Roman" w:hAnsi="Times New Roman"/>
                <w:b/>
                <w:sz w:val="24"/>
                <w:szCs w:val="24"/>
              </w:rPr>
            </w:pPr>
            <w:r w:rsidRPr="00C94C43">
              <w:rPr>
                <w:rFonts w:ascii="Times New Roman" w:hAnsi="Times New Roman"/>
                <w:b/>
                <w:sz w:val="24"/>
                <w:szCs w:val="24"/>
              </w:rPr>
              <w:t>Приріст/</w:t>
            </w:r>
            <w:r>
              <w:rPr>
                <w:rFonts w:ascii="Times New Roman" w:hAnsi="Times New Roman"/>
                <w:b/>
                <w:sz w:val="24"/>
                <w:szCs w:val="24"/>
              </w:rPr>
              <w:t xml:space="preserve"> </w:t>
            </w:r>
            <w:r w:rsidRPr="00C94C43">
              <w:rPr>
                <w:rFonts w:ascii="Times New Roman" w:hAnsi="Times New Roman"/>
                <w:b/>
                <w:sz w:val="24"/>
                <w:szCs w:val="24"/>
              </w:rPr>
              <w:t>зменшення (+/-), %</w:t>
            </w:r>
          </w:p>
        </w:tc>
      </w:tr>
      <w:tr w:rsidR="00C35EE2" w:rsidRPr="000E61B0" w14:paraId="3028403F" w14:textId="77777777" w:rsidTr="00C35EE2">
        <w:tc>
          <w:tcPr>
            <w:tcW w:w="534" w:type="dxa"/>
          </w:tcPr>
          <w:p w14:paraId="3FD74DA6" w14:textId="77777777" w:rsidR="00C35EE2" w:rsidRPr="00C94C43" w:rsidRDefault="00C35EE2" w:rsidP="00CE4935">
            <w:pPr>
              <w:autoSpaceDE w:val="0"/>
              <w:autoSpaceDN w:val="0"/>
              <w:adjustRightInd w:val="0"/>
              <w:jc w:val="both"/>
              <w:rPr>
                <w:rFonts w:ascii="Times New Roman" w:hAnsi="Times New Roman"/>
                <w:sz w:val="24"/>
                <w:szCs w:val="24"/>
              </w:rPr>
            </w:pPr>
            <w:r w:rsidRPr="00C94C43">
              <w:rPr>
                <w:rFonts w:ascii="Times New Roman" w:hAnsi="Times New Roman"/>
                <w:sz w:val="24"/>
                <w:szCs w:val="24"/>
              </w:rPr>
              <w:t>1</w:t>
            </w:r>
          </w:p>
        </w:tc>
        <w:tc>
          <w:tcPr>
            <w:tcW w:w="3827" w:type="dxa"/>
          </w:tcPr>
          <w:p w14:paraId="41CAAE59" w14:textId="77777777" w:rsidR="00C35EE2" w:rsidRPr="00C94C43" w:rsidRDefault="00C35EE2" w:rsidP="00CE4935">
            <w:pPr>
              <w:autoSpaceDE w:val="0"/>
              <w:autoSpaceDN w:val="0"/>
              <w:adjustRightInd w:val="0"/>
              <w:ind w:firstLine="33"/>
              <w:rPr>
                <w:rFonts w:ascii="Times New Roman" w:hAnsi="Times New Roman"/>
                <w:sz w:val="24"/>
                <w:szCs w:val="24"/>
              </w:rPr>
            </w:pPr>
            <w:r w:rsidRPr="00C94C43">
              <w:rPr>
                <w:rFonts w:ascii="Times New Roman" w:hAnsi="Times New Roman"/>
                <w:sz w:val="24"/>
                <w:szCs w:val="24"/>
              </w:rPr>
              <w:t>Чистий дохід (</w:t>
            </w:r>
            <w:proofErr w:type="spellStart"/>
            <w:r w:rsidRPr="00C94C43">
              <w:rPr>
                <w:rFonts w:ascii="Times New Roman" w:hAnsi="Times New Roman"/>
                <w:sz w:val="24"/>
                <w:szCs w:val="24"/>
              </w:rPr>
              <w:t>тис.грн</w:t>
            </w:r>
            <w:proofErr w:type="spellEnd"/>
            <w:r w:rsidRPr="00C94C43">
              <w:rPr>
                <w:rFonts w:ascii="Times New Roman" w:hAnsi="Times New Roman"/>
                <w:sz w:val="24"/>
                <w:szCs w:val="24"/>
              </w:rPr>
              <w:t>)</w:t>
            </w:r>
          </w:p>
        </w:tc>
        <w:tc>
          <w:tcPr>
            <w:tcW w:w="1195" w:type="dxa"/>
          </w:tcPr>
          <w:p w14:paraId="178F6C65" w14:textId="77777777" w:rsidR="00C35EE2" w:rsidRPr="000E61B0" w:rsidRDefault="00C35EE2" w:rsidP="00CE4935">
            <w:pPr>
              <w:autoSpaceDE w:val="0"/>
              <w:autoSpaceDN w:val="0"/>
              <w:adjustRightInd w:val="0"/>
              <w:jc w:val="center"/>
              <w:rPr>
                <w:rFonts w:ascii="Times New Roman" w:hAnsi="Times New Roman"/>
                <w:b/>
                <w:sz w:val="24"/>
                <w:szCs w:val="24"/>
              </w:rPr>
            </w:pPr>
            <w:r w:rsidRPr="000E61B0">
              <w:rPr>
                <w:rFonts w:ascii="Times New Roman" w:hAnsi="Times New Roman"/>
                <w:b/>
                <w:sz w:val="24"/>
                <w:szCs w:val="24"/>
              </w:rPr>
              <w:t>254621</w:t>
            </w:r>
          </w:p>
        </w:tc>
        <w:tc>
          <w:tcPr>
            <w:tcW w:w="1417" w:type="dxa"/>
          </w:tcPr>
          <w:p w14:paraId="743E0CEB" w14:textId="77777777" w:rsidR="00C35EE2" w:rsidRPr="000E61B0" w:rsidRDefault="00C35EE2" w:rsidP="00CE4935">
            <w:pPr>
              <w:autoSpaceDE w:val="0"/>
              <w:autoSpaceDN w:val="0"/>
              <w:adjustRightInd w:val="0"/>
              <w:jc w:val="center"/>
              <w:rPr>
                <w:rFonts w:ascii="Times New Roman" w:hAnsi="Times New Roman"/>
                <w:b/>
                <w:sz w:val="24"/>
                <w:szCs w:val="24"/>
              </w:rPr>
            </w:pPr>
            <w:r w:rsidRPr="000E61B0">
              <w:rPr>
                <w:rFonts w:ascii="Times New Roman" w:hAnsi="Times New Roman"/>
                <w:b/>
                <w:sz w:val="24"/>
                <w:szCs w:val="24"/>
              </w:rPr>
              <w:t>309976</w:t>
            </w:r>
          </w:p>
        </w:tc>
        <w:tc>
          <w:tcPr>
            <w:tcW w:w="1985" w:type="dxa"/>
            <w:vAlign w:val="bottom"/>
          </w:tcPr>
          <w:p w14:paraId="0B829659" w14:textId="77777777" w:rsidR="00C35EE2" w:rsidRPr="00A82282" w:rsidRDefault="00C35EE2" w:rsidP="00CE4935">
            <w:pPr>
              <w:autoSpaceDE w:val="0"/>
              <w:autoSpaceDN w:val="0"/>
              <w:adjustRightInd w:val="0"/>
              <w:jc w:val="center"/>
              <w:rPr>
                <w:rFonts w:ascii="Times New Roman" w:hAnsi="Times New Roman"/>
                <w:b/>
                <w:sz w:val="24"/>
                <w:szCs w:val="24"/>
              </w:rPr>
            </w:pPr>
            <w:r>
              <w:rPr>
                <w:rFonts w:ascii="Times New Roman" w:hAnsi="Times New Roman"/>
                <w:b/>
                <w:sz w:val="24"/>
                <w:szCs w:val="24"/>
              </w:rPr>
              <w:t>+</w:t>
            </w:r>
            <w:r w:rsidRPr="00A82282">
              <w:rPr>
                <w:rFonts w:ascii="Times New Roman" w:hAnsi="Times New Roman"/>
                <w:b/>
                <w:sz w:val="24"/>
                <w:szCs w:val="24"/>
              </w:rPr>
              <w:t>55355</w:t>
            </w:r>
          </w:p>
        </w:tc>
        <w:tc>
          <w:tcPr>
            <w:tcW w:w="1701" w:type="dxa"/>
            <w:vAlign w:val="bottom"/>
          </w:tcPr>
          <w:p w14:paraId="2BCE9B4A" w14:textId="77777777" w:rsidR="00C35EE2" w:rsidRPr="000E61B0" w:rsidRDefault="00C35EE2" w:rsidP="00CE4935">
            <w:pPr>
              <w:autoSpaceDE w:val="0"/>
              <w:autoSpaceDN w:val="0"/>
              <w:adjustRightInd w:val="0"/>
              <w:jc w:val="center"/>
              <w:rPr>
                <w:rFonts w:ascii="Times New Roman" w:hAnsi="Times New Roman"/>
                <w:b/>
                <w:sz w:val="24"/>
                <w:szCs w:val="24"/>
              </w:rPr>
            </w:pPr>
            <w:r>
              <w:rPr>
                <w:rFonts w:ascii="Times New Roman" w:hAnsi="Times New Roman"/>
                <w:b/>
                <w:sz w:val="24"/>
                <w:szCs w:val="24"/>
              </w:rPr>
              <w:t>+</w:t>
            </w:r>
            <w:r w:rsidRPr="000E61B0">
              <w:rPr>
                <w:rFonts w:ascii="Times New Roman" w:hAnsi="Times New Roman"/>
                <w:b/>
                <w:sz w:val="24"/>
                <w:szCs w:val="24"/>
              </w:rPr>
              <w:t>21,74</w:t>
            </w:r>
          </w:p>
        </w:tc>
      </w:tr>
      <w:tr w:rsidR="00C35EE2" w:rsidRPr="000E61B0" w14:paraId="4592C4FF" w14:textId="77777777" w:rsidTr="00C35EE2">
        <w:tc>
          <w:tcPr>
            <w:tcW w:w="534" w:type="dxa"/>
          </w:tcPr>
          <w:p w14:paraId="13358CFA" w14:textId="77777777" w:rsidR="00C35EE2" w:rsidRPr="00C94C43" w:rsidRDefault="00C35EE2" w:rsidP="00CE4935">
            <w:pPr>
              <w:autoSpaceDE w:val="0"/>
              <w:autoSpaceDN w:val="0"/>
              <w:adjustRightInd w:val="0"/>
              <w:jc w:val="both"/>
              <w:rPr>
                <w:rFonts w:ascii="Times New Roman" w:hAnsi="Times New Roman"/>
                <w:sz w:val="24"/>
                <w:szCs w:val="24"/>
              </w:rPr>
            </w:pPr>
            <w:r w:rsidRPr="00C94C43">
              <w:rPr>
                <w:rFonts w:ascii="Times New Roman" w:hAnsi="Times New Roman"/>
                <w:sz w:val="24"/>
                <w:szCs w:val="24"/>
              </w:rPr>
              <w:t>3</w:t>
            </w:r>
          </w:p>
        </w:tc>
        <w:tc>
          <w:tcPr>
            <w:tcW w:w="3827" w:type="dxa"/>
          </w:tcPr>
          <w:p w14:paraId="086E0F5E" w14:textId="77777777" w:rsidR="00C35EE2" w:rsidRPr="00C94C43" w:rsidRDefault="00C35EE2" w:rsidP="00CE4935">
            <w:pPr>
              <w:autoSpaceDE w:val="0"/>
              <w:autoSpaceDN w:val="0"/>
              <w:adjustRightInd w:val="0"/>
              <w:ind w:firstLine="33"/>
              <w:rPr>
                <w:rFonts w:ascii="Times New Roman" w:hAnsi="Times New Roman"/>
                <w:sz w:val="24"/>
                <w:szCs w:val="24"/>
              </w:rPr>
            </w:pPr>
            <w:r w:rsidRPr="00C94C43">
              <w:rPr>
                <w:rFonts w:ascii="Times New Roman" w:hAnsi="Times New Roman"/>
                <w:sz w:val="24"/>
                <w:szCs w:val="24"/>
              </w:rPr>
              <w:t>Власний капітал (</w:t>
            </w:r>
            <w:proofErr w:type="spellStart"/>
            <w:r w:rsidRPr="00C94C43">
              <w:rPr>
                <w:rFonts w:ascii="Times New Roman" w:hAnsi="Times New Roman"/>
                <w:sz w:val="24"/>
                <w:szCs w:val="24"/>
              </w:rPr>
              <w:t>тис.грн</w:t>
            </w:r>
            <w:proofErr w:type="spellEnd"/>
            <w:r w:rsidRPr="00C94C43">
              <w:rPr>
                <w:rFonts w:ascii="Times New Roman" w:hAnsi="Times New Roman"/>
                <w:sz w:val="24"/>
                <w:szCs w:val="24"/>
              </w:rPr>
              <w:t>)</w:t>
            </w:r>
          </w:p>
        </w:tc>
        <w:tc>
          <w:tcPr>
            <w:tcW w:w="1195" w:type="dxa"/>
          </w:tcPr>
          <w:p w14:paraId="015033A3" w14:textId="77777777" w:rsidR="00C35EE2" w:rsidRPr="000E61B0" w:rsidRDefault="00C35EE2" w:rsidP="00CE4935">
            <w:pPr>
              <w:autoSpaceDE w:val="0"/>
              <w:autoSpaceDN w:val="0"/>
              <w:adjustRightInd w:val="0"/>
              <w:jc w:val="center"/>
              <w:rPr>
                <w:rFonts w:ascii="Times New Roman" w:hAnsi="Times New Roman"/>
                <w:b/>
                <w:sz w:val="24"/>
                <w:szCs w:val="24"/>
              </w:rPr>
            </w:pPr>
            <w:r w:rsidRPr="000E61B0">
              <w:rPr>
                <w:rFonts w:ascii="Times New Roman" w:hAnsi="Times New Roman"/>
                <w:b/>
                <w:sz w:val="24"/>
                <w:szCs w:val="24"/>
              </w:rPr>
              <w:t>356077</w:t>
            </w:r>
          </w:p>
        </w:tc>
        <w:tc>
          <w:tcPr>
            <w:tcW w:w="1417" w:type="dxa"/>
          </w:tcPr>
          <w:p w14:paraId="7CD9A750" w14:textId="77777777" w:rsidR="00C35EE2" w:rsidRPr="000E61B0" w:rsidRDefault="00C35EE2" w:rsidP="00CE4935">
            <w:pPr>
              <w:autoSpaceDE w:val="0"/>
              <w:autoSpaceDN w:val="0"/>
              <w:adjustRightInd w:val="0"/>
              <w:jc w:val="center"/>
              <w:rPr>
                <w:rFonts w:ascii="Times New Roman" w:hAnsi="Times New Roman"/>
                <w:b/>
                <w:sz w:val="24"/>
                <w:szCs w:val="24"/>
              </w:rPr>
            </w:pPr>
            <w:r w:rsidRPr="000E61B0">
              <w:rPr>
                <w:rFonts w:ascii="Times New Roman" w:hAnsi="Times New Roman"/>
                <w:b/>
                <w:sz w:val="24"/>
                <w:szCs w:val="24"/>
              </w:rPr>
              <w:t>368327</w:t>
            </w:r>
          </w:p>
        </w:tc>
        <w:tc>
          <w:tcPr>
            <w:tcW w:w="1985" w:type="dxa"/>
            <w:vAlign w:val="bottom"/>
          </w:tcPr>
          <w:p w14:paraId="44F4A39F" w14:textId="77777777" w:rsidR="00C35EE2" w:rsidRPr="00A82282" w:rsidRDefault="00C35EE2" w:rsidP="00CE4935">
            <w:pPr>
              <w:autoSpaceDE w:val="0"/>
              <w:autoSpaceDN w:val="0"/>
              <w:adjustRightInd w:val="0"/>
              <w:jc w:val="center"/>
              <w:rPr>
                <w:rFonts w:ascii="Times New Roman" w:hAnsi="Times New Roman"/>
                <w:b/>
                <w:sz w:val="24"/>
                <w:szCs w:val="24"/>
              </w:rPr>
            </w:pPr>
            <w:r>
              <w:rPr>
                <w:rFonts w:ascii="Times New Roman" w:hAnsi="Times New Roman"/>
                <w:b/>
                <w:sz w:val="24"/>
                <w:szCs w:val="24"/>
              </w:rPr>
              <w:t>+</w:t>
            </w:r>
            <w:r w:rsidRPr="00A82282">
              <w:rPr>
                <w:rFonts w:ascii="Times New Roman" w:hAnsi="Times New Roman"/>
                <w:b/>
                <w:sz w:val="24"/>
                <w:szCs w:val="24"/>
              </w:rPr>
              <w:t>12250</w:t>
            </w:r>
          </w:p>
        </w:tc>
        <w:tc>
          <w:tcPr>
            <w:tcW w:w="1701" w:type="dxa"/>
            <w:vAlign w:val="bottom"/>
          </w:tcPr>
          <w:p w14:paraId="7835DE01" w14:textId="77777777" w:rsidR="00C35EE2" w:rsidRPr="000E61B0" w:rsidRDefault="00C35EE2" w:rsidP="00CE4935">
            <w:pPr>
              <w:autoSpaceDE w:val="0"/>
              <w:autoSpaceDN w:val="0"/>
              <w:adjustRightInd w:val="0"/>
              <w:jc w:val="center"/>
              <w:rPr>
                <w:rFonts w:ascii="Times New Roman" w:hAnsi="Times New Roman"/>
                <w:b/>
                <w:sz w:val="24"/>
                <w:szCs w:val="24"/>
              </w:rPr>
            </w:pPr>
            <w:r>
              <w:rPr>
                <w:rFonts w:ascii="Times New Roman" w:hAnsi="Times New Roman"/>
                <w:b/>
                <w:sz w:val="24"/>
                <w:szCs w:val="24"/>
              </w:rPr>
              <w:t>+</w:t>
            </w:r>
            <w:r w:rsidRPr="000E61B0">
              <w:rPr>
                <w:rFonts w:ascii="Times New Roman" w:hAnsi="Times New Roman"/>
                <w:b/>
                <w:sz w:val="24"/>
                <w:szCs w:val="24"/>
              </w:rPr>
              <w:t>3,44</w:t>
            </w:r>
          </w:p>
        </w:tc>
      </w:tr>
      <w:tr w:rsidR="00C35EE2" w:rsidRPr="00C94C43" w14:paraId="3695FB87" w14:textId="77777777" w:rsidTr="00C35EE2">
        <w:tc>
          <w:tcPr>
            <w:tcW w:w="534" w:type="dxa"/>
          </w:tcPr>
          <w:p w14:paraId="2A9C5590" w14:textId="77777777" w:rsidR="00C35EE2" w:rsidRPr="00C94C43" w:rsidRDefault="00C35EE2" w:rsidP="00CE4935">
            <w:pPr>
              <w:autoSpaceDE w:val="0"/>
              <w:autoSpaceDN w:val="0"/>
              <w:adjustRightInd w:val="0"/>
              <w:jc w:val="both"/>
              <w:rPr>
                <w:rFonts w:ascii="Times New Roman" w:hAnsi="Times New Roman"/>
                <w:sz w:val="24"/>
                <w:szCs w:val="24"/>
              </w:rPr>
            </w:pPr>
            <w:r w:rsidRPr="00C94C43">
              <w:rPr>
                <w:rFonts w:ascii="Times New Roman" w:hAnsi="Times New Roman"/>
                <w:sz w:val="24"/>
                <w:szCs w:val="24"/>
              </w:rPr>
              <w:t>4</w:t>
            </w:r>
          </w:p>
        </w:tc>
        <w:tc>
          <w:tcPr>
            <w:tcW w:w="3827" w:type="dxa"/>
          </w:tcPr>
          <w:p w14:paraId="4A8B3081" w14:textId="77777777" w:rsidR="00C35EE2" w:rsidRPr="00C94C43" w:rsidRDefault="00C35EE2" w:rsidP="00CE4935">
            <w:pPr>
              <w:autoSpaceDE w:val="0"/>
              <w:autoSpaceDN w:val="0"/>
              <w:adjustRightInd w:val="0"/>
              <w:ind w:firstLine="33"/>
              <w:rPr>
                <w:rFonts w:ascii="Times New Roman" w:hAnsi="Times New Roman"/>
                <w:sz w:val="24"/>
                <w:szCs w:val="24"/>
              </w:rPr>
            </w:pPr>
            <w:r w:rsidRPr="00C94C43">
              <w:rPr>
                <w:rFonts w:ascii="Times New Roman" w:hAnsi="Times New Roman"/>
                <w:sz w:val="24"/>
                <w:szCs w:val="24"/>
              </w:rPr>
              <w:t>Активи (</w:t>
            </w:r>
            <w:proofErr w:type="spellStart"/>
            <w:r w:rsidRPr="00C94C43">
              <w:rPr>
                <w:rFonts w:ascii="Times New Roman" w:hAnsi="Times New Roman"/>
                <w:sz w:val="24"/>
                <w:szCs w:val="24"/>
              </w:rPr>
              <w:t>тис.грн</w:t>
            </w:r>
            <w:proofErr w:type="spellEnd"/>
            <w:r w:rsidRPr="00C94C43">
              <w:rPr>
                <w:rFonts w:ascii="Times New Roman" w:hAnsi="Times New Roman"/>
                <w:sz w:val="24"/>
                <w:szCs w:val="24"/>
              </w:rPr>
              <w:t xml:space="preserve">) </w:t>
            </w:r>
          </w:p>
        </w:tc>
        <w:tc>
          <w:tcPr>
            <w:tcW w:w="1195" w:type="dxa"/>
          </w:tcPr>
          <w:p w14:paraId="58D0B1BC" w14:textId="77777777" w:rsidR="00C35EE2" w:rsidRPr="000E61B0" w:rsidRDefault="00C35EE2" w:rsidP="00CE4935">
            <w:pPr>
              <w:autoSpaceDE w:val="0"/>
              <w:autoSpaceDN w:val="0"/>
              <w:adjustRightInd w:val="0"/>
              <w:jc w:val="center"/>
              <w:rPr>
                <w:rFonts w:ascii="Times New Roman" w:hAnsi="Times New Roman"/>
                <w:b/>
                <w:sz w:val="24"/>
                <w:szCs w:val="24"/>
              </w:rPr>
            </w:pPr>
            <w:r w:rsidRPr="000E61B0">
              <w:rPr>
                <w:rFonts w:ascii="Times New Roman" w:hAnsi="Times New Roman"/>
                <w:b/>
                <w:sz w:val="24"/>
                <w:szCs w:val="24"/>
              </w:rPr>
              <w:t>426306</w:t>
            </w:r>
          </w:p>
        </w:tc>
        <w:tc>
          <w:tcPr>
            <w:tcW w:w="1417" w:type="dxa"/>
          </w:tcPr>
          <w:p w14:paraId="593F5036" w14:textId="77777777" w:rsidR="00C35EE2" w:rsidRPr="000E61B0" w:rsidRDefault="00C35EE2" w:rsidP="00CE4935">
            <w:pPr>
              <w:autoSpaceDE w:val="0"/>
              <w:autoSpaceDN w:val="0"/>
              <w:adjustRightInd w:val="0"/>
              <w:jc w:val="center"/>
              <w:rPr>
                <w:rFonts w:ascii="Times New Roman" w:hAnsi="Times New Roman"/>
                <w:b/>
                <w:sz w:val="24"/>
                <w:szCs w:val="24"/>
              </w:rPr>
            </w:pPr>
            <w:r w:rsidRPr="000E61B0">
              <w:rPr>
                <w:rFonts w:ascii="Times New Roman" w:hAnsi="Times New Roman"/>
                <w:b/>
                <w:sz w:val="24"/>
                <w:szCs w:val="24"/>
              </w:rPr>
              <w:t>461855</w:t>
            </w:r>
          </w:p>
        </w:tc>
        <w:tc>
          <w:tcPr>
            <w:tcW w:w="1985" w:type="dxa"/>
            <w:vAlign w:val="bottom"/>
          </w:tcPr>
          <w:p w14:paraId="6CF51C6E" w14:textId="77777777" w:rsidR="00C35EE2" w:rsidRPr="00A82282" w:rsidRDefault="00C35EE2" w:rsidP="00CE4935">
            <w:pPr>
              <w:autoSpaceDE w:val="0"/>
              <w:autoSpaceDN w:val="0"/>
              <w:adjustRightInd w:val="0"/>
              <w:jc w:val="center"/>
              <w:rPr>
                <w:rFonts w:ascii="Times New Roman" w:hAnsi="Times New Roman"/>
                <w:b/>
                <w:sz w:val="24"/>
                <w:szCs w:val="24"/>
              </w:rPr>
            </w:pPr>
            <w:r>
              <w:rPr>
                <w:rFonts w:ascii="Times New Roman" w:hAnsi="Times New Roman"/>
                <w:b/>
                <w:sz w:val="24"/>
                <w:szCs w:val="24"/>
              </w:rPr>
              <w:t>+</w:t>
            </w:r>
            <w:r w:rsidRPr="00A82282">
              <w:rPr>
                <w:rFonts w:ascii="Times New Roman" w:hAnsi="Times New Roman"/>
                <w:b/>
                <w:sz w:val="24"/>
                <w:szCs w:val="24"/>
              </w:rPr>
              <w:t>35549</w:t>
            </w:r>
          </w:p>
        </w:tc>
        <w:tc>
          <w:tcPr>
            <w:tcW w:w="1701" w:type="dxa"/>
            <w:vAlign w:val="bottom"/>
          </w:tcPr>
          <w:p w14:paraId="1250889F" w14:textId="77777777" w:rsidR="00C35EE2" w:rsidRPr="000E61B0" w:rsidRDefault="00C35EE2" w:rsidP="00CE4935">
            <w:pPr>
              <w:autoSpaceDE w:val="0"/>
              <w:autoSpaceDN w:val="0"/>
              <w:adjustRightInd w:val="0"/>
              <w:jc w:val="center"/>
              <w:rPr>
                <w:rFonts w:ascii="Times New Roman" w:hAnsi="Times New Roman"/>
                <w:b/>
                <w:sz w:val="24"/>
                <w:szCs w:val="24"/>
              </w:rPr>
            </w:pPr>
            <w:r>
              <w:rPr>
                <w:rFonts w:ascii="Times New Roman" w:hAnsi="Times New Roman"/>
                <w:b/>
                <w:sz w:val="24"/>
                <w:szCs w:val="24"/>
              </w:rPr>
              <w:t>+</w:t>
            </w:r>
            <w:r w:rsidRPr="000E61B0">
              <w:rPr>
                <w:rFonts w:ascii="Times New Roman" w:hAnsi="Times New Roman"/>
                <w:b/>
                <w:sz w:val="24"/>
                <w:szCs w:val="24"/>
              </w:rPr>
              <w:t>8,34</w:t>
            </w:r>
          </w:p>
        </w:tc>
      </w:tr>
      <w:tr w:rsidR="00C35EE2" w:rsidRPr="00C94C43" w14:paraId="129B736A" w14:textId="77777777" w:rsidTr="00C35EE2">
        <w:tc>
          <w:tcPr>
            <w:tcW w:w="534" w:type="dxa"/>
          </w:tcPr>
          <w:p w14:paraId="32DF33A0" w14:textId="77777777" w:rsidR="00C35EE2" w:rsidRPr="00C94C43" w:rsidRDefault="00C35EE2" w:rsidP="00CE4935">
            <w:pPr>
              <w:autoSpaceDE w:val="0"/>
              <w:autoSpaceDN w:val="0"/>
              <w:adjustRightInd w:val="0"/>
              <w:jc w:val="both"/>
              <w:rPr>
                <w:rFonts w:ascii="Times New Roman" w:hAnsi="Times New Roman"/>
                <w:sz w:val="24"/>
                <w:szCs w:val="24"/>
              </w:rPr>
            </w:pPr>
            <w:r w:rsidRPr="00C94C43">
              <w:rPr>
                <w:rFonts w:ascii="Times New Roman" w:hAnsi="Times New Roman"/>
                <w:sz w:val="24"/>
                <w:szCs w:val="24"/>
              </w:rPr>
              <w:t>5</w:t>
            </w:r>
          </w:p>
        </w:tc>
        <w:tc>
          <w:tcPr>
            <w:tcW w:w="3827" w:type="dxa"/>
          </w:tcPr>
          <w:p w14:paraId="37CC42D7" w14:textId="77777777" w:rsidR="00C35EE2" w:rsidRPr="00C94C43" w:rsidRDefault="00C35EE2" w:rsidP="00CE4935">
            <w:pPr>
              <w:autoSpaceDE w:val="0"/>
              <w:autoSpaceDN w:val="0"/>
              <w:adjustRightInd w:val="0"/>
              <w:ind w:firstLine="33"/>
              <w:rPr>
                <w:rFonts w:ascii="Times New Roman" w:hAnsi="Times New Roman"/>
                <w:sz w:val="24"/>
                <w:szCs w:val="24"/>
              </w:rPr>
            </w:pPr>
            <w:r w:rsidRPr="00C94C43">
              <w:rPr>
                <w:rFonts w:ascii="Times New Roman" w:hAnsi="Times New Roman"/>
                <w:sz w:val="24"/>
                <w:szCs w:val="24"/>
              </w:rPr>
              <w:t>Необоротні активи</w:t>
            </w:r>
          </w:p>
        </w:tc>
        <w:tc>
          <w:tcPr>
            <w:tcW w:w="1195" w:type="dxa"/>
          </w:tcPr>
          <w:p w14:paraId="322CF10C" w14:textId="77777777" w:rsidR="00C35EE2" w:rsidRPr="000E61B0" w:rsidRDefault="00C35EE2" w:rsidP="00CE4935">
            <w:pPr>
              <w:autoSpaceDE w:val="0"/>
              <w:autoSpaceDN w:val="0"/>
              <w:adjustRightInd w:val="0"/>
              <w:jc w:val="center"/>
              <w:rPr>
                <w:rFonts w:ascii="Times New Roman" w:hAnsi="Times New Roman"/>
                <w:b/>
                <w:sz w:val="24"/>
                <w:szCs w:val="24"/>
              </w:rPr>
            </w:pPr>
            <w:r w:rsidRPr="000E61B0">
              <w:rPr>
                <w:rFonts w:ascii="Times New Roman" w:hAnsi="Times New Roman"/>
                <w:b/>
                <w:sz w:val="24"/>
                <w:szCs w:val="24"/>
              </w:rPr>
              <w:t>147805</w:t>
            </w:r>
          </w:p>
        </w:tc>
        <w:tc>
          <w:tcPr>
            <w:tcW w:w="1417" w:type="dxa"/>
          </w:tcPr>
          <w:p w14:paraId="01282305" w14:textId="77777777" w:rsidR="00C35EE2" w:rsidRPr="000E61B0" w:rsidRDefault="00C35EE2" w:rsidP="00CE4935">
            <w:pPr>
              <w:autoSpaceDE w:val="0"/>
              <w:autoSpaceDN w:val="0"/>
              <w:adjustRightInd w:val="0"/>
              <w:jc w:val="center"/>
              <w:rPr>
                <w:rFonts w:ascii="Times New Roman" w:hAnsi="Times New Roman"/>
                <w:b/>
                <w:sz w:val="24"/>
                <w:szCs w:val="24"/>
              </w:rPr>
            </w:pPr>
            <w:r w:rsidRPr="000E61B0">
              <w:rPr>
                <w:rFonts w:ascii="Times New Roman" w:hAnsi="Times New Roman"/>
                <w:b/>
                <w:sz w:val="24"/>
                <w:szCs w:val="24"/>
              </w:rPr>
              <w:t>210161</w:t>
            </w:r>
          </w:p>
        </w:tc>
        <w:tc>
          <w:tcPr>
            <w:tcW w:w="1985" w:type="dxa"/>
            <w:vAlign w:val="bottom"/>
          </w:tcPr>
          <w:p w14:paraId="7BD41921" w14:textId="77777777" w:rsidR="00C35EE2" w:rsidRPr="00A82282" w:rsidRDefault="00C35EE2" w:rsidP="00CE4935">
            <w:pPr>
              <w:autoSpaceDE w:val="0"/>
              <w:autoSpaceDN w:val="0"/>
              <w:adjustRightInd w:val="0"/>
              <w:jc w:val="center"/>
              <w:rPr>
                <w:rFonts w:ascii="Times New Roman" w:hAnsi="Times New Roman"/>
                <w:b/>
                <w:sz w:val="24"/>
                <w:szCs w:val="24"/>
              </w:rPr>
            </w:pPr>
            <w:r>
              <w:rPr>
                <w:rFonts w:ascii="Times New Roman" w:hAnsi="Times New Roman"/>
                <w:b/>
                <w:sz w:val="24"/>
                <w:szCs w:val="24"/>
              </w:rPr>
              <w:t>+</w:t>
            </w:r>
            <w:r w:rsidRPr="00A82282">
              <w:rPr>
                <w:rFonts w:ascii="Times New Roman" w:hAnsi="Times New Roman"/>
                <w:b/>
                <w:sz w:val="24"/>
                <w:szCs w:val="24"/>
              </w:rPr>
              <w:t>62356</w:t>
            </w:r>
          </w:p>
        </w:tc>
        <w:tc>
          <w:tcPr>
            <w:tcW w:w="1701" w:type="dxa"/>
            <w:vAlign w:val="bottom"/>
          </w:tcPr>
          <w:p w14:paraId="12D50E8A" w14:textId="77777777" w:rsidR="00C35EE2" w:rsidRPr="000E61B0" w:rsidRDefault="00C35EE2" w:rsidP="00CE4935">
            <w:pPr>
              <w:autoSpaceDE w:val="0"/>
              <w:autoSpaceDN w:val="0"/>
              <w:adjustRightInd w:val="0"/>
              <w:jc w:val="center"/>
              <w:rPr>
                <w:rFonts w:ascii="Times New Roman" w:hAnsi="Times New Roman"/>
                <w:b/>
                <w:sz w:val="24"/>
                <w:szCs w:val="24"/>
              </w:rPr>
            </w:pPr>
            <w:r>
              <w:rPr>
                <w:rFonts w:ascii="Times New Roman" w:hAnsi="Times New Roman"/>
                <w:b/>
                <w:sz w:val="24"/>
                <w:szCs w:val="24"/>
              </w:rPr>
              <w:t>+</w:t>
            </w:r>
            <w:r w:rsidRPr="000E61B0">
              <w:rPr>
                <w:rFonts w:ascii="Times New Roman" w:hAnsi="Times New Roman"/>
                <w:b/>
                <w:sz w:val="24"/>
                <w:szCs w:val="24"/>
              </w:rPr>
              <w:t>42,19</w:t>
            </w:r>
          </w:p>
        </w:tc>
      </w:tr>
      <w:tr w:rsidR="00C35EE2" w:rsidRPr="00C94C43" w14:paraId="3FCD24E1" w14:textId="77777777" w:rsidTr="00C35EE2">
        <w:tc>
          <w:tcPr>
            <w:tcW w:w="534" w:type="dxa"/>
          </w:tcPr>
          <w:p w14:paraId="70A77495" w14:textId="77777777" w:rsidR="00C35EE2" w:rsidRPr="00C94C43" w:rsidRDefault="00C35EE2" w:rsidP="00CE4935">
            <w:pPr>
              <w:autoSpaceDE w:val="0"/>
              <w:autoSpaceDN w:val="0"/>
              <w:adjustRightInd w:val="0"/>
              <w:jc w:val="both"/>
              <w:rPr>
                <w:rFonts w:ascii="Times New Roman" w:hAnsi="Times New Roman"/>
                <w:sz w:val="24"/>
                <w:szCs w:val="24"/>
              </w:rPr>
            </w:pPr>
            <w:r w:rsidRPr="00C94C43">
              <w:rPr>
                <w:rFonts w:ascii="Times New Roman" w:hAnsi="Times New Roman"/>
                <w:sz w:val="24"/>
                <w:szCs w:val="24"/>
              </w:rPr>
              <w:lastRenderedPageBreak/>
              <w:t>6</w:t>
            </w:r>
          </w:p>
        </w:tc>
        <w:tc>
          <w:tcPr>
            <w:tcW w:w="3827" w:type="dxa"/>
          </w:tcPr>
          <w:p w14:paraId="6330787B" w14:textId="77777777" w:rsidR="00C35EE2" w:rsidRPr="00C94C43" w:rsidRDefault="00C35EE2" w:rsidP="00CE4935">
            <w:pPr>
              <w:autoSpaceDE w:val="0"/>
              <w:autoSpaceDN w:val="0"/>
              <w:adjustRightInd w:val="0"/>
              <w:ind w:firstLine="33"/>
              <w:rPr>
                <w:rFonts w:ascii="Times New Roman" w:hAnsi="Times New Roman"/>
                <w:sz w:val="24"/>
                <w:szCs w:val="24"/>
              </w:rPr>
            </w:pPr>
            <w:r w:rsidRPr="00C94C43">
              <w:rPr>
                <w:rFonts w:ascii="Times New Roman" w:hAnsi="Times New Roman"/>
                <w:sz w:val="24"/>
                <w:szCs w:val="24"/>
              </w:rPr>
              <w:t>Оборотні активи</w:t>
            </w:r>
          </w:p>
        </w:tc>
        <w:tc>
          <w:tcPr>
            <w:tcW w:w="1195" w:type="dxa"/>
          </w:tcPr>
          <w:p w14:paraId="558AE65E" w14:textId="77777777" w:rsidR="00C35EE2" w:rsidRPr="000E61B0" w:rsidRDefault="00C35EE2" w:rsidP="00CE4935">
            <w:pPr>
              <w:autoSpaceDE w:val="0"/>
              <w:autoSpaceDN w:val="0"/>
              <w:adjustRightInd w:val="0"/>
              <w:jc w:val="center"/>
              <w:rPr>
                <w:rFonts w:ascii="Times New Roman" w:hAnsi="Times New Roman"/>
                <w:b/>
                <w:sz w:val="24"/>
                <w:szCs w:val="24"/>
              </w:rPr>
            </w:pPr>
            <w:r w:rsidRPr="000E61B0">
              <w:rPr>
                <w:rFonts w:ascii="Times New Roman" w:hAnsi="Times New Roman"/>
                <w:b/>
                <w:sz w:val="24"/>
                <w:szCs w:val="24"/>
              </w:rPr>
              <w:t>278501</w:t>
            </w:r>
          </w:p>
        </w:tc>
        <w:tc>
          <w:tcPr>
            <w:tcW w:w="1417" w:type="dxa"/>
          </w:tcPr>
          <w:p w14:paraId="4CB47C43" w14:textId="77777777" w:rsidR="00C35EE2" w:rsidRPr="000E61B0" w:rsidRDefault="00C35EE2" w:rsidP="00CE4935">
            <w:pPr>
              <w:autoSpaceDE w:val="0"/>
              <w:autoSpaceDN w:val="0"/>
              <w:adjustRightInd w:val="0"/>
              <w:jc w:val="center"/>
              <w:rPr>
                <w:rFonts w:ascii="Times New Roman" w:hAnsi="Times New Roman"/>
                <w:b/>
                <w:sz w:val="24"/>
                <w:szCs w:val="24"/>
              </w:rPr>
            </w:pPr>
            <w:r w:rsidRPr="000E61B0">
              <w:rPr>
                <w:rFonts w:ascii="Times New Roman" w:hAnsi="Times New Roman"/>
                <w:b/>
                <w:sz w:val="24"/>
                <w:szCs w:val="24"/>
              </w:rPr>
              <w:t>251694</w:t>
            </w:r>
          </w:p>
        </w:tc>
        <w:tc>
          <w:tcPr>
            <w:tcW w:w="1985" w:type="dxa"/>
            <w:vAlign w:val="bottom"/>
          </w:tcPr>
          <w:p w14:paraId="4310078E" w14:textId="77777777" w:rsidR="00C35EE2" w:rsidRPr="00A82282" w:rsidRDefault="00C35EE2" w:rsidP="00CE4935">
            <w:pPr>
              <w:autoSpaceDE w:val="0"/>
              <w:autoSpaceDN w:val="0"/>
              <w:adjustRightInd w:val="0"/>
              <w:jc w:val="center"/>
              <w:rPr>
                <w:rFonts w:ascii="Times New Roman" w:hAnsi="Times New Roman"/>
                <w:b/>
                <w:sz w:val="24"/>
                <w:szCs w:val="24"/>
              </w:rPr>
            </w:pPr>
            <w:r w:rsidRPr="00A82282">
              <w:rPr>
                <w:rFonts w:ascii="Times New Roman" w:hAnsi="Times New Roman"/>
                <w:b/>
                <w:sz w:val="24"/>
                <w:szCs w:val="24"/>
              </w:rPr>
              <w:t>-26807</w:t>
            </w:r>
          </w:p>
        </w:tc>
        <w:tc>
          <w:tcPr>
            <w:tcW w:w="1701" w:type="dxa"/>
            <w:vAlign w:val="bottom"/>
          </w:tcPr>
          <w:p w14:paraId="58FEBE08" w14:textId="77777777" w:rsidR="00C35EE2" w:rsidRPr="000E61B0" w:rsidRDefault="00C35EE2" w:rsidP="00CE4935">
            <w:pPr>
              <w:autoSpaceDE w:val="0"/>
              <w:autoSpaceDN w:val="0"/>
              <w:adjustRightInd w:val="0"/>
              <w:jc w:val="center"/>
              <w:rPr>
                <w:rFonts w:ascii="Times New Roman" w:hAnsi="Times New Roman"/>
                <w:b/>
                <w:sz w:val="24"/>
                <w:szCs w:val="24"/>
              </w:rPr>
            </w:pPr>
            <w:r w:rsidRPr="000E61B0">
              <w:rPr>
                <w:rFonts w:ascii="Times New Roman" w:hAnsi="Times New Roman"/>
                <w:b/>
                <w:sz w:val="24"/>
                <w:szCs w:val="24"/>
              </w:rPr>
              <w:t>-9,63</w:t>
            </w:r>
          </w:p>
        </w:tc>
      </w:tr>
    </w:tbl>
    <w:p w14:paraId="3C0C9BC3" w14:textId="77777777" w:rsidR="00C35EE2" w:rsidRPr="00C94C43" w:rsidRDefault="00C35EE2" w:rsidP="00C35EE2">
      <w:pPr>
        <w:spacing w:after="0"/>
        <w:ind w:firstLine="540"/>
        <w:jc w:val="both"/>
        <w:rPr>
          <w:rFonts w:ascii="Times New Roman" w:hAnsi="Times New Roman"/>
          <w:color w:val="FF0000"/>
          <w:sz w:val="24"/>
          <w:szCs w:val="24"/>
        </w:rPr>
      </w:pPr>
    </w:p>
    <w:p w14:paraId="4AC06161"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За результатами </w:t>
      </w:r>
      <w:proofErr w:type="spellStart"/>
      <w:r>
        <w:rPr>
          <w:rFonts w:ascii="Times New Roman CYR" w:hAnsi="Times New Roman CYR" w:cs="Times New Roman CYR"/>
          <w:sz w:val="24"/>
          <w:szCs w:val="24"/>
        </w:rPr>
        <w:t>фiнансово</w:t>
      </w:r>
      <w:proofErr w:type="spellEnd"/>
      <w:r>
        <w:rPr>
          <w:rFonts w:ascii="Times New Roman CYR" w:hAnsi="Times New Roman CYR" w:cs="Times New Roman CYR"/>
          <w:sz w:val="24"/>
          <w:szCs w:val="24"/>
        </w:rPr>
        <w:t xml:space="preserve">-господарської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за 2023 </w:t>
      </w:r>
      <w:proofErr w:type="spellStart"/>
      <w:r>
        <w:rPr>
          <w:rFonts w:ascii="Times New Roman CYR" w:hAnsi="Times New Roman CYR" w:cs="Times New Roman CYR"/>
          <w:sz w:val="24"/>
          <w:szCs w:val="24"/>
        </w:rPr>
        <w:t>рiк</w:t>
      </w:r>
      <w:proofErr w:type="spellEnd"/>
      <w:r>
        <w:rPr>
          <w:rFonts w:ascii="Times New Roman CYR" w:hAnsi="Times New Roman CYR" w:cs="Times New Roman CYR"/>
          <w:sz w:val="24"/>
          <w:szCs w:val="24"/>
        </w:rPr>
        <w:t xml:space="preserve"> Товариством отримано чистий прибуток 12250 тис. грн. (за 2022 </w:t>
      </w:r>
      <w:proofErr w:type="spellStart"/>
      <w:r>
        <w:rPr>
          <w:rFonts w:ascii="Times New Roman CYR" w:hAnsi="Times New Roman CYR" w:cs="Times New Roman CYR"/>
          <w:sz w:val="24"/>
          <w:szCs w:val="24"/>
        </w:rPr>
        <w:t>рiк</w:t>
      </w:r>
      <w:proofErr w:type="spellEnd"/>
      <w:r>
        <w:rPr>
          <w:rFonts w:ascii="Times New Roman CYR" w:hAnsi="Times New Roman CYR" w:cs="Times New Roman CYR"/>
          <w:sz w:val="24"/>
          <w:szCs w:val="24"/>
        </w:rPr>
        <w:t xml:space="preserve"> прибуток склав  32342 тис. грн., що </w:t>
      </w:r>
      <w:proofErr w:type="spellStart"/>
      <w:r>
        <w:rPr>
          <w:rFonts w:ascii="Times New Roman CYR" w:hAnsi="Times New Roman CYR" w:cs="Times New Roman CYR"/>
          <w:sz w:val="24"/>
          <w:szCs w:val="24"/>
        </w:rPr>
        <w:t>свiдчить</w:t>
      </w:r>
      <w:proofErr w:type="spellEnd"/>
      <w:r>
        <w:rPr>
          <w:rFonts w:ascii="Times New Roman CYR" w:hAnsi="Times New Roman CYR" w:cs="Times New Roman CYR"/>
          <w:sz w:val="24"/>
          <w:szCs w:val="24"/>
        </w:rPr>
        <w:t xml:space="preserve"> про </w:t>
      </w:r>
      <w:proofErr w:type="spellStart"/>
      <w:r>
        <w:rPr>
          <w:rFonts w:ascii="Times New Roman CYR" w:hAnsi="Times New Roman CYR" w:cs="Times New Roman CYR"/>
          <w:sz w:val="24"/>
          <w:szCs w:val="24"/>
        </w:rPr>
        <w:t>збiльшення</w:t>
      </w:r>
      <w:proofErr w:type="spellEnd"/>
      <w:r>
        <w:rPr>
          <w:rFonts w:ascii="Times New Roman CYR" w:hAnsi="Times New Roman CYR" w:cs="Times New Roman CYR"/>
          <w:sz w:val="24"/>
          <w:szCs w:val="24"/>
        </w:rPr>
        <w:t xml:space="preserve"> джерела власних </w:t>
      </w:r>
      <w:proofErr w:type="spellStart"/>
      <w:r>
        <w:rPr>
          <w:rFonts w:ascii="Times New Roman CYR" w:hAnsi="Times New Roman CYR" w:cs="Times New Roman CYR"/>
          <w:sz w:val="24"/>
          <w:szCs w:val="24"/>
        </w:rPr>
        <w:t>коштiв</w:t>
      </w:r>
      <w:proofErr w:type="spellEnd"/>
      <w:r>
        <w:rPr>
          <w:rFonts w:ascii="Times New Roman CYR" w:hAnsi="Times New Roman CYR" w:cs="Times New Roman CYR"/>
          <w:sz w:val="24"/>
          <w:szCs w:val="24"/>
        </w:rPr>
        <w:t xml:space="preserve"> отриманих </w:t>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господарської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w:t>
      </w:r>
    </w:p>
    <w:p w14:paraId="5164A266"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Внаслiдок</w:t>
      </w:r>
      <w:proofErr w:type="spellEnd"/>
      <w:r>
        <w:rPr>
          <w:rFonts w:ascii="Times New Roman CYR" w:hAnsi="Times New Roman CYR" w:cs="Times New Roman CYR"/>
          <w:sz w:val="24"/>
          <w:szCs w:val="24"/>
        </w:rPr>
        <w:t xml:space="preserve"> прибуткової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Товариства активи </w:t>
      </w:r>
      <w:proofErr w:type="spellStart"/>
      <w:r>
        <w:rPr>
          <w:rFonts w:ascii="Times New Roman CYR" w:hAnsi="Times New Roman CYR" w:cs="Times New Roman CYR"/>
          <w:sz w:val="24"/>
          <w:szCs w:val="24"/>
        </w:rPr>
        <w:t>збiльшилися</w:t>
      </w:r>
      <w:proofErr w:type="spellEnd"/>
      <w:r>
        <w:rPr>
          <w:rFonts w:ascii="Times New Roman CYR" w:hAnsi="Times New Roman CYR" w:cs="Times New Roman CYR"/>
          <w:sz w:val="24"/>
          <w:szCs w:val="24"/>
        </w:rPr>
        <w:t xml:space="preserve"> на 35549 </w:t>
      </w:r>
      <w:proofErr w:type="spellStart"/>
      <w:r>
        <w:rPr>
          <w:rFonts w:ascii="Times New Roman CYR" w:hAnsi="Times New Roman CYR" w:cs="Times New Roman CYR"/>
          <w:sz w:val="24"/>
          <w:szCs w:val="24"/>
        </w:rPr>
        <w:t>тис.грн</w:t>
      </w:r>
      <w:proofErr w:type="spellEnd"/>
      <w:r>
        <w:rPr>
          <w:rFonts w:ascii="Times New Roman CYR" w:hAnsi="Times New Roman CYR" w:cs="Times New Roman CYR"/>
          <w:sz w:val="24"/>
          <w:szCs w:val="24"/>
        </w:rPr>
        <w:t xml:space="preserve">. (на 8,34%) в основному за рахунок </w:t>
      </w:r>
      <w:proofErr w:type="spellStart"/>
      <w:r>
        <w:rPr>
          <w:rFonts w:ascii="Times New Roman CYR" w:hAnsi="Times New Roman CYR" w:cs="Times New Roman CYR"/>
          <w:sz w:val="24"/>
          <w:szCs w:val="24"/>
        </w:rPr>
        <w:t>збiльшення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вартостi</w:t>
      </w:r>
      <w:proofErr w:type="spellEnd"/>
      <w:r>
        <w:rPr>
          <w:rFonts w:ascii="Times New Roman CYR" w:hAnsi="Times New Roman CYR" w:cs="Times New Roman CYR"/>
          <w:sz w:val="24"/>
          <w:szCs w:val="24"/>
        </w:rPr>
        <w:t xml:space="preserve"> необоротних </w:t>
      </w:r>
      <w:proofErr w:type="spellStart"/>
      <w:r>
        <w:rPr>
          <w:rFonts w:ascii="Times New Roman CYR" w:hAnsi="Times New Roman CYR" w:cs="Times New Roman CYR"/>
          <w:sz w:val="24"/>
          <w:szCs w:val="24"/>
        </w:rPr>
        <w:t>активiв</w:t>
      </w:r>
      <w:proofErr w:type="spellEnd"/>
      <w:r>
        <w:rPr>
          <w:rFonts w:ascii="Times New Roman CYR" w:hAnsi="Times New Roman CYR" w:cs="Times New Roman CYR"/>
          <w:sz w:val="24"/>
          <w:szCs w:val="24"/>
        </w:rPr>
        <w:t xml:space="preserve"> на 62356 тис. грн. (42,19%). </w:t>
      </w:r>
      <w:proofErr w:type="spellStart"/>
      <w:r>
        <w:rPr>
          <w:rFonts w:ascii="Times New Roman CYR" w:hAnsi="Times New Roman CYR" w:cs="Times New Roman CYR"/>
          <w:sz w:val="24"/>
          <w:szCs w:val="24"/>
        </w:rPr>
        <w:t>Вартiсть</w:t>
      </w:r>
      <w:proofErr w:type="spellEnd"/>
      <w:r>
        <w:rPr>
          <w:rFonts w:ascii="Times New Roman CYR" w:hAnsi="Times New Roman CYR" w:cs="Times New Roman CYR"/>
          <w:sz w:val="24"/>
          <w:szCs w:val="24"/>
        </w:rPr>
        <w:t xml:space="preserve"> оборотних </w:t>
      </w:r>
      <w:proofErr w:type="spellStart"/>
      <w:r>
        <w:rPr>
          <w:rFonts w:ascii="Times New Roman CYR" w:hAnsi="Times New Roman CYR" w:cs="Times New Roman CYR"/>
          <w:sz w:val="24"/>
          <w:szCs w:val="24"/>
        </w:rPr>
        <w:t>активiв</w:t>
      </w:r>
      <w:proofErr w:type="spellEnd"/>
      <w:r>
        <w:rPr>
          <w:rFonts w:ascii="Times New Roman CYR" w:hAnsi="Times New Roman CYR" w:cs="Times New Roman CYR"/>
          <w:sz w:val="24"/>
          <w:szCs w:val="24"/>
        </w:rPr>
        <w:t xml:space="preserve"> зменшилася в </w:t>
      </w:r>
      <w:proofErr w:type="spellStart"/>
      <w:r>
        <w:rPr>
          <w:rFonts w:ascii="Times New Roman CYR" w:hAnsi="Times New Roman CYR" w:cs="Times New Roman CYR"/>
          <w:sz w:val="24"/>
          <w:szCs w:val="24"/>
        </w:rPr>
        <w:t>порiвняннi</w:t>
      </w:r>
      <w:proofErr w:type="spellEnd"/>
      <w:r>
        <w:rPr>
          <w:rFonts w:ascii="Times New Roman CYR" w:hAnsi="Times New Roman CYR" w:cs="Times New Roman CYR"/>
          <w:sz w:val="24"/>
          <w:szCs w:val="24"/>
        </w:rPr>
        <w:t xml:space="preserve"> з минулим </w:t>
      </w:r>
      <w:proofErr w:type="spellStart"/>
      <w:r>
        <w:rPr>
          <w:rFonts w:ascii="Times New Roman CYR" w:hAnsi="Times New Roman CYR" w:cs="Times New Roman CYR"/>
          <w:sz w:val="24"/>
          <w:szCs w:val="24"/>
        </w:rPr>
        <w:t>звiтним</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перiодом</w:t>
      </w:r>
      <w:proofErr w:type="spellEnd"/>
      <w:r>
        <w:rPr>
          <w:rFonts w:ascii="Times New Roman CYR" w:hAnsi="Times New Roman CYR" w:cs="Times New Roman CYR"/>
          <w:sz w:val="24"/>
          <w:szCs w:val="24"/>
        </w:rPr>
        <w:t xml:space="preserve"> (на 26807 тис. грн. - 9,63%) за рахунок зменшення грошей та їх </w:t>
      </w:r>
      <w:proofErr w:type="spellStart"/>
      <w:r>
        <w:rPr>
          <w:rFonts w:ascii="Times New Roman CYR" w:hAnsi="Times New Roman CYR" w:cs="Times New Roman CYR"/>
          <w:sz w:val="24"/>
          <w:szCs w:val="24"/>
        </w:rPr>
        <w:t>еквiвалентi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дебiторської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заборгованостi</w:t>
      </w:r>
      <w:proofErr w:type="spellEnd"/>
      <w:r>
        <w:rPr>
          <w:rFonts w:ascii="Times New Roman CYR" w:hAnsi="Times New Roman CYR" w:cs="Times New Roman CYR"/>
          <w:sz w:val="24"/>
          <w:szCs w:val="24"/>
        </w:rPr>
        <w:t xml:space="preserve"> та готової </w:t>
      </w:r>
      <w:proofErr w:type="spellStart"/>
      <w:r>
        <w:rPr>
          <w:rFonts w:ascii="Times New Roman CYR" w:hAnsi="Times New Roman CYR" w:cs="Times New Roman CYR"/>
          <w:sz w:val="24"/>
          <w:szCs w:val="24"/>
        </w:rPr>
        <w:t>продукцiї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Збiльшення</w:t>
      </w:r>
      <w:proofErr w:type="spellEnd"/>
      <w:r>
        <w:rPr>
          <w:rFonts w:ascii="Times New Roman CYR" w:hAnsi="Times New Roman CYR" w:cs="Times New Roman CYR"/>
          <w:sz w:val="24"/>
          <w:szCs w:val="24"/>
        </w:rPr>
        <w:t xml:space="preserve"> власного </w:t>
      </w:r>
      <w:proofErr w:type="spellStart"/>
      <w:r>
        <w:rPr>
          <w:rFonts w:ascii="Times New Roman CYR" w:hAnsi="Times New Roman CYR" w:cs="Times New Roman CYR"/>
          <w:sz w:val="24"/>
          <w:szCs w:val="24"/>
        </w:rPr>
        <w:t>капiталу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вiдбулося</w:t>
      </w:r>
      <w:proofErr w:type="spellEnd"/>
      <w:r>
        <w:rPr>
          <w:rFonts w:ascii="Times New Roman CYR" w:hAnsi="Times New Roman CYR" w:cs="Times New Roman CYR"/>
          <w:sz w:val="24"/>
          <w:szCs w:val="24"/>
        </w:rPr>
        <w:t xml:space="preserve"> за рахунок чистого прибутку, отриманого </w:t>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господарської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протягом </w:t>
      </w:r>
      <w:proofErr w:type="spellStart"/>
      <w:r>
        <w:rPr>
          <w:rFonts w:ascii="Times New Roman CYR" w:hAnsi="Times New Roman CYR" w:cs="Times New Roman CYR"/>
          <w:sz w:val="24"/>
          <w:szCs w:val="24"/>
        </w:rPr>
        <w:t>звiтного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перiоду</w:t>
      </w:r>
      <w:proofErr w:type="spellEnd"/>
      <w:r>
        <w:rPr>
          <w:rFonts w:ascii="Times New Roman CYR" w:hAnsi="Times New Roman CYR" w:cs="Times New Roman CYR"/>
          <w:sz w:val="24"/>
          <w:szCs w:val="24"/>
        </w:rPr>
        <w:t>.</w:t>
      </w:r>
    </w:p>
    <w:p w14:paraId="1CB70CEE"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Частка власного </w:t>
      </w:r>
      <w:proofErr w:type="spellStart"/>
      <w:r>
        <w:rPr>
          <w:rFonts w:ascii="Times New Roman CYR" w:hAnsi="Times New Roman CYR" w:cs="Times New Roman CYR"/>
          <w:sz w:val="24"/>
          <w:szCs w:val="24"/>
        </w:rPr>
        <w:t>капiталу</w:t>
      </w:r>
      <w:proofErr w:type="spellEnd"/>
      <w:r>
        <w:rPr>
          <w:rFonts w:ascii="Times New Roman CYR" w:hAnsi="Times New Roman CYR" w:cs="Times New Roman CYR"/>
          <w:sz w:val="24"/>
          <w:szCs w:val="24"/>
        </w:rPr>
        <w:t xml:space="preserve"> в загальних активах Товариства на </w:t>
      </w:r>
      <w:proofErr w:type="spellStart"/>
      <w:r>
        <w:rPr>
          <w:rFonts w:ascii="Times New Roman CYR" w:hAnsi="Times New Roman CYR" w:cs="Times New Roman CYR"/>
          <w:sz w:val="24"/>
          <w:szCs w:val="24"/>
        </w:rPr>
        <w:t>кiнець</w:t>
      </w:r>
      <w:proofErr w:type="spellEnd"/>
      <w:r>
        <w:rPr>
          <w:rFonts w:ascii="Times New Roman CYR" w:hAnsi="Times New Roman CYR" w:cs="Times New Roman CYR"/>
          <w:sz w:val="24"/>
          <w:szCs w:val="24"/>
        </w:rPr>
        <w:t xml:space="preserve"> 2023 року дещо знизилася в </w:t>
      </w:r>
      <w:proofErr w:type="spellStart"/>
      <w:r>
        <w:rPr>
          <w:rFonts w:ascii="Times New Roman CYR" w:hAnsi="Times New Roman CYR" w:cs="Times New Roman CYR"/>
          <w:sz w:val="24"/>
          <w:szCs w:val="24"/>
        </w:rPr>
        <w:t>порiвняннi</w:t>
      </w:r>
      <w:proofErr w:type="spellEnd"/>
      <w:r>
        <w:rPr>
          <w:rFonts w:ascii="Times New Roman CYR" w:hAnsi="Times New Roman CYR" w:cs="Times New Roman CYR"/>
          <w:sz w:val="24"/>
          <w:szCs w:val="24"/>
        </w:rPr>
        <w:t xml:space="preserve"> з </w:t>
      </w:r>
      <w:proofErr w:type="spellStart"/>
      <w:r>
        <w:rPr>
          <w:rFonts w:ascii="Times New Roman CYR" w:hAnsi="Times New Roman CYR" w:cs="Times New Roman CYR"/>
          <w:sz w:val="24"/>
          <w:szCs w:val="24"/>
        </w:rPr>
        <w:t>попереднiм</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звiтним</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перiодом</w:t>
      </w:r>
      <w:proofErr w:type="spellEnd"/>
      <w:r>
        <w:rPr>
          <w:rFonts w:ascii="Times New Roman CYR" w:hAnsi="Times New Roman CYR" w:cs="Times New Roman CYR"/>
          <w:sz w:val="24"/>
          <w:szCs w:val="24"/>
        </w:rPr>
        <w:t xml:space="preserve"> (82,5 %) i складає 79,74%. Не зважаючи на це, </w:t>
      </w:r>
      <w:proofErr w:type="spellStart"/>
      <w:r>
        <w:rPr>
          <w:rFonts w:ascii="Times New Roman CYR" w:hAnsi="Times New Roman CYR" w:cs="Times New Roman CYR"/>
          <w:sz w:val="24"/>
          <w:szCs w:val="24"/>
        </w:rPr>
        <w:t>фiнансова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незалежнiсть</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лiквiднiсть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пiдприємства</w:t>
      </w:r>
      <w:proofErr w:type="spellEnd"/>
      <w:r>
        <w:rPr>
          <w:rFonts w:ascii="Times New Roman CYR" w:hAnsi="Times New Roman CYR" w:cs="Times New Roman CYR"/>
          <w:sz w:val="24"/>
          <w:szCs w:val="24"/>
        </w:rPr>
        <w:t xml:space="preserve"> знаходиться на високому </w:t>
      </w:r>
      <w:proofErr w:type="spellStart"/>
      <w:r>
        <w:rPr>
          <w:rFonts w:ascii="Times New Roman CYR" w:hAnsi="Times New Roman CYR" w:cs="Times New Roman CYR"/>
          <w:sz w:val="24"/>
          <w:szCs w:val="24"/>
        </w:rPr>
        <w:t>рiвнi</w:t>
      </w:r>
      <w:proofErr w:type="spellEnd"/>
      <w:r>
        <w:rPr>
          <w:rFonts w:ascii="Times New Roman CYR" w:hAnsi="Times New Roman CYR" w:cs="Times New Roman CYR"/>
          <w:sz w:val="24"/>
          <w:szCs w:val="24"/>
        </w:rPr>
        <w:t>.</w:t>
      </w:r>
    </w:p>
    <w:p w14:paraId="3577D330"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Екологiчнi</w:t>
      </w:r>
      <w:proofErr w:type="spellEnd"/>
      <w:r>
        <w:rPr>
          <w:rFonts w:ascii="Times New Roman CYR" w:hAnsi="Times New Roman CYR" w:cs="Times New Roman CYR"/>
          <w:sz w:val="24"/>
          <w:szCs w:val="24"/>
        </w:rPr>
        <w:t xml:space="preserve"> аспекти В окремих програмах щодо забезпечення </w:t>
      </w:r>
      <w:proofErr w:type="spellStart"/>
      <w:r>
        <w:rPr>
          <w:rFonts w:ascii="Times New Roman CYR" w:hAnsi="Times New Roman CYR" w:cs="Times New Roman CYR"/>
          <w:sz w:val="24"/>
          <w:szCs w:val="24"/>
        </w:rPr>
        <w:t>екологiчної</w:t>
      </w:r>
      <w:proofErr w:type="spellEnd"/>
      <w:r>
        <w:rPr>
          <w:rFonts w:ascii="Times New Roman CYR" w:hAnsi="Times New Roman CYR" w:cs="Times New Roman CYR"/>
          <w:sz w:val="24"/>
          <w:szCs w:val="24"/>
        </w:rPr>
        <w:t xml:space="preserve"> безпеки Товариство </w:t>
      </w:r>
      <w:proofErr w:type="spellStart"/>
      <w:r>
        <w:rPr>
          <w:rFonts w:ascii="Times New Roman CYR" w:hAnsi="Times New Roman CYR" w:cs="Times New Roman CYR"/>
          <w:sz w:val="24"/>
          <w:szCs w:val="24"/>
        </w:rPr>
        <w:t>участi</w:t>
      </w:r>
      <w:proofErr w:type="spellEnd"/>
      <w:r>
        <w:rPr>
          <w:rFonts w:ascii="Times New Roman CYR" w:hAnsi="Times New Roman CYR" w:cs="Times New Roman CYR"/>
          <w:sz w:val="24"/>
          <w:szCs w:val="24"/>
        </w:rPr>
        <w:t xml:space="preserve"> не приймає, але </w:t>
      </w:r>
      <w:proofErr w:type="spellStart"/>
      <w:r>
        <w:rPr>
          <w:rFonts w:ascii="Times New Roman CYR" w:hAnsi="Times New Roman CYR" w:cs="Times New Roman CYR"/>
          <w:sz w:val="24"/>
          <w:szCs w:val="24"/>
        </w:rPr>
        <w:t>всi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необхiднi</w:t>
      </w:r>
      <w:proofErr w:type="spellEnd"/>
      <w:r>
        <w:rPr>
          <w:rFonts w:ascii="Times New Roman CYR" w:hAnsi="Times New Roman CYR" w:cs="Times New Roman CYR"/>
          <w:sz w:val="24"/>
          <w:szCs w:val="24"/>
        </w:rPr>
        <w:t xml:space="preserve"> заходи щодо збереження навколишнього середовища,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вимагаються нормами чинного законодавства, </w:t>
      </w:r>
      <w:proofErr w:type="spellStart"/>
      <w:r>
        <w:rPr>
          <w:rFonts w:ascii="Times New Roman CYR" w:hAnsi="Times New Roman CYR" w:cs="Times New Roman CYR"/>
          <w:sz w:val="24"/>
          <w:szCs w:val="24"/>
        </w:rPr>
        <w:t>пiдприємством</w:t>
      </w:r>
      <w:proofErr w:type="spellEnd"/>
      <w:r>
        <w:rPr>
          <w:rFonts w:ascii="Times New Roman CYR" w:hAnsi="Times New Roman CYR" w:cs="Times New Roman CYR"/>
          <w:sz w:val="24"/>
          <w:szCs w:val="24"/>
        </w:rPr>
        <w:t xml:space="preserve"> виконуються. Основне завдання Товариства полягає в </w:t>
      </w:r>
      <w:proofErr w:type="spellStart"/>
      <w:r>
        <w:rPr>
          <w:rFonts w:ascii="Times New Roman CYR" w:hAnsi="Times New Roman CYR" w:cs="Times New Roman CYR"/>
          <w:sz w:val="24"/>
          <w:szCs w:val="24"/>
        </w:rPr>
        <w:t>одержаннi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високоякiсної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екологiчно</w:t>
      </w:r>
      <w:proofErr w:type="spellEnd"/>
      <w:r>
        <w:rPr>
          <w:rFonts w:ascii="Times New Roman CYR" w:hAnsi="Times New Roman CYR" w:cs="Times New Roman CYR"/>
          <w:sz w:val="24"/>
          <w:szCs w:val="24"/>
        </w:rPr>
        <w:t xml:space="preserve"> чистої </w:t>
      </w:r>
      <w:proofErr w:type="spellStart"/>
      <w:r>
        <w:rPr>
          <w:rFonts w:ascii="Times New Roman CYR" w:hAnsi="Times New Roman CYR" w:cs="Times New Roman CYR"/>
          <w:sz w:val="24"/>
          <w:szCs w:val="24"/>
        </w:rPr>
        <w:t>продукцiї</w:t>
      </w:r>
      <w:proofErr w:type="spellEnd"/>
      <w:r>
        <w:rPr>
          <w:rFonts w:ascii="Times New Roman CYR" w:hAnsi="Times New Roman CYR" w:cs="Times New Roman CYR"/>
          <w:sz w:val="24"/>
          <w:szCs w:val="24"/>
        </w:rPr>
        <w:t xml:space="preserve"> рослинництва i тваринництва. </w:t>
      </w:r>
      <w:proofErr w:type="spellStart"/>
      <w:r>
        <w:rPr>
          <w:rFonts w:ascii="Times New Roman CYR" w:hAnsi="Times New Roman CYR" w:cs="Times New Roman CYR"/>
          <w:sz w:val="24"/>
          <w:szCs w:val="24"/>
        </w:rPr>
        <w:t>Керiвництво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усвiдомлює</w:t>
      </w:r>
      <w:proofErr w:type="spellEnd"/>
      <w:r>
        <w:rPr>
          <w:rFonts w:ascii="Times New Roman CYR" w:hAnsi="Times New Roman CYR" w:cs="Times New Roman CYR"/>
          <w:sz w:val="24"/>
          <w:szCs w:val="24"/>
        </w:rPr>
        <w:t xml:space="preserve">, що </w:t>
      </w:r>
      <w:proofErr w:type="spellStart"/>
      <w:r>
        <w:rPr>
          <w:rFonts w:ascii="Times New Roman CYR" w:hAnsi="Times New Roman CYR" w:cs="Times New Roman CYR"/>
          <w:sz w:val="24"/>
          <w:szCs w:val="24"/>
        </w:rPr>
        <w:t>стабiльне</w:t>
      </w:r>
      <w:proofErr w:type="spellEnd"/>
      <w:r>
        <w:rPr>
          <w:rFonts w:ascii="Times New Roman CYR" w:hAnsi="Times New Roman CYR" w:cs="Times New Roman CYR"/>
          <w:sz w:val="24"/>
          <w:szCs w:val="24"/>
        </w:rPr>
        <w:t xml:space="preserve"> отримання достатньої </w:t>
      </w:r>
      <w:proofErr w:type="spellStart"/>
      <w:r>
        <w:rPr>
          <w:rFonts w:ascii="Times New Roman CYR" w:hAnsi="Times New Roman CYR" w:cs="Times New Roman CYR"/>
          <w:sz w:val="24"/>
          <w:szCs w:val="24"/>
        </w:rPr>
        <w:t>кiлькостi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високоякiсної</w:t>
      </w:r>
      <w:proofErr w:type="spellEnd"/>
      <w:r>
        <w:rPr>
          <w:rFonts w:ascii="Times New Roman CYR" w:hAnsi="Times New Roman CYR" w:cs="Times New Roman CYR"/>
          <w:sz w:val="24"/>
          <w:szCs w:val="24"/>
        </w:rPr>
        <w:t xml:space="preserve"> конкурентоспроможної </w:t>
      </w:r>
      <w:proofErr w:type="spellStart"/>
      <w:r>
        <w:rPr>
          <w:rFonts w:ascii="Times New Roman CYR" w:hAnsi="Times New Roman CYR" w:cs="Times New Roman CYR"/>
          <w:sz w:val="24"/>
          <w:szCs w:val="24"/>
        </w:rPr>
        <w:t>продукцiї</w:t>
      </w:r>
      <w:proofErr w:type="spellEnd"/>
      <w:r>
        <w:rPr>
          <w:rFonts w:ascii="Times New Roman CYR" w:hAnsi="Times New Roman CYR" w:cs="Times New Roman CYR"/>
          <w:sz w:val="24"/>
          <w:szCs w:val="24"/>
        </w:rPr>
        <w:t xml:space="preserve"> повинно вестися за рахунок обмеження негативного впливу на навколишнє середовище, поновлення природних </w:t>
      </w:r>
      <w:proofErr w:type="spellStart"/>
      <w:r>
        <w:rPr>
          <w:rFonts w:ascii="Times New Roman CYR" w:hAnsi="Times New Roman CYR" w:cs="Times New Roman CYR"/>
          <w:sz w:val="24"/>
          <w:szCs w:val="24"/>
        </w:rPr>
        <w:t>ресурсiв</w:t>
      </w:r>
      <w:proofErr w:type="spellEnd"/>
      <w:r>
        <w:rPr>
          <w:rFonts w:ascii="Times New Roman CYR" w:hAnsi="Times New Roman CYR" w:cs="Times New Roman CYR"/>
          <w:sz w:val="24"/>
          <w:szCs w:val="24"/>
        </w:rPr>
        <w:t xml:space="preserve">, вживання </w:t>
      </w:r>
      <w:proofErr w:type="spellStart"/>
      <w:r>
        <w:rPr>
          <w:rFonts w:ascii="Times New Roman CYR" w:hAnsi="Times New Roman CYR" w:cs="Times New Roman CYR"/>
          <w:sz w:val="24"/>
          <w:szCs w:val="24"/>
        </w:rPr>
        <w:t>заходiв</w:t>
      </w:r>
      <w:proofErr w:type="spellEnd"/>
      <w:r>
        <w:rPr>
          <w:rFonts w:ascii="Times New Roman CYR" w:hAnsi="Times New Roman CYR" w:cs="Times New Roman CYR"/>
          <w:sz w:val="24"/>
          <w:szCs w:val="24"/>
        </w:rPr>
        <w:t xml:space="preserve"> щодо </w:t>
      </w:r>
      <w:proofErr w:type="spellStart"/>
      <w:r>
        <w:rPr>
          <w:rFonts w:ascii="Times New Roman CYR" w:hAnsi="Times New Roman CYR" w:cs="Times New Roman CYR"/>
          <w:sz w:val="24"/>
          <w:szCs w:val="24"/>
        </w:rPr>
        <w:t>мiнiмального</w:t>
      </w:r>
      <w:proofErr w:type="spellEnd"/>
      <w:r>
        <w:rPr>
          <w:rFonts w:ascii="Times New Roman CYR" w:hAnsi="Times New Roman CYR" w:cs="Times New Roman CYR"/>
          <w:sz w:val="24"/>
          <w:szCs w:val="24"/>
        </w:rPr>
        <w:t xml:space="preserve"> забруднення навколишнього середовища.</w:t>
      </w:r>
    </w:p>
    <w:p w14:paraId="50EDB247"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Для </w:t>
      </w:r>
      <w:proofErr w:type="spellStart"/>
      <w:r>
        <w:rPr>
          <w:rFonts w:ascii="Times New Roman CYR" w:hAnsi="Times New Roman CYR" w:cs="Times New Roman CYR"/>
          <w:sz w:val="24"/>
          <w:szCs w:val="24"/>
        </w:rPr>
        <w:t>рацiоналiзацiї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хiмiчного</w:t>
      </w:r>
      <w:proofErr w:type="spellEnd"/>
      <w:r>
        <w:rPr>
          <w:rFonts w:ascii="Times New Roman CYR" w:hAnsi="Times New Roman CYR" w:cs="Times New Roman CYR"/>
          <w:sz w:val="24"/>
          <w:szCs w:val="24"/>
        </w:rPr>
        <w:t xml:space="preserve"> методу захисту рослин та зменшення негативного впливу </w:t>
      </w:r>
      <w:proofErr w:type="spellStart"/>
      <w:r>
        <w:rPr>
          <w:rFonts w:ascii="Times New Roman CYR" w:hAnsi="Times New Roman CYR" w:cs="Times New Roman CYR"/>
          <w:sz w:val="24"/>
          <w:szCs w:val="24"/>
        </w:rPr>
        <w:t>пестицидiв</w:t>
      </w:r>
      <w:proofErr w:type="spellEnd"/>
      <w:r>
        <w:rPr>
          <w:rFonts w:ascii="Times New Roman CYR" w:hAnsi="Times New Roman CYR" w:cs="Times New Roman CYR"/>
          <w:sz w:val="24"/>
          <w:szCs w:val="24"/>
        </w:rPr>
        <w:t xml:space="preserve"> на навколишнє середовище Товариство використовує в </w:t>
      </w:r>
      <w:proofErr w:type="spellStart"/>
      <w:r>
        <w:rPr>
          <w:rFonts w:ascii="Times New Roman CYR" w:hAnsi="Times New Roman CYR" w:cs="Times New Roman CYR"/>
          <w:sz w:val="24"/>
          <w:szCs w:val="24"/>
        </w:rPr>
        <w:t>системi</w:t>
      </w:r>
      <w:proofErr w:type="spellEnd"/>
      <w:r>
        <w:rPr>
          <w:rFonts w:ascii="Times New Roman CYR" w:hAnsi="Times New Roman CYR" w:cs="Times New Roman CYR"/>
          <w:sz w:val="24"/>
          <w:szCs w:val="24"/>
        </w:rPr>
        <w:t xml:space="preserve"> захисту рослин виключно </w:t>
      </w:r>
      <w:proofErr w:type="spellStart"/>
      <w:r>
        <w:rPr>
          <w:rFonts w:ascii="Times New Roman CYR" w:hAnsi="Times New Roman CYR" w:cs="Times New Roman CYR"/>
          <w:sz w:val="24"/>
          <w:szCs w:val="24"/>
        </w:rPr>
        <w:t>такi</w:t>
      </w:r>
      <w:proofErr w:type="spellEnd"/>
      <w:r>
        <w:rPr>
          <w:rFonts w:ascii="Times New Roman CYR" w:hAnsi="Times New Roman CYR" w:cs="Times New Roman CYR"/>
          <w:sz w:val="24"/>
          <w:szCs w:val="24"/>
        </w:rPr>
        <w:t xml:space="preserve"> пестициди,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пройшли </w:t>
      </w:r>
      <w:proofErr w:type="spellStart"/>
      <w:r>
        <w:rPr>
          <w:rFonts w:ascii="Times New Roman CYR" w:hAnsi="Times New Roman CYR" w:cs="Times New Roman CYR"/>
          <w:sz w:val="24"/>
          <w:szCs w:val="24"/>
        </w:rPr>
        <w:t>державнi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реєстрацiйнi</w:t>
      </w:r>
      <w:proofErr w:type="spellEnd"/>
      <w:r>
        <w:rPr>
          <w:rFonts w:ascii="Times New Roman CYR" w:hAnsi="Times New Roman CYR" w:cs="Times New Roman CYR"/>
          <w:sz w:val="24"/>
          <w:szCs w:val="24"/>
        </w:rPr>
        <w:t xml:space="preserve"> випробування i експертизу </w:t>
      </w:r>
      <w:proofErr w:type="spellStart"/>
      <w:r>
        <w:rPr>
          <w:rFonts w:ascii="Times New Roman CYR" w:hAnsi="Times New Roman CYR" w:cs="Times New Roman CYR"/>
          <w:sz w:val="24"/>
          <w:szCs w:val="24"/>
        </w:rPr>
        <w:t>результатiв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реєстрацiйних</w:t>
      </w:r>
      <w:proofErr w:type="spellEnd"/>
      <w:r>
        <w:rPr>
          <w:rFonts w:ascii="Times New Roman CYR" w:hAnsi="Times New Roman CYR" w:cs="Times New Roman CYR"/>
          <w:sz w:val="24"/>
          <w:szCs w:val="24"/>
        </w:rPr>
        <w:t xml:space="preserve"> випробувань </w:t>
      </w:r>
      <w:proofErr w:type="spellStart"/>
      <w:r>
        <w:rPr>
          <w:rFonts w:ascii="Times New Roman CYR" w:hAnsi="Times New Roman CYR" w:cs="Times New Roman CYR"/>
          <w:sz w:val="24"/>
          <w:szCs w:val="24"/>
        </w:rPr>
        <w:t>пестицидiв</w:t>
      </w:r>
      <w:proofErr w:type="spellEnd"/>
      <w:r>
        <w:rPr>
          <w:rFonts w:ascii="Times New Roman CYR" w:hAnsi="Times New Roman CYR" w:cs="Times New Roman CYR"/>
          <w:sz w:val="24"/>
          <w:szCs w:val="24"/>
        </w:rPr>
        <w:t xml:space="preserve"> (державна </w:t>
      </w:r>
      <w:proofErr w:type="spellStart"/>
      <w:r>
        <w:rPr>
          <w:rFonts w:ascii="Times New Roman CYR" w:hAnsi="Times New Roman CYR" w:cs="Times New Roman CYR"/>
          <w:sz w:val="24"/>
          <w:szCs w:val="24"/>
        </w:rPr>
        <w:t>екологiчна</w:t>
      </w:r>
      <w:proofErr w:type="spellEnd"/>
      <w:r>
        <w:rPr>
          <w:rFonts w:ascii="Times New Roman CYR" w:hAnsi="Times New Roman CYR" w:cs="Times New Roman CYR"/>
          <w:sz w:val="24"/>
          <w:szCs w:val="24"/>
        </w:rPr>
        <w:t xml:space="preserve"> експертиза, </w:t>
      </w:r>
      <w:proofErr w:type="spellStart"/>
      <w:r>
        <w:rPr>
          <w:rFonts w:ascii="Times New Roman CYR" w:hAnsi="Times New Roman CYR" w:cs="Times New Roman CYR"/>
          <w:sz w:val="24"/>
          <w:szCs w:val="24"/>
        </w:rPr>
        <w:t>токсикогiгiєнiчна</w:t>
      </w:r>
      <w:proofErr w:type="spellEnd"/>
      <w:r>
        <w:rPr>
          <w:rFonts w:ascii="Times New Roman CYR" w:hAnsi="Times New Roman CYR" w:cs="Times New Roman CYR"/>
          <w:sz w:val="24"/>
          <w:szCs w:val="24"/>
        </w:rPr>
        <w:t xml:space="preserve"> експертиза й експертиза </w:t>
      </w:r>
      <w:proofErr w:type="spellStart"/>
      <w:r>
        <w:rPr>
          <w:rFonts w:ascii="Times New Roman CYR" w:hAnsi="Times New Roman CYR" w:cs="Times New Roman CYR"/>
          <w:sz w:val="24"/>
          <w:szCs w:val="24"/>
        </w:rPr>
        <w:t>регламентiв</w:t>
      </w:r>
      <w:proofErr w:type="spellEnd"/>
      <w:r>
        <w:rPr>
          <w:rFonts w:ascii="Times New Roman CYR" w:hAnsi="Times New Roman CYR" w:cs="Times New Roman CYR"/>
          <w:sz w:val="24"/>
          <w:szCs w:val="24"/>
        </w:rPr>
        <w:t xml:space="preserve"> застосування </w:t>
      </w:r>
      <w:proofErr w:type="spellStart"/>
      <w:r>
        <w:rPr>
          <w:rFonts w:ascii="Times New Roman CYR" w:hAnsi="Times New Roman CYR" w:cs="Times New Roman CYR"/>
          <w:sz w:val="24"/>
          <w:szCs w:val="24"/>
        </w:rPr>
        <w:t>пестицидiв</w:t>
      </w:r>
      <w:proofErr w:type="spellEnd"/>
      <w:r>
        <w:rPr>
          <w:rFonts w:ascii="Times New Roman CYR" w:hAnsi="Times New Roman CYR" w:cs="Times New Roman CYR"/>
          <w:sz w:val="24"/>
          <w:szCs w:val="24"/>
        </w:rPr>
        <w:t xml:space="preserve">) та отримали </w:t>
      </w:r>
      <w:proofErr w:type="spellStart"/>
      <w:r>
        <w:rPr>
          <w:rFonts w:ascii="Times New Roman CYR" w:hAnsi="Times New Roman CYR" w:cs="Times New Roman CYR"/>
          <w:sz w:val="24"/>
          <w:szCs w:val="24"/>
        </w:rPr>
        <w:t>спецiальну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лiцензiю</w:t>
      </w:r>
      <w:proofErr w:type="spellEnd"/>
      <w:r>
        <w:rPr>
          <w:rFonts w:ascii="Times New Roman CYR" w:hAnsi="Times New Roman CYR" w:cs="Times New Roman CYR"/>
          <w:sz w:val="24"/>
          <w:szCs w:val="24"/>
        </w:rPr>
        <w:t xml:space="preserve"> на застосування; суворо дотримується правил транспортування i </w:t>
      </w:r>
      <w:proofErr w:type="spellStart"/>
      <w:r>
        <w:rPr>
          <w:rFonts w:ascii="Times New Roman CYR" w:hAnsi="Times New Roman CYR" w:cs="Times New Roman CYR"/>
          <w:sz w:val="24"/>
          <w:szCs w:val="24"/>
        </w:rPr>
        <w:t>зберiгання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пестицидiв</w:t>
      </w:r>
      <w:proofErr w:type="spellEnd"/>
      <w:r>
        <w:rPr>
          <w:rFonts w:ascii="Times New Roman CYR" w:hAnsi="Times New Roman CYR" w:cs="Times New Roman CYR"/>
          <w:sz w:val="24"/>
          <w:szCs w:val="24"/>
        </w:rPr>
        <w:t xml:space="preserve"> та їх </w:t>
      </w:r>
      <w:proofErr w:type="spellStart"/>
      <w:r>
        <w:rPr>
          <w:rFonts w:ascii="Times New Roman CYR" w:hAnsi="Times New Roman CYR" w:cs="Times New Roman CYR"/>
          <w:sz w:val="24"/>
          <w:szCs w:val="24"/>
        </w:rPr>
        <w:t>утилiзацiї</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разi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закiнчення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термiну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зберiгання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Мiнеральнi</w:t>
      </w:r>
      <w:proofErr w:type="spellEnd"/>
      <w:r>
        <w:rPr>
          <w:rFonts w:ascii="Times New Roman CYR" w:hAnsi="Times New Roman CYR" w:cs="Times New Roman CYR"/>
          <w:sz w:val="24"/>
          <w:szCs w:val="24"/>
        </w:rPr>
        <w:t xml:space="preserve"> добрива застосовуються по </w:t>
      </w:r>
      <w:proofErr w:type="spellStart"/>
      <w:r>
        <w:rPr>
          <w:rFonts w:ascii="Times New Roman CYR" w:hAnsi="Times New Roman CYR" w:cs="Times New Roman CYR"/>
          <w:sz w:val="24"/>
          <w:szCs w:val="24"/>
        </w:rPr>
        <w:t>мiрi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необхiдностi</w:t>
      </w:r>
      <w:proofErr w:type="spellEnd"/>
      <w:r>
        <w:rPr>
          <w:rFonts w:ascii="Times New Roman CYR" w:hAnsi="Times New Roman CYR" w:cs="Times New Roman CYR"/>
          <w:sz w:val="24"/>
          <w:szCs w:val="24"/>
        </w:rPr>
        <w:t xml:space="preserve"> в гранично дозволених нормах.</w:t>
      </w:r>
    </w:p>
    <w:p w14:paraId="49DD1F77"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Використання у </w:t>
      </w:r>
      <w:proofErr w:type="spellStart"/>
      <w:r>
        <w:rPr>
          <w:rFonts w:ascii="Times New Roman CYR" w:hAnsi="Times New Roman CYR" w:cs="Times New Roman CYR"/>
          <w:sz w:val="24"/>
          <w:szCs w:val="24"/>
        </w:rPr>
        <w:t>сiвозмiнах</w:t>
      </w:r>
      <w:proofErr w:type="spellEnd"/>
      <w:r>
        <w:rPr>
          <w:rFonts w:ascii="Times New Roman CYR" w:hAnsi="Times New Roman CYR" w:cs="Times New Roman CYR"/>
          <w:sz w:val="24"/>
          <w:szCs w:val="24"/>
        </w:rPr>
        <w:t xml:space="preserve"> бобових культур дозволяє </w:t>
      </w:r>
      <w:proofErr w:type="spellStart"/>
      <w:r>
        <w:rPr>
          <w:rFonts w:ascii="Times New Roman CYR" w:hAnsi="Times New Roman CYR" w:cs="Times New Roman CYR"/>
          <w:sz w:val="24"/>
          <w:szCs w:val="24"/>
        </w:rPr>
        <w:t>вирiшувати</w:t>
      </w:r>
      <w:proofErr w:type="spellEnd"/>
      <w:r>
        <w:rPr>
          <w:rFonts w:ascii="Times New Roman CYR" w:hAnsi="Times New Roman CYR" w:cs="Times New Roman CYR"/>
          <w:sz w:val="24"/>
          <w:szCs w:val="24"/>
        </w:rPr>
        <w:t xml:space="preserve"> питання забезпечення кормами тваринництва й </w:t>
      </w:r>
      <w:proofErr w:type="spellStart"/>
      <w:r>
        <w:rPr>
          <w:rFonts w:ascii="Times New Roman CYR" w:hAnsi="Times New Roman CYR" w:cs="Times New Roman CYR"/>
          <w:sz w:val="24"/>
          <w:szCs w:val="24"/>
        </w:rPr>
        <w:t>органiчними</w:t>
      </w:r>
      <w:proofErr w:type="spellEnd"/>
      <w:r>
        <w:rPr>
          <w:rFonts w:ascii="Times New Roman CYR" w:hAnsi="Times New Roman CYR" w:cs="Times New Roman CYR"/>
          <w:sz w:val="24"/>
          <w:szCs w:val="24"/>
        </w:rPr>
        <w:t xml:space="preserve"> добривами - рослинництва.</w:t>
      </w:r>
    </w:p>
    <w:p w14:paraId="430CF19F"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p>
    <w:p w14:paraId="629E2EFC"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Власних </w:t>
      </w:r>
      <w:proofErr w:type="spellStart"/>
      <w:r>
        <w:rPr>
          <w:rFonts w:ascii="Times New Roman CYR" w:hAnsi="Times New Roman CYR" w:cs="Times New Roman CYR"/>
          <w:sz w:val="24"/>
          <w:szCs w:val="24"/>
        </w:rPr>
        <w:t>дослiджень</w:t>
      </w:r>
      <w:proofErr w:type="spellEnd"/>
      <w:r>
        <w:rPr>
          <w:rFonts w:ascii="Times New Roman CYR" w:hAnsi="Times New Roman CYR" w:cs="Times New Roman CYR"/>
          <w:sz w:val="24"/>
          <w:szCs w:val="24"/>
        </w:rPr>
        <w:t xml:space="preserve"> Товариство не проводить</w:t>
      </w:r>
    </w:p>
    <w:p w14:paraId="697D6BA9"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p>
    <w:p w14:paraId="0B9824BD"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Соцiальнi</w:t>
      </w:r>
      <w:proofErr w:type="spellEnd"/>
      <w:r>
        <w:rPr>
          <w:rFonts w:ascii="Times New Roman CYR" w:hAnsi="Times New Roman CYR" w:cs="Times New Roman CYR"/>
          <w:sz w:val="24"/>
          <w:szCs w:val="24"/>
        </w:rPr>
        <w:t xml:space="preserve"> аспекти: Умови </w:t>
      </w:r>
      <w:proofErr w:type="spellStart"/>
      <w:r>
        <w:rPr>
          <w:rFonts w:ascii="Times New Roman CYR" w:hAnsi="Times New Roman CYR" w:cs="Times New Roman CYR"/>
          <w:sz w:val="24"/>
          <w:szCs w:val="24"/>
        </w:rPr>
        <w:t>працi</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товариствi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задовiльнi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Середньооблiкова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кiлькiсть</w:t>
      </w:r>
      <w:proofErr w:type="spellEnd"/>
      <w:r>
        <w:rPr>
          <w:rFonts w:ascii="Times New Roman CYR" w:hAnsi="Times New Roman CYR" w:cs="Times New Roman CYR"/>
          <w:sz w:val="24"/>
          <w:szCs w:val="24"/>
        </w:rPr>
        <w:t xml:space="preserve"> штатних </w:t>
      </w:r>
      <w:proofErr w:type="spellStart"/>
      <w:r>
        <w:rPr>
          <w:rFonts w:ascii="Times New Roman CYR" w:hAnsi="Times New Roman CYR" w:cs="Times New Roman CYR"/>
          <w:sz w:val="24"/>
          <w:szCs w:val="24"/>
        </w:rPr>
        <w:t>працiвникiв</w:t>
      </w:r>
      <w:proofErr w:type="spellEnd"/>
      <w:r>
        <w:rPr>
          <w:rFonts w:ascii="Times New Roman CYR" w:hAnsi="Times New Roman CYR" w:cs="Times New Roman CYR"/>
          <w:sz w:val="24"/>
          <w:szCs w:val="24"/>
        </w:rPr>
        <w:t xml:space="preserve"> - 213 особи (зменшилася на 11,98 % в </w:t>
      </w:r>
      <w:proofErr w:type="spellStart"/>
      <w:r>
        <w:rPr>
          <w:rFonts w:ascii="Times New Roman CYR" w:hAnsi="Times New Roman CYR" w:cs="Times New Roman CYR"/>
          <w:sz w:val="24"/>
          <w:szCs w:val="24"/>
        </w:rPr>
        <w:t>порiвняннi</w:t>
      </w:r>
      <w:proofErr w:type="spellEnd"/>
      <w:r>
        <w:rPr>
          <w:rFonts w:ascii="Times New Roman CYR" w:hAnsi="Times New Roman CYR" w:cs="Times New Roman CYR"/>
          <w:sz w:val="24"/>
          <w:szCs w:val="24"/>
        </w:rPr>
        <w:t xml:space="preserve"> з </w:t>
      </w:r>
      <w:proofErr w:type="spellStart"/>
      <w:r>
        <w:rPr>
          <w:rFonts w:ascii="Times New Roman CYR" w:hAnsi="Times New Roman CYR" w:cs="Times New Roman CYR"/>
          <w:sz w:val="24"/>
          <w:szCs w:val="24"/>
        </w:rPr>
        <w:t>попереднiм</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звiтним</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перiодом</w:t>
      </w:r>
      <w:proofErr w:type="spellEnd"/>
      <w:r>
        <w:rPr>
          <w:rFonts w:ascii="Times New Roman CYR" w:hAnsi="Times New Roman CYR" w:cs="Times New Roman CYR"/>
          <w:sz w:val="24"/>
          <w:szCs w:val="24"/>
        </w:rPr>
        <w:t xml:space="preserve"> (стало менше на 29 </w:t>
      </w:r>
      <w:proofErr w:type="spellStart"/>
      <w:r>
        <w:rPr>
          <w:rFonts w:ascii="Times New Roman CYR" w:hAnsi="Times New Roman CYR" w:cs="Times New Roman CYR"/>
          <w:sz w:val="24"/>
          <w:szCs w:val="24"/>
        </w:rPr>
        <w:t>осiб</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кiлькiсть</w:t>
      </w:r>
      <w:proofErr w:type="spellEnd"/>
      <w:r>
        <w:rPr>
          <w:rFonts w:ascii="Times New Roman CYR" w:hAnsi="Times New Roman CYR" w:cs="Times New Roman CYR"/>
          <w:sz w:val="24"/>
          <w:szCs w:val="24"/>
        </w:rPr>
        <w:t xml:space="preserve"> працюючих за </w:t>
      </w:r>
      <w:proofErr w:type="spellStart"/>
      <w:r>
        <w:rPr>
          <w:rFonts w:ascii="Times New Roman CYR" w:hAnsi="Times New Roman CYR" w:cs="Times New Roman CYR"/>
          <w:sz w:val="24"/>
          <w:szCs w:val="24"/>
        </w:rPr>
        <w:t>сумiсництвом</w:t>
      </w:r>
      <w:proofErr w:type="spellEnd"/>
      <w:r>
        <w:rPr>
          <w:rFonts w:ascii="Times New Roman CYR" w:hAnsi="Times New Roman CYR" w:cs="Times New Roman CYR"/>
          <w:sz w:val="24"/>
          <w:szCs w:val="24"/>
        </w:rPr>
        <w:t xml:space="preserve"> - 1 особа, працюючих на умовах неповного робочого дня - немає. </w:t>
      </w:r>
      <w:proofErr w:type="spellStart"/>
      <w:r>
        <w:rPr>
          <w:rFonts w:ascii="Times New Roman CYR" w:hAnsi="Times New Roman CYR" w:cs="Times New Roman CYR"/>
          <w:sz w:val="24"/>
          <w:szCs w:val="24"/>
        </w:rPr>
        <w:t>Кiлькiсть</w:t>
      </w:r>
      <w:proofErr w:type="spellEnd"/>
      <w:r>
        <w:rPr>
          <w:rFonts w:ascii="Times New Roman CYR" w:hAnsi="Times New Roman CYR" w:cs="Times New Roman CYR"/>
          <w:sz w:val="24"/>
          <w:szCs w:val="24"/>
        </w:rPr>
        <w:t xml:space="preserve"> працюючих </w:t>
      </w:r>
      <w:proofErr w:type="spellStart"/>
      <w:r>
        <w:rPr>
          <w:rFonts w:ascii="Times New Roman CYR" w:hAnsi="Times New Roman CYR" w:cs="Times New Roman CYR"/>
          <w:sz w:val="24"/>
          <w:szCs w:val="24"/>
        </w:rPr>
        <w:t>жiнок</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Товариствi</w:t>
      </w:r>
      <w:proofErr w:type="spellEnd"/>
      <w:r>
        <w:rPr>
          <w:rFonts w:ascii="Times New Roman CYR" w:hAnsi="Times New Roman CYR" w:cs="Times New Roman CYR"/>
          <w:sz w:val="24"/>
          <w:szCs w:val="24"/>
        </w:rPr>
        <w:t xml:space="preserve"> - 87 </w:t>
      </w:r>
      <w:proofErr w:type="spellStart"/>
      <w:r>
        <w:rPr>
          <w:rFonts w:ascii="Times New Roman CYR" w:hAnsi="Times New Roman CYR" w:cs="Times New Roman CYR"/>
          <w:sz w:val="24"/>
          <w:szCs w:val="24"/>
        </w:rPr>
        <w:t>осiб</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Кiлькiсть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жiнок</w:t>
      </w:r>
      <w:proofErr w:type="spellEnd"/>
      <w:r>
        <w:rPr>
          <w:rFonts w:ascii="Times New Roman CYR" w:hAnsi="Times New Roman CYR" w:cs="Times New Roman CYR"/>
          <w:sz w:val="24"/>
          <w:szCs w:val="24"/>
        </w:rPr>
        <w:t xml:space="preserve"> на </w:t>
      </w:r>
      <w:proofErr w:type="spellStart"/>
      <w:r>
        <w:rPr>
          <w:rFonts w:ascii="Times New Roman CYR" w:hAnsi="Times New Roman CYR" w:cs="Times New Roman CYR"/>
          <w:sz w:val="24"/>
          <w:szCs w:val="24"/>
        </w:rPr>
        <w:t>керiвних</w:t>
      </w:r>
      <w:proofErr w:type="spellEnd"/>
      <w:r>
        <w:rPr>
          <w:rFonts w:ascii="Times New Roman CYR" w:hAnsi="Times New Roman CYR" w:cs="Times New Roman CYR"/>
          <w:sz w:val="24"/>
          <w:szCs w:val="24"/>
        </w:rPr>
        <w:t xml:space="preserve"> посадах незначна - 28 </w:t>
      </w:r>
      <w:proofErr w:type="spellStart"/>
      <w:r>
        <w:rPr>
          <w:rFonts w:ascii="Times New Roman CYR" w:hAnsi="Times New Roman CYR" w:cs="Times New Roman CYR"/>
          <w:sz w:val="24"/>
          <w:szCs w:val="24"/>
        </w:rPr>
        <w:t>осiб</w:t>
      </w:r>
      <w:proofErr w:type="spellEnd"/>
      <w:r>
        <w:rPr>
          <w:rFonts w:ascii="Times New Roman CYR" w:hAnsi="Times New Roman CYR" w:cs="Times New Roman CYR"/>
          <w:sz w:val="24"/>
          <w:szCs w:val="24"/>
        </w:rPr>
        <w:t xml:space="preserve">, що складає 13%.  Витрати на оплату </w:t>
      </w:r>
      <w:proofErr w:type="spellStart"/>
      <w:r>
        <w:rPr>
          <w:rFonts w:ascii="Times New Roman CYR" w:hAnsi="Times New Roman CYR" w:cs="Times New Roman CYR"/>
          <w:sz w:val="24"/>
          <w:szCs w:val="24"/>
        </w:rPr>
        <w:t>працi</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звiтному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перiодi</w:t>
      </w:r>
      <w:proofErr w:type="spellEnd"/>
      <w:r>
        <w:rPr>
          <w:rFonts w:ascii="Times New Roman CYR" w:hAnsi="Times New Roman CYR" w:cs="Times New Roman CYR"/>
          <w:sz w:val="24"/>
          <w:szCs w:val="24"/>
        </w:rPr>
        <w:t xml:space="preserve"> складають 48048 тис. грн. У </w:t>
      </w:r>
      <w:proofErr w:type="spellStart"/>
      <w:r>
        <w:rPr>
          <w:rFonts w:ascii="Times New Roman CYR" w:hAnsi="Times New Roman CYR" w:cs="Times New Roman CYR"/>
          <w:sz w:val="24"/>
          <w:szCs w:val="24"/>
        </w:rPr>
        <w:t>порiвняннi</w:t>
      </w:r>
      <w:proofErr w:type="spellEnd"/>
      <w:r>
        <w:rPr>
          <w:rFonts w:ascii="Times New Roman CYR" w:hAnsi="Times New Roman CYR" w:cs="Times New Roman CYR"/>
          <w:sz w:val="24"/>
          <w:szCs w:val="24"/>
        </w:rPr>
        <w:t xml:space="preserve"> з </w:t>
      </w:r>
      <w:proofErr w:type="spellStart"/>
      <w:r>
        <w:rPr>
          <w:rFonts w:ascii="Times New Roman CYR" w:hAnsi="Times New Roman CYR" w:cs="Times New Roman CYR"/>
          <w:sz w:val="24"/>
          <w:szCs w:val="24"/>
        </w:rPr>
        <w:t>попереднiм</w:t>
      </w:r>
      <w:proofErr w:type="spellEnd"/>
      <w:r>
        <w:rPr>
          <w:rFonts w:ascii="Times New Roman CYR" w:hAnsi="Times New Roman CYR" w:cs="Times New Roman CYR"/>
          <w:sz w:val="24"/>
          <w:szCs w:val="24"/>
        </w:rPr>
        <w:t xml:space="preserve"> 2022 роком (32608 тис. грн.) фонд оплати </w:t>
      </w:r>
      <w:proofErr w:type="spellStart"/>
      <w:r>
        <w:rPr>
          <w:rFonts w:ascii="Times New Roman CYR" w:hAnsi="Times New Roman CYR" w:cs="Times New Roman CYR"/>
          <w:sz w:val="24"/>
          <w:szCs w:val="24"/>
        </w:rPr>
        <w:t>працi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збiльшився</w:t>
      </w:r>
      <w:proofErr w:type="spellEnd"/>
      <w:r>
        <w:rPr>
          <w:rFonts w:ascii="Times New Roman CYR" w:hAnsi="Times New Roman CYR" w:cs="Times New Roman CYR"/>
          <w:sz w:val="24"/>
          <w:szCs w:val="24"/>
        </w:rPr>
        <w:t xml:space="preserve"> на 15440 тис. грн. (47,35%) в зв'язку з тим, що в попередньому  </w:t>
      </w:r>
      <w:proofErr w:type="spellStart"/>
      <w:r>
        <w:rPr>
          <w:rFonts w:ascii="Times New Roman CYR" w:hAnsi="Times New Roman CYR" w:cs="Times New Roman CYR"/>
          <w:sz w:val="24"/>
          <w:szCs w:val="24"/>
        </w:rPr>
        <w:t>звiтному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вiдбулося</w:t>
      </w:r>
      <w:proofErr w:type="spellEnd"/>
      <w:r>
        <w:rPr>
          <w:rFonts w:ascii="Times New Roman CYR" w:hAnsi="Times New Roman CYR" w:cs="Times New Roman CYR"/>
          <w:sz w:val="24"/>
          <w:szCs w:val="24"/>
        </w:rPr>
        <w:t xml:space="preserve"> суттєве зменшення </w:t>
      </w:r>
      <w:proofErr w:type="spellStart"/>
      <w:r>
        <w:rPr>
          <w:rFonts w:ascii="Times New Roman CYR" w:hAnsi="Times New Roman CYR" w:cs="Times New Roman CYR"/>
          <w:sz w:val="24"/>
          <w:szCs w:val="24"/>
        </w:rPr>
        <w:t>вiдпрацьованого</w:t>
      </w:r>
      <w:proofErr w:type="spellEnd"/>
      <w:r>
        <w:rPr>
          <w:rFonts w:ascii="Times New Roman CYR" w:hAnsi="Times New Roman CYR" w:cs="Times New Roman CYR"/>
          <w:sz w:val="24"/>
          <w:szCs w:val="24"/>
        </w:rPr>
        <w:t xml:space="preserve"> часу </w:t>
      </w:r>
      <w:proofErr w:type="spellStart"/>
      <w:r>
        <w:rPr>
          <w:rFonts w:ascii="Times New Roman CYR" w:hAnsi="Times New Roman CYR" w:cs="Times New Roman CYR"/>
          <w:sz w:val="24"/>
          <w:szCs w:val="24"/>
        </w:rPr>
        <w:t>пiд</w:t>
      </w:r>
      <w:proofErr w:type="spellEnd"/>
      <w:r>
        <w:rPr>
          <w:rFonts w:ascii="Times New Roman CYR" w:hAnsi="Times New Roman CYR" w:cs="Times New Roman CYR"/>
          <w:sz w:val="24"/>
          <w:szCs w:val="24"/>
        </w:rPr>
        <w:t xml:space="preserve"> час ведення активних бойових </w:t>
      </w:r>
      <w:proofErr w:type="spellStart"/>
      <w:r>
        <w:rPr>
          <w:rFonts w:ascii="Times New Roman CYR" w:hAnsi="Times New Roman CYR" w:cs="Times New Roman CYR"/>
          <w:sz w:val="24"/>
          <w:szCs w:val="24"/>
        </w:rPr>
        <w:t>дiй</w:t>
      </w:r>
      <w:proofErr w:type="spellEnd"/>
      <w:r>
        <w:rPr>
          <w:rFonts w:ascii="Times New Roman CYR" w:hAnsi="Times New Roman CYR" w:cs="Times New Roman CYR"/>
          <w:sz w:val="24"/>
          <w:szCs w:val="24"/>
        </w:rPr>
        <w:t xml:space="preserve"> на </w:t>
      </w:r>
      <w:proofErr w:type="spellStart"/>
      <w:r>
        <w:rPr>
          <w:rFonts w:ascii="Times New Roman CYR" w:hAnsi="Times New Roman CYR" w:cs="Times New Roman CYR"/>
          <w:sz w:val="24"/>
          <w:szCs w:val="24"/>
        </w:rPr>
        <w:t>територiї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мiсце</w:t>
      </w:r>
      <w:proofErr w:type="spellEnd"/>
      <w:r>
        <w:rPr>
          <w:rFonts w:ascii="Times New Roman CYR" w:hAnsi="Times New Roman CYR" w:cs="Times New Roman CYR"/>
          <w:sz w:val="24"/>
          <w:szCs w:val="24"/>
        </w:rPr>
        <w:t xml:space="preserve"> розташування Товариства. </w:t>
      </w:r>
      <w:proofErr w:type="spellStart"/>
      <w:r>
        <w:rPr>
          <w:rFonts w:ascii="Times New Roman CYR" w:hAnsi="Times New Roman CYR" w:cs="Times New Roman CYR"/>
          <w:sz w:val="24"/>
          <w:szCs w:val="24"/>
        </w:rPr>
        <w:t>Заробiтна</w:t>
      </w:r>
      <w:proofErr w:type="spellEnd"/>
      <w:r>
        <w:rPr>
          <w:rFonts w:ascii="Times New Roman CYR" w:hAnsi="Times New Roman CYR" w:cs="Times New Roman CYR"/>
          <w:sz w:val="24"/>
          <w:szCs w:val="24"/>
        </w:rPr>
        <w:t xml:space="preserve"> плата встановлена на </w:t>
      </w:r>
      <w:proofErr w:type="spellStart"/>
      <w:r>
        <w:rPr>
          <w:rFonts w:ascii="Times New Roman CYR" w:hAnsi="Times New Roman CYR" w:cs="Times New Roman CYR"/>
          <w:sz w:val="24"/>
          <w:szCs w:val="24"/>
        </w:rPr>
        <w:t>рiвнi</w:t>
      </w:r>
      <w:proofErr w:type="spellEnd"/>
      <w:r>
        <w:rPr>
          <w:rFonts w:ascii="Times New Roman CYR" w:hAnsi="Times New Roman CYR" w:cs="Times New Roman CYR"/>
          <w:sz w:val="24"/>
          <w:szCs w:val="24"/>
        </w:rPr>
        <w:t xml:space="preserve"> не менше законодавчо встановленої </w:t>
      </w:r>
      <w:proofErr w:type="spellStart"/>
      <w:r>
        <w:rPr>
          <w:rFonts w:ascii="Times New Roman CYR" w:hAnsi="Times New Roman CYR" w:cs="Times New Roman CYR"/>
          <w:sz w:val="24"/>
          <w:szCs w:val="24"/>
        </w:rPr>
        <w:t>мiнiмальної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заробiтної</w:t>
      </w:r>
      <w:proofErr w:type="spellEnd"/>
      <w:r>
        <w:rPr>
          <w:rFonts w:ascii="Times New Roman CYR" w:hAnsi="Times New Roman CYR" w:cs="Times New Roman CYR"/>
          <w:sz w:val="24"/>
          <w:szCs w:val="24"/>
        </w:rPr>
        <w:t xml:space="preserve"> плати. На </w:t>
      </w:r>
      <w:proofErr w:type="spellStart"/>
      <w:r>
        <w:rPr>
          <w:rFonts w:ascii="Times New Roman CYR" w:hAnsi="Times New Roman CYR" w:cs="Times New Roman CYR"/>
          <w:sz w:val="24"/>
          <w:szCs w:val="24"/>
        </w:rPr>
        <w:t>кiнець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звiтного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заборгованостi</w:t>
      </w:r>
      <w:proofErr w:type="spellEnd"/>
      <w:r>
        <w:rPr>
          <w:rFonts w:ascii="Times New Roman CYR" w:hAnsi="Times New Roman CYR" w:cs="Times New Roman CYR"/>
          <w:sz w:val="24"/>
          <w:szCs w:val="24"/>
        </w:rPr>
        <w:t xml:space="preserve"> по </w:t>
      </w:r>
      <w:proofErr w:type="spellStart"/>
      <w:r>
        <w:rPr>
          <w:rFonts w:ascii="Times New Roman CYR" w:hAnsi="Times New Roman CYR" w:cs="Times New Roman CYR"/>
          <w:sz w:val="24"/>
          <w:szCs w:val="24"/>
        </w:rPr>
        <w:t>заробiтнiй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платi</w:t>
      </w:r>
      <w:proofErr w:type="spellEnd"/>
      <w:r>
        <w:rPr>
          <w:rFonts w:ascii="Times New Roman CYR" w:hAnsi="Times New Roman CYR" w:cs="Times New Roman CYR"/>
          <w:sz w:val="24"/>
          <w:szCs w:val="24"/>
        </w:rPr>
        <w:t xml:space="preserve"> немає. </w:t>
      </w:r>
      <w:proofErr w:type="spellStart"/>
      <w:r>
        <w:rPr>
          <w:rFonts w:ascii="Times New Roman CYR" w:hAnsi="Times New Roman CYR" w:cs="Times New Roman CYR"/>
          <w:sz w:val="24"/>
          <w:szCs w:val="24"/>
        </w:rPr>
        <w:t>Iндексацiя</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компенсацiя</w:t>
      </w:r>
      <w:proofErr w:type="spellEnd"/>
      <w:r>
        <w:rPr>
          <w:rFonts w:ascii="Times New Roman CYR" w:hAnsi="Times New Roman CYR" w:cs="Times New Roman CYR"/>
          <w:sz w:val="24"/>
          <w:szCs w:val="24"/>
        </w:rPr>
        <w:t xml:space="preserve"> грошових </w:t>
      </w:r>
      <w:proofErr w:type="spellStart"/>
      <w:r>
        <w:rPr>
          <w:rFonts w:ascii="Times New Roman CYR" w:hAnsi="Times New Roman CYR" w:cs="Times New Roman CYR"/>
          <w:sz w:val="24"/>
          <w:szCs w:val="24"/>
        </w:rPr>
        <w:t>доходiв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працiвникiв</w:t>
      </w:r>
      <w:proofErr w:type="spellEnd"/>
      <w:r>
        <w:rPr>
          <w:rFonts w:ascii="Times New Roman CYR" w:hAnsi="Times New Roman CYR" w:cs="Times New Roman CYR"/>
          <w:sz w:val="24"/>
          <w:szCs w:val="24"/>
        </w:rPr>
        <w:t xml:space="preserve"> проводиться вчасно у </w:t>
      </w:r>
      <w:proofErr w:type="spellStart"/>
      <w:r>
        <w:rPr>
          <w:rFonts w:ascii="Times New Roman CYR" w:hAnsi="Times New Roman CYR" w:cs="Times New Roman CYR"/>
          <w:sz w:val="24"/>
          <w:szCs w:val="24"/>
        </w:rPr>
        <w:t>вiдповiдностi</w:t>
      </w:r>
      <w:proofErr w:type="spellEnd"/>
      <w:r>
        <w:rPr>
          <w:rFonts w:ascii="Times New Roman CYR" w:hAnsi="Times New Roman CYR" w:cs="Times New Roman CYR"/>
          <w:sz w:val="24"/>
          <w:szCs w:val="24"/>
        </w:rPr>
        <w:t xml:space="preserve"> з чинним законодавством.</w:t>
      </w:r>
    </w:p>
    <w:p w14:paraId="66C6212D"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З метою </w:t>
      </w:r>
      <w:proofErr w:type="spellStart"/>
      <w:r>
        <w:rPr>
          <w:rFonts w:ascii="Times New Roman CYR" w:hAnsi="Times New Roman CYR" w:cs="Times New Roman CYR"/>
          <w:sz w:val="24"/>
          <w:szCs w:val="24"/>
        </w:rPr>
        <w:t>здiйснення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постiйного</w:t>
      </w:r>
      <w:proofErr w:type="spellEnd"/>
      <w:r>
        <w:rPr>
          <w:rFonts w:ascii="Times New Roman CYR" w:hAnsi="Times New Roman CYR" w:cs="Times New Roman CYR"/>
          <w:sz w:val="24"/>
          <w:szCs w:val="24"/>
        </w:rPr>
        <w:t xml:space="preserve"> контролю за додержанням </w:t>
      </w:r>
      <w:proofErr w:type="spellStart"/>
      <w:r>
        <w:rPr>
          <w:rFonts w:ascii="Times New Roman CYR" w:hAnsi="Times New Roman CYR" w:cs="Times New Roman CYR"/>
          <w:sz w:val="24"/>
          <w:szCs w:val="24"/>
        </w:rPr>
        <w:t>працiвниками</w:t>
      </w:r>
      <w:proofErr w:type="spellEnd"/>
      <w:r>
        <w:rPr>
          <w:rFonts w:ascii="Times New Roman CYR" w:hAnsi="Times New Roman CYR" w:cs="Times New Roman CYR"/>
          <w:sz w:val="24"/>
          <w:szCs w:val="24"/>
        </w:rPr>
        <w:t xml:space="preserve"> Товариства вимог з охорони </w:t>
      </w:r>
      <w:proofErr w:type="spellStart"/>
      <w:r>
        <w:rPr>
          <w:rFonts w:ascii="Times New Roman CYR" w:hAnsi="Times New Roman CYR" w:cs="Times New Roman CYR"/>
          <w:sz w:val="24"/>
          <w:szCs w:val="24"/>
        </w:rPr>
        <w:t>працi</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запобiгання</w:t>
      </w:r>
      <w:proofErr w:type="spellEnd"/>
      <w:r>
        <w:rPr>
          <w:rFonts w:ascii="Times New Roman CYR" w:hAnsi="Times New Roman CYR" w:cs="Times New Roman CYR"/>
          <w:sz w:val="24"/>
          <w:szCs w:val="24"/>
        </w:rPr>
        <w:t xml:space="preserve"> нещасним випадкам на </w:t>
      </w:r>
      <w:proofErr w:type="spellStart"/>
      <w:r>
        <w:rPr>
          <w:rFonts w:ascii="Times New Roman CYR" w:hAnsi="Times New Roman CYR" w:cs="Times New Roman CYR"/>
          <w:sz w:val="24"/>
          <w:szCs w:val="24"/>
        </w:rPr>
        <w:t>виробництвi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вiдповiдно</w:t>
      </w:r>
      <w:proofErr w:type="spellEnd"/>
      <w:r>
        <w:rPr>
          <w:rFonts w:ascii="Times New Roman CYR" w:hAnsi="Times New Roman CYR" w:cs="Times New Roman CYR"/>
          <w:sz w:val="24"/>
          <w:szCs w:val="24"/>
        </w:rPr>
        <w:t xml:space="preserve"> до вимог </w:t>
      </w:r>
      <w:proofErr w:type="spellStart"/>
      <w:r>
        <w:rPr>
          <w:rFonts w:ascii="Times New Roman CYR" w:hAnsi="Times New Roman CYR" w:cs="Times New Roman CYR"/>
          <w:sz w:val="24"/>
          <w:szCs w:val="24"/>
        </w:rPr>
        <w:t>статтi</w:t>
      </w:r>
      <w:proofErr w:type="spellEnd"/>
      <w:r>
        <w:rPr>
          <w:rFonts w:ascii="Times New Roman CYR" w:hAnsi="Times New Roman CYR" w:cs="Times New Roman CYR"/>
          <w:sz w:val="24"/>
          <w:szCs w:val="24"/>
        </w:rPr>
        <w:t xml:space="preserve"> 13 Закону України "Про охорону </w:t>
      </w:r>
      <w:proofErr w:type="spellStart"/>
      <w:r>
        <w:rPr>
          <w:rFonts w:ascii="Times New Roman CYR" w:hAnsi="Times New Roman CYR" w:cs="Times New Roman CYR"/>
          <w:sz w:val="24"/>
          <w:szCs w:val="24"/>
        </w:rPr>
        <w:t>працi</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iнших</w:t>
      </w:r>
      <w:proofErr w:type="spellEnd"/>
      <w:r>
        <w:rPr>
          <w:rFonts w:ascii="Times New Roman CYR" w:hAnsi="Times New Roman CYR" w:cs="Times New Roman CYR"/>
          <w:sz w:val="24"/>
          <w:szCs w:val="24"/>
        </w:rPr>
        <w:t xml:space="preserve"> чинних нормативно-правових </w:t>
      </w:r>
      <w:proofErr w:type="spellStart"/>
      <w:r>
        <w:rPr>
          <w:rFonts w:ascii="Times New Roman CYR" w:hAnsi="Times New Roman CYR" w:cs="Times New Roman CYR"/>
          <w:sz w:val="24"/>
          <w:szCs w:val="24"/>
        </w:rPr>
        <w:t>актiв</w:t>
      </w:r>
      <w:proofErr w:type="spellEnd"/>
      <w:r>
        <w:rPr>
          <w:rFonts w:ascii="Times New Roman CYR" w:hAnsi="Times New Roman CYR" w:cs="Times New Roman CYR"/>
          <w:sz w:val="24"/>
          <w:szCs w:val="24"/>
        </w:rPr>
        <w:t xml:space="preserve">, на </w:t>
      </w:r>
      <w:proofErr w:type="spellStart"/>
      <w:r>
        <w:rPr>
          <w:rFonts w:ascii="Times New Roman CYR" w:hAnsi="Times New Roman CYR" w:cs="Times New Roman CYR"/>
          <w:sz w:val="24"/>
          <w:szCs w:val="24"/>
        </w:rPr>
        <w:t>пiдприємствi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дiє</w:t>
      </w:r>
      <w:proofErr w:type="spellEnd"/>
      <w:r>
        <w:rPr>
          <w:rFonts w:ascii="Times New Roman CYR" w:hAnsi="Times New Roman CYR" w:cs="Times New Roman CYR"/>
          <w:sz w:val="24"/>
          <w:szCs w:val="24"/>
        </w:rPr>
        <w:t xml:space="preserve"> система </w:t>
      </w:r>
      <w:proofErr w:type="spellStart"/>
      <w:r>
        <w:rPr>
          <w:rFonts w:ascii="Times New Roman CYR" w:hAnsi="Times New Roman CYR" w:cs="Times New Roman CYR"/>
          <w:sz w:val="24"/>
          <w:szCs w:val="24"/>
        </w:rPr>
        <w:lastRenderedPageBreak/>
        <w:t>управлiння</w:t>
      </w:r>
      <w:proofErr w:type="spellEnd"/>
      <w:r>
        <w:rPr>
          <w:rFonts w:ascii="Times New Roman CYR" w:hAnsi="Times New Roman CYR" w:cs="Times New Roman CYR"/>
          <w:sz w:val="24"/>
          <w:szCs w:val="24"/>
        </w:rPr>
        <w:t xml:space="preserve"> охороною </w:t>
      </w:r>
      <w:proofErr w:type="spellStart"/>
      <w:r>
        <w:rPr>
          <w:rFonts w:ascii="Times New Roman CYR" w:hAnsi="Times New Roman CYR" w:cs="Times New Roman CYR"/>
          <w:sz w:val="24"/>
          <w:szCs w:val="24"/>
        </w:rPr>
        <w:t>працi</w:t>
      </w:r>
      <w:proofErr w:type="spellEnd"/>
      <w:r>
        <w:rPr>
          <w:rFonts w:ascii="Times New Roman CYR" w:hAnsi="Times New Roman CYR" w:cs="Times New Roman CYR"/>
          <w:sz w:val="24"/>
          <w:szCs w:val="24"/>
        </w:rPr>
        <w:t xml:space="preserve">, яка спрямована на </w:t>
      </w:r>
      <w:proofErr w:type="spellStart"/>
      <w:r>
        <w:rPr>
          <w:rFonts w:ascii="Times New Roman CYR" w:hAnsi="Times New Roman CYR" w:cs="Times New Roman CYR"/>
          <w:sz w:val="24"/>
          <w:szCs w:val="24"/>
        </w:rPr>
        <w:t>реалiзацiю</w:t>
      </w:r>
      <w:proofErr w:type="spellEnd"/>
      <w:r>
        <w:rPr>
          <w:rFonts w:ascii="Times New Roman CYR" w:hAnsi="Times New Roman CYR" w:cs="Times New Roman CYR"/>
          <w:sz w:val="24"/>
          <w:szCs w:val="24"/>
        </w:rPr>
        <w:t xml:space="preserve"> положень </w:t>
      </w:r>
      <w:proofErr w:type="spellStart"/>
      <w:r>
        <w:rPr>
          <w:rFonts w:ascii="Times New Roman CYR" w:hAnsi="Times New Roman CYR" w:cs="Times New Roman CYR"/>
          <w:sz w:val="24"/>
          <w:szCs w:val="24"/>
        </w:rPr>
        <w:t>Конституцiї</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законiв</w:t>
      </w:r>
      <w:proofErr w:type="spellEnd"/>
      <w:r>
        <w:rPr>
          <w:rFonts w:ascii="Times New Roman CYR" w:hAnsi="Times New Roman CYR" w:cs="Times New Roman CYR"/>
          <w:sz w:val="24"/>
          <w:szCs w:val="24"/>
        </w:rPr>
        <w:t xml:space="preserve"> України щодо забезпечення охорони життя i здоров'я </w:t>
      </w:r>
      <w:proofErr w:type="spellStart"/>
      <w:r>
        <w:rPr>
          <w:rFonts w:ascii="Times New Roman CYR" w:hAnsi="Times New Roman CYR" w:cs="Times New Roman CYR"/>
          <w:sz w:val="24"/>
          <w:szCs w:val="24"/>
        </w:rPr>
        <w:t>працiвникiв</w:t>
      </w:r>
      <w:proofErr w:type="spellEnd"/>
      <w:r>
        <w:rPr>
          <w:rFonts w:ascii="Times New Roman CYR" w:hAnsi="Times New Roman CYR" w:cs="Times New Roman CYR"/>
          <w:sz w:val="24"/>
          <w:szCs w:val="24"/>
        </w:rPr>
        <w:t xml:space="preserve"> у </w:t>
      </w:r>
      <w:proofErr w:type="spellStart"/>
      <w:r>
        <w:rPr>
          <w:rFonts w:ascii="Times New Roman CYR" w:hAnsi="Times New Roman CYR" w:cs="Times New Roman CYR"/>
          <w:sz w:val="24"/>
          <w:szCs w:val="24"/>
        </w:rPr>
        <w:t>процесi</w:t>
      </w:r>
      <w:proofErr w:type="spellEnd"/>
      <w:r>
        <w:rPr>
          <w:rFonts w:ascii="Times New Roman CYR" w:hAnsi="Times New Roman CYR" w:cs="Times New Roman CYR"/>
          <w:sz w:val="24"/>
          <w:szCs w:val="24"/>
        </w:rPr>
        <w:t xml:space="preserve"> трудової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створення безпечних i </w:t>
      </w:r>
      <w:proofErr w:type="spellStart"/>
      <w:r>
        <w:rPr>
          <w:rFonts w:ascii="Times New Roman CYR" w:hAnsi="Times New Roman CYR" w:cs="Times New Roman CYR"/>
          <w:sz w:val="24"/>
          <w:szCs w:val="24"/>
        </w:rPr>
        <w:t>нешкiдливих</w:t>
      </w:r>
      <w:proofErr w:type="spellEnd"/>
      <w:r>
        <w:rPr>
          <w:rFonts w:ascii="Times New Roman CYR" w:hAnsi="Times New Roman CYR" w:cs="Times New Roman CYR"/>
          <w:sz w:val="24"/>
          <w:szCs w:val="24"/>
        </w:rPr>
        <w:t xml:space="preserve"> умов </w:t>
      </w:r>
      <w:proofErr w:type="spellStart"/>
      <w:r>
        <w:rPr>
          <w:rFonts w:ascii="Times New Roman CYR" w:hAnsi="Times New Roman CYR" w:cs="Times New Roman CYR"/>
          <w:sz w:val="24"/>
          <w:szCs w:val="24"/>
        </w:rPr>
        <w:t>працi</w:t>
      </w:r>
      <w:proofErr w:type="spellEnd"/>
      <w:r>
        <w:rPr>
          <w:rFonts w:ascii="Times New Roman CYR" w:hAnsi="Times New Roman CYR" w:cs="Times New Roman CYR"/>
          <w:sz w:val="24"/>
          <w:szCs w:val="24"/>
        </w:rPr>
        <w:t xml:space="preserve"> на кожному робочому </w:t>
      </w:r>
      <w:proofErr w:type="spellStart"/>
      <w:r>
        <w:rPr>
          <w:rFonts w:ascii="Times New Roman CYR" w:hAnsi="Times New Roman CYR" w:cs="Times New Roman CYR"/>
          <w:sz w:val="24"/>
          <w:szCs w:val="24"/>
        </w:rPr>
        <w:t>мiсцi</w:t>
      </w:r>
      <w:proofErr w:type="spellEnd"/>
      <w:r>
        <w:rPr>
          <w:rFonts w:ascii="Times New Roman CYR" w:hAnsi="Times New Roman CYR" w:cs="Times New Roman CYR"/>
          <w:sz w:val="24"/>
          <w:szCs w:val="24"/>
        </w:rPr>
        <w:t xml:space="preserve">, належних умов для формування у </w:t>
      </w:r>
      <w:proofErr w:type="spellStart"/>
      <w:r>
        <w:rPr>
          <w:rFonts w:ascii="Times New Roman CYR" w:hAnsi="Times New Roman CYR" w:cs="Times New Roman CYR"/>
          <w:sz w:val="24"/>
          <w:szCs w:val="24"/>
        </w:rPr>
        <w:t>працiвникiв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свiдомого</w:t>
      </w:r>
      <w:proofErr w:type="spellEnd"/>
      <w:r>
        <w:rPr>
          <w:rFonts w:ascii="Times New Roman CYR" w:hAnsi="Times New Roman CYR" w:cs="Times New Roman CYR"/>
          <w:sz w:val="24"/>
          <w:szCs w:val="24"/>
        </w:rPr>
        <w:t xml:space="preserve"> ставлення до особистої безпеки та безпеки оточуючих. </w:t>
      </w:r>
    </w:p>
    <w:p w14:paraId="59F3B63B"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Інформація про укладення деривативних контрактів або вчинення правочинів щодо деривативних цінних паперів емітентом (крім укладених / вчинених особою, яка провадить клірингову діяльність центрального контрагента, у межах провадження нею клірингової діяльності центрального контрагента), якщо це впливає на оцінку його активів, зобов'язань, фінансового стану і доходів або витрат</w:t>
      </w:r>
    </w:p>
    <w:p w14:paraId="75A2CB13"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У </w:t>
      </w:r>
      <w:proofErr w:type="spellStart"/>
      <w:r>
        <w:rPr>
          <w:rFonts w:ascii="Times New Roman CYR" w:hAnsi="Times New Roman CYR" w:cs="Times New Roman CYR"/>
          <w:sz w:val="24"/>
          <w:szCs w:val="24"/>
        </w:rPr>
        <w:t>звiтному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перiодi</w:t>
      </w:r>
      <w:proofErr w:type="spellEnd"/>
      <w:r>
        <w:rPr>
          <w:rFonts w:ascii="Times New Roman CYR" w:hAnsi="Times New Roman CYR" w:cs="Times New Roman CYR"/>
          <w:sz w:val="24"/>
          <w:szCs w:val="24"/>
        </w:rPr>
        <w:t xml:space="preserve"> деривативи не укладалися, правочини щодо </w:t>
      </w:r>
      <w:proofErr w:type="spellStart"/>
      <w:r>
        <w:rPr>
          <w:rFonts w:ascii="Times New Roman CYR" w:hAnsi="Times New Roman CYR" w:cs="Times New Roman CYR"/>
          <w:sz w:val="24"/>
          <w:szCs w:val="24"/>
        </w:rPr>
        <w:t>похiдних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цiнних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паперiв</w:t>
      </w:r>
      <w:proofErr w:type="spellEnd"/>
      <w:r>
        <w:rPr>
          <w:rFonts w:ascii="Times New Roman CYR" w:hAnsi="Times New Roman CYR" w:cs="Times New Roman CYR"/>
          <w:sz w:val="24"/>
          <w:szCs w:val="24"/>
        </w:rPr>
        <w:t xml:space="preserve"> не вчинялися, тому вплив </w:t>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зазначених </w:t>
      </w:r>
      <w:proofErr w:type="spellStart"/>
      <w:r>
        <w:rPr>
          <w:rFonts w:ascii="Times New Roman CYR" w:hAnsi="Times New Roman CYR" w:cs="Times New Roman CYR"/>
          <w:sz w:val="24"/>
          <w:szCs w:val="24"/>
        </w:rPr>
        <w:t>операцiй</w:t>
      </w:r>
      <w:proofErr w:type="spellEnd"/>
      <w:r>
        <w:rPr>
          <w:rFonts w:ascii="Times New Roman CYR" w:hAnsi="Times New Roman CYR" w:cs="Times New Roman CYR"/>
          <w:sz w:val="24"/>
          <w:szCs w:val="24"/>
        </w:rPr>
        <w:t xml:space="preserve"> на </w:t>
      </w:r>
      <w:proofErr w:type="spellStart"/>
      <w:r>
        <w:rPr>
          <w:rFonts w:ascii="Times New Roman CYR" w:hAnsi="Times New Roman CYR" w:cs="Times New Roman CYR"/>
          <w:sz w:val="24"/>
          <w:szCs w:val="24"/>
        </w:rPr>
        <w:t>оцiнку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активiв</w:t>
      </w:r>
      <w:proofErr w:type="spellEnd"/>
      <w:r>
        <w:rPr>
          <w:rFonts w:ascii="Times New Roman CYR" w:hAnsi="Times New Roman CYR" w:cs="Times New Roman CYR"/>
          <w:sz w:val="24"/>
          <w:szCs w:val="24"/>
        </w:rPr>
        <w:t xml:space="preserve">, зобов'язань, </w:t>
      </w:r>
      <w:proofErr w:type="spellStart"/>
      <w:r>
        <w:rPr>
          <w:rFonts w:ascii="Times New Roman CYR" w:hAnsi="Times New Roman CYR" w:cs="Times New Roman CYR"/>
          <w:sz w:val="24"/>
          <w:szCs w:val="24"/>
        </w:rPr>
        <w:t>фiнансового</w:t>
      </w:r>
      <w:proofErr w:type="spellEnd"/>
      <w:r>
        <w:rPr>
          <w:rFonts w:ascii="Times New Roman CYR" w:hAnsi="Times New Roman CYR" w:cs="Times New Roman CYR"/>
          <w:sz w:val="24"/>
          <w:szCs w:val="24"/>
        </w:rPr>
        <w:t xml:space="preserve"> стану i </w:t>
      </w:r>
      <w:proofErr w:type="spellStart"/>
      <w:r>
        <w:rPr>
          <w:rFonts w:ascii="Times New Roman CYR" w:hAnsi="Times New Roman CYR" w:cs="Times New Roman CYR"/>
          <w:sz w:val="24"/>
          <w:szCs w:val="24"/>
        </w:rPr>
        <w:t>доходiв</w:t>
      </w:r>
      <w:proofErr w:type="spellEnd"/>
      <w:r>
        <w:rPr>
          <w:rFonts w:ascii="Times New Roman CYR" w:hAnsi="Times New Roman CYR" w:cs="Times New Roman CYR"/>
          <w:sz w:val="24"/>
          <w:szCs w:val="24"/>
        </w:rPr>
        <w:t xml:space="preserve"> або витрат Товариства </w:t>
      </w:r>
      <w:proofErr w:type="spellStart"/>
      <w:r>
        <w:rPr>
          <w:rFonts w:ascii="Times New Roman CYR" w:hAnsi="Times New Roman CYR" w:cs="Times New Roman CYR"/>
          <w:sz w:val="24"/>
          <w:szCs w:val="24"/>
        </w:rPr>
        <w:t>вiдсутнiй</w:t>
      </w:r>
      <w:proofErr w:type="spellEnd"/>
    </w:p>
    <w:p w14:paraId="01558959"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p>
    <w:p w14:paraId="4982CF1B"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Завдання та політика особи щодо управління фінансовими ризиками, у тому числі політика щодо страхування кожного основного виду прогнозованої операції, для якої використовуються операції хеджування</w:t>
      </w:r>
    </w:p>
    <w:p w14:paraId="3A502C5B"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Керiвництво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проаналiзувало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здатнiсть</w:t>
      </w:r>
      <w:proofErr w:type="spellEnd"/>
      <w:r>
        <w:rPr>
          <w:rFonts w:ascii="Times New Roman CYR" w:hAnsi="Times New Roman CYR" w:cs="Times New Roman CYR"/>
          <w:sz w:val="24"/>
          <w:szCs w:val="24"/>
        </w:rPr>
        <w:t xml:space="preserve"> Товариства продовжувати подальшу безперервну </w:t>
      </w:r>
      <w:proofErr w:type="spellStart"/>
      <w:r>
        <w:rPr>
          <w:rFonts w:ascii="Times New Roman CYR" w:hAnsi="Times New Roman CYR" w:cs="Times New Roman CYR"/>
          <w:sz w:val="24"/>
          <w:szCs w:val="24"/>
        </w:rPr>
        <w:t>дiяльнiсть</w:t>
      </w:r>
      <w:proofErr w:type="spellEnd"/>
      <w:r>
        <w:rPr>
          <w:rFonts w:ascii="Times New Roman CYR" w:hAnsi="Times New Roman CYR" w:cs="Times New Roman CYR"/>
          <w:sz w:val="24"/>
          <w:szCs w:val="24"/>
        </w:rPr>
        <w:t xml:space="preserve"> станом на </w:t>
      </w:r>
      <w:proofErr w:type="spellStart"/>
      <w:r>
        <w:rPr>
          <w:rFonts w:ascii="Times New Roman CYR" w:hAnsi="Times New Roman CYR" w:cs="Times New Roman CYR"/>
          <w:sz w:val="24"/>
          <w:szCs w:val="24"/>
        </w:rPr>
        <w:t>кiнець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звiтного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перiоду</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дiйшло</w:t>
      </w:r>
      <w:proofErr w:type="spellEnd"/>
      <w:r>
        <w:rPr>
          <w:rFonts w:ascii="Times New Roman CYR" w:hAnsi="Times New Roman CYR" w:cs="Times New Roman CYR"/>
          <w:sz w:val="24"/>
          <w:szCs w:val="24"/>
        </w:rPr>
        <w:t xml:space="preserve"> висновку, що </w:t>
      </w:r>
      <w:proofErr w:type="spellStart"/>
      <w:r>
        <w:rPr>
          <w:rFonts w:ascii="Times New Roman CYR" w:hAnsi="Times New Roman CYR" w:cs="Times New Roman CYR"/>
          <w:sz w:val="24"/>
          <w:szCs w:val="24"/>
        </w:rPr>
        <w:t>iснує</w:t>
      </w:r>
      <w:proofErr w:type="spellEnd"/>
      <w:r>
        <w:rPr>
          <w:rFonts w:ascii="Times New Roman CYR" w:hAnsi="Times New Roman CYR" w:cs="Times New Roman CYR"/>
          <w:sz w:val="24"/>
          <w:szCs w:val="24"/>
        </w:rPr>
        <w:t xml:space="preserve"> лише один суттєвий фактор </w:t>
      </w:r>
      <w:proofErr w:type="spellStart"/>
      <w:r>
        <w:rPr>
          <w:rFonts w:ascii="Times New Roman CYR" w:hAnsi="Times New Roman CYR" w:cs="Times New Roman CYR"/>
          <w:sz w:val="24"/>
          <w:szCs w:val="24"/>
        </w:rPr>
        <w:t>невизначеностi</w:t>
      </w:r>
      <w:proofErr w:type="spellEnd"/>
      <w:r>
        <w:rPr>
          <w:rFonts w:ascii="Times New Roman CYR" w:hAnsi="Times New Roman CYR" w:cs="Times New Roman CYR"/>
          <w:sz w:val="24"/>
          <w:szCs w:val="24"/>
        </w:rPr>
        <w:t xml:space="preserve">, який може викликати </w:t>
      </w:r>
      <w:proofErr w:type="spellStart"/>
      <w:r>
        <w:rPr>
          <w:rFonts w:ascii="Times New Roman CYR" w:hAnsi="Times New Roman CYR" w:cs="Times New Roman CYR"/>
          <w:sz w:val="24"/>
          <w:szCs w:val="24"/>
        </w:rPr>
        <w:t>значнi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сумнiви</w:t>
      </w:r>
      <w:proofErr w:type="spellEnd"/>
      <w:r>
        <w:rPr>
          <w:rFonts w:ascii="Times New Roman CYR" w:hAnsi="Times New Roman CYR" w:cs="Times New Roman CYR"/>
          <w:sz w:val="24"/>
          <w:szCs w:val="24"/>
        </w:rPr>
        <w:t xml:space="preserve"> у </w:t>
      </w:r>
      <w:proofErr w:type="spellStart"/>
      <w:r>
        <w:rPr>
          <w:rFonts w:ascii="Times New Roman CYR" w:hAnsi="Times New Roman CYR" w:cs="Times New Roman CYR"/>
          <w:sz w:val="24"/>
          <w:szCs w:val="24"/>
        </w:rPr>
        <w:t>спроможностi</w:t>
      </w:r>
      <w:proofErr w:type="spellEnd"/>
      <w:r>
        <w:rPr>
          <w:rFonts w:ascii="Times New Roman CYR" w:hAnsi="Times New Roman CYR" w:cs="Times New Roman CYR"/>
          <w:sz w:val="24"/>
          <w:szCs w:val="24"/>
        </w:rPr>
        <w:t xml:space="preserve"> продовжувати безперервну </w:t>
      </w:r>
      <w:proofErr w:type="spellStart"/>
      <w:r>
        <w:rPr>
          <w:rFonts w:ascii="Times New Roman CYR" w:hAnsi="Times New Roman CYR" w:cs="Times New Roman CYR"/>
          <w:sz w:val="24"/>
          <w:szCs w:val="24"/>
        </w:rPr>
        <w:t>дiяльнiсть</w:t>
      </w:r>
      <w:proofErr w:type="spellEnd"/>
      <w:r>
        <w:rPr>
          <w:rFonts w:ascii="Times New Roman CYR" w:hAnsi="Times New Roman CYR" w:cs="Times New Roman CYR"/>
          <w:sz w:val="24"/>
          <w:szCs w:val="24"/>
        </w:rPr>
        <w:t xml:space="preserve">, а саме подальша значна </w:t>
      </w:r>
      <w:proofErr w:type="spellStart"/>
      <w:r>
        <w:rPr>
          <w:rFonts w:ascii="Times New Roman CYR" w:hAnsi="Times New Roman CYR" w:cs="Times New Roman CYR"/>
          <w:sz w:val="24"/>
          <w:szCs w:val="24"/>
        </w:rPr>
        <w:t>ескалацiя</w:t>
      </w:r>
      <w:proofErr w:type="spellEnd"/>
      <w:r>
        <w:rPr>
          <w:rFonts w:ascii="Times New Roman CYR" w:hAnsi="Times New Roman CYR" w:cs="Times New Roman CYR"/>
          <w:sz w:val="24"/>
          <w:szCs w:val="24"/>
        </w:rPr>
        <w:t xml:space="preserve"> воєнних </w:t>
      </w:r>
      <w:proofErr w:type="spellStart"/>
      <w:r>
        <w:rPr>
          <w:rFonts w:ascii="Times New Roman CYR" w:hAnsi="Times New Roman CYR" w:cs="Times New Roman CYR"/>
          <w:sz w:val="24"/>
          <w:szCs w:val="24"/>
        </w:rPr>
        <w:t>дiй</w:t>
      </w:r>
      <w:proofErr w:type="spellEnd"/>
      <w:r>
        <w:rPr>
          <w:rFonts w:ascii="Times New Roman CYR" w:hAnsi="Times New Roman CYR" w:cs="Times New Roman CYR"/>
          <w:sz w:val="24"/>
          <w:szCs w:val="24"/>
        </w:rPr>
        <w:t xml:space="preserve">, що може призвести до </w:t>
      </w:r>
      <w:proofErr w:type="spellStart"/>
      <w:r>
        <w:rPr>
          <w:rFonts w:ascii="Times New Roman CYR" w:hAnsi="Times New Roman CYR" w:cs="Times New Roman CYR"/>
          <w:sz w:val="24"/>
          <w:szCs w:val="24"/>
        </w:rPr>
        <w:t>дестабiлiзацiї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Товариства. Отже, </w:t>
      </w:r>
      <w:proofErr w:type="spellStart"/>
      <w:r>
        <w:rPr>
          <w:rFonts w:ascii="Times New Roman CYR" w:hAnsi="Times New Roman CYR" w:cs="Times New Roman CYR"/>
          <w:sz w:val="24"/>
          <w:szCs w:val="24"/>
        </w:rPr>
        <w:t>Емiтент</w:t>
      </w:r>
      <w:proofErr w:type="spellEnd"/>
      <w:r>
        <w:rPr>
          <w:rFonts w:ascii="Times New Roman CYR" w:hAnsi="Times New Roman CYR" w:cs="Times New Roman CYR"/>
          <w:sz w:val="24"/>
          <w:szCs w:val="24"/>
        </w:rPr>
        <w:t xml:space="preserve"> може бути не в </w:t>
      </w:r>
      <w:proofErr w:type="spellStart"/>
      <w:r>
        <w:rPr>
          <w:rFonts w:ascii="Times New Roman CYR" w:hAnsi="Times New Roman CYR" w:cs="Times New Roman CYR"/>
          <w:sz w:val="24"/>
          <w:szCs w:val="24"/>
        </w:rPr>
        <w:t>змозi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реалiзувати</w:t>
      </w:r>
      <w:proofErr w:type="spellEnd"/>
      <w:r>
        <w:rPr>
          <w:rFonts w:ascii="Times New Roman CYR" w:hAnsi="Times New Roman CYR" w:cs="Times New Roman CYR"/>
          <w:sz w:val="24"/>
          <w:szCs w:val="24"/>
        </w:rPr>
        <w:t xml:space="preserve"> свої активи та погасити зобов'язання за звичайного </w:t>
      </w:r>
      <w:proofErr w:type="spellStart"/>
      <w:r>
        <w:rPr>
          <w:rFonts w:ascii="Times New Roman CYR" w:hAnsi="Times New Roman CYR" w:cs="Times New Roman CYR"/>
          <w:sz w:val="24"/>
          <w:szCs w:val="24"/>
        </w:rPr>
        <w:t>перебiгу</w:t>
      </w:r>
      <w:proofErr w:type="spellEnd"/>
      <w:r>
        <w:rPr>
          <w:rFonts w:ascii="Times New Roman CYR" w:hAnsi="Times New Roman CYR" w:cs="Times New Roman CYR"/>
          <w:sz w:val="24"/>
          <w:szCs w:val="24"/>
        </w:rPr>
        <w:t xml:space="preserve"> господарської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Спираючись на </w:t>
      </w:r>
      <w:proofErr w:type="spellStart"/>
      <w:r>
        <w:rPr>
          <w:rFonts w:ascii="Times New Roman CYR" w:hAnsi="Times New Roman CYR" w:cs="Times New Roman CYR"/>
          <w:sz w:val="24"/>
          <w:szCs w:val="24"/>
        </w:rPr>
        <w:t>цi</w:t>
      </w:r>
      <w:proofErr w:type="spellEnd"/>
      <w:r>
        <w:rPr>
          <w:rFonts w:ascii="Times New Roman CYR" w:hAnsi="Times New Roman CYR" w:cs="Times New Roman CYR"/>
          <w:sz w:val="24"/>
          <w:szCs w:val="24"/>
        </w:rPr>
        <w:t xml:space="preserve"> фактори, </w:t>
      </w:r>
      <w:proofErr w:type="spellStart"/>
      <w:r>
        <w:rPr>
          <w:rFonts w:ascii="Times New Roman CYR" w:hAnsi="Times New Roman CYR" w:cs="Times New Roman CYR"/>
          <w:sz w:val="24"/>
          <w:szCs w:val="24"/>
        </w:rPr>
        <w:t>керiвництво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обгрунтовано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очiкує</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наявнiсть</w:t>
      </w:r>
      <w:proofErr w:type="spellEnd"/>
      <w:r>
        <w:rPr>
          <w:rFonts w:ascii="Times New Roman CYR" w:hAnsi="Times New Roman CYR" w:cs="Times New Roman CYR"/>
          <w:sz w:val="24"/>
          <w:szCs w:val="24"/>
        </w:rPr>
        <w:t xml:space="preserve"> у </w:t>
      </w:r>
      <w:proofErr w:type="spellStart"/>
      <w:r>
        <w:rPr>
          <w:rFonts w:ascii="Times New Roman CYR" w:hAnsi="Times New Roman CYR" w:cs="Times New Roman CYR"/>
          <w:sz w:val="24"/>
          <w:szCs w:val="24"/>
        </w:rPr>
        <w:t>Компанiї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достатнiх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ресурсiв</w:t>
      </w:r>
      <w:proofErr w:type="spellEnd"/>
      <w:r>
        <w:rPr>
          <w:rFonts w:ascii="Times New Roman CYR" w:hAnsi="Times New Roman CYR" w:cs="Times New Roman CYR"/>
          <w:sz w:val="24"/>
          <w:szCs w:val="24"/>
        </w:rPr>
        <w:t xml:space="preserve"> для продовження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протягом наступних </w:t>
      </w:r>
      <w:proofErr w:type="spellStart"/>
      <w:r>
        <w:rPr>
          <w:rFonts w:ascii="Times New Roman CYR" w:hAnsi="Times New Roman CYR" w:cs="Times New Roman CYR"/>
          <w:sz w:val="24"/>
          <w:szCs w:val="24"/>
        </w:rPr>
        <w:t>звiтних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Керiвництво</w:t>
      </w:r>
      <w:proofErr w:type="spellEnd"/>
      <w:r>
        <w:rPr>
          <w:rFonts w:ascii="Times New Roman CYR" w:hAnsi="Times New Roman CYR" w:cs="Times New Roman CYR"/>
          <w:sz w:val="24"/>
          <w:szCs w:val="24"/>
        </w:rPr>
        <w:t xml:space="preserve"> продовжить </w:t>
      </w:r>
      <w:proofErr w:type="spellStart"/>
      <w:r>
        <w:rPr>
          <w:rFonts w:ascii="Times New Roman CYR" w:hAnsi="Times New Roman CYR" w:cs="Times New Roman CYR"/>
          <w:sz w:val="24"/>
          <w:szCs w:val="24"/>
        </w:rPr>
        <w:t>вiдстежувати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потенцiйний</w:t>
      </w:r>
      <w:proofErr w:type="spellEnd"/>
      <w:r>
        <w:rPr>
          <w:rFonts w:ascii="Times New Roman CYR" w:hAnsi="Times New Roman CYR" w:cs="Times New Roman CYR"/>
          <w:sz w:val="24"/>
          <w:szCs w:val="24"/>
        </w:rPr>
        <w:t xml:space="preserve"> вплив та вживатиме </w:t>
      </w:r>
      <w:proofErr w:type="spellStart"/>
      <w:r>
        <w:rPr>
          <w:rFonts w:ascii="Times New Roman CYR" w:hAnsi="Times New Roman CYR" w:cs="Times New Roman CYR"/>
          <w:sz w:val="24"/>
          <w:szCs w:val="24"/>
        </w:rPr>
        <w:t>усiх</w:t>
      </w:r>
      <w:proofErr w:type="spellEnd"/>
      <w:r>
        <w:rPr>
          <w:rFonts w:ascii="Times New Roman CYR" w:hAnsi="Times New Roman CYR" w:cs="Times New Roman CYR"/>
          <w:sz w:val="24"/>
          <w:szCs w:val="24"/>
        </w:rPr>
        <w:t xml:space="preserve"> можливих </w:t>
      </w:r>
      <w:proofErr w:type="spellStart"/>
      <w:r>
        <w:rPr>
          <w:rFonts w:ascii="Times New Roman CYR" w:hAnsi="Times New Roman CYR" w:cs="Times New Roman CYR"/>
          <w:sz w:val="24"/>
          <w:szCs w:val="24"/>
        </w:rPr>
        <w:t>заходiв</w:t>
      </w:r>
      <w:proofErr w:type="spellEnd"/>
      <w:r>
        <w:rPr>
          <w:rFonts w:ascii="Times New Roman CYR" w:hAnsi="Times New Roman CYR" w:cs="Times New Roman CYR"/>
          <w:sz w:val="24"/>
          <w:szCs w:val="24"/>
        </w:rPr>
        <w:t xml:space="preserve"> для </w:t>
      </w:r>
      <w:proofErr w:type="spellStart"/>
      <w:r>
        <w:rPr>
          <w:rFonts w:ascii="Times New Roman CYR" w:hAnsi="Times New Roman CYR" w:cs="Times New Roman CYR"/>
          <w:sz w:val="24"/>
          <w:szCs w:val="24"/>
        </w:rPr>
        <w:t>мiнiмiзацiї</w:t>
      </w:r>
      <w:proofErr w:type="spellEnd"/>
      <w:r>
        <w:rPr>
          <w:rFonts w:ascii="Times New Roman CYR" w:hAnsi="Times New Roman CYR" w:cs="Times New Roman CYR"/>
          <w:sz w:val="24"/>
          <w:szCs w:val="24"/>
        </w:rPr>
        <w:t xml:space="preserve"> будь-яких </w:t>
      </w:r>
      <w:proofErr w:type="spellStart"/>
      <w:r>
        <w:rPr>
          <w:rFonts w:ascii="Times New Roman CYR" w:hAnsi="Times New Roman CYR" w:cs="Times New Roman CYR"/>
          <w:sz w:val="24"/>
          <w:szCs w:val="24"/>
        </w:rPr>
        <w:t>наслiдкiв</w:t>
      </w:r>
      <w:proofErr w:type="spellEnd"/>
      <w:r>
        <w:rPr>
          <w:rFonts w:ascii="Times New Roman CYR" w:hAnsi="Times New Roman CYR" w:cs="Times New Roman CYR"/>
          <w:sz w:val="24"/>
          <w:szCs w:val="24"/>
        </w:rPr>
        <w:t xml:space="preserve">. У зв'язку з </w:t>
      </w:r>
      <w:proofErr w:type="spellStart"/>
      <w:r>
        <w:rPr>
          <w:rFonts w:ascii="Times New Roman CYR" w:hAnsi="Times New Roman CYR" w:cs="Times New Roman CYR"/>
          <w:sz w:val="24"/>
          <w:szCs w:val="24"/>
        </w:rPr>
        <w:t>непередбачуванiстю</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фiнансового</w:t>
      </w:r>
      <w:proofErr w:type="spellEnd"/>
      <w:r>
        <w:rPr>
          <w:rFonts w:ascii="Times New Roman CYR" w:hAnsi="Times New Roman CYR" w:cs="Times New Roman CYR"/>
          <w:sz w:val="24"/>
          <w:szCs w:val="24"/>
        </w:rPr>
        <w:t xml:space="preserve"> ринку України загальна програма </w:t>
      </w:r>
      <w:proofErr w:type="spellStart"/>
      <w:r>
        <w:rPr>
          <w:rFonts w:ascii="Times New Roman CYR" w:hAnsi="Times New Roman CYR" w:cs="Times New Roman CYR"/>
          <w:sz w:val="24"/>
          <w:szCs w:val="24"/>
        </w:rPr>
        <w:t>управлiнського</w:t>
      </w:r>
      <w:proofErr w:type="spellEnd"/>
      <w:r>
        <w:rPr>
          <w:rFonts w:ascii="Times New Roman CYR" w:hAnsi="Times New Roman CYR" w:cs="Times New Roman CYR"/>
          <w:sz w:val="24"/>
          <w:szCs w:val="24"/>
        </w:rPr>
        <w:t xml:space="preserve"> персоналу щодо </w:t>
      </w:r>
      <w:proofErr w:type="spellStart"/>
      <w:r>
        <w:rPr>
          <w:rFonts w:ascii="Times New Roman CYR" w:hAnsi="Times New Roman CYR" w:cs="Times New Roman CYR"/>
          <w:sz w:val="24"/>
          <w:szCs w:val="24"/>
        </w:rPr>
        <w:t>управлiння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фiнансовими</w:t>
      </w:r>
      <w:proofErr w:type="spellEnd"/>
      <w:r>
        <w:rPr>
          <w:rFonts w:ascii="Times New Roman CYR" w:hAnsi="Times New Roman CYR" w:cs="Times New Roman CYR"/>
          <w:sz w:val="24"/>
          <w:szCs w:val="24"/>
        </w:rPr>
        <w:t xml:space="preserve"> ризиками зосереджена i спрямована на зменшення їх </w:t>
      </w:r>
      <w:proofErr w:type="spellStart"/>
      <w:r>
        <w:rPr>
          <w:rFonts w:ascii="Times New Roman CYR" w:hAnsi="Times New Roman CYR" w:cs="Times New Roman CYR"/>
          <w:sz w:val="24"/>
          <w:szCs w:val="24"/>
        </w:rPr>
        <w:t>потенцiйного</w:t>
      </w:r>
      <w:proofErr w:type="spellEnd"/>
      <w:r>
        <w:rPr>
          <w:rFonts w:ascii="Times New Roman CYR" w:hAnsi="Times New Roman CYR" w:cs="Times New Roman CYR"/>
          <w:sz w:val="24"/>
          <w:szCs w:val="24"/>
        </w:rPr>
        <w:t xml:space="preserve"> негативного впливу на </w:t>
      </w:r>
      <w:proofErr w:type="spellStart"/>
      <w:r>
        <w:rPr>
          <w:rFonts w:ascii="Times New Roman CYR" w:hAnsi="Times New Roman CYR" w:cs="Times New Roman CYR"/>
          <w:sz w:val="24"/>
          <w:szCs w:val="24"/>
        </w:rPr>
        <w:t>фiнансовий</w:t>
      </w:r>
      <w:proofErr w:type="spellEnd"/>
      <w:r>
        <w:rPr>
          <w:rFonts w:ascii="Times New Roman CYR" w:hAnsi="Times New Roman CYR" w:cs="Times New Roman CYR"/>
          <w:sz w:val="24"/>
          <w:szCs w:val="24"/>
        </w:rPr>
        <w:t xml:space="preserve"> стан Товариства. </w:t>
      </w:r>
      <w:proofErr w:type="spellStart"/>
      <w:r>
        <w:rPr>
          <w:rFonts w:ascii="Times New Roman CYR" w:hAnsi="Times New Roman CYR" w:cs="Times New Roman CYR"/>
          <w:sz w:val="24"/>
          <w:szCs w:val="24"/>
        </w:rPr>
        <w:t>Операцiї</w:t>
      </w:r>
      <w:proofErr w:type="spellEnd"/>
      <w:r>
        <w:rPr>
          <w:rFonts w:ascii="Times New Roman CYR" w:hAnsi="Times New Roman CYR" w:cs="Times New Roman CYR"/>
          <w:sz w:val="24"/>
          <w:szCs w:val="24"/>
        </w:rPr>
        <w:t xml:space="preserve"> хеджування Товариством у </w:t>
      </w:r>
      <w:proofErr w:type="spellStart"/>
      <w:r>
        <w:rPr>
          <w:rFonts w:ascii="Times New Roman CYR" w:hAnsi="Times New Roman CYR" w:cs="Times New Roman CYR"/>
          <w:sz w:val="24"/>
          <w:szCs w:val="24"/>
        </w:rPr>
        <w:t>звiтному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перiодi</w:t>
      </w:r>
      <w:proofErr w:type="spellEnd"/>
      <w:r>
        <w:rPr>
          <w:rFonts w:ascii="Times New Roman CYR" w:hAnsi="Times New Roman CYR" w:cs="Times New Roman CYR"/>
          <w:sz w:val="24"/>
          <w:szCs w:val="24"/>
        </w:rPr>
        <w:t xml:space="preserve"> не проводились. </w:t>
      </w:r>
    </w:p>
    <w:p w14:paraId="30C2736E"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p>
    <w:p w14:paraId="2ED30AAB"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Схильність особи до цінових ризиків, кредитного ризику, ризику ліквідності та/або ризику грошових потоків</w:t>
      </w:r>
    </w:p>
    <w:p w14:paraId="714D1570"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Товариство, як i будь-яке </w:t>
      </w:r>
      <w:proofErr w:type="spellStart"/>
      <w:r>
        <w:rPr>
          <w:rFonts w:ascii="Times New Roman CYR" w:hAnsi="Times New Roman CYR" w:cs="Times New Roman CYR"/>
          <w:sz w:val="24"/>
          <w:szCs w:val="24"/>
        </w:rPr>
        <w:t>iнше</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пiдприємство</w:t>
      </w:r>
      <w:proofErr w:type="spellEnd"/>
      <w:r>
        <w:rPr>
          <w:rFonts w:ascii="Times New Roman CYR" w:hAnsi="Times New Roman CYR" w:cs="Times New Roman CYR"/>
          <w:sz w:val="24"/>
          <w:szCs w:val="24"/>
        </w:rPr>
        <w:t xml:space="preserve">, в сучасних умовах </w:t>
      </w:r>
      <w:proofErr w:type="spellStart"/>
      <w:r>
        <w:rPr>
          <w:rFonts w:ascii="Times New Roman CYR" w:hAnsi="Times New Roman CYR" w:cs="Times New Roman CYR"/>
          <w:sz w:val="24"/>
          <w:szCs w:val="24"/>
        </w:rPr>
        <w:t>економiчного</w:t>
      </w:r>
      <w:proofErr w:type="spellEnd"/>
      <w:r>
        <w:rPr>
          <w:rFonts w:ascii="Times New Roman CYR" w:hAnsi="Times New Roman CYR" w:cs="Times New Roman CYR"/>
          <w:sz w:val="24"/>
          <w:szCs w:val="24"/>
        </w:rPr>
        <w:t xml:space="preserve"> розвитку країни, з урахуванням </w:t>
      </w:r>
      <w:proofErr w:type="spellStart"/>
      <w:r>
        <w:rPr>
          <w:rFonts w:ascii="Times New Roman CYR" w:hAnsi="Times New Roman CYR" w:cs="Times New Roman CYR"/>
          <w:sz w:val="24"/>
          <w:szCs w:val="24"/>
        </w:rPr>
        <w:t>темпiв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iнфляцiї</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рiвня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конкуренцiї</w:t>
      </w:r>
      <w:proofErr w:type="spellEnd"/>
      <w:r>
        <w:rPr>
          <w:rFonts w:ascii="Times New Roman CYR" w:hAnsi="Times New Roman CYR" w:cs="Times New Roman CYR"/>
          <w:sz w:val="24"/>
          <w:szCs w:val="24"/>
        </w:rPr>
        <w:t xml:space="preserve"> в окремих сегментах </w:t>
      </w:r>
      <w:proofErr w:type="spellStart"/>
      <w:r>
        <w:rPr>
          <w:rFonts w:ascii="Times New Roman CYR" w:hAnsi="Times New Roman CYR" w:cs="Times New Roman CYR"/>
          <w:sz w:val="24"/>
          <w:szCs w:val="24"/>
        </w:rPr>
        <w:t>фiнансового</w:t>
      </w:r>
      <w:proofErr w:type="spellEnd"/>
      <w:r>
        <w:rPr>
          <w:rFonts w:ascii="Times New Roman CYR" w:hAnsi="Times New Roman CYR" w:cs="Times New Roman CYR"/>
          <w:sz w:val="24"/>
          <w:szCs w:val="24"/>
        </w:rPr>
        <w:t xml:space="preserve"> ринку, в </w:t>
      </w:r>
      <w:proofErr w:type="spellStart"/>
      <w:r>
        <w:rPr>
          <w:rFonts w:ascii="Times New Roman CYR" w:hAnsi="Times New Roman CYR" w:cs="Times New Roman CYR"/>
          <w:sz w:val="24"/>
          <w:szCs w:val="24"/>
        </w:rPr>
        <w:t>незначнiй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мiрi</w:t>
      </w:r>
      <w:proofErr w:type="spellEnd"/>
      <w:r>
        <w:rPr>
          <w:rFonts w:ascii="Times New Roman CYR" w:hAnsi="Times New Roman CYR" w:cs="Times New Roman CYR"/>
          <w:sz w:val="24"/>
          <w:szCs w:val="24"/>
        </w:rPr>
        <w:t xml:space="preserve"> є схильним до </w:t>
      </w:r>
      <w:proofErr w:type="spellStart"/>
      <w:r>
        <w:rPr>
          <w:rFonts w:ascii="Times New Roman CYR" w:hAnsi="Times New Roman CYR" w:cs="Times New Roman CYR"/>
          <w:sz w:val="24"/>
          <w:szCs w:val="24"/>
        </w:rPr>
        <w:t>ризикiв</w:t>
      </w:r>
      <w:proofErr w:type="spellEnd"/>
      <w:r>
        <w:rPr>
          <w:rFonts w:ascii="Times New Roman CYR" w:hAnsi="Times New Roman CYR" w:cs="Times New Roman CYR"/>
          <w:sz w:val="24"/>
          <w:szCs w:val="24"/>
        </w:rPr>
        <w:t>.</w:t>
      </w:r>
    </w:p>
    <w:p w14:paraId="353C694B"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Система </w:t>
      </w:r>
      <w:proofErr w:type="spellStart"/>
      <w:r>
        <w:rPr>
          <w:rFonts w:ascii="Times New Roman CYR" w:hAnsi="Times New Roman CYR" w:cs="Times New Roman CYR"/>
          <w:sz w:val="24"/>
          <w:szCs w:val="24"/>
        </w:rPr>
        <w:t>управлiння</w:t>
      </w:r>
      <w:proofErr w:type="spellEnd"/>
      <w:r>
        <w:rPr>
          <w:rFonts w:ascii="Times New Roman CYR" w:hAnsi="Times New Roman CYR" w:cs="Times New Roman CYR"/>
          <w:sz w:val="24"/>
          <w:szCs w:val="24"/>
        </w:rPr>
        <w:t xml:space="preserve"> ризиками включає:</w:t>
      </w:r>
    </w:p>
    <w:p w14:paraId="69A0229B"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r>
      <w:proofErr w:type="spellStart"/>
      <w:r>
        <w:rPr>
          <w:rFonts w:ascii="Times New Roman CYR" w:hAnsi="Times New Roman CYR" w:cs="Times New Roman CYR"/>
          <w:sz w:val="24"/>
          <w:szCs w:val="24"/>
        </w:rPr>
        <w:t>Iдентифiкацiю</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ризикiв</w:t>
      </w:r>
      <w:proofErr w:type="spellEnd"/>
      <w:r>
        <w:rPr>
          <w:rFonts w:ascii="Times New Roman CYR" w:hAnsi="Times New Roman CYR" w:cs="Times New Roman CYR"/>
          <w:sz w:val="24"/>
          <w:szCs w:val="24"/>
        </w:rPr>
        <w:t xml:space="preserve"> ( виявлення),</w:t>
      </w:r>
    </w:p>
    <w:p w14:paraId="3F5C95A3"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r>
      <w:proofErr w:type="spellStart"/>
      <w:r>
        <w:rPr>
          <w:rFonts w:ascii="Times New Roman CYR" w:hAnsi="Times New Roman CYR" w:cs="Times New Roman CYR"/>
          <w:sz w:val="24"/>
          <w:szCs w:val="24"/>
        </w:rPr>
        <w:t>Оцiнку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ризикiв</w:t>
      </w:r>
      <w:proofErr w:type="spellEnd"/>
      <w:r>
        <w:rPr>
          <w:rFonts w:ascii="Times New Roman CYR" w:hAnsi="Times New Roman CYR" w:cs="Times New Roman CYR"/>
          <w:sz w:val="24"/>
          <w:szCs w:val="24"/>
        </w:rPr>
        <w:t xml:space="preserve"> ( розрахунок величини </w:t>
      </w:r>
      <w:proofErr w:type="spellStart"/>
      <w:r>
        <w:rPr>
          <w:rFonts w:ascii="Times New Roman CYR" w:hAnsi="Times New Roman CYR" w:cs="Times New Roman CYR"/>
          <w:sz w:val="24"/>
          <w:szCs w:val="24"/>
        </w:rPr>
        <w:t>збиткiв</w:t>
      </w:r>
      <w:proofErr w:type="spellEnd"/>
      <w:r>
        <w:rPr>
          <w:rFonts w:ascii="Times New Roman CYR" w:hAnsi="Times New Roman CYR" w:cs="Times New Roman CYR"/>
          <w:sz w:val="24"/>
          <w:szCs w:val="24"/>
        </w:rPr>
        <w:t xml:space="preserve">, яких може зазнати </w:t>
      </w:r>
      <w:proofErr w:type="spellStart"/>
      <w:r>
        <w:rPr>
          <w:rFonts w:ascii="Times New Roman CYR" w:hAnsi="Times New Roman CYR" w:cs="Times New Roman CYR"/>
          <w:sz w:val="24"/>
          <w:szCs w:val="24"/>
        </w:rPr>
        <w:t>пiдприємство</w:t>
      </w:r>
      <w:proofErr w:type="spellEnd"/>
      <w:r>
        <w:rPr>
          <w:rFonts w:ascii="Times New Roman CYR" w:hAnsi="Times New Roman CYR" w:cs="Times New Roman CYR"/>
          <w:sz w:val="24"/>
          <w:szCs w:val="24"/>
        </w:rPr>
        <w:t>),</w:t>
      </w:r>
    </w:p>
    <w:p w14:paraId="5DE55552"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r>
      <w:proofErr w:type="spellStart"/>
      <w:r>
        <w:rPr>
          <w:rFonts w:ascii="Times New Roman CYR" w:hAnsi="Times New Roman CYR" w:cs="Times New Roman CYR"/>
          <w:sz w:val="24"/>
          <w:szCs w:val="24"/>
        </w:rPr>
        <w:t>Нейтралiзацiю</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ризикiв</w:t>
      </w:r>
      <w:proofErr w:type="spellEnd"/>
      <w:r>
        <w:rPr>
          <w:rFonts w:ascii="Times New Roman CYR" w:hAnsi="Times New Roman CYR" w:cs="Times New Roman CYR"/>
          <w:sz w:val="24"/>
          <w:szCs w:val="24"/>
        </w:rPr>
        <w:t xml:space="preserve"> (створення </w:t>
      </w:r>
      <w:proofErr w:type="spellStart"/>
      <w:r>
        <w:rPr>
          <w:rFonts w:ascii="Times New Roman CYR" w:hAnsi="Times New Roman CYR" w:cs="Times New Roman CYR"/>
          <w:sz w:val="24"/>
          <w:szCs w:val="24"/>
        </w:rPr>
        <w:t>резервiв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сумнiвних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боргiв</w:t>
      </w:r>
      <w:proofErr w:type="spellEnd"/>
      <w:r>
        <w:rPr>
          <w:rFonts w:ascii="Times New Roman CYR" w:hAnsi="Times New Roman CYR" w:cs="Times New Roman CYR"/>
          <w:sz w:val="24"/>
          <w:szCs w:val="24"/>
        </w:rPr>
        <w:t>, страхування, створення резервного фонду).</w:t>
      </w:r>
    </w:p>
    <w:p w14:paraId="42071317"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Основнi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фiнансовi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iнструменти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пiдприємства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несуть в </w:t>
      </w:r>
      <w:proofErr w:type="spellStart"/>
      <w:r>
        <w:rPr>
          <w:rFonts w:ascii="Times New Roman CYR" w:hAnsi="Times New Roman CYR" w:cs="Times New Roman CYR"/>
          <w:sz w:val="24"/>
          <w:szCs w:val="24"/>
        </w:rPr>
        <w:t>собi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фiнансовi</w:t>
      </w:r>
      <w:proofErr w:type="spellEnd"/>
      <w:r>
        <w:rPr>
          <w:rFonts w:ascii="Times New Roman CYR" w:hAnsi="Times New Roman CYR" w:cs="Times New Roman CYR"/>
          <w:sz w:val="24"/>
          <w:szCs w:val="24"/>
        </w:rPr>
        <w:t xml:space="preserve"> ризики, включають: </w:t>
      </w:r>
      <w:proofErr w:type="spellStart"/>
      <w:r>
        <w:rPr>
          <w:rFonts w:ascii="Times New Roman CYR" w:hAnsi="Times New Roman CYR" w:cs="Times New Roman CYR"/>
          <w:sz w:val="24"/>
          <w:szCs w:val="24"/>
        </w:rPr>
        <w:t>грошовi</w:t>
      </w:r>
      <w:proofErr w:type="spellEnd"/>
      <w:r>
        <w:rPr>
          <w:rFonts w:ascii="Times New Roman CYR" w:hAnsi="Times New Roman CYR" w:cs="Times New Roman CYR"/>
          <w:sz w:val="24"/>
          <w:szCs w:val="24"/>
        </w:rPr>
        <w:t xml:space="preserve"> кошти, </w:t>
      </w:r>
      <w:proofErr w:type="spellStart"/>
      <w:r>
        <w:rPr>
          <w:rFonts w:ascii="Times New Roman CYR" w:hAnsi="Times New Roman CYR" w:cs="Times New Roman CYR"/>
          <w:sz w:val="24"/>
          <w:szCs w:val="24"/>
        </w:rPr>
        <w:t>дебiторську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заборгованiсть</w:t>
      </w:r>
      <w:proofErr w:type="spellEnd"/>
      <w:r>
        <w:rPr>
          <w:rFonts w:ascii="Times New Roman CYR" w:hAnsi="Times New Roman CYR" w:cs="Times New Roman CYR"/>
          <w:sz w:val="24"/>
          <w:szCs w:val="24"/>
        </w:rPr>
        <w:t xml:space="preserve">, кредиторську </w:t>
      </w:r>
      <w:proofErr w:type="spellStart"/>
      <w:r>
        <w:rPr>
          <w:rFonts w:ascii="Times New Roman CYR" w:hAnsi="Times New Roman CYR" w:cs="Times New Roman CYR"/>
          <w:sz w:val="24"/>
          <w:szCs w:val="24"/>
        </w:rPr>
        <w:t>заборгованiсть</w:t>
      </w:r>
      <w:proofErr w:type="spellEnd"/>
      <w:r>
        <w:rPr>
          <w:rFonts w:ascii="Times New Roman CYR" w:hAnsi="Times New Roman CYR" w:cs="Times New Roman CYR"/>
          <w:sz w:val="24"/>
          <w:szCs w:val="24"/>
        </w:rPr>
        <w:t>.</w:t>
      </w:r>
    </w:p>
    <w:p w14:paraId="24742D34"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Основнi</w:t>
      </w:r>
      <w:proofErr w:type="spellEnd"/>
      <w:r>
        <w:rPr>
          <w:rFonts w:ascii="Times New Roman CYR" w:hAnsi="Times New Roman CYR" w:cs="Times New Roman CYR"/>
          <w:sz w:val="24"/>
          <w:szCs w:val="24"/>
        </w:rPr>
        <w:t xml:space="preserve"> ризики, </w:t>
      </w:r>
      <w:proofErr w:type="spellStart"/>
      <w:r>
        <w:rPr>
          <w:rFonts w:ascii="Times New Roman CYR" w:hAnsi="Times New Roman CYR" w:cs="Times New Roman CYR"/>
          <w:sz w:val="24"/>
          <w:szCs w:val="24"/>
        </w:rPr>
        <w:t>властивi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фiнансовим</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iнструментам</w:t>
      </w:r>
      <w:proofErr w:type="spellEnd"/>
      <w:r>
        <w:rPr>
          <w:rFonts w:ascii="Times New Roman CYR" w:hAnsi="Times New Roman CYR" w:cs="Times New Roman CYR"/>
          <w:sz w:val="24"/>
          <w:szCs w:val="24"/>
        </w:rPr>
        <w:t xml:space="preserve">, включають: ринковий ризик, ризик </w:t>
      </w:r>
      <w:proofErr w:type="spellStart"/>
      <w:r>
        <w:rPr>
          <w:rFonts w:ascii="Times New Roman CYR" w:hAnsi="Times New Roman CYR" w:cs="Times New Roman CYR"/>
          <w:sz w:val="24"/>
          <w:szCs w:val="24"/>
        </w:rPr>
        <w:t>лiквiдностi</w:t>
      </w:r>
      <w:proofErr w:type="spellEnd"/>
      <w:r>
        <w:rPr>
          <w:rFonts w:ascii="Times New Roman CYR" w:hAnsi="Times New Roman CYR" w:cs="Times New Roman CYR"/>
          <w:sz w:val="24"/>
          <w:szCs w:val="24"/>
        </w:rPr>
        <w:t xml:space="preserve"> та кредитний ризик. </w:t>
      </w:r>
      <w:proofErr w:type="spellStart"/>
      <w:r>
        <w:rPr>
          <w:rFonts w:ascii="Times New Roman CYR" w:hAnsi="Times New Roman CYR" w:cs="Times New Roman CYR"/>
          <w:sz w:val="24"/>
          <w:szCs w:val="24"/>
        </w:rPr>
        <w:t>Керiвництво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аналiзує</w:t>
      </w:r>
      <w:proofErr w:type="spellEnd"/>
      <w:r>
        <w:rPr>
          <w:rFonts w:ascii="Times New Roman CYR" w:hAnsi="Times New Roman CYR" w:cs="Times New Roman CYR"/>
          <w:sz w:val="24"/>
          <w:szCs w:val="24"/>
        </w:rPr>
        <w:t xml:space="preserve"> та узгоджує </w:t>
      </w:r>
      <w:proofErr w:type="spellStart"/>
      <w:r>
        <w:rPr>
          <w:rFonts w:ascii="Times New Roman CYR" w:hAnsi="Times New Roman CYR" w:cs="Times New Roman CYR"/>
          <w:sz w:val="24"/>
          <w:szCs w:val="24"/>
        </w:rPr>
        <w:t>полiтику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управлiння</w:t>
      </w:r>
      <w:proofErr w:type="spellEnd"/>
      <w:r>
        <w:rPr>
          <w:rFonts w:ascii="Times New Roman CYR" w:hAnsi="Times New Roman CYR" w:cs="Times New Roman CYR"/>
          <w:sz w:val="24"/>
          <w:szCs w:val="24"/>
        </w:rPr>
        <w:t xml:space="preserve"> кожним </w:t>
      </w:r>
      <w:proofErr w:type="spellStart"/>
      <w:r>
        <w:rPr>
          <w:rFonts w:ascii="Times New Roman CYR" w:hAnsi="Times New Roman CYR" w:cs="Times New Roman CYR"/>
          <w:sz w:val="24"/>
          <w:szCs w:val="24"/>
        </w:rPr>
        <w:t>iз</w:t>
      </w:r>
      <w:proofErr w:type="spellEnd"/>
      <w:r>
        <w:rPr>
          <w:rFonts w:ascii="Times New Roman CYR" w:hAnsi="Times New Roman CYR" w:cs="Times New Roman CYR"/>
          <w:sz w:val="24"/>
          <w:szCs w:val="24"/>
        </w:rPr>
        <w:t xml:space="preserve"> цих </w:t>
      </w:r>
      <w:proofErr w:type="spellStart"/>
      <w:r>
        <w:rPr>
          <w:rFonts w:ascii="Times New Roman CYR" w:hAnsi="Times New Roman CYR" w:cs="Times New Roman CYR"/>
          <w:sz w:val="24"/>
          <w:szCs w:val="24"/>
        </w:rPr>
        <w:t>ризикiв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основнi</w:t>
      </w:r>
      <w:proofErr w:type="spellEnd"/>
      <w:r>
        <w:rPr>
          <w:rFonts w:ascii="Times New Roman CYR" w:hAnsi="Times New Roman CYR" w:cs="Times New Roman CYR"/>
          <w:sz w:val="24"/>
          <w:szCs w:val="24"/>
        </w:rPr>
        <w:t xml:space="preserve"> принципи якої </w:t>
      </w:r>
      <w:proofErr w:type="spellStart"/>
      <w:r>
        <w:rPr>
          <w:rFonts w:ascii="Times New Roman CYR" w:hAnsi="Times New Roman CYR" w:cs="Times New Roman CYR"/>
          <w:sz w:val="24"/>
          <w:szCs w:val="24"/>
        </w:rPr>
        <w:t>викладенi</w:t>
      </w:r>
      <w:proofErr w:type="spellEnd"/>
      <w:r>
        <w:rPr>
          <w:rFonts w:ascii="Times New Roman CYR" w:hAnsi="Times New Roman CYR" w:cs="Times New Roman CYR"/>
          <w:sz w:val="24"/>
          <w:szCs w:val="24"/>
        </w:rPr>
        <w:t xml:space="preserve"> нижче. </w:t>
      </w:r>
    </w:p>
    <w:p w14:paraId="17F6E12F"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Ринковий ризик. </w:t>
      </w:r>
      <w:proofErr w:type="spellStart"/>
      <w:r>
        <w:rPr>
          <w:rFonts w:ascii="Times New Roman CYR" w:hAnsi="Times New Roman CYR" w:cs="Times New Roman CYR"/>
          <w:sz w:val="24"/>
          <w:szCs w:val="24"/>
        </w:rPr>
        <w:t>Всi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фiнансовi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iнструменти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чутливi</w:t>
      </w:r>
      <w:proofErr w:type="spellEnd"/>
      <w:r>
        <w:rPr>
          <w:rFonts w:ascii="Times New Roman CYR" w:hAnsi="Times New Roman CYR" w:cs="Times New Roman CYR"/>
          <w:sz w:val="24"/>
          <w:szCs w:val="24"/>
        </w:rPr>
        <w:t xml:space="preserve"> до ринкового ризику - ризику того, що </w:t>
      </w:r>
      <w:proofErr w:type="spellStart"/>
      <w:r>
        <w:rPr>
          <w:rFonts w:ascii="Times New Roman CYR" w:hAnsi="Times New Roman CYR" w:cs="Times New Roman CYR"/>
          <w:sz w:val="24"/>
          <w:szCs w:val="24"/>
        </w:rPr>
        <w:t>майбутнi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ринковi</w:t>
      </w:r>
      <w:proofErr w:type="spellEnd"/>
      <w:r>
        <w:rPr>
          <w:rFonts w:ascii="Times New Roman CYR" w:hAnsi="Times New Roman CYR" w:cs="Times New Roman CYR"/>
          <w:sz w:val="24"/>
          <w:szCs w:val="24"/>
        </w:rPr>
        <w:t xml:space="preserve"> умови можуть </w:t>
      </w:r>
      <w:proofErr w:type="spellStart"/>
      <w:r>
        <w:rPr>
          <w:rFonts w:ascii="Times New Roman CYR" w:hAnsi="Times New Roman CYR" w:cs="Times New Roman CYR"/>
          <w:sz w:val="24"/>
          <w:szCs w:val="24"/>
        </w:rPr>
        <w:t>знецiнити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iнструмент</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складi</w:t>
      </w:r>
      <w:proofErr w:type="spellEnd"/>
      <w:r>
        <w:rPr>
          <w:rFonts w:ascii="Times New Roman CYR" w:hAnsi="Times New Roman CYR" w:cs="Times New Roman CYR"/>
          <w:sz w:val="24"/>
          <w:szCs w:val="24"/>
        </w:rPr>
        <w:t xml:space="preserve"> ринкового ризику Товариство розглядає  </w:t>
      </w:r>
      <w:proofErr w:type="spellStart"/>
      <w:r>
        <w:rPr>
          <w:rFonts w:ascii="Times New Roman CYR" w:hAnsi="Times New Roman CYR" w:cs="Times New Roman CYR"/>
          <w:sz w:val="24"/>
          <w:szCs w:val="24"/>
        </w:rPr>
        <w:t>цiновий</w:t>
      </w:r>
      <w:proofErr w:type="spellEnd"/>
      <w:r>
        <w:rPr>
          <w:rFonts w:ascii="Times New Roman CYR" w:hAnsi="Times New Roman CYR" w:cs="Times New Roman CYR"/>
          <w:sz w:val="24"/>
          <w:szCs w:val="24"/>
        </w:rPr>
        <w:t xml:space="preserve"> ризик, валютний ризик та ризик </w:t>
      </w:r>
      <w:proofErr w:type="spellStart"/>
      <w:r>
        <w:rPr>
          <w:rFonts w:ascii="Times New Roman CYR" w:hAnsi="Times New Roman CYR" w:cs="Times New Roman CYR"/>
          <w:sz w:val="24"/>
          <w:szCs w:val="24"/>
        </w:rPr>
        <w:t>змiни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вiдсоткових</w:t>
      </w:r>
      <w:proofErr w:type="spellEnd"/>
      <w:r>
        <w:rPr>
          <w:rFonts w:ascii="Times New Roman CYR" w:hAnsi="Times New Roman CYR" w:cs="Times New Roman CYR"/>
          <w:sz w:val="24"/>
          <w:szCs w:val="24"/>
        </w:rPr>
        <w:t xml:space="preserve"> ставок. </w:t>
      </w:r>
    </w:p>
    <w:p w14:paraId="752991E0"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Цiновий</w:t>
      </w:r>
      <w:proofErr w:type="spellEnd"/>
      <w:r>
        <w:rPr>
          <w:rFonts w:ascii="Times New Roman CYR" w:hAnsi="Times New Roman CYR" w:cs="Times New Roman CYR"/>
          <w:sz w:val="24"/>
          <w:szCs w:val="24"/>
        </w:rPr>
        <w:t xml:space="preserve"> ризик </w:t>
      </w:r>
      <w:proofErr w:type="spellStart"/>
      <w:r>
        <w:rPr>
          <w:rFonts w:ascii="Times New Roman CYR" w:hAnsi="Times New Roman CYR" w:cs="Times New Roman CYR"/>
          <w:sz w:val="24"/>
          <w:szCs w:val="24"/>
        </w:rPr>
        <w:t>Цiновим</w:t>
      </w:r>
      <w:proofErr w:type="spellEnd"/>
      <w:r>
        <w:rPr>
          <w:rFonts w:ascii="Times New Roman CYR" w:hAnsi="Times New Roman CYR" w:cs="Times New Roman CYR"/>
          <w:sz w:val="24"/>
          <w:szCs w:val="24"/>
        </w:rPr>
        <w:t xml:space="preserve"> ризиком є ризик того, що </w:t>
      </w:r>
      <w:proofErr w:type="spellStart"/>
      <w:r>
        <w:rPr>
          <w:rFonts w:ascii="Times New Roman CYR" w:hAnsi="Times New Roman CYR" w:cs="Times New Roman CYR"/>
          <w:sz w:val="24"/>
          <w:szCs w:val="24"/>
        </w:rPr>
        <w:t>вартiсть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фiнансового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iнструмента</w:t>
      </w:r>
      <w:proofErr w:type="spellEnd"/>
      <w:r>
        <w:rPr>
          <w:rFonts w:ascii="Times New Roman CYR" w:hAnsi="Times New Roman CYR" w:cs="Times New Roman CYR"/>
          <w:sz w:val="24"/>
          <w:szCs w:val="24"/>
        </w:rPr>
        <w:t xml:space="preserve"> буде </w:t>
      </w:r>
      <w:proofErr w:type="spellStart"/>
      <w:r>
        <w:rPr>
          <w:rFonts w:ascii="Times New Roman CYR" w:hAnsi="Times New Roman CYR" w:cs="Times New Roman CYR"/>
          <w:sz w:val="24"/>
          <w:szCs w:val="24"/>
        </w:rPr>
        <w:t>змiнюватися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внаслiдок</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змiн</w:t>
      </w:r>
      <w:proofErr w:type="spellEnd"/>
      <w:r>
        <w:rPr>
          <w:rFonts w:ascii="Times New Roman CYR" w:hAnsi="Times New Roman CYR" w:cs="Times New Roman CYR"/>
          <w:sz w:val="24"/>
          <w:szCs w:val="24"/>
        </w:rPr>
        <w:t xml:space="preserve"> ринкових </w:t>
      </w:r>
      <w:proofErr w:type="spellStart"/>
      <w:r>
        <w:rPr>
          <w:rFonts w:ascii="Times New Roman CYR" w:hAnsi="Times New Roman CYR" w:cs="Times New Roman CYR"/>
          <w:sz w:val="24"/>
          <w:szCs w:val="24"/>
        </w:rPr>
        <w:t>цiн</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Цi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змiни</w:t>
      </w:r>
      <w:proofErr w:type="spellEnd"/>
      <w:r>
        <w:rPr>
          <w:rFonts w:ascii="Times New Roman CYR" w:hAnsi="Times New Roman CYR" w:cs="Times New Roman CYR"/>
          <w:sz w:val="24"/>
          <w:szCs w:val="24"/>
        </w:rPr>
        <w:t xml:space="preserve"> можуть бути </w:t>
      </w:r>
      <w:proofErr w:type="spellStart"/>
      <w:r>
        <w:rPr>
          <w:rFonts w:ascii="Times New Roman CYR" w:hAnsi="Times New Roman CYR" w:cs="Times New Roman CYR"/>
          <w:sz w:val="24"/>
          <w:szCs w:val="24"/>
        </w:rPr>
        <w:t>викликанi</w:t>
      </w:r>
      <w:proofErr w:type="spellEnd"/>
      <w:r>
        <w:rPr>
          <w:rFonts w:ascii="Times New Roman CYR" w:hAnsi="Times New Roman CYR" w:cs="Times New Roman CYR"/>
          <w:sz w:val="24"/>
          <w:szCs w:val="24"/>
        </w:rPr>
        <w:t xml:space="preserve"> факторами, характерними для окремого </w:t>
      </w:r>
      <w:proofErr w:type="spellStart"/>
      <w:r>
        <w:rPr>
          <w:rFonts w:ascii="Times New Roman CYR" w:hAnsi="Times New Roman CYR" w:cs="Times New Roman CYR"/>
          <w:sz w:val="24"/>
          <w:szCs w:val="24"/>
        </w:rPr>
        <w:t>iнструменту</w:t>
      </w:r>
      <w:proofErr w:type="spellEnd"/>
      <w:r>
        <w:rPr>
          <w:rFonts w:ascii="Times New Roman CYR" w:hAnsi="Times New Roman CYR" w:cs="Times New Roman CYR"/>
          <w:sz w:val="24"/>
          <w:szCs w:val="24"/>
        </w:rPr>
        <w:t xml:space="preserve"> або факторами,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впливають на </w:t>
      </w:r>
      <w:proofErr w:type="spellStart"/>
      <w:r>
        <w:rPr>
          <w:rFonts w:ascii="Times New Roman CYR" w:hAnsi="Times New Roman CYR" w:cs="Times New Roman CYR"/>
          <w:sz w:val="24"/>
          <w:szCs w:val="24"/>
        </w:rPr>
        <w:t>всi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iнструменти</w:t>
      </w:r>
      <w:proofErr w:type="spellEnd"/>
      <w:r>
        <w:rPr>
          <w:rFonts w:ascii="Times New Roman CYR" w:hAnsi="Times New Roman CYR" w:cs="Times New Roman CYR"/>
          <w:sz w:val="24"/>
          <w:szCs w:val="24"/>
        </w:rPr>
        <w:t xml:space="preserve"> ринку.</w:t>
      </w:r>
    </w:p>
    <w:p w14:paraId="56CE3B5B"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Валютний ризик являє собою ризик того, що справедлива </w:t>
      </w:r>
      <w:proofErr w:type="spellStart"/>
      <w:r>
        <w:rPr>
          <w:rFonts w:ascii="Times New Roman CYR" w:hAnsi="Times New Roman CYR" w:cs="Times New Roman CYR"/>
          <w:sz w:val="24"/>
          <w:szCs w:val="24"/>
        </w:rPr>
        <w:t>вартiсть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майбутнiх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потокiв</w:t>
      </w:r>
      <w:proofErr w:type="spellEnd"/>
      <w:r>
        <w:rPr>
          <w:rFonts w:ascii="Times New Roman CYR" w:hAnsi="Times New Roman CYR" w:cs="Times New Roman CYR"/>
          <w:sz w:val="24"/>
          <w:szCs w:val="24"/>
        </w:rPr>
        <w:t xml:space="preserve"> грошових </w:t>
      </w:r>
      <w:proofErr w:type="spellStart"/>
      <w:r>
        <w:rPr>
          <w:rFonts w:ascii="Times New Roman CYR" w:hAnsi="Times New Roman CYR" w:cs="Times New Roman CYR"/>
          <w:sz w:val="24"/>
          <w:szCs w:val="24"/>
        </w:rPr>
        <w:t>коштiв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lastRenderedPageBreak/>
        <w:t>вiд</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фiнансового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iнструмента</w:t>
      </w:r>
      <w:proofErr w:type="spellEnd"/>
      <w:r>
        <w:rPr>
          <w:rFonts w:ascii="Times New Roman CYR" w:hAnsi="Times New Roman CYR" w:cs="Times New Roman CYR"/>
          <w:sz w:val="24"/>
          <w:szCs w:val="24"/>
        </w:rPr>
        <w:t xml:space="preserve"> коливатиметься у </w:t>
      </w:r>
      <w:proofErr w:type="spellStart"/>
      <w:r>
        <w:rPr>
          <w:rFonts w:ascii="Times New Roman CYR" w:hAnsi="Times New Roman CYR" w:cs="Times New Roman CYR"/>
          <w:sz w:val="24"/>
          <w:szCs w:val="24"/>
        </w:rPr>
        <w:t>результатi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змiн</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курсiв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обмiну</w:t>
      </w:r>
      <w:proofErr w:type="spellEnd"/>
      <w:r>
        <w:rPr>
          <w:rFonts w:ascii="Times New Roman CYR" w:hAnsi="Times New Roman CYR" w:cs="Times New Roman CYR"/>
          <w:sz w:val="24"/>
          <w:szCs w:val="24"/>
        </w:rPr>
        <w:t xml:space="preserve"> валют. Товариство </w:t>
      </w:r>
      <w:proofErr w:type="spellStart"/>
      <w:r>
        <w:rPr>
          <w:rFonts w:ascii="Times New Roman CYR" w:hAnsi="Times New Roman CYR" w:cs="Times New Roman CYR"/>
          <w:sz w:val="24"/>
          <w:szCs w:val="24"/>
        </w:rPr>
        <w:t>вiдстежує</w:t>
      </w:r>
      <w:proofErr w:type="spellEnd"/>
      <w:r>
        <w:rPr>
          <w:rFonts w:ascii="Times New Roman CYR" w:hAnsi="Times New Roman CYR" w:cs="Times New Roman CYR"/>
          <w:sz w:val="24"/>
          <w:szCs w:val="24"/>
        </w:rPr>
        <w:t xml:space="preserve"> i </w:t>
      </w:r>
      <w:proofErr w:type="spellStart"/>
      <w:r>
        <w:rPr>
          <w:rFonts w:ascii="Times New Roman CYR" w:hAnsi="Times New Roman CYR" w:cs="Times New Roman CYR"/>
          <w:sz w:val="24"/>
          <w:szCs w:val="24"/>
        </w:rPr>
        <w:t>аналiзує</w:t>
      </w:r>
      <w:proofErr w:type="spellEnd"/>
      <w:r>
        <w:rPr>
          <w:rFonts w:ascii="Times New Roman CYR" w:hAnsi="Times New Roman CYR" w:cs="Times New Roman CYR"/>
          <w:sz w:val="24"/>
          <w:szCs w:val="24"/>
        </w:rPr>
        <w:t xml:space="preserve"> цей ризик у </w:t>
      </w:r>
      <w:proofErr w:type="spellStart"/>
      <w:r>
        <w:rPr>
          <w:rFonts w:ascii="Times New Roman CYR" w:hAnsi="Times New Roman CYR" w:cs="Times New Roman CYR"/>
          <w:sz w:val="24"/>
          <w:szCs w:val="24"/>
        </w:rPr>
        <w:t>разi</w:t>
      </w:r>
      <w:proofErr w:type="spellEnd"/>
      <w:r>
        <w:rPr>
          <w:rFonts w:ascii="Times New Roman CYR" w:hAnsi="Times New Roman CYR" w:cs="Times New Roman CYR"/>
          <w:sz w:val="24"/>
          <w:szCs w:val="24"/>
        </w:rPr>
        <w:t xml:space="preserve"> його виникнення в кожному конкретному випадку, шляхом планування та бюджетування </w:t>
      </w:r>
      <w:proofErr w:type="spellStart"/>
      <w:r>
        <w:rPr>
          <w:rFonts w:ascii="Times New Roman CYR" w:hAnsi="Times New Roman CYR" w:cs="Times New Roman CYR"/>
          <w:sz w:val="24"/>
          <w:szCs w:val="24"/>
        </w:rPr>
        <w:t>контрактiв</w:t>
      </w:r>
      <w:proofErr w:type="spellEnd"/>
      <w:r>
        <w:rPr>
          <w:rFonts w:ascii="Times New Roman CYR" w:hAnsi="Times New Roman CYR" w:cs="Times New Roman CYR"/>
          <w:sz w:val="24"/>
          <w:szCs w:val="24"/>
        </w:rPr>
        <w:t xml:space="preserve"> на </w:t>
      </w:r>
      <w:proofErr w:type="spellStart"/>
      <w:r>
        <w:rPr>
          <w:rFonts w:ascii="Times New Roman CYR" w:hAnsi="Times New Roman CYR" w:cs="Times New Roman CYR"/>
          <w:sz w:val="24"/>
          <w:szCs w:val="24"/>
        </w:rPr>
        <w:t>закупiвлю</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запасiв</w:t>
      </w:r>
      <w:proofErr w:type="spellEnd"/>
      <w:r>
        <w:rPr>
          <w:rFonts w:ascii="Times New Roman CYR" w:hAnsi="Times New Roman CYR" w:cs="Times New Roman CYR"/>
          <w:sz w:val="24"/>
          <w:szCs w:val="24"/>
        </w:rPr>
        <w:t xml:space="preserve"> з </w:t>
      </w:r>
      <w:proofErr w:type="spellStart"/>
      <w:r>
        <w:rPr>
          <w:rFonts w:ascii="Times New Roman CYR" w:hAnsi="Times New Roman CYR" w:cs="Times New Roman CYR"/>
          <w:sz w:val="24"/>
          <w:szCs w:val="24"/>
        </w:rPr>
        <w:t>iмпортною</w:t>
      </w:r>
      <w:proofErr w:type="spellEnd"/>
      <w:r>
        <w:rPr>
          <w:rFonts w:ascii="Times New Roman CYR" w:hAnsi="Times New Roman CYR" w:cs="Times New Roman CYR"/>
          <w:sz w:val="24"/>
          <w:szCs w:val="24"/>
        </w:rPr>
        <w:t xml:space="preserve"> складовою для того щоб попередити та </w:t>
      </w:r>
      <w:proofErr w:type="spellStart"/>
      <w:r>
        <w:rPr>
          <w:rFonts w:ascii="Times New Roman CYR" w:hAnsi="Times New Roman CYR" w:cs="Times New Roman CYR"/>
          <w:sz w:val="24"/>
          <w:szCs w:val="24"/>
        </w:rPr>
        <w:t>мiнiмiзувати</w:t>
      </w:r>
      <w:proofErr w:type="spellEnd"/>
      <w:r>
        <w:rPr>
          <w:rFonts w:ascii="Times New Roman CYR" w:hAnsi="Times New Roman CYR" w:cs="Times New Roman CYR"/>
          <w:sz w:val="24"/>
          <w:szCs w:val="24"/>
        </w:rPr>
        <w:t xml:space="preserve"> його негативний вплив.</w:t>
      </w:r>
    </w:p>
    <w:p w14:paraId="40C7EB00"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Ризик </w:t>
      </w:r>
      <w:proofErr w:type="spellStart"/>
      <w:r>
        <w:rPr>
          <w:rFonts w:ascii="Times New Roman CYR" w:hAnsi="Times New Roman CYR" w:cs="Times New Roman CYR"/>
          <w:sz w:val="24"/>
          <w:szCs w:val="24"/>
        </w:rPr>
        <w:t>змiни</w:t>
      </w:r>
      <w:proofErr w:type="spellEnd"/>
      <w:r>
        <w:rPr>
          <w:rFonts w:ascii="Times New Roman CYR" w:hAnsi="Times New Roman CYR" w:cs="Times New Roman CYR"/>
          <w:sz w:val="24"/>
          <w:szCs w:val="24"/>
        </w:rPr>
        <w:t xml:space="preserve"> процентних ставок пов'язаний з </w:t>
      </w:r>
      <w:proofErr w:type="spellStart"/>
      <w:r>
        <w:rPr>
          <w:rFonts w:ascii="Times New Roman CYR" w:hAnsi="Times New Roman CYR" w:cs="Times New Roman CYR"/>
          <w:sz w:val="24"/>
          <w:szCs w:val="24"/>
        </w:rPr>
        <w:t>ймовiрнiстю</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змiн</w:t>
      </w:r>
      <w:proofErr w:type="spellEnd"/>
      <w:r>
        <w:rPr>
          <w:rFonts w:ascii="Times New Roman CYR" w:hAnsi="Times New Roman CYR" w:cs="Times New Roman CYR"/>
          <w:sz w:val="24"/>
          <w:szCs w:val="24"/>
        </w:rPr>
        <w:t xml:space="preserve"> у </w:t>
      </w:r>
      <w:proofErr w:type="spellStart"/>
      <w:r>
        <w:rPr>
          <w:rFonts w:ascii="Times New Roman CYR" w:hAnsi="Times New Roman CYR" w:cs="Times New Roman CYR"/>
          <w:sz w:val="24"/>
          <w:szCs w:val="24"/>
        </w:rPr>
        <w:t>вартостi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фiнансових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iнструментiв</w:t>
      </w:r>
      <w:proofErr w:type="spellEnd"/>
      <w:r>
        <w:rPr>
          <w:rFonts w:ascii="Times New Roman CYR" w:hAnsi="Times New Roman CYR" w:cs="Times New Roman CYR"/>
          <w:sz w:val="24"/>
          <w:szCs w:val="24"/>
        </w:rPr>
        <w:t xml:space="preserve"> у зв'язку </w:t>
      </w:r>
      <w:proofErr w:type="spellStart"/>
      <w:r>
        <w:rPr>
          <w:rFonts w:ascii="Times New Roman CYR" w:hAnsi="Times New Roman CYR" w:cs="Times New Roman CYR"/>
          <w:sz w:val="24"/>
          <w:szCs w:val="24"/>
        </w:rPr>
        <w:t>зi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змiнами</w:t>
      </w:r>
      <w:proofErr w:type="spellEnd"/>
      <w:r>
        <w:rPr>
          <w:rFonts w:ascii="Times New Roman CYR" w:hAnsi="Times New Roman CYR" w:cs="Times New Roman CYR"/>
          <w:sz w:val="24"/>
          <w:szCs w:val="24"/>
        </w:rPr>
        <w:t xml:space="preserve"> процентних ставок. </w:t>
      </w:r>
      <w:proofErr w:type="spellStart"/>
      <w:r>
        <w:rPr>
          <w:rFonts w:ascii="Times New Roman CYR" w:hAnsi="Times New Roman CYR" w:cs="Times New Roman CYR"/>
          <w:sz w:val="24"/>
          <w:szCs w:val="24"/>
        </w:rPr>
        <w:t>Керiвництво</w:t>
      </w:r>
      <w:proofErr w:type="spellEnd"/>
      <w:r>
        <w:rPr>
          <w:rFonts w:ascii="Times New Roman CYR" w:hAnsi="Times New Roman CYR" w:cs="Times New Roman CYR"/>
          <w:sz w:val="24"/>
          <w:szCs w:val="24"/>
        </w:rPr>
        <w:t xml:space="preserve"> Товариства не має затвердженої </w:t>
      </w:r>
      <w:proofErr w:type="spellStart"/>
      <w:r>
        <w:rPr>
          <w:rFonts w:ascii="Times New Roman CYR" w:hAnsi="Times New Roman CYR" w:cs="Times New Roman CYR"/>
          <w:sz w:val="24"/>
          <w:szCs w:val="24"/>
        </w:rPr>
        <w:t>полiтики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вiдносно</w:t>
      </w:r>
      <w:proofErr w:type="spellEnd"/>
      <w:r>
        <w:rPr>
          <w:rFonts w:ascii="Times New Roman CYR" w:hAnsi="Times New Roman CYR" w:cs="Times New Roman CYR"/>
          <w:sz w:val="24"/>
          <w:szCs w:val="24"/>
        </w:rPr>
        <w:t xml:space="preserve"> визначення </w:t>
      </w:r>
      <w:proofErr w:type="spellStart"/>
      <w:r>
        <w:rPr>
          <w:rFonts w:ascii="Times New Roman CYR" w:hAnsi="Times New Roman CYR" w:cs="Times New Roman CYR"/>
          <w:sz w:val="24"/>
          <w:szCs w:val="24"/>
        </w:rPr>
        <w:t>рiвня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схильностi</w:t>
      </w:r>
      <w:proofErr w:type="spellEnd"/>
      <w:r>
        <w:rPr>
          <w:rFonts w:ascii="Times New Roman CYR" w:hAnsi="Times New Roman CYR" w:cs="Times New Roman CYR"/>
          <w:sz w:val="24"/>
          <w:szCs w:val="24"/>
        </w:rPr>
        <w:t xml:space="preserve"> Товариства ризику </w:t>
      </w:r>
      <w:proofErr w:type="spellStart"/>
      <w:r>
        <w:rPr>
          <w:rFonts w:ascii="Times New Roman CYR" w:hAnsi="Times New Roman CYR" w:cs="Times New Roman CYR"/>
          <w:sz w:val="24"/>
          <w:szCs w:val="24"/>
        </w:rPr>
        <w:t>змiни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вiдсоткової</w:t>
      </w:r>
      <w:proofErr w:type="spellEnd"/>
      <w:r>
        <w:rPr>
          <w:rFonts w:ascii="Times New Roman CYR" w:hAnsi="Times New Roman CYR" w:cs="Times New Roman CYR"/>
          <w:sz w:val="24"/>
          <w:szCs w:val="24"/>
        </w:rPr>
        <w:t xml:space="preserve"> ставки по </w:t>
      </w:r>
      <w:proofErr w:type="spellStart"/>
      <w:r>
        <w:rPr>
          <w:rFonts w:ascii="Times New Roman CYR" w:hAnsi="Times New Roman CYR" w:cs="Times New Roman CYR"/>
          <w:sz w:val="24"/>
          <w:szCs w:val="24"/>
        </w:rPr>
        <w:t>фiксованим</w:t>
      </w:r>
      <w:proofErr w:type="spellEnd"/>
      <w:r>
        <w:rPr>
          <w:rFonts w:ascii="Times New Roman CYR" w:hAnsi="Times New Roman CYR" w:cs="Times New Roman CYR"/>
          <w:sz w:val="24"/>
          <w:szCs w:val="24"/>
        </w:rPr>
        <w:t xml:space="preserve"> або плаваючим ставкам </w:t>
      </w:r>
      <w:proofErr w:type="spellStart"/>
      <w:r>
        <w:rPr>
          <w:rFonts w:ascii="Times New Roman CYR" w:hAnsi="Times New Roman CYR" w:cs="Times New Roman CYR"/>
          <w:sz w:val="24"/>
          <w:szCs w:val="24"/>
        </w:rPr>
        <w:t>вiдсотка</w:t>
      </w:r>
      <w:proofErr w:type="spellEnd"/>
      <w:r>
        <w:rPr>
          <w:rFonts w:ascii="Times New Roman CYR" w:hAnsi="Times New Roman CYR" w:cs="Times New Roman CYR"/>
          <w:sz w:val="24"/>
          <w:szCs w:val="24"/>
        </w:rPr>
        <w:t xml:space="preserve">. Проте, на дату залучення нових </w:t>
      </w:r>
      <w:proofErr w:type="spellStart"/>
      <w:r>
        <w:rPr>
          <w:rFonts w:ascii="Times New Roman CYR" w:hAnsi="Times New Roman CYR" w:cs="Times New Roman CYR"/>
          <w:sz w:val="24"/>
          <w:szCs w:val="24"/>
        </w:rPr>
        <w:t>кредитiв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Керiвництво</w:t>
      </w:r>
      <w:proofErr w:type="spellEnd"/>
      <w:r>
        <w:rPr>
          <w:rFonts w:ascii="Times New Roman CYR" w:hAnsi="Times New Roman CYR" w:cs="Times New Roman CYR"/>
          <w:sz w:val="24"/>
          <w:szCs w:val="24"/>
        </w:rPr>
        <w:t xml:space="preserve"> приймає </w:t>
      </w:r>
      <w:proofErr w:type="spellStart"/>
      <w:r>
        <w:rPr>
          <w:rFonts w:ascii="Times New Roman CYR" w:hAnsi="Times New Roman CYR" w:cs="Times New Roman CYR"/>
          <w:sz w:val="24"/>
          <w:szCs w:val="24"/>
        </w:rPr>
        <w:t>рiшення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грунтуючись</w:t>
      </w:r>
      <w:proofErr w:type="spellEnd"/>
      <w:r>
        <w:rPr>
          <w:rFonts w:ascii="Times New Roman CYR" w:hAnsi="Times New Roman CYR" w:cs="Times New Roman CYR"/>
          <w:sz w:val="24"/>
          <w:szCs w:val="24"/>
        </w:rPr>
        <w:t xml:space="preserve"> на власному </w:t>
      </w:r>
      <w:proofErr w:type="spellStart"/>
      <w:r>
        <w:rPr>
          <w:rFonts w:ascii="Times New Roman CYR" w:hAnsi="Times New Roman CYR" w:cs="Times New Roman CYR"/>
          <w:sz w:val="24"/>
          <w:szCs w:val="24"/>
        </w:rPr>
        <w:t>професiйному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судженнi</w:t>
      </w:r>
      <w:proofErr w:type="spellEnd"/>
      <w:r>
        <w:rPr>
          <w:rFonts w:ascii="Times New Roman CYR" w:hAnsi="Times New Roman CYR" w:cs="Times New Roman CYR"/>
          <w:sz w:val="24"/>
          <w:szCs w:val="24"/>
        </w:rPr>
        <w:t xml:space="preserve">, яка ставка </w:t>
      </w:r>
      <w:proofErr w:type="spellStart"/>
      <w:r>
        <w:rPr>
          <w:rFonts w:ascii="Times New Roman CYR" w:hAnsi="Times New Roman CYR" w:cs="Times New Roman CYR"/>
          <w:sz w:val="24"/>
          <w:szCs w:val="24"/>
        </w:rPr>
        <w:t>вiдсотка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фiксована</w:t>
      </w:r>
      <w:proofErr w:type="spellEnd"/>
      <w:r>
        <w:rPr>
          <w:rFonts w:ascii="Times New Roman CYR" w:hAnsi="Times New Roman CYR" w:cs="Times New Roman CYR"/>
          <w:sz w:val="24"/>
          <w:szCs w:val="24"/>
        </w:rPr>
        <w:t xml:space="preserve">, або плаваюча, буде </w:t>
      </w:r>
      <w:proofErr w:type="spellStart"/>
      <w:r>
        <w:rPr>
          <w:rFonts w:ascii="Times New Roman CYR" w:hAnsi="Times New Roman CYR" w:cs="Times New Roman CYR"/>
          <w:sz w:val="24"/>
          <w:szCs w:val="24"/>
        </w:rPr>
        <w:t>найбiльш</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вигiдною</w:t>
      </w:r>
      <w:proofErr w:type="spellEnd"/>
      <w:r>
        <w:rPr>
          <w:rFonts w:ascii="Times New Roman CYR" w:hAnsi="Times New Roman CYR" w:cs="Times New Roman CYR"/>
          <w:sz w:val="24"/>
          <w:szCs w:val="24"/>
        </w:rPr>
        <w:t xml:space="preserve"> для Товариства протягом </w:t>
      </w:r>
      <w:proofErr w:type="spellStart"/>
      <w:r>
        <w:rPr>
          <w:rFonts w:ascii="Times New Roman CYR" w:hAnsi="Times New Roman CYR" w:cs="Times New Roman CYR"/>
          <w:sz w:val="24"/>
          <w:szCs w:val="24"/>
        </w:rPr>
        <w:t>перiоду</w:t>
      </w:r>
      <w:proofErr w:type="spellEnd"/>
      <w:r>
        <w:rPr>
          <w:rFonts w:ascii="Times New Roman CYR" w:hAnsi="Times New Roman CYR" w:cs="Times New Roman CYR"/>
          <w:sz w:val="24"/>
          <w:szCs w:val="24"/>
        </w:rPr>
        <w:t xml:space="preserve">, на який </w:t>
      </w:r>
      <w:proofErr w:type="spellStart"/>
      <w:r>
        <w:rPr>
          <w:rFonts w:ascii="Times New Roman CYR" w:hAnsi="Times New Roman CYR" w:cs="Times New Roman CYR"/>
          <w:sz w:val="24"/>
          <w:szCs w:val="24"/>
        </w:rPr>
        <w:t>очiкується</w:t>
      </w:r>
      <w:proofErr w:type="spellEnd"/>
      <w:r>
        <w:rPr>
          <w:rFonts w:ascii="Times New Roman CYR" w:hAnsi="Times New Roman CYR" w:cs="Times New Roman CYR"/>
          <w:sz w:val="24"/>
          <w:szCs w:val="24"/>
        </w:rPr>
        <w:t xml:space="preserve"> залучати </w:t>
      </w:r>
      <w:proofErr w:type="spellStart"/>
      <w:r>
        <w:rPr>
          <w:rFonts w:ascii="Times New Roman CYR" w:hAnsi="Times New Roman CYR" w:cs="Times New Roman CYR"/>
          <w:sz w:val="24"/>
          <w:szCs w:val="24"/>
        </w:rPr>
        <w:t>кредитнi</w:t>
      </w:r>
      <w:proofErr w:type="spellEnd"/>
      <w:r>
        <w:rPr>
          <w:rFonts w:ascii="Times New Roman CYR" w:hAnsi="Times New Roman CYR" w:cs="Times New Roman CYR"/>
          <w:sz w:val="24"/>
          <w:szCs w:val="24"/>
        </w:rPr>
        <w:t xml:space="preserve"> ресурси. На початок та </w:t>
      </w:r>
      <w:proofErr w:type="spellStart"/>
      <w:r>
        <w:rPr>
          <w:rFonts w:ascii="Times New Roman CYR" w:hAnsi="Times New Roman CYR" w:cs="Times New Roman CYR"/>
          <w:sz w:val="24"/>
          <w:szCs w:val="24"/>
        </w:rPr>
        <w:t>кiнець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звiтного</w:t>
      </w:r>
      <w:proofErr w:type="spellEnd"/>
      <w:r>
        <w:rPr>
          <w:rFonts w:ascii="Times New Roman CYR" w:hAnsi="Times New Roman CYR" w:cs="Times New Roman CYR"/>
          <w:sz w:val="24"/>
          <w:szCs w:val="24"/>
        </w:rPr>
        <w:t xml:space="preserve"> року Товариство не має </w:t>
      </w:r>
      <w:proofErr w:type="spellStart"/>
      <w:r>
        <w:rPr>
          <w:rFonts w:ascii="Times New Roman CYR" w:hAnsi="Times New Roman CYR" w:cs="Times New Roman CYR"/>
          <w:sz w:val="24"/>
          <w:szCs w:val="24"/>
        </w:rPr>
        <w:t>фiнансових</w:t>
      </w:r>
      <w:proofErr w:type="spellEnd"/>
      <w:r>
        <w:rPr>
          <w:rFonts w:ascii="Times New Roman CYR" w:hAnsi="Times New Roman CYR" w:cs="Times New Roman CYR"/>
          <w:sz w:val="24"/>
          <w:szCs w:val="24"/>
        </w:rPr>
        <w:t xml:space="preserve"> зобов'язань, по яких </w:t>
      </w:r>
      <w:proofErr w:type="spellStart"/>
      <w:r>
        <w:rPr>
          <w:rFonts w:ascii="Times New Roman CYR" w:hAnsi="Times New Roman CYR" w:cs="Times New Roman CYR"/>
          <w:sz w:val="24"/>
          <w:szCs w:val="24"/>
        </w:rPr>
        <w:t>iснують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змiннi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плаваючi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вiдсотковi</w:t>
      </w:r>
      <w:proofErr w:type="spellEnd"/>
      <w:r>
        <w:rPr>
          <w:rFonts w:ascii="Times New Roman CYR" w:hAnsi="Times New Roman CYR" w:cs="Times New Roman CYR"/>
          <w:sz w:val="24"/>
          <w:szCs w:val="24"/>
        </w:rPr>
        <w:t xml:space="preserve"> ставки. </w:t>
      </w:r>
      <w:proofErr w:type="spellStart"/>
      <w:r>
        <w:rPr>
          <w:rFonts w:ascii="Times New Roman CYR" w:hAnsi="Times New Roman CYR" w:cs="Times New Roman CYR"/>
          <w:sz w:val="24"/>
          <w:szCs w:val="24"/>
        </w:rPr>
        <w:t>Внаслiдок</w:t>
      </w:r>
      <w:proofErr w:type="spellEnd"/>
      <w:r>
        <w:rPr>
          <w:rFonts w:ascii="Times New Roman CYR" w:hAnsi="Times New Roman CYR" w:cs="Times New Roman CYR"/>
          <w:sz w:val="24"/>
          <w:szCs w:val="24"/>
        </w:rPr>
        <w:t xml:space="preserve"> цього для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Товариства, не </w:t>
      </w:r>
      <w:proofErr w:type="spellStart"/>
      <w:r>
        <w:rPr>
          <w:rFonts w:ascii="Times New Roman CYR" w:hAnsi="Times New Roman CYR" w:cs="Times New Roman CYR"/>
          <w:sz w:val="24"/>
          <w:szCs w:val="24"/>
        </w:rPr>
        <w:t>характернi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ринковi</w:t>
      </w:r>
      <w:proofErr w:type="spellEnd"/>
      <w:r>
        <w:rPr>
          <w:rFonts w:ascii="Times New Roman CYR" w:hAnsi="Times New Roman CYR" w:cs="Times New Roman CYR"/>
          <w:sz w:val="24"/>
          <w:szCs w:val="24"/>
        </w:rPr>
        <w:t xml:space="preserve"> ризики щодо </w:t>
      </w:r>
      <w:proofErr w:type="spellStart"/>
      <w:r>
        <w:rPr>
          <w:rFonts w:ascii="Times New Roman CYR" w:hAnsi="Times New Roman CYR" w:cs="Times New Roman CYR"/>
          <w:sz w:val="24"/>
          <w:szCs w:val="24"/>
        </w:rPr>
        <w:t>змiн</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вiдсоткових</w:t>
      </w:r>
      <w:proofErr w:type="spellEnd"/>
      <w:r>
        <w:rPr>
          <w:rFonts w:ascii="Times New Roman CYR" w:hAnsi="Times New Roman CYR" w:cs="Times New Roman CYR"/>
          <w:sz w:val="24"/>
          <w:szCs w:val="24"/>
        </w:rPr>
        <w:t xml:space="preserve"> ставок. </w:t>
      </w:r>
    </w:p>
    <w:p w14:paraId="508F29C7"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Товариство залучає </w:t>
      </w:r>
      <w:proofErr w:type="spellStart"/>
      <w:r>
        <w:rPr>
          <w:rFonts w:ascii="Times New Roman CYR" w:hAnsi="Times New Roman CYR" w:cs="Times New Roman CYR"/>
          <w:sz w:val="24"/>
          <w:szCs w:val="24"/>
        </w:rPr>
        <w:t>кредитнi</w:t>
      </w:r>
      <w:proofErr w:type="spellEnd"/>
      <w:r>
        <w:rPr>
          <w:rFonts w:ascii="Times New Roman CYR" w:hAnsi="Times New Roman CYR" w:cs="Times New Roman CYR"/>
          <w:sz w:val="24"/>
          <w:szCs w:val="24"/>
        </w:rPr>
        <w:t xml:space="preserve"> ресурси в зв'язку з </w:t>
      </w:r>
      <w:proofErr w:type="spellStart"/>
      <w:r>
        <w:rPr>
          <w:rFonts w:ascii="Times New Roman CYR" w:hAnsi="Times New Roman CYR" w:cs="Times New Roman CYR"/>
          <w:sz w:val="24"/>
          <w:szCs w:val="24"/>
        </w:rPr>
        <w:t>сезоннiстю</w:t>
      </w:r>
      <w:proofErr w:type="spellEnd"/>
      <w:r>
        <w:rPr>
          <w:rFonts w:ascii="Times New Roman CYR" w:hAnsi="Times New Roman CYR" w:cs="Times New Roman CYR"/>
          <w:sz w:val="24"/>
          <w:szCs w:val="24"/>
        </w:rPr>
        <w:t xml:space="preserve"> виробництва, </w:t>
      </w:r>
      <w:proofErr w:type="spellStart"/>
      <w:r>
        <w:rPr>
          <w:rFonts w:ascii="Times New Roman CYR" w:hAnsi="Times New Roman CYR" w:cs="Times New Roman CYR"/>
          <w:sz w:val="24"/>
          <w:szCs w:val="24"/>
        </w:rPr>
        <w:t>непередбачуванiстю</w:t>
      </w:r>
      <w:proofErr w:type="spellEnd"/>
      <w:r>
        <w:rPr>
          <w:rFonts w:ascii="Times New Roman CYR" w:hAnsi="Times New Roman CYR" w:cs="Times New Roman CYR"/>
          <w:sz w:val="24"/>
          <w:szCs w:val="24"/>
        </w:rPr>
        <w:t xml:space="preserve"> ринку та </w:t>
      </w:r>
      <w:proofErr w:type="spellStart"/>
      <w:r>
        <w:rPr>
          <w:rFonts w:ascii="Times New Roman CYR" w:hAnsi="Times New Roman CYR" w:cs="Times New Roman CYR"/>
          <w:sz w:val="24"/>
          <w:szCs w:val="24"/>
        </w:rPr>
        <w:t>залежностi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погодних умов. </w:t>
      </w:r>
      <w:proofErr w:type="spellStart"/>
      <w:r>
        <w:rPr>
          <w:rFonts w:ascii="Times New Roman CYR" w:hAnsi="Times New Roman CYR" w:cs="Times New Roman CYR"/>
          <w:sz w:val="24"/>
          <w:szCs w:val="24"/>
        </w:rPr>
        <w:t>Кредитнi</w:t>
      </w:r>
      <w:proofErr w:type="spellEnd"/>
      <w:r>
        <w:rPr>
          <w:rFonts w:ascii="Times New Roman CYR" w:hAnsi="Times New Roman CYR" w:cs="Times New Roman CYR"/>
          <w:sz w:val="24"/>
          <w:szCs w:val="24"/>
        </w:rPr>
        <w:t xml:space="preserve"> ресурси </w:t>
      </w:r>
      <w:proofErr w:type="spellStart"/>
      <w:r>
        <w:rPr>
          <w:rFonts w:ascii="Times New Roman CYR" w:hAnsi="Times New Roman CYR" w:cs="Times New Roman CYR"/>
          <w:sz w:val="24"/>
          <w:szCs w:val="24"/>
        </w:rPr>
        <w:t>потрiбнi</w:t>
      </w:r>
      <w:proofErr w:type="spellEnd"/>
      <w:r>
        <w:rPr>
          <w:rFonts w:ascii="Times New Roman CYR" w:hAnsi="Times New Roman CYR" w:cs="Times New Roman CYR"/>
          <w:sz w:val="24"/>
          <w:szCs w:val="24"/>
        </w:rPr>
        <w:t xml:space="preserve"> для забезпечення </w:t>
      </w:r>
      <w:proofErr w:type="spellStart"/>
      <w:r>
        <w:rPr>
          <w:rFonts w:ascii="Times New Roman CYR" w:hAnsi="Times New Roman CYR" w:cs="Times New Roman CYR"/>
          <w:sz w:val="24"/>
          <w:szCs w:val="24"/>
        </w:rPr>
        <w:t>технологiчного</w:t>
      </w:r>
      <w:proofErr w:type="spellEnd"/>
      <w:r>
        <w:rPr>
          <w:rFonts w:ascii="Times New Roman CYR" w:hAnsi="Times New Roman CYR" w:cs="Times New Roman CYR"/>
          <w:sz w:val="24"/>
          <w:szCs w:val="24"/>
        </w:rPr>
        <w:t xml:space="preserve"> циклу вирощування </w:t>
      </w:r>
      <w:proofErr w:type="spellStart"/>
      <w:r>
        <w:rPr>
          <w:rFonts w:ascii="Times New Roman CYR" w:hAnsi="Times New Roman CYR" w:cs="Times New Roman CYR"/>
          <w:sz w:val="24"/>
          <w:szCs w:val="24"/>
        </w:rPr>
        <w:t>сiльгоспкультур</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вiдгодовування</w:t>
      </w:r>
      <w:proofErr w:type="spellEnd"/>
      <w:r>
        <w:rPr>
          <w:rFonts w:ascii="Times New Roman CYR" w:hAnsi="Times New Roman CYR" w:cs="Times New Roman CYR"/>
          <w:sz w:val="24"/>
          <w:szCs w:val="24"/>
        </w:rPr>
        <w:t xml:space="preserve"> великої рогатої худоби, придбання </w:t>
      </w:r>
      <w:proofErr w:type="spellStart"/>
      <w:r>
        <w:rPr>
          <w:rFonts w:ascii="Times New Roman CYR" w:hAnsi="Times New Roman CYR" w:cs="Times New Roman CYR"/>
          <w:sz w:val="24"/>
          <w:szCs w:val="24"/>
        </w:rPr>
        <w:t>високовартiсної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технiки</w:t>
      </w:r>
      <w:proofErr w:type="spellEnd"/>
      <w:r>
        <w:rPr>
          <w:rFonts w:ascii="Times New Roman CYR" w:hAnsi="Times New Roman CYR" w:cs="Times New Roman CYR"/>
          <w:sz w:val="24"/>
          <w:szCs w:val="24"/>
        </w:rPr>
        <w:t xml:space="preserve">. </w:t>
      </w:r>
    </w:p>
    <w:p w14:paraId="1F429BC6"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Оскiльки</w:t>
      </w:r>
      <w:proofErr w:type="spellEnd"/>
      <w:r>
        <w:rPr>
          <w:rFonts w:ascii="Times New Roman CYR" w:hAnsi="Times New Roman CYR" w:cs="Times New Roman CYR"/>
          <w:sz w:val="24"/>
          <w:szCs w:val="24"/>
        </w:rPr>
        <w:t xml:space="preserve"> Товариство не має будь-яких </w:t>
      </w:r>
      <w:proofErr w:type="spellStart"/>
      <w:r>
        <w:rPr>
          <w:rFonts w:ascii="Times New Roman CYR" w:hAnsi="Times New Roman CYR" w:cs="Times New Roman CYR"/>
          <w:sz w:val="24"/>
          <w:szCs w:val="24"/>
        </w:rPr>
        <w:t>активiв</w:t>
      </w:r>
      <w:proofErr w:type="spellEnd"/>
      <w:r>
        <w:rPr>
          <w:rFonts w:ascii="Times New Roman CYR" w:hAnsi="Times New Roman CYR" w:cs="Times New Roman CYR"/>
          <w:sz w:val="24"/>
          <w:szCs w:val="24"/>
        </w:rPr>
        <w:t xml:space="preserve">, що приносять суттєвий процентний </w:t>
      </w:r>
      <w:proofErr w:type="spellStart"/>
      <w:r>
        <w:rPr>
          <w:rFonts w:ascii="Times New Roman CYR" w:hAnsi="Times New Roman CYR" w:cs="Times New Roman CYR"/>
          <w:sz w:val="24"/>
          <w:szCs w:val="24"/>
        </w:rPr>
        <w:t>дохiд</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фiнансовий</w:t>
      </w:r>
      <w:proofErr w:type="spellEnd"/>
      <w:r>
        <w:rPr>
          <w:rFonts w:ascii="Times New Roman CYR" w:hAnsi="Times New Roman CYR" w:cs="Times New Roman CYR"/>
          <w:sz w:val="24"/>
          <w:szCs w:val="24"/>
        </w:rPr>
        <w:t xml:space="preserve"> результат та грошовий </w:t>
      </w:r>
      <w:proofErr w:type="spellStart"/>
      <w:r>
        <w:rPr>
          <w:rFonts w:ascii="Times New Roman CYR" w:hAnsi="Times New Roman CYR" w:cs="Times New Roman CYR"/>
          <w:sz w:val="24"/>
          <w:szCs w:val="24"/>
        </w:rPr>
        <w:t>потiк</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основної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Товариства в </w:t>
      </w:r>
      <w:proofErr w:type="spellStart"/>
      <w:r>
        <w:rPr>
          <w:rFonts w:ascii="Times New Roman CYR" w:hAnsi="Times New Roman CYR" w:cs="Times New Roman CYR"/>
          <w:sz w:val="24"/>
          <w:szCs w:val="24"/>
        </w:rPr>
        <w:t>цiлому</w:t>
      </w:r>
      <w:proofErr w:type="spellEnd"/>
      <w:r>
        <w:rPr>
          <w:rFonts w:ascii="Times New Roman CYR" w:hAnsi="Times New Roman CYR" w:cs="Times New Roman CYR"/>
          <w:sz w:val="24"/>
          <w:szCs w:val="24"/>
        </w:rPr>
        <w:t xml:space="preserve"> не залежать </w:t>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змiни</w:t>
      </w:r>
      <w:proofErr w:type="spellEnd"/>
      <w:r>
        <w:rPr>
          <w:rFonts w:ascii="Times New Roman CYR" w:hAnsi="Times New Roman CYR" w:cs="Times New Roman CYR"/>
          <w:sz w:val="24"/>
          <w:szCs w:val="24"/>
        </w:rPr>
        <w:t xml:space="preserve"> ринкових </w:t>
      </w:r>
      <w:proofErr w:type="spellStart"/>
      <w:r>
        <w:rPr>
          <w:rFonts w:ascii="Times New Roman CYR" w:hAnsi="Times New Roman CYR" w:cs="Times New Roman CYR"/>
          <w:sz w:val="24"/>
          <w:szCs w:val="24"/>
        </w:rPr>
        <w:t>вiдсоткових</w:t>
      </w:r>
      <w:proofErr w:type="spellEnd"/>
      <w:r>
        <w:rPr>
          <w:rFonts w:ascii="Times New Roman CYR" w:hAnsi="Times New Roman CYR" w:cs="Times New Roman CYR"/>
          <w:sz w:val="24"/>
          <w:szCs w:val="24"/>
        </w:rPr>
        <w:t xml:space="preserve"> ставок по активах.</w:t>
      </w:r>
    </w:p>
    <w:p w14:paraId="595EC4A8"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Ризик </w:t>
      </w:r>
      <w:proofErr w:type="spellStart"/>
      <w:r>
        <w:rPr>
          <w:rFonts w:ascii="Times New Roman CYR" w:hAnsi="Times New Roman CYR" w:cs="Times New Roman CYR"/>
          <w:sz w:val="24"/>
          <w:szCs w:val="24"/>
        </w:rPr>
        <w:t>лiквiдностi</w:t>
      </w:r>
      <w:proofErr w:type="spellEnd"/>
      <w:r>
        <w:rPr>
          <w:rFonts w:ascii="Times New Roman CYR" w:hAnsi="Times New Roman CYR" w:cs="Times New Roman CYR"/>
          <w:sz w:val="24"/>
          <w:szCs w:val="24"/>
        </w:rPr>
        <w:t xml:space="preserve">.  Ризик </w:t>
      </w:r>
      <w:proofErr w:type="spellStart"/>
      <w:r>
        <w:rPr>
          <w:rFonts w:ascii="Times New Roman CYR" w:hAnsi="Times New Roman CYR" w:cs="Times New Roman CYR"/>
          <w:sz w:val="24"/>
          <w:szCs w:val="24"/>
        </w:rPr>
        <w:t>лiквiдностi</w:t>
      </w:r>
      <w:proofErr w:type="spellEnd"/>
      <w:r>
        <w:rPr>
          <w:rFonts w:ascii="Times New Roman CYR" w:hAnsi="Times New Roman CYR" w:cs="Times New Roman CYR"/>
          <w:sz w:val="24"/>
          <w:szCs w:val="24"/>
        </w:rPr>
        <w:t xml:space="preserve"> виникає </w:t>
      </w:r>
      <w:proofErr w:type="spellStart"/>
      <w:r>
        <w:rPr>
          <w:rFonts w:ascii="Times New Roman CYR" w:hAnsi="Times New Roman CYR" w:cs="Times New Roman CYR"/>
          <w:sz w:val="24"/>
          <w:szCs w:val="24"/>
        </w:rPr>
        <w:t>тодi</w:t>
      </w:r>
      <w:proofErr w:type="spellEnd"/>
      <w:r>
        <w:rPr>
          <w:rFonts w:ascii="Times New Roman CYR" w:hAnsi="Times New Roman CYR" w:cs="Times New Roman CYR"/>
          <w:sz w:val="24"/>
          <w:szCs w:val="24"/>
        </w:rPr>
        <w:t xml:space="preserve">, коли Товариство не зможе погасити свої зобов'язання при </w:t>
      </w:r>
      <w:proofErr w:type="spellStart"/>
      <w:r>
        <w:rPr>
          <w:rFonts w:ascii="Times New Roman CYR" w:hAnsi="Times New Roman CYR" w:cs="Times New Roman CYR"/>
          <w:sz w:val="24"/>
          <w:szCs w:val="24"/>
        </w:rPr>
        <w:t>настаннi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термiну</w:t>
      </w:r>
      <w:proofErr w:type="spellEnd"/>
      <w:r>
        <w:rPr>
          <w:rFonts w:ascii="Times New Roman CYR" w:hAnsi="Times New Roman CYR" w:cs="Times New Roman CYR"/>
          <w:sz w:val="24"/>
          <w:szCs w:val="24"/>
        </w:rPr>
        <w:t xml:space="preserve"> їх погашення. </w:t>
      </w:r>
      <w:proofErr w:type="spellStart"/>
      <w:r>
        <w:rPr>
          <w:rFonts w:ascii="Times New Roman CYR" w:hAnsi="Times New Roman CYR" w:cs="Times New Roman CYR"/>
          <w:sz w:val="24"/>
          <w:szCs w:val="24"/>
        </w:rPr>
        <w:t>Керiвництво</w:t>
      </w:r>
      <w:proofErr w:type="spellEnd"/>
      <w:r>
        <w:rPr>
          <w:rFonts w:ascii="Times New Roman CYR" w:hAnsi="Times New Roman CYR" w:cs="Times New Roman CYR"/>
          <w:sz w:val="24"/>
          <w:szCs w:val="24"/>
        </w:rPr>
        <w:t xml:space="preserve"> Товариства ретельно контролює i керує своїм ризиком </w:t>
      </w:r>
      <w:proofErr w:type="spellStart"/>
      <w:r>
        <w:rPr>
          <w:rFonts w:ascii="Times New Roman CYR" w:hAnsi="Times New Roman CYR" w:cs="Times New Roman CYR"/>
          <w:sz w:val="24"/>
          <w:szCs w:val="24"/>
        </w:rPr>
        <w:t>лiквiдностi</w:t>
      </w:r>
      <w:proofErr w:type="spellEnd"/>
      <w:r>
        <w:rPr>
          <w:rFonts w:ascii="Times New Roman CYR" w:hAnsi="Times New Roman CYR" w:cs="Times New Roman CYR"/>
          <w:sz w:val="24"/>
          <w:szCs w:val="24"/>
        </w:rPr>
        <w:t xml:space="preserve">. Товариство використовує процедури детального бюджетування i прогнозування руху грошових </w:t>
      </w:r>
      <w:proofErr w:type="spellStart"/>
      <w:r>
        <w:rPr>
          <w:rFonts w:ascii="Times New Roman CYR" w:hAnsi="Times New Roman CYR" w:cs="Times New Roman CYR"/>
          <w:sz w:val="24"/>
          <w:szCs w:val="24"/>
        </w:rPr>
        <w:t>коштiв</w:t>
      </w:r>
      <w:proofErr w:type="spellEnd"/>
      <w:r>
        <w:rPr>
          <w:rFonts w:ascii="Times New Roman CYR" w:hAnsi="Times New Roman CYR" w:cs="Times New Roman CYR"/>
          <w:sz w:val="24"/>
          <w:szCs w:val="24"/>
        </w:rPr>
        <w:t xml:space="preserve">, щоб забезпечити </w:t>
      </w:r>
      <w:proofErr w:type="spellStart"/>
      <w:r>
        <w:rPr>
          <w:rFonts w:ascii="Times New Roman CYR" w:hAnsi="Times New Roman CYR" w:cs="Times New Roman CYR"/>
          <w:sz w:val="24"/>
          <w:szCs w:val="24"/>
        </w:rPr>
        <w:t>достатнiй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рiвень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коштiв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необхiдних</w:t>
      </w:r>
      <w:proofErr w:type="spellEnd"/>
      <w:r>
        <w:rPr>
          <w:rFonts w:ascii="Times New Roman CYR" w:hAnsi="Times New Roman CYR" w:cs="Times New Roman CYR"/>
          <w:sz w:val="24"/>
          <w:szCs w:val="24"/>
        </w:rPr>
        <w:t xml:space="preserve"> для своєчасної оплати своїх зобов'язань. </w:t>
      </w:r>
      <w:proofErr w:type="spellStart"/>
      <w:r>
        <w:rPr>
          <w:rFonts w:ascii="Times New Roman CYR" w:hAnsi="Times New Roman CYR" w:cs="Times New Roman CYR"/>
          <w:sz w:val="24"/>
          <w:szCs w:val="24"/>
        </w:rPr>
        <w:t>Вiдповiдно</w:t>
      </w:r>
      <w:proofErr w:type="spellEnd"/>
      <w:r>
        <w:rPr>
          <w:rFonts w:ascii="Times New Roman CYR" w:hAnsi="Times New Roman CYR" w:cs="Times New Roman CYR"/>
          <w:sz w:val="24"/>
          <w:szCs w:val="24"/>
        </w:rPr>
        <w:t xml:space="preserve"> до </w:t>
      </w:r>
      <w:proofErr w:type="spellStart"/>
      <w:r>
        <w:rPr>
          <w:rFonts w:ascii="Times New Roman CYR" w:hAnsi="Times New Roman CYR" w:cs="Times New Roman CYR"/>
          <w:sz w:val="24"/>
          <w:szCs w:val="24"/>
        </w:rPr>
        <w:t>планiв</w:t>
      </w:r>
      <w:proofErr w:type="spellEnd"/>
      <w:r>
        <w:rPr>
          <w:rFonts w:ascii="Times New Roman CYR" w:hAnsi="Times New Roman CYR" w:cs="Times New Roman CYR"/>
          <w:sz w:val="24"/>
          <w:szCs w:val="24"/>
        </w:rPr>
        <w:t xml:space="preserve"> Товариства, його потреби в </w:t>
      </w:r>
      <w:proofErr w:type="spellStart"/>
      <w:r>
        <w:rPr>
          <w:rFonts w:ascii="Times New Roman CYR" w:hAnsi="Times New Roman CYR" w:cs="Times New Roman CYR"/>
          <w:sz w:val="24"/>
          <w:szCs w:val="24"/>
        </w:rPr>
        <w:t>обiгових</w:t>
      </w:r>
      <w:proofErr w:type="spellEnd"/>
      <w:r>
        <w:rPr>
          <w:rFonts w:ascii="Times New Roman CYR" w:hAnsi="Times New Roman CYR" w:cs="Times New Roman CYR"/>
          <w:sz w:val="24"/>
          <w:szCs w:val="24"/>
        </w:rPr>
        <w:t xml:space="preserve"> коштах задовольняються за рахунок надходження грошових </w:t>
      </w:r>
      <w:proofErr w:type="spellStart"/>
      <w:r>
        <w:rPr>
          <w:rFonts w:ascii="Times New Roman CYR" w:hAnsi="Times New Roman CYR" w:cs="Times New Roman CYR"/>
          <w:sz w:val="24"/>
          <w:szCs w:val="24"/>
        </w:rPr>
        <w:t>коштiв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операцiйної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w:t>
      </w:r>
    </w:p>
    <w:p w14:paraId="23AB570C"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Показники поточної </w:t>
      </w:r>
      <w:proofErr w:type="spellStart"/>
      <w:r>
        <w:rPr>
          <w:rFonts w:ascii="Times New Roman CYR" w:hAnsi="Times New Roman CYR" w:cs="Times New Roman CYR"/>
          <w:sz w:val="24"/>
          <w:szCs w:val="24"/>
        </w:rPr>
        <w:t>лiквiдностi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вiдображають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спiввiдношення</w:t>
      </w:r>
      <w:proofErr w:type="spellEnd"/>
      <w:r>
        <w:rPr>
          <w:rFonts w:ascii="Times New Roman CYR" w:hAnsi="Times New Roman CYR" w:cs="Times New Roman CYR"/>
          <w:sz w:val="24"/>
          <w:szCs w:val="24"/>
        </w:rPr>
        <w:t xml:space="preserve"> оборотних </w:t>
      </w:r>
      <w:proofErr w:type="spellStart"/>
      <w:r>
        <w:rPr>
          <w:rFonts w:ascii="Times New Roman CYR" w:hAnsi="Times New Roman CYR" w:cs="Times New Roman CYR"/>
          <w:sz w:val="24"/>
          <w:szCs w:val="24"/>
        </w:rPr>
        <w:t>активiв</w:t>
      </w:r>
      <w:proofErr w:type="spellEnd"/>
      <w:r>
        <w:rPr>
          <w:rFonts w:ascii="Times New Roman CYR" w:hAnsi="Times New Roman CYR" w:cs="Times New Roman CYR"/>
          <w:sz w:val="24"/>
          <w:szCs w:val="24"/>
        </w:rPr>
        <w:t xml:space="preserve"> до суми поточних зобов'язань) на </w:t>
      </w:r>
      <w:proofErr w:type="spellStart"/>
      <w:r>
        <w:rPr>
          <w:rFonts w:ascii="Times New Roman CYR" w:hAnsi="Times New Roman CYR" w:cs="Times New Roman CYR"/>
          <w:sz w:val="24"/>
          <w:szCs w:val="24"/>
        </w:rPr>
        <w:t>кiнець</w:t>
      </w:r>
      <w:proofErr w:type="spellEnd"/>
      <w:r>
        <w:rPr>
          <w:rFonts w:ascii="Times New Roman CYR" w:hAnsi="Times New Roman CYR" w:cs="Times New Roman CYR"/>
          <w:sz w:val="24"/>
          <w:szCs w:val="24"/>
        </w:rPr>
        <w:t xml:space="preserve"> 2023 року становить - 3,06 дещо знизився в </w:t>
      </w:r>
      <w:proofErr w:type="spellStart"/>
      <w:r>
        <w:rPr>
          <w:rFonts w:ascii="Times New Roman CYR" w:hAnsi="Times New Roman CYR" w:cs="Times New Roman CYR"/>
          <w:sz w:val="24"/>
          <w:szCs w:val="24"/>
        </w:rPr>
        <w:t>порiвняннi</w:t>
      </w:r>
      <w:proofErr w:type="spellEnd"/>
      <w:r>
        <w:rPr>
          <w:rFonts w:ascii="Times New Roman CYR" w:hAnsi="Times New Roman CYR" w:cs="Times New Roman CYR"/>
          <w:sz w:val="24"/>
          <w:szCs w:val="24"/>
        </w:rPr>
        <w:t xml:space="preserve"> з </w:t>
      </w:r>
      <w:proofErr w:type="spellStart"/>
      <w:r>
        <w:rPr>
          <w:rFonts w:ascii="Times New Roman CYR" w:hAnsi="Times New Roman CYR" w:cs="Times New Roman CYR"/>
          <w:sz w:val="24"/>
          <w:szCs w:val="24"/>
        </w:rPr>
        <w:t>попереднiм</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звiтним</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перiодом</w:t>
      </w:r>
      <w:proofErr w:type="spellEnd"/>
      <w:r>
        <w:rPr>
          <w:rFonts w:ascii="Times New Roman CYR" w:hAnsi="Times New Roman CYR" w:cs="Times New Roman CYR"/>
          <w:sz w:val="24"/>
          <w:szCs w:val="24"/>
        </w:rPr>
        <w:t xml:space="preserve"> (було 4,42), але все одно </w:t>
      </w:r>
      <w:proofErr w:type="spellStart"/>
      <w:r>
        <w:rPr>
          <w:rFonts w:ascii="Times New Roman CYR" w:hAnsi="Times New Roman CYR" w:cs="Times New Roman CYR"/>
          <w:sz w:val="24"/>
          <w:szCs w:val="24"/>
        </w:rPr>
        <w:t>свiдчить</w:t>
      </w:r>
      <w:proofErr w:type="spellEnd"/>
      <w:r>
        <w:rPr>
          <w:rFonts w:ascii="Times New Roman CYR" w:hAnsi="Times New Roman CYR" w:cs="Times New Roman CYR"/>
          <w:sz w:val="24"/>
          <w:szCs w:val="24"/>
        </w:rPr>
        <w:t xml:space="preserve"> про високу </w:t>
      </w:r>
      <w:proofErr w:type="spellStart"/>
      <w:r>
        <w:rPr>
          <w:rFonts w:ascii="Times New Roman CYR" w:hAnsi="Times New Roman CYR" w:cs="Times New Roman CYR"/>
          <w:sz w:val="24"/>
          <w:szCs w:val="24"/>
        </w:rPr>
        <w:t>лiквiднiсть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Компанiя</w:t>
      </w:r>
      <w:proofErr w:type="spellEnd"/>
      <w:r>
        <w:rPr>
          <w:rFonts w:ascii="Times New Roman CYR" w:hAnsi="Times New Roman CYR" w:cs="Times New Roman CYR"/>
          <w:sz w:val="24"/>
          <w:szCs w:val="24"/>
        </w:rPr>
        <w:t xml:space="preserve"> не має </w:t>
      </w:r>
      <w:proofErr w:type="spellStart"/>
      <w:r>
        <w:rPr>
          <w:rFonts w:ascii="Times New Roman CYR" w:hAnsi="Times New Roman CYR" w:cs="Times New Roman CYR"/>
          <w:sz w:val="24"/>
          <w:szCs w:val="24"/>
        </w:rPr>
        <w:t>дефiциту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обiгових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коштiв</w:t>
      </w:r>
      <w:proofErr w:type="spellEnd"/>
      <w:r>
        <w:rPr>
          <w:rFonts w:ascii="Times New Roman CYR" w:hAnsi="Times New Roman CYR" w:cs="Times New Roman CYR"/>
          <w:sz w:val="24"/>
          <w:szCs w:val="24"/>
        </w:rPr>
        <w:t xml:space="preserve"> для виконання своїх зобов'язань</w:t>
      </w:r>
    </w:p>
    <w:p w14:paraId="7F371E0E"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Кредитний ризик.  Кредитний ризик - це невиконання своїх зобов'язань стороною контракту i як </w:t>
      </w:r>
      <w:proofErr w:type="spellStart"/>
      <w:r>
        <w:rPr>
          <w:rFonts w:ascii="Times New Roman CYR" w:hAnsi="Times New Roman CYR" w:cs="Times New Roman CYR"/>
          <w:sz w:val="24"/>
          <w:szCs w:val="24"/>
        </w:rPr>
        <w:t>наслiдок</w:t>
      </w:r>
      <w:proofErr w:type="spellEnd"/>
      <w:r>
        <w:rPr>
          <w:rFonts w:ascii="Times New Roman CYR" w:hAnsi="Times New Roman CYR" w:cs="Times New Roman CYR"/>
          <w:sz w:val="24"/>
          <w:szCs w:val="24"/>
        </w:rPr>
        <w:t xml:space="preserve"> виникнення </w:t>
      </w:r>
      <w:proofErr w:type="spellStart"/>
      <w:r>
        <w:rPr>
          <w:rFonts w:ascii="Times New Roman CYR" w:hAnsi="Times New Roman CYR" w:cs="Times New Roman CYR"/>
          <w:sz w:val="24"/>
          <w:szCs w:val="24"/>
        </w:rPr>
        <w:t>фiнансового</w:t>
      </w:r>
      <w:proofErr w:type="spellEnd"/>
      <w:r>
        <w:rPr>
          <w:rFonts w:ascii="Times New Roman CYR" w:hAnsi="Times New Roman CYR" w:cs="Times New Roman CYR"/>
          <w:sz w:val="24"/>
          <w:szCs w:val="24"/>
        </w:rPr>
        <w:t xml:space="preserve"> збитку Товариства. </w:t>
      </w:r>
      <w:proofErr w:type="spellStart"/>
      <w:r>
        <w:rPr>
          <w:rFonts w:ascii="Times New Roman CYR" w:hAnsi="Times New Roman CYR" w:cs="Times New Roman CYR"/>
          <w:sz w:val="24"/>
          <w:szCs w:val="24"/>
        </w:rPr>
        <w:t>Фiнансовi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iнструменти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створюють </w:t>
      </w:r>
      <w:proofErr w:type="spellStart"/>
      <w:r>
        <w:rPr>
          <w:rFonts w:ascii="Times New Roman CYR" w:hAnsi="Times New Roman CYR" w:cs="Times New Roman CYR"/>
          <w:sz w:val="24"/>
          <w:szCs w:val="24"/>
        </w:rPr>
        <w:t>суттєвi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кредитнi</w:t>
      </w:r>
      <w:proofErr w:type="spellEnd"/>
      <w:r>
        <w:rPr>
          <w:rFonts w:ascii="Times New Roman CYR" w:hAnsi="Times New Roman CYR" w:cs="Times New Roman CYR"/>
          <w:sz w:val="24"/>
          <w:szCs w:val="24"/>
        </w:rPr>
        <w:t xml:space="preserve"> ризики для Товариства, це </w:t>
      </w:r>
      <w:proofErr w:type="spellStart"/>
      <w:r>
        <w:rPr>
          <w:rFonts w:ascii="Times New Roman CYR" w:hAnsi="Times New Roman CYR" w:cs="Times New Roman CYR"/>
          <w:sz w:val="24"/>
          <w:szCs w:val="24"/>
        </w:rPr>
        <w:t>грошовi</w:t>
      </w:r>
      <w:proofErr w:type="spellEnd"/>
      <w:r>
        <w:rPr>
          <w:rFonts w:ascii="Times New Roman CYR" w:hAnsi="Times New Roman CYR" w:cs="Times New Roman CYR"/>
          <w:sz w:val="24"/>
          <w:szCs w:val="24"/>
        </w:rPr>
        <w:t xml:space="preserve"> кошти та їх </w:t>
      </w:r>
      <w:proofErr w:type="spellStart"/>
      <w:r>
        <w:rPr>
          <w:rFonts w:ascii="Times New Roman CYR" w:hAnsi="Times New Roman CYR" w:cs="Times New Roman CYR"/>
          <w:sz w:val="24"/>
          <w:szCs w:val="24"/>
        </w:rPr>
        <w:t>еквiваленти</w:t>
      </w:r>
      <w:proofErr w:type="spellEnd"/>
      <w:r>
        <w:rPr>
          <w:rFonts w:ascii="Times New Roman CYR" w:hAnsi="Times New Roman CYR" w:cs="Times New Roman CYR"/>
          <w:sz w:val="24"/>
          <w:szCs w:val="24"/>
        </w:rPr>
        <w:t xml:space="preserve"> i </w:t>
      </w:r>
      <w:proofErr w:type="spellStart"/>
      <w:r>
        <w:rPr>
          <w:rFonts w:ascii="Times New Roman CYR" w:hAnsi="Times New Roman CYR" w:cs="Times New Roman CYR"/>
          <w:sz w:val="24"/>
          <w:szCs w:val="24"/>
        </w:rPr>
        <w:t>дебiторська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заборгованiсть</w:t>
      </w:r>
      <w:proofErr w:type="spellEnd"/>
      <w:r>
        <w:rPr>
          <w:rFonts w:ascii="Times New Roman CYR" w:hAnsi="Times New Roman CYR" w:cs="Times New Roman CYR"/>
          <w:sz w:val="24"/>
          <w:szCs w:val="24"/>
        </w:rPr>
        <w:t xml:space="preserve">, що включає незабезпечену </w:t>
      </w:r>
      <w:proofErr w:type="spellStart"/>
      <w:r>
        <w:rPr>
          <w:rFonts w:ascii="Times New Roman CYR" w:hAnsi="Times New Roman CYR" w:cs="Times New Roman CYR"/>
          <w:sz w:val="24"/>
          <w:szCs w:val="24"/>
        </w:rPr>
        <w:t>торгiвельну</w:t>
      </w:r>
      <w:proofErr w:type="spellEnd"/>
      <w:r>
        <w:rPr>
          <w:rFonts w:ascii="Times New Roman CYR" w:hAnsi="Times New Roman CYR" w:cs="Times New Roman CYR"/>
          <w:sz w:val="24"/>
          <w:szCs w:val="24"/>
        </w:rPr>
        <w:t xml:space="preserve"> i </w:t>
      </w:r>
      <w:proofErr w:type="spellStart"/>
      <w:r>
        <w:rPr>
          <w:rFonts w:ascii="Times New Roman CYR" w:hAnsi="Times New Roman CYR" w:cs="Times New Roman CYR"/>
          <w:sz w:val="24"/>
          <w:szCs w:val="24"/>
        </w:rPr>
        <w:t>iншу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дебiторську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заборгованiсть</w:t>
      </w:r>
      <w:proofErr w:type="spellEnd"/>
      <w:r>
        <w:rPr>
          <w:rFonts w:ascii="Times New Roman CYR" w:hAnsi="Times New Roman CYR" w:cs="Times New Roman CYR"/>
          <w:sz w:val="24"/>
          <w:szCs w:val="24"/>
        </w:rPr>
        <w:t xml:space="preserve">. </w:t>
      </w:r>
    </w:p>
    <w:p w14:paraId="0088EFDB"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Кредитний ризик регулярно контролюється. </w:t>
      </w:r>
      <w:proofErr w:type="spellStart"/>
      <w:r>
        <w:rPr>
          <w:rFonts w:ascii="Times New Roman CYR" w:hAnsi="Times New Roman CYR" w:cs="Times New Roman CYR"/>
          <w:sz w:val="24"/>
          <w:szCs w:val="24"/>
        </w:rPr>
        <w:t>Управлiння</w:t>
      </w:r>
      <w:proofErr w:type="spellEnd"/>
      <w:r>
        <w:rPr>
          <w:rFonts w:ascii="Times New Roman CYR" w:hAnsi="Times New Roman CYR" w:cs="Times New Roman CYR"/>
          <w:sz w:val="24"/>
          <w:szCs w:val="24"/>
        </w:rPr>
        <w:t xml:space="preserve"> кредитним ризиком </w:t>
      </w:r>
      <w:proofErr w:type="spellStart"/>
      <w:r>
        <w:rPr>
          <w:rFonts w:ascii="Times New Roman CYR" w:hAnsi="Times New Roman CYR" w:cs="Times New Roman CYR"/>
          <w:sz w:val="24"/>
          <w:szCs w:val="24"/>
        </w:rPr>
        <w:t>здiйснюється</w:t>
      </w:r>
      <w:proofErr w:type="spellEnd"/>
      <w:r>
        <w:rPr>
          <w:rFonts w:ascii="Times New Roman CYR" w:hAnsi="Times New Roman CYR" w:cs="Times New Roman CYR"/>
          <w:sz w:val="24"/>
          <w:szCs w:val="24"/>
        </w:rPr>
        <w:t xml:space="preserve">, в основному, за допомогою </w:t>
      </w:r>
      <w:proofErr w:type="spellStart"/>
      <w:r>
        <w:rPr>
          <w:rFonts w:ascii="Times New Roman CYR" w:hAnsi="Times New Roman CYR" w:cs="Times New Roman CYR"/>
          <w:sz w:val="24"/>
          <w:szCs w:val="24"/>
        </w:rPr>
        <w:t>аналiзу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здатностi</w:t>
      </w:r>
      <w:proofErr w:type="spellEnd"/>
      <w:r>
        <w:rPr>
          <w:rFonts w:ascii="Times New Roman CYR" w:hAnsi="Times New Roman CYR" w:cs="Times New Roman CYR"/>
          <w:sz w:val="24"/>
          <w:szCs w:val="24"/>
        </w:rPr>
        <w:t xml:space="preserve"> контрагента сплатити </w:t>
      </w:r>
      <w:proofErr w:type="spellStart"/>
      <w:r>
        <w:rPr>
          <w:rFonts w:ascii="Times New Roman CYR" w:hAnsi="Times New Roman CYR" w:cs="Times New Roman CYR"/>
          <w:sz w:val="24"/>
          <w:szCs w:val="24"/>
        </w:rPr>
        <w:t>заборгованiсть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Компанiя</w:t>
      </w:r>
      <w:proofErr w:type="spellEnd"/>
      <w:r>
        <w:rPr>
          <w:rFonts w:ascii="Times New Roman CYR" w:hAnsi="Times New Roman CYR" w:cs="Times New Roman CYR"/>
          <w:sz w:val="24"/>
          <w:szCs w:val="24"/>
        </w:rPr>
        <w:t xml:space="preserve"> укладає угоди з </w:t>
      </w:r>
      <w:proofErr w:type="spellStart"/>
      <w:r>
        <w:rPr>
          <w:rFonts w:ascii="Times New Roman CYR" w:hAnsi="Times New Roman CYR" w:cs="Times New Roman CYR"/>
          <w:sz w:val="24"/>
          <w:szCs w:val="24"/>
        </w:rPr>
        <w:t>надiйними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вiдомими</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фiнансово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стабiльними</w:t>
      </w:r>
      <w:proofErr w:type="spellEnd"/>
      <w:r>
        <w:rPr>
          <w:rFonts w:ascii="Times New Roman CYR" w:hAnsi="Times New Roman CYR" w:cs="Times New Roman CYR"/>
          <w:sz w:val="24"/>
          <w:szCs w:val="24"/>
        </w:rPr>
        <w:t xml:space="preserve"> сторонами. Кредитний ризик стосується i </w:t>
      </w:r>
      <w:proofErr w:type="spellStart"/>
      <w:r>
        <w:rPr>
          <w:rFonts w:ascii="Times New Roman CYR" w:hAnsi="Times New Roman CYR" w:cs="Times New Roman CYR"/>
          <w:sz w:val="24"/>
          <w:szCs w:val="24"/>
        </w:rPr>
        <w:t>дебiторської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заборгованостi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Дебiторська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заборгованiсть</w:t>
      </w:r>
      <w:proofErr w:type="spellEnd"/>
      <w:r>
        <w:rPr>
          <w:rFonts w:ascii="Times New Roman CYR" w:hAnsi="Times New Roman CYR" w:cs="Times New Roman CYR"/>
          <w:sz w:val="24"/>
          <w:szCs w:val="24"/>
        </w:rPr>
        <w:t xml:space="preserve"> регулярно </w:t>
      </w:r>
      <w:proofErr w:type="spellStart"/>
      <w:r>
        <w:rPr>
          <w:rFonts w:ascii="Times New Roman CYR" w:hAnsi="Times New Roman CYR" w:cs="Times New Roman CYR"/>
          <w:sz w:val="24"/>
          <w:szCs w:val="24"/>
        </w:rPr>
        <w:t>перевiряється</w:t>
      </w:r>
      <w:proofErr w:type="spellEnd"/>
      <w:r>
        <w:rPr>
          <w:rFonts w:ascii="Times New Roman CYR" w:hAnsi="Times New Roman CYR" w:cs="Times New Roman CYR"/>
          <w:sz w:val="24"/>
          <w:szCs w:val="24"/>
        </w:rPr>
        <w:t xml:space="preserve"> на </w:t>
      </w:r>
      <w:proofErr w:type="spellStart"/>
      <w:r>
        <w:rPr>
          <w:rFonts w:ascii="Times New Roman CYR" w:hAnsi="Times New Roman CYR" w:cs="Times New Roman CYR"/>
          <w:sz w:val="24"/>
          <w:szCs w:val="24"/>
        </w:rPr>
        <w:t>iснування</w:t>
      </w:r>
      <w:proofErr w:type="spellEnd"/>
      <w:r>
        <w:rPr>
          <w:rFonts w:ascii="Times New Roman CYR" w:hAnsi="Times New Roman CYR" w:cs="Times New Roman CYR"/>
          <w:sz w:val="24"/>
          <w:szCs w:val="24"/>
        </w:rPr>
        <w:t xml:space="preserve"> ознак </w:t>
      </w:r>
      <w:proofErr w:type="spellStart"/>
      <w:r>
        <w:rPr>
          <w:rFonts w:ascii="Times New Roman CYR" w:hAnsi="Times New Roman CYR" w:cs="Times New Roman CYR"/>
          <w:sz w:val="24"/>
          <w:szCs w:val="24"/>
        </w:rPr>
        <w:t>знецiнення</w:t>
      </w:r>
      <w:proofErr w:type="spellEnd"/>
      <w:r>
        <w:rPr>
          <w:rFonts w:ascii="Times New Roman CYR" w:hAnsi="Times New Roman CYR" w:cs="Times New Roman CYR"/>
          <w:sz w:val="24"/>
          <w:szCs w:val="24"/>
        </w:rPr>
        <w:t xml:space="preserve">, за </w:t>
      </w:r>
      <w:proofErr w:type="spellStart"/>
      <w:r>
        <w:rPr>
          <w:rFonts w:ascii="Times New Roman CYR" w:hAnsi="Times New Roman CYR" w:cs="Times New Roman CYR"/>
          <w:sz w:val="24"/>
          <w:szCs w:val="24"/>
        </w:rPr>
        <w:t>необхiдностi</w:t>
      </w:r>
      <w:proofErr w:type="spellEnd"/>
      <w:r>
        <w:rPr>
          <w:rFonts w:ascii="Times New Roman CYR" w:hAnsi="Times New Roman CYR" w:cs="Times New Roman CYR"/>
          <w:sz w:val="24"/>
          <w:szCs w:val="24"/>
        </w:rPr>
        <w:t xml:space="preserve"> створюються резерви </w:t>
      </w:r>
      <w:proofErr w:type="spellStart"/>
      <w:r>
        <w:rPr>
          <w:rFonts w:ascii="Times New Roman CYR" w:hAnsi="Times New Roman CYR" w:cs="Times New Roman CYR"/>
          <w:sz w:val="24"/>
          <w:szCs w:val="24"/>
        </w:rPr>
        <w:t>пiд</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знецiнення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дебiторської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заборгованостi</w:t>
      </w:r>
      <w:proofErr w:type="spellEnd"/>
      <w:r>
        <w:rPr>
          <w:rFonts w:ascii="Times New Roman CYR" w:hAnsi="Times New Roman CYR" w:cs="Times New Roman CYR"/>
          <w:sz w:val="24"/>
          <w:szCs w:val="24"/>
        </w:rPr>
        <w:t>.</w:t>
      </w:r>
    </w:p>
    <w:p w14:paraId="20666646"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Товариство не утримує та не випускає </w:t>
      </w:r>
      <w:proofErr w:type="spellStart"/>
      <w:r>
        <w:rPr>
          <w:rFonts w:ascii="Times New Roman CYR" w:hAnsi="Times New Roman CYR" w:cs="Times New Roman CYR"/>
          <w:sz w:val="24"/>
          <w:szCs w:val="24"/>
        </w:rPr>
        <w:t>фiнансовi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iнструменти</w:t>
      </w:r>
      <w:proofErr w:type="spellEnd"/>
      <w:r>
        <w:rPr>
          <w:rFonts w:ascii="Times New Roman CYR" w:hAnsi="Times New Roman CYR" w:cs="Times New Roman CYR"/>
          <w:sz w:val="24"/>
          <w:szCs w:val="24"/>
        </w:rPr>
        <w:t xml:space="preserve"> з метою їх продажу. Кошти </w:t>
      </w:r>
      <w:proofErr w:type="spellStart"/>
      <w:r>
        <w:rPr>
          <w:rFonts w:ascii="Times New Roman CYR" w:hAnsi="Times New Roman CYR" w:cs="Times New Roman CYR"/>
          <w:sz w:val="24"/>
          <w:szCs w:val="24"/>
        </w:rPr>
        <w:t>розмiщуються</w:t>
      </w:r>
      <w:proofErr w:type="spellEnd"/>
      <w:r>
        <w:rPr>
          <w:rFonts w:ascii="Times New Roman CYR" w:hAnsi="Times New Roman CYR" w:cs="Times New Roman CYR"/>
          <w:sz w:val="24"/>
          <w:szCs w:val="24"/>
        </w:rPr>
        <w:t xml:space="preserve"> у </w:t>
      </w:r>
      <w:proofErr w:type="spellStart"/>
      <w:r>
        <w:rPr>
          <w:rFonts w:ascii="Times New Roman CYR" w:hAnsi="Times New Roman CYR" w:cs="Times New Roman CYR"/>
          <w:sz w:val="24"/>
          <w:szCs w:val="24"/>
        </w:rPr>
        <w:t>фiнансових</w:t>
      </w:r>
      <w:proofErr w:type="spellEnd"/>
      <w:r>
        <w:rPr>
          <w:rFonts w:ascii="Times New Roman CYR" w:hAnsi="Times New Roman CYR" w:cs="Times New Roman CYR"/>
          <w:sz w:val="24"/>
          <w:szCs w:val="24"/>
        </w:rPr>
        <w:t xml:space="preserve"> установах,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на момент </w:t>
      </w:r>
      <w:proofErr w:type="spellStart"/>
      <w:r>
        <w:rPr>
          <w:rFonts w:ascii="Times New Roman CYR" w:hAnsi="Times New Roman CYR" w:cs="Times New Roman CYR"/>
          <w:sz w:val="24"/>
          <w:szCs w:val="24"/>
        </w:rPr>
        <w:t>вiдкриття</w:t>
      </w:r>
      <w:proofErr w:type="spellEnd"/>
      <w:r>
        <w:rPr>
          <w:rFonts w:ascii="Times New Roman CYR" w:hAnsi="Times New Roman CYR" w:cs="Times New Roman CYR"/>
          <w:sz w:val="24"/>
          <w:szCs w:val="24"/>
        </w:rPr>
        <w:t xml:space="preserve"> рахунку мають </w:t>
      </w:r>
      <w:proofErr w:type="spellStart"/>
      <w:r>
        <w:rPr>
          <w:rFonts w:ascii="Times New Roman CYR" w:hAnsi="Times New Roman CYR" w:cs="Times New Roman CYR"/>
          <w:sz w:val="24"/>
          <w:szCs w:val="24"/>
        </w:rPr>
        <w:t>надiйну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репутацiю</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мiнiмальний</w:t>
      </w:r>
      <w:proofErr w:type="spellEnd"/>
      <w:r>
        <w:rPr>
          <w:rFonts w:ascii="Times New Roman CYR" w:hAnsi="Times New Roman CYR" w:cs="Times New Roman CYR"/>
          <w:sz w:val="24"/>
          <w:szCs w:val="24"/>
        </w:rPr>
        <w:t xml:space="preserve"> ризик дефолту. Проте використання цього </w:t>
      </w:r>
      <w:proofErr w:type="spellStart"/>
      <w:r>
        <w:rPr>
          <w:rFonts w:ascii="Times New Roman CYR" w:hAnsi="Times New Roman CYR" w:cs="Times New Roman CYR"/>
          <w:sz w:val="24"/>
          <w:szCs w:val="24"/>
        </w:rPr>
        <w:t>пiдходу</w:t>
      </w:r>
      <w:proofErr w:type="spellEnd"/>
      <w:r>
        <w:rPr>
          <w:rFonts w:ascii="Times New Roman CYR" w:hAnsi="Times New Roman CYR" w:cs="Times New Roman CYR"/>
          <w:sz w:val="24"/>
          <w:szCs w:val="24"/>
        </w:rPr>
        <w:t xml:space="preserve"> не дозволяє </w:t>
      </w:r>
      <w:proofErr w:type="spellStart"/>
      <w:r>
        <w:rPr>
          <w:rFonts w:ascii="Times New Roman CYR" w:hAnsi="Times New Roman CYR" w:cs="Times New Roman CYR"/>
          <w:sz w:val="24"/>
          <w:szCs w:val="24"/>
        </w:rPr>
        <w:t>запобiгти</w:t>
      </w:r>
      <w:proofErr w:type="spellEnd"/>
      <w:r>
        <w:rPr>
          <w:rFonts w:ascii="Times New Roman CYR" w:hAnsi="Times New Roman CYR" w:cs="Times New Roman CYR"/>
          <w:sz w:val="24"/>
          <w:szCs w:val="24"/>
        </w:rPr>
        <w:t xml:space="preserve"> виникненню </w:t>
      </w:r>
      <w:proofErr w:type="spellStart"/>
      <w:r>
        <w:rPr>
          <w:rFonts w:ascii="Times New Roman CYR" w:hAnsi="Times New Roman CYR" w:cs="Times New Roman CYR"/>
          <w:sz w:val="24"/>
          <w:szCs w:val="24"/>
        </w:rPr>
        <w:t>збиткiв</w:t>
      </w:r>
      <w:proofErr w:type="spellEnd"/>
      <w:r>
        <w:rPr>
          <w:rFonts w:ascii="Times New Roman CYR" w:hAnsi="Times New Roman CYR" w:cs="Times New Roman CYR"/>
          <w:sz w:val="24"/>
          <w:szCs w:val="24"/>
        </w:rPr>
        <w:t xml:space="preserve"> у випадку </w:t>
      </w:r>
      <w:proofErr w:type="spellStart"/>
      <w:r>
        <w:rPr>
          <w:rFonts w:ascii="Times New Roman CYR" w:hAnsi="Times New Roman CYR" w:cs="Times New Roman CYR"/>
          <w:sz w:val="24"/>
          <w:szCs w:val="24"/>
        </w:rPr>
        <w:t>бiльш</w:t>
      </w:r>
      <w:proofErr w:type="spellEnd"/>
      <w:r>
        <w:rPr>
          <w:rFonts w:ascii="Times New Roman CYR" w:hAnsi="Times New Roman CYR" w:cs="Times New Roman CYR"/>
          <w:sz w:val="24"/>
          <w:szCs w:val="24"/>
        </w:rPr>
        <w:t xml:space="preserve"> суттєвих </w:t>
      </w:r>
      <w:proofErr w:type="spellStart"/>
      <w:r>
        <w:rPr>
          <w:rFonts w:ascii="Times New Roman CYR" w:hAnsi="Times New Roman CYR" w:cs="Times New Roman CYR"/>
          <w:sz w:val="24"/>
          <w:szCs w:val="24"/>
        </w:rPr>
        <w:t>змiн</w:t>
      </w:r>
      <w:proofErr w:type="spellEnd"/>
      <w:r>
        <w:rPr>
          <w:rFonts w:ascii="Times New Roman CYR" w:hAnsi="Times New Roman CYR" w:cs="Times New Roman CYR"/>
          <w:sz w:val="24"/>
          <w:szCs w:val="24"/>
        </w:rPr>
        <w:t xml:space="preserve"> на ринку. Товариство </w:t>
      </w:r>
      <w:proofErr w:type="spellStart"/>
      <w:r>
        <w:rPr>
          <w:rFonts w:ascii="Times New Roman CYR" w:hAnsi="Times New Roman CYR" w:cs="Times New Roman CYR"/>
          <w:sz w:val="24"/>
          <w:szCs w:val="24"/>
        </w:rPr>
        <w:t>здiйснює</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торговi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операцiї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тiльки</w:t>
      </w:r>
      <w:proofErr w:type="spellEnd"/>
      <w:r>
        <w:rPr>
          <w:rFonts w:ascii="Times New Roman CYR" w:hAnsi="Times New Roman CYR" w:cs="Times New Roman CYR"/>
          <w:sz w:val="24"/>
          <w:szCs w:val="24"/>
        </w:rPr>
        <w:t xml:space="preserve"> з </w:t>
      </w:r>
      <w:proofErr w:type="spellStart"/>
      <w:r>
        <w:rPr>
          <w:rFonts w:ascii="Times New Roman CYR" w:hAnsi="Times New Roman CYR" w:cs="Times New Roman CYR"/>
          <w:sz w:val="24"/>
          <w:szCs w:val="24"/>
        </w:rPr>
        <w:t>перевiреними</w:t>
      </w:r>
      <w:proofErr w:type="spellEnd"/>
      <w:r>
        <w:rPr>
          <w:rFonts w:ascii="Times New Roman CYR" w:hAnsi="Times New Roman CYR" w:cs="Times New Roman CYR"/>
          <w:sz w:val="24"/>
          <w:szCs w:val="24"/>
        </w:rPr>
        <w:t xml:space="preserve"> i платоспроможними </w:t>
      </w:r>
      <w:proofErr w:type="spellStart"/>
      <w:r>
        <w:rPr>
          <w:rFonts w:ascii="Times New Roman CYR" w:hAnsi="Times New Roman CYR" w:cs="Times New Roman CYR"/>
          <w:sz w:val="24"/>
          <w:szCs w:val="24"/>
        </w:rPr>
        <w:t>клiєнтами</w:t>
      </w:r>
      <w:proofErr w:type="spellEnd"/>
      <w:r>
        <w:rPr>
          <w:rFonts w:ascii="Times New Roman CYR" w:hAnsi="Times New Roman CYR" w:cs="Times New Roman CYR"/>
          <w:sz w:val="24"/>
          <w:szCs w:val="24"/>
        </w:rPr>
        <w:t xml:space="preserve"> на </w:t>
      </w:r>
      <w:proofErr w:type="spellStart"/>
      <w:r>
        <w:rPr>
          <w:rFonts w:ascii="Times New Roman CYR" w:hAnsi="Times New Roman CYR" w:cs="Times New Roman CYR"/>
          <w:sz w:val="24"/>
          <w:szCs w:val="24"/>
        </w:rPr>
        <w:t>внутрiшньому</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зовнiшньому</w:t>
      </w:r>
      <w:proofErr w:type="spellEnd"/>
      <w:r>
        <w:rPr>
          <w:rFonts w:ascii="Times New Roman CYR" w:hAnsi="Times New Roman CYR" w:cs="Times New Roman CYR"/>
          <w:sz w:val="24"/>
          <w:szCs w:val="24"/>
        </w:rPr>
        <w:t xml:space="preserve"> ринках. </w:t>
      </w:r>
      <w:proofErr w:type="spellStart"/>
      <w:r>
        <w:rPr>
          <w:rFonts w:ascii="Times New Roman CYR" w:hAnsi="Times New Roman CYR" w:cs="Times New Roman CYR"/>
          <w:sz w:val="24"/>
          <w:szCs w:val="24"/>
        </w:rPr>
        <w:t>Iншi</w:t>
      </w:r>
      <w:proofErr w:type="spellEnd"/>
      <w:r>
        <w:rPr>
          <w:rFonts w:ascii="Times New Roman CYR" w:hAnsi="Times New Roman CYR" w:cs="Times New Roman CYR"/>
          <w:sz w:val="24"/>
          <w:szCs w:val="24"/>
        </w:rPr>
        <w:t xml:space="preserve"> ризики </w:t>
      </w:r>
      <w:proofErr w:type="spellStart"/>
      <w:r>
        <w:rPr>
          <w:rFonts w:ascii="Times New Roman CYR" w:hAnsi="Times New Roman CYR" w:cs="Times New Roman CYR"/>
          <w:sz w:val="24"/>
          <w:szCs w:val="24"/>
        </w:rPr>
        <w:t>вiдстежуються</w:t>
      </w:r>
      <w:proofErr w:type="spellEnd"/>
      <w:r>
        <w:rPr>
          <w:rFonts w:ascii="Times New Roman CYR" w:hAnsi="Times New Roman CYR" w:cs="Times New Roman CYR"/>
          <w:sz w:val="24"/>
          <w:szCs w:val="24"/>
        </w:rPr>
        <w:t xml:space="preserve"> i </w:t>
      </w:r>
      <w:proofErr w:type="spellStart"/>
      <w:r>
        <w:rPr>
          <w:rFonts w:ascii="Times New Roman CYR" w:hAnsi="Times New Roman CYR" w:cs="Times New Roman CYR"/>
          <w:sz w:val="24"/>
          <w:szCs w:val="24"/>
        </w:rPr>
        <w:t>аналiзуються</w:t>
      </w:r>
      <w:proofErr w:type="spellEnd"/>
      <w:r>
        <w:rPr>
          <w:rFonts w:ascii="Times New Roman CYR" w:hAnsi="Times New Roman CYR" w:cs="Times New Roman CYR"/>
          <w:sz w:val="24"/>
          <w:szCs w:val="24"/>
        </w:rPr>
        <w:t xml:space="preserve"> у кожному конкретному випадку.</w:t>
      </w:r>
    </w:p>
    <w:p w14:paraId="136E4A60"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Крiм</w:t>
      </w:r>
      <w:proofErr w:type="spellEnd"/>
      <w:r>
        <w:rPr>
          <w:rFonts w:ascii="Times New Roman CYR" w:hAnsi="Times New Roman CYR" w:cs="Times New Roman CYR"/>
          <w:sz w:val="24"/>
          <w:szCs w:val="24"/>
        </w:rPr>
        <w:t xml:space="preserve"> зазначених вище, суттєвий вплив на </w:t>
      </w:r>
      <w:proofErr w:type="spellStart"/>
      <w:r>
        <w:rPr>
          <w:rFonts w:ascii="Times New Roman CYR" w:hAnsi="Times New Roman CYR" w:cs="Times New Roman CYR"/>
          <w:sz w:val="24"/>
          <w:szCs w:val="24"/>
        </w:rPr>
        <w:t>дiяльнiсть</w:t>
      </w:r>
      <w:proofErr w:type="spellEnd"/>
      <w:r>
        <w:rPr>
          <w:rFonts w:ascii="Times New Roman CYR" w:hAnsi="Times New Roman CYR" w:cs="Times New Roman CYR"/>
          <w:sz w:val="24"/>
          <w:szCs w:val="24"/>
        </w:rPr>
        <w:t xml:space="preserve"> Товариства можуть мати </w:t>
      </w:r>
      <w:proofErr w:type="spellStart"/>
      <w:r>
        <w:rPr>
          <w:rFonts w:ascii="Times New Roman CYR" w:hAnsi="Times New Roman CYR" w:cs="Times New Roman CYR"/>
          <w:sz w:val="24"/>
          <w:szCs w:val="24"/>
        </w:rPr>
        <w:t>такi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зовнiшнi</w:t>
      </w:r>
      <w:proofErr w:type="spellEnd"/>
      <w:r>
        <w:rPr>
          <w:rFonts w:ascii="Times New Roman CYR" w:hAnsi="Times New Roman CYR" w:cs="Times New Roman CYR"/>
          <w:sz w:val="24"/>
          <w:szCs w:val="24"/>
        </w:rPr>
        <w:t xml:space="preserve"> ризики, як </w:t>
      </w:r>
      <w:proofErr w:type="spellStart"/>
      <w:r>
        <w:rPr>
          <w:rFonts w:ascii="Times New Roman CYR" w:hAnsi="Times New Roman CYR" w:cs="Times New Roman CYR"/>
          <w:sz w:val="24"/>
          <w:szCs w:val="24"/>
        </w:rPr>
        <w:t>нестабiльнiсть</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суперечливiсть</w:t>
      </w:r>
      <w:proofErr w:type="spellEnd"/>
      <w:r>
        <w:rPr>
          <w:rFonts w:ascii="Times New Roman CYR" w:hAnsi="Times New Roman CYR" w:cs="Times New Roman CYR"/>
          <w:sz w:val="24"/>
          <w:szCs w:val="24"/>
        </w:rPr>
        <w:t xml:space="preserve"> законодавства, </w:t>
      </w:r>
      <w:proofErr w:type="spellStart"/>
      <w:r>
        <w:rPr>
          <w:rFonts w:ascii="Times New Roman CYR" w:hAnsi="Times New Roman CYR" w:cs="Times New Roman CYR"/>
          <w:sz w:val="24"/>
          <w:szCs w:val="24"/>
        </w:rPr>
        <w:t>непередбаченi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дiї</w:t>
      </w:r>
      <w:proofErr w:type="spellEnd"/>
      <w:r>
        <w:rPr>
          <w:rFonts w:ascii="Times New Roman CYR" w:hAnsi="Times New Roman CYR" w:cs="Times New Roman CYR"/>
          <w:sz w:val="24"/>
          <w:szCs w:val="24"/>
        </w:rPr>
        <w:t xml:space="preserve"> державних </w:t>
      </w:r>
      <w:proofErr w:type="spellStart"/>
      <w:r>
        <w:rPr>
          <w:rFonts w:ascii="Times New Roman CYR" w:hAnsi="Times New Roman CYR" w:cs="Times New Roman CYR"/>
          <w:sz w:val="24"/>
          <w:szCs w:val="24"/>
        </w:rPr>
        <w:t>органiв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нестабiльнiсть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економiчної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фiнансової</w:t>
      </w:r>
      <w:proofErr w:type="spellEnd"/>
      <w:r>
        <w:rPr>
          <w:rFonts w:ascii="Times New Roman CYR" w:hAnsi="Times New Roman CYR" w:cs="Times New Roman CYR"/>
          <w:sz w:val="24"/>
          <w:szCs w:val="24"/>
        </w:rPr>
        <w:t xml:space="preserve">, податкової, </w:t>
      </w:r>
      <w:proofErr w:type="spellStart"/>
      <w:r>
        <w:rPr>
          <w:rFonts w:ascii="Times New Roman CYR" w:hAnsi="Times New Roman CYR" w:cs="Times New Roman CYR"/>
          <w:sz w:val="24"/>
          <w:szCs w:val="24"/>
        </w:rPr>
        <w:t>зовнiшньоекономiчної</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iн</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полiтики</w:t>
      </w:r>
      <w:proofErr w:type="spellEnd"/>
      <w:r>
        <w:rPr>
          <w:rFonts w:ascii="Times New Roman CYR" w:hAnsi="Times New Roman CYR" w:cs="Times New Roman CYR"/>
          <w:sz w:val="24"/>
          <w:szCs w:val="24"/>
        </w:rPr>
        <w:t xml:space="preserve">, непередбачена </w:t>
      </w:r>
      <w:proofErr w:type="spellStart"/>
      <w:r>
        <w:rPr>
          <w:rFonts w:ascii="Times New Roman CYR" w:hAnsi="Times New Roman CYR" w:cs="Times New Roman CYR"/>
          <w:sz w:val="24"/>
          <w:szCs w:val="24"/>
        </w:rPr>
        <w:t>змiна</w:t>
      </w:r>
      <w:proofErr w:type="spellEnd"/>
      <w:r>
        <w:rPr>
          <w:rFonts w:ascii="Times New Roman CYR" w:hAnsi="Times New Roman CYR" w:cs="Times New Roman CYR"/>
          <w:sz w:val="24"/>
          <w:szCs w:val="24"/>
        </w:rPr>
        <w:t xml:space="preserve"> кон'юнктури </w:t>
      </w:r>
      <w:proofErr w:type="spellStart"/>
      <w:r>
        <w:rPr>
          <w:rFonts w:ascii="Times New Roman CYR" w:hAnsi="Times New Roman CYR" w:cs="Times New Roman CYR"/>
          <w:sz w:val="24"/>
          <w:szCs w:val="24"/>
        </w:rPr>
        <w:t>внутрiшнього</w:t>
      </w:r>
      <w:proofErr w:type="spellEnd"/>
      <w:r>
        <w:rPr>
          <w:rFonts w:ascii="Times New Roman CYR" w:hAnsi="Times New Roman CYR" w:cs="Times New Roman CYR"/>
          <w:sz w:val="24"/>
          <w:szCs w:val="24"/>
        </w:rPr>
        <w:t xml:space="preserve"> i </w:t>
      </w:r>
      <w:proofErr w:type="spellStart"/>
      <w:r>
        <w:rPr>
          <w:rFonts w:ascii="Times New Roman CYR" w:hAnsi="Times New Roman CYR" w:cs="Times New Roman CYR"/>
          <w:sz w:val="24"/>
          <w:szCs w:val="24"/>
        </w:rPr>
        <w:t>зовнiшнього</w:t>
      </w:r>
      <w:proofErr w:type="spellEnd"/>
      <w:r>
        <w:rPr>
          <w:rFonts w:ascii="Times New Roman CYR" w:hAnsi="Times New Roman CYR" w:cs="Times New Roman CYR"/>
          <w:sz w:val="24"/>
          <w:szCs w:val="24"/>
        </w:rPr>
        <w:t xml:space="preserve"> ринку, </w:t>
      </w:r>
      <w:proofErr w:type="spellStart"/>
      <w:r>
        <w:rPr>
          <w:rFonts w:ascii="Times New Roman CYR" w:hAnsi="Times New Roman CYR" w:cs="Times New Roman CYR"/>
          <w:sz w:val="24"/>
          <w:szCs w:val="24"/>
        </w:rPr>
        <w:t>непередбаченi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конкурентiв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Важливi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подiї</w:t>
      </w:r>
      <w:proofErr w:type="spellEnd"/>
      <w:r>
        <w:rPr>
          <w:rFonts w:ascii="Times New Roman CYR" w:hAnsi="Times New Roman CYR" w:cs="Times New Roman CYR"/>
          <w:sz w:val="24"/>
          <w:szCs w:val="24"/>
        </w:rPr>
        <w:t xml:space="preserve">, що </w:t>
      </w:r>
      <w:proofErr w:type="spellStart"/>
      <w:r>
        <w:rPr>
          <w:rFonts w:ascii="Times New Roman CYR" w:hAnsi="Times New Roman CYR" w:cs="Times New Roman CYR"/>
          <w:sz w:val="24"/>
          <w:szCs w:val="24"/>
        </w:rPr>
        <w:t>вiдбулися</w:t>
      </w:r>
      <w:proofErr w:type="spellEnd"/>
      <w:r>
        <w:rPr>
          <w:rFonts w:ascii="Times New Roman CYR" w:hAnsi="Times New Roman CYR" w:cs="Times New Roman CYR"/>
          <w:sz w:val="24"/>
          <w:szCs w:val="24"/>
        </w:rPr>
        <w:t xml:space="preserve"> упродовж </w:t>
      </w:r>
      <w:proofErr w:type="spellStart"/>
      <w:r>
        <w:rPr>
          <w:rFonts w:ascii="Times New Roman CYR" w:hAnsi="Times New Roman CYR" w:cs="Times New Roman CYR"/>
          <w:sz w:val="24"/>
          <w:szCs w:val="24"/>
        </w:rPr>
        <w:t>звiтного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перiоду</w:t>
      </w:r>
      <w:proofErr w:type="spellEnd"/>
      <w:r>
        <w:rPr>
          <w:rFonts w:ascii="Times New Roman CYR" w:hAnsi="Times New Roman CYR" w:cs="Times New Roman CYR"/>
          <w:sz w:val="24"/>
          <w:szCs w:val="24"/>
        </w:rPr>
        <w:t xml:space="preserve">. Звичайно основною важливою </w:t>
      </w:r>
      <w:proofErr w:type="spellStart"/>
      <w:r>
        <w:rPr>
          <w:rFonts w:ascii="Times New Roman CYR" w:hAnsi="Times New Roman CYR" w:cs="Times New Roman CYR"/>
          <w:sz w:val="24"/>
          <w:szCs w:val="24"/>
        </w:rPr>
        <w:t>подiєю</w:t>
      </w:r>
      <w:proofErr w:type="spellEnd"/>
      <w:r>
        <w:rPr>
          <w:rFonts w:ascii="Times New Roman CYR" w:hAnsi="Times New Roman CYR" w:cs="Times New Roman CYR"/>
          <w:sz w:val="24"/>
          <w:szCs w:val="24"/>
        </w:rPr>
        <w:t xml:space="preserve">, яка суттєво вплинула на </w:t>
      </w:r>
      <w:proofErr w:type="spellStart"/>
      <w:r>
        <w:rPr>
          <w:rFonts w:ascii="Times New Roman CYR" w:hAnsi="Times New Roman CYR" w:cs="Times New Roman CYR"/>
          <w:sz w:val="24"/>
          <w:szCs w:val="24"/>
        </w:rPr>
        <w:lastRenderedPageBreak/>
        <w:t>дiяльнiсть</w:t>
      </w:r>
      <w:proofErr w:type="spellEnd"/>
      <w:r>
        <w:rPr>
          <w:rFonts w:ascii="Times New Roman CYR" w:hAnsi="Times New Roman CYR" w:cs="Times New Roman CYR"/>
          <w:sz w:val="24"/>
          <w:szCs w:val="24"/>
        </w:rPr>
        <w:t xml:space="preserve"> Товариства, стало повномасштабне вторгнення в країну </w:t>
      </w:r>
      <w:proofErr w:type="spellStart"/>
      <w:r>
        <w:rPr>
          <w:rFonts w:ascii="Times New Roman CYR" w:hAnsi="Times New Roman CYR" w:cs="Times New Roman CYR"/>
          <w:sz w:val="24"/>
          <w:szCs w:val="24"/>
        </w:rPr>
        <w:t>росiйської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федерацiї</w:t>
      </w:r>
      <w:proofErr w:type="spellEnd"/>
      <w:r>
        <w:rPr>
          <w:rFonts w:ascii="Times New Roman CYR" w:hAnsi="Times New Roman CYR" w:cs="Times New Roman CYR"/>
          <w:sz w:val="24"/>
          <w:szCs w:val="24"/>
        </w:rPr>
        <w:t xml:space="preserve"> i пристосування виробництва до роботи в умовах воєнного стану. </w:t>
      </w:r>
      <w:proofErr w:type="spellStart"/>
      <w:r>
        <w:rPr>
          <w:rFonts w:ascii="Times New Roman CYR" w:hAnsi="Times New Roman CYR" w:cs="Times New Roman CYR"/>
          <w:sz w:val="24"/>
          <w:szCs w:val="24"/>
        </w:rPr>
        <w:t>Вiйна</w:t>
      </w:r>
      <w:proofErr w:type="spellEnd"/>
      <w:r>
        <w:rPr>
          <w:rFonts w:ascii="Times New Roman CYR" w:hAnsi="Times New Roman CYR" w:cs="Times New Roman CYR"/>
          <w:sz w:val="24"/>
          <w:szCs w:val="24"/>
        </w:rPr>
        <w:t xml:space="preserve"> з </w:t>
      </w:r>
      <w:proofErr w:type="spellStart"/>
      <w:r>
        <w:rPr>
          <w:rFonts w:ascii="Times New Roman CYR" w:hAnsi="Times New Roman CYR" w:cs="Times New Roman CYR"/>
          <w:sz w:val="24"/>
          <w:szCs w:val="24"/>
        </w:rPr>
        <w:t>росiєю</w:t>
      </w:r>
      <w:proofErr w:type="spellEnd"/>
      <w:r>
        <w:rPr>
          <w:rFonts w:ascii="Times New Roman CYR" w:hAnsi="Times New Roman CYR" w:cs="Times New Roman CYR"/>
          <w:sz w:val="24"/>
          <w:szCs w:val="24"/>
        </w:rPr>
        <w:t xml:space="preserve"> та шкода, яка завдається </w:t>
      </w:r>
      <w:proofErr w:type="spellStart"/>
      <w:r>
        <w:rPr>
          <w:rFonts w:ascii="Times New Roman CYR" w:hAnsi="Times New Roman CYR" w:cs="Times New Roman CYR"/>
          <w:sz w:val="24"/>
          <w:szCs w:val="24"/>
        </w:rPr>
        <w:t>Українi</w:t>
      </w:r>
      <w:proofErr w:type="spellEnd"/>
      <w:r>
        <w:rPr>
          <w:rFonts w:ascii="Times New Roman CYR" w:hAnsi="Times New Roman CYR" w:cs="Times New Roman CYR"/>
          <w:sz w:val="24"/>
          <w:szCs w:val="24"/>
        </w:rPr>
        <w:t xml:space="preserve"> щодня, є значним фактором </w:t>
      </w:r>
      <w:proofErr w:type="spellStart"/>
      <w:r>
        <w:rPr>
          <w:rFonts w:ascii="Times New Roman CYR" w:hAnsi="Times New Roman CYR" w:cs="Times New Roman CYR"/>
          <w:sz w:val="24"/>
          <w:szCs w:val="24"/>
        </w:rPr>
        <w:t>невизначеностi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Наразi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керiвництво</w:t>
      </w:r>
      <w:proofErr w:type="spellEnd"/>
      <w:r>
        <w:rPr>
          <w:rFonts w:ascii="Times New Roman CYR" w:hAnsi="Times New Roman CYR" w:cs="Times New Roman CYR"/>
          <w:sz w:val="24"/>
          <w:szCs w:val="24"/>
        </w:rPr>
        <w:t xml:space="preserve"> Товариства не має </w:t>
      </w:r>
      <w:proofErr w:type="spellStart"/>
      <w:r>
        <w:rPr>
          <w:rFonts w:ascii="Times New Roman CYR" w:hAnsi="Times New Roman CYR" w:cs="Times New Roman CYR"/>
          <w:sz w:val="24"/>
          <w:szCs w:val="24"/>
        </w:rPr>
        <w:t>можливостi</w:t>
      </w:r>
      <w:proofErr w:type="spellEnd"/>
      <w:r>
        <w:rPr>
          <w:rFonts w:ascii="Times New Roman CYR" w:hAnsi="Times New Roman CYR" w:cs="Times New Roman CYR"/>
          <w:sz w:val="24"/>
          <w:szCs w:val="24"/>
        </w:rPr>
        <w:t xml:space="preserve"> у повному </w:t>
      </w:r>
      <w:proofErr w:type="spellStart"/>
      <w:r>
        <w:rPr>
          <w:rFonts w:ascii="Times New Roman CYR" w:hAnsi="Times New Roman CYR" w:cs="Times New Roman CYR"/>
          <w:sz w:val="24"/>
          <w:szCs w:val="24"/>
        </w:rPr>
        <w:t>обсязi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оцiнити</w:t>
      </w:r>
      <w:proofErr w:type="spellEnd"/>
      <w:r>
        <w:rPr>
          <w:rFonts w:ascii="Times New Roman CYR" w:hAnsi="Times New Roman CYR" w:cs="Times New Roman CYR"/>
          <w:sz w:val="24"/>
          <w:szCs w:val="24"/>
        </w:rPr>
        <w:t xml:space="preserve"> остаточний вплив цього вторгнення в Україну на </w:t>
      </w:r>
      <w:proofErr w:type="spellStart"/>
      <w:r>
        <w:rPr>
          <w:rFonts w:ascii="Times New Roman CYR" w:hAnsi="Times New Roman CYR" w:cs="Times New Roman CYR"/>
          <w:sz w:val="24"/>
          <w:szCs w:val="24"/>
        </w:rPr>
        <w:t>спiвробiтникiв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фiнансовий</w:t>
      </w:r>
      <w:proofErr w:type="spellEnd"/>
      <w:r>
        <w:rPr>
          <w:rFonts w:ascii="Times New Roman CYR" w:hAnsi="Times New Roman CYR" w:cs="Times New Roman CYR"/>
          <w:sz w:val="24"/>
          <w:szCs w:val="24"/>
        </w:rPr>
        <w:t xml:space="preserve"> стан та результати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Компанiї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Компанiя</w:t>
      </w:r>
      <w:proofErr w:type="spellEnd"/>
      <w:r>
        <w:rPr>
          <w:rFonts w:ascii="Times New Roman CYR" w:hAnsi="Times New Roman CYR" w:cs="Times New Roman CYR"/>
          <w:sz w:val="24"/>
          <w:szCs w:val="24"/>
        </w:rPr>
        <w:t xml:space="preserve"> також не може прогнозувати </w:t>
      </w:r>
      <w:proofErr w:type="spellStart"/>
      <w:r>
        <w:rPr>
          <w:rFonts w:ascii="Times New Roman CYR" w:hAnsi="Times New Roman CYR" w:cs="Times New Roman CYR"/>
          <w:sz w:val="24"/>
          <w:szCs w:val="24"/>
        </w:rPr>
        <w:t>тривалiсть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вiйни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можливiсть</w:t>
      </w:r>
      <w:proofErr w:type="spellEnd"/>
      <w:r>
        <w:rPr>
          <w:rFonts w:ascii="Times New Roman CYR" w:hAnsi="Times New Roman CYR" w:cs="Times New Roman CYR"/>
          <w:sz w:val="24"/>
          <w:szCs w:val="24"/>
        </w:rPr>
        <w:t xml:space="preserve"> посилення її </w:t>
      </w:r>
      <w:proofErr w:type="spellStart"/>
      <w:r>
        <w:rPr>
          <w:rFonts w:ascii="Times New Roman CYR" w:hAnsi="Times New Roman CYR" w:cs="Times New Roman CYR"/>
          <w:sz w:val="24"/>
          <w:szCs w:val="24"/>
        </w:rPr>
        <w:t>iнтенсивностi</w:t>
      </w:r>
      <w:proofErr w:type="spellEnd"/>
      <w:r>
        <w:rPr>
          <w:rFonts w:ascii="Times New Roman CYR" w:hAnsi="Times New Roman CYR" w:cs="Times New Roman CYR"/>
          <w:sz w:val="24"/>
          <w:szCs w:val="24"/>
        </w:rPr>
        <w:t xml:space="preserve"> або вплив </w:t>
      </w:r>
      <w:proofErr w:type="spellStart"/>
      <w:r>
        <w:rPr>
          <w:rFonts w:ascii="Times New Roman CYR" w:hAnsi="Times New Roman CYR" w:cs="Times New Roman CYR"/>
          <w:sz w:val="24"/>
          <w:szCs w:val="24"/>
        </w:rPr>
        <w:t>мiграцiї</w:t>
      </w:r>
      <w:proofErr w:type="spellEnd"/>
      <w:r>
        <w:rPr>
          <w:rFonts w:ascii="Times New Roman CYR" w:hAnsi="Times New Roman CYR" w:cs="Times New Roman CYR"/>
          <w:sz w:val="24"/>
          <w:szCs w:val="24"/>
        </w:rPr>
        <w:t xml:space="preserve"> на свою </w:t>
      </w:r>
      <w:proofErr w:type="spellStart"/>
      <w:r>
        <w:rPr>
          <w:rFonts w:ascii="Times New Roman CYR" w:hAnsi="Times New Roman CYR" w:cs="Times New Roman CYR"/>
          <w:sz w:val="24"/>
          <w:szCs w:val="24"/>
        </w:rPr>
        <w:t>дiяльнiсть</w:t>
      </w:r>
      <w:proofErr w:type="spellEnd"/>
      <w:r>
        <w:rPr>
          <w:rFonts w:ascii="Times New Roman CYR" w:hAnsi="Times New Roman CYR" w:cs="Times New Roman CYR"/>
          <w:sz w:val="24"/>
          <w:szCs w:val="24"/>
        </w:rPr>
        <w:t>.</w:t>
      </w:r>
    </w:p>
    <w:p w14:paraId="0927F3AC"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Мета </w:t>
      </w:r>
      <w:proofErr w:type="spellStart"/>
      <w:r>
        <w:rPr>
          <w:rFonts w:ascii="Times New Roman CYR" w:hAnsi="Times New Roman CYR" w:cs="Times New Roman CYR"/>
          <w:sz w:val="24"/>
          <w:szCs w:val="24"/>
        </w:rPr>
        <w:t>управлiння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фiнансовими</w:t>
      </w:r>
      <w:proofErr w:type="spellEnd"/>
      <w:r>
        <w:rPr>
          <w:rFonts w:ascii="Times New Roman CYR" w:hAnsi="Times New Roman CYR" w:cs="Times New Roman CYR"/>
          <w:sz w:val="24"/>
          <w:szCs w:val="24"/>
        </w:rPr>
        <w:t xml:space="preserve"> ризиками є їх </w:t>
      </w:r>
      <w:proofErr w:type="spellStart"/>
      <w:r>
        <w:rPr>
          <w:rFonts w:ascii="Times New Roman CYR" w:hAnsi="Times New Roman CYR" w:cs="Times New Roman CYR"/>
          <w:sz w:val="24"/>
          <w:szCs w:val="24"/>
        </w:rPr>
        <w:t>мiнiмiзацiя</w:t>
      </w:r>
      <w:proofErr w:type="spellEnd"/>
      <w:r>
        <w:rPr>
          <w:rFonts w:ascii="Times New Roman CYR" w:hAnsi="Times New Roman CYR" w:cs="Times New Roman CYR"/>
          <w:sz w:val="24"/>
          <w:szCs w:val="24"/>
        </w:rPr>
        <w:t xml:space="preserve"> або </w:t>
      </w:r>
      <w:proofErr w:type="spellStart"/>
      <w:r>
        <w:rPr>
          <w:rFonts w:ascii="Times New Roman CYR" w:hAnsi="Times New Roman CYR" w:cs="Times New Roman CYR"/>
          <w:sz w:val="24"/>
          <w:szCs w:val="24"/>
        </w:rPr>
        <w:t>мiнiмiзацiя</w:t>
      </w:r>
      <w:proofErr w:type="spellEnd"/>
      <w:r>
        <w:rPr>
          <w:rFonts w:ascii="Times New Roman CYR" w:hAnsi="Times New Roman CYR" w:cs="Times New Roman CYR"/>
          <w:sz w:val="24"/>
          <w:szCs w:val="24"/>
        </w:rPr>
        <w:t xml:space="preserve">  їх </w:t>
      </w:r>
      <w:proofErr w:type="spellStart"/>
      <w:r>
        <w:rPr>
          <w:rFonts w:ascii="Times New Roman CYR" w:hAnsi="Times New Roman CYR" w:cs="Times New Roman CYR"/>
          <w:sz w:val="24"/>
          <w:szCs w:val="24"/>
        </w:rPr>
        <w:t>наслiдкiв</w:t>
      </w:r>
      <w:proofErr w:type="spellEnd"/>
      <w:r>
        <w:rPr>
          <w:rFonts w:ascii="Times New Roman CYR" w:hAnsi="Times New Roman CYR" w:cs="Times New Roman CYR"/>
          <w:sz w:val="24"/>
          <w:szCs w:val="24"/>
        </w:rPr>
        <w:t>.</w:t>
      </w:r>
    </w:p>
    <w:p w14:paraId="5CBBBE73"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p>
    <w:p w14:paraId="29862360"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p>
    <w:p w14:paraId="1A07D0BA" w14:textId="77777777" w:rsidR="005E4AD6" w:rsidRDefault="005E4AD6" w:rsidP="00C35EE2">
      <w:pPr>
        <w:pStyle w:val="10"/>
      </w:pPr>
      <w:bookmarkStart w:id="27" w:name="_Toc188102292"/>
      <w:r>
        <w:t>1) звіт про корпоративне управління</w:t>
      </w:r>
      <w:bookmarkEnd w:id="27"/>
    </w:p>
    <w:p w14:paraId="38DF218C"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1. Інформація про кодекс корпоративного управління, яким керується особа, та/або практику корпоративного управління особи, застосовувану понад визначені законодавством вимоги</w:t>
      </w:r>
    </w:p>
    <w:p w14:paraId="6316D79E"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практику корпоративного управління особи, застосовувану понад визначені законодавством вимоги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000"/>
        <w:gridCol w:w="1500"/>
        <w:gridCol w:w="4500"/>
      </w:tblGrid>
      <w:tr w:rsidR="005E4AD6" w14:paraId="17D6FD10" w14:textId="77777777">
        <w:trPr>
          <w:trHeight w:val="200"/>
        </w:trPr>
        <w:tc>
          <w:tcPr>
            <w:tcW w:w="4000" w:type="dxa"/>
            <w:tcBorders>
              <w:top w:val="single" w:sz="6" w:space="0" w:color="auto"/>
              <w:bottom w:val="single" w:sz="6" w:space="0" w:color="auto"/>
              <w:right w:val="single" w:sz="6" w:space="0" w:color="auto"/>
            </w:tcBorders>
            <w:vAlign w:val="center"/>
          </w:tcPr>
          <w:p w14:paraId="7E5AA77B"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right w:val="single" w:sz="6" w:space="0" w:color="auto"/>
            </w:tcBorders>
            <w:vAlign w:val="center"/>
          </w:tcPr>
          <w:p w14:paraId="76D806C7"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Відповідність практики (Так/Ні)</w:t>
            </w:r>
          </w:p>
        </w:tc>
        <w:tc>
          <w:tcPr>
            <w:tcW w:w="4500" w:type="dxa"/>
            <w:tcBorders>
              <w:top w:val="single" w:sz="6" w:space="0" w:color="auto"/>
              <w:left w:val="single" w:sz="6" w:space="0" w:color="auto"/>
              <w:bottom w:val="single" w:sz="6" w:space="0" w:color="auto"/>
            </w:tcBorders>
            <w:vAlign w:val="center"/>
          </w:tcPr>
          <w:p w14:paraId="5888EC1D"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Опис наявної практики/обґрунтування відхилення</w:t>
            </w:r>
          </w:p>
        </w:tc>
      </w:tr>
      <w:tr w:rsidR="005E4AD6" w14:paraId="631BA8D1" w14:textId="77777777">
        <w:trPr>
          <w:trHeight w:val="200"/>
        </w:trPr>
        <w:tc>
          <w:tcPr>
            <w:tcW w:w="10000" w:type="dxa"/>
            <w:gridSpan w:val="3"/>
            <w:tcBorders>
              <w:top w:val="single" w:sz="6" w:space="0" w:color="auto"/>
              <w:bottom w:val="single" w:sz="6" w:space="0" w:color="auto"/>
            </w:tcBorders>
          </w:tcPr>
          <w:p w14:paraId="2DB71133" w14:textId="77777777" w:rsidR="005E4AD6" w:rsidRDefault="005E4AD6">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1. Цілі особи</w:t>
            </w:r>
          </w:p>
        </w:tc>
      </w:tr>
      <w:tr w:rsidR="005E4AD6" w14:paraId="35416DE5" w14:textId="77777777">
        <w:trPr>
          <w:trHeight w:val="200"/>
        </w:trPr>
        <w:tc>
          <w:tcPr>
            <w:tcW w:w="4000" w:type="dxa"/>
            <w:tcBorders>
              <w:top w:val="single" w:sz="6" w:space="0" w:color="auto"/>
              <w:bottom w:val="single" w:sz="6" w:space="0" w:color="auto"/>
              <w:right w:val="single" w:sz="6" w:space="0" w:color="auto"/>
            </w:tcBorders>
          </w:tcPr>
          <w:p w14:paraId="37284B38"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 статуті та/або внутрішніх документах особи визначена мета щодо створення довгострокової сталої цінності в інтересах особи та її </w:t>
            </w:r>
            <w:proofErr w:type="spellStart"/>
            <w:r>
              <w:rPr>
                <w:rFonts w:ascii="Times New Roman CYR" w:hAnsi="Times New Roman CYR" w:cs="Times New Roman CYR"/>
                <w:sz w:val="24"/>
                <w:szCs w:val="24"/>
              </w:rPr>
              <w:t>стейкхолдерів</w:t>
            </w:r>
            <w:proofErr w:type="spellEnd"/>
          </w:p>
        </w:tc>
        <w:tc>
          <w:tcPr>
            <w:tcW w:w="1500" w:type="dxa"/>
            <w:tcBorders>
              <w:top w:val="single" w:sz="6" w:space="0" w:color="auto"/>
              <w:left w:val="single" w:sz="6" w:space="0" w:color="auto"/>
              <w:bottom w:val="single" w:sz="6" w:space="0" w:color="auto"/>
              <w:right w:val="single" w:sz="6" w:space="0" w:color="auto"/>
            </w:tcBorders>
          </w:tcPr>
          <w:p w14:paraId="1FDA6F66"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19F05D8B"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proofErr w:type="spellStart"/>
            <w:r>
              <w:rPr>
                <w:rFonts w:ascii="Times New Roman CYR" w:hAnsi="Times New Roman CYR" w:cs="Times New Roman CYR"/>
                <w:sz w:val="24"/>
                <w:szCs w:val="24"/>
              </w:rPr>
              <w:t>Вiдповiдно</w:t>
            </w:r>
            <w:proofErr w:type="spellEnd"/>
            <w:r>
              <w:rPr>
                <w:rFonts w:ascii="Times New Roman CYR" w:hAnsi="Times New Roman CYR" w:cs="Times New Roman CYR"/>
                <w:sz w:val="24"/>
                <w:szCs w:val="24"/>
              </w:rPr>
              <w:t xml:space="preserve"> до Статуту Товариство </w:t>
            </w:r>
            <w:proofErr w:type="spellStart"/>
            <w:r>
              <w:rPr>
                <w:rFonts w:ascii="Times New Roman CYR" w:hAnsi="Times New Roman CYR" w:cs="Times New Roman CYR"/>
                <w:sz w:val="24"/>
                <w:szCs w:val="24"/>
              </w:rPr>
              <w:t>Товариство</w:t>
            </w:r>
            <w:proofErr w:type="spellEnd"/>
            <w:r>
              <w:rPr>
                <w:rFonts w:ascii="Times New Roman CYR" w:hAnsi="Times New Roman CYR" w:cs="Times New Roman CYR"/>
                <w:sz w:val="24"/>
                <w:szCs w:val="24"/>
              </w:rPr>
              <w:t xml:space="preserve"> створено з метою </w:t>
            </w:r>
            <w:proofErr w:type="spellStart"/>
            <w:r>
              <w:rPr>
                <w:rFonts w:ascii="Times New Roman CYR" w:hAnsi="Times New Roman CYR" w:cs="Times New Roman CYR"/>
                <w:sz w:val="24"/>
                <w:szCs w:val="24"/>
              </w:rPr>
              <w:t>здiйснення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пiдприємницької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для одержання прибутку товариством, задоволення потреб </w:t>
            </w:r>
            <w:proofErr w:type="spellStart"/>
            <w:r>
              <w:rPr>
                <w:rFonts w:ascii="Times New Roman CYR" w:hAnsi="Times New Roman CYR" w:cs="Times New Roman CYR"/>
                <w:sz w:val="24"/>
                <w:szCs w:val="24"/>
              </w:rPr>
              <w:t>споживачiв</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продукцiї</w:t>
            </w:r>
            <w:proofErr w:type="spellEnd"/>
            <w:r>
              <w:rPr>
                <w:rFonts w:ascii="Times New Roman CYR" w:hAnsi="Times New Roman CYR" w:cs="Times New Roman CYR"/>
                <w:sz w:val="24"/>
                <w:szCs w:val="24"/>
              </w:rPr>
              <w:t xml:space="preserve"> та послугах товариства, а також в </w:t>
            </w:r>
            <w:proofErr w:type="spellStart"/>
            <w:r>
              <w:rPr>
                <w:rFonts w:ascii="Times New Roman CYR" w:hAnsi="Times New Roman CYR" w:cs="Times New Roman CYR"/>
                <w:sz w:val="24"/>
                <w:szCs w:val="24"/>
              </w:rPr>
              <w:t>iнтересах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акцiонерiв</w:t>
            </w:r>
            <w:proofErr w:type="spellEnd"/>
            <w:r>
              <w:rPr>
                <w:rFonts w:ascii="Times New Roman CYR" w:hAnsi="Times New Roman CYR" w:cs="Times New Roman CYR"/>
                <w:sz w:val="24"/>
                <w:szCs w:val="24"/>
              </w:rPr>
              <w:t xml:space="preserve"> Товариства.</w:t>
            </w:r>
          </w:p>
        </w:tc>
      </w:tr>
      <w:tr w:rsidR="005E4AD6" w14:paraId="6BD79F2C" w14:textId="77777777">
        <w:trPr>
          <w:trHeight w:val="200"/>
        </w:trPr>
        <w:tc>
          <w:tcPr>
            <w:tcW w:w="10000" w:type="dxa"/>
            <w:gridSpan w:val="3"/>
            <w:tcBorders>
              <w:top w:val="single" w:sz="6" w:space="0" w:color="auto"/>
              <w:bottom w:val="single" w:sz="6" w:space="0" w:color="auto"/>
            </w:tcBorders>
          </w:tcPr>
          <w:p w14:paraId="2A21C036" w14:textId="77777777" w:rsidR="005E4AD6" w:rsidRDefault="005E4AD6">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 xml:space="preserve">2. Акціонери та </w:t>
            </w:r>
            <w:proofErr w:type="spellStart"/>
            <w:r>
              <w:rPr>
                <w:rFonts w:ascii="Times New Roman CYR" w:hAnsi="Times New Roman CYR" w:cs="Times New Roman CYR"/>
                <w:b/>
                <w:bCs/>
                <w:sz w:val="24"/>
                <w:szCs w:val="24"/>
              </w:rPr>
              <w:t>стейкхолдери</w:t>
            </w:r>
            <w:proofErr w:type="spellEnd"/>
          </w:p>
        </w:tc>
      </w:tr>
      <w:tr w:rsidR="005E4AD6" w14:paraId="6031CFF6" w14:textId="77777777">
        <w:trPr>
          <w:trHeight w:val="200"/>
        </w:trPr>
        <w:tc>
          <w:tcPr>
            <w:tcW w:w="4000" w:type="dxa"/>
            <w:tcBorders>
              <w:top w:val="single" w:sz="6" w:space="0" w:color="auto"/>
              <w:bottom w:val="single" w:sz="6" w:space="0" w:color="auto"/>
              <w:right w:val="single" w:sz="6" w:space="0" w:color="auto"/>
            </w:tcBorders>
          </w:tcPr>
          <w:p w14:paraId="4A0246BB"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Права акціонерів</w:t>
            </w:r>
          </w:p>
        </w:tc>
        <w:tc>
          <w:tcPr>
            <w:tcW w:w="1500" w:type="dxa"/>
            <w:tcBorders>
              <w:top w:val="single" w:sz="6" w:space="0" w:color="auto"/>
              <w:left w:val="single" w:sz="6" w:space="0" w:color="auto"/>
              <w:bottom w:val="single" w:sz="6" w:space="0" w:color="auto"/>
              <w:right w:val="single" w:sz="6" w:space="0" w:color="auto"/>
            </w:tcBorders>
          </w:tcPr>
          <w:p w14:paraId="54605590"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0EBF6928"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Статутом передбачений весь обсяг прав </w:t>
            </w:r>
            <w:proofErr w:type="spellStart"/>
            <w:r>
              <w:rPr>
                <w:rFonts w:ascii="Times New Roman CYR" w:hAnsi="Times New Roman CYR" w:cs="Times New Roman CYR"/>
                <w:sz w:val="24"/>
                <w:szCs w:val="24"/>
              </w:rPr>
              <w:t>акцiонерiв</w:t>
            </w:r>
            <w:proofErr w:type="spellEnd"/>
            <w:r>
              <w:rPr>
                <w:rFonts w:ascii="Times New Roman CYR" w:hAnsi="Times New Roman CYR" w:cs="Times New Roman CYR"/>
                <w:sz w:val="24"/>
                <w:szCs w:val="24"/>
              </w:rPr>
              <w:t xml:space="preserve">, визначений законом. </w:t>
            </w:r>
          </w:p>
        </w:tc>
      </w:tr>
      <w:tr w:rsidR="005E4AD6" w14:paraId="58BA7084" w14:textId="77777777">
        <w:trPr>
          <w:trHeight w:val="200"/>
        </w:trPr>
        <w:tc>
          <w:tcPr>
            <w:tcW w:w="4000" w:type="dxa"/>
            <w:tcBorders>
              <w:top w:val="single" w:sz="6" w:space="0" w:color="auto"/>
              <w:bottom w:val="single" w:sz="6" w:space="0" w:color="auto"/>
              <w:right w:val="single" w:sz="6" w:space="0" w:color="auto"/>
            </w:tcBorders>
          </w:tcPr>
          <w:p w14:paraId="7204058D"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Права міноритарних акціонерів</w:t>
            </w:r>
          </w:p>
        </w:tc>
        <w:tc>
          <w:tcPr>
            <w:tcW w:w="1500" w:type="dxa"/>
            <w:tcBorders>
              <w:top w:val="single" w:sz="6" w:space="0" w:color="auto"/>
              <w:left w:val="single" w:sz="6" w:space="0" w:color="auto"/>
              <w:bottom w:val="single" w:sz="6" w:space="0" w:color="auto"/>
              <w:right w:val="single" w:sz="6" w:space="0" w:color="auto"/>
            </w:tcBorders>
          </w:tcPr>
          <w:p w14:paraId="1F55F5B9"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3FC08BA8"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Статутом передбачений однаковий обсяг прав </w:t>
            </w:r>
            <w:proofErr w:type="spellStart"/>
            <w:r>
              <w:rPr>
                <w:rFonts w:ascii="Times New Roman CYR" w:hAnsi="Times New Roman CYR" w:cs="Times New Roman CYR"/>
                <w:sz w:val="24"/>
                <w:szCs w:val="24"/>
              </w:rPr>
              <w:t>акцiонерiв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вiдповiдно</w:t>
            </w:r>
            <w:proofErr w:type="spellEnd"/>
            <w:r>
              <w:rPr>
                <w:rFonts w:ascii="Times New Roman CYR" w:hAnsi="Times New Roman CYR" w:cs="Times New Roman CYR"/>
                <w:sz w:val="24"/>
                <w:szCs w:val="24"/>
              </w:rPr>
              <w:t xml:space="preserve"> до закону незалежно </w:t>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кiлькостi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акцiй</w:t>
            </w:r>
            <w:proofErr w:type="spellEnd"/>
            <w:r>
              <w:rPr>
                <w:rFonts w:ascii="Times New Roman CYR" w:hAnsi="Times New Roman CYR" w:cs="Times New Roman CYR"/>
                <w:sz w:val="24"/>
                <w:szCs w:val="24"/>
              </w:rPr>
              <w:t xml:space="preserve">, якими вони </w:t>
            </w:r>
            <w:proofErr w:type="spellStart"/>
            <w:r>
              <w:rPr>
                <w:rFonts w:ascii="Times New Roman CYR" w:hAnsi="Times New Roman CYR" w:cs="Times New Roman CYR"/>
                <w:sz w:val="24"/>
                <w:szCs w:val="24"/>
              </w:rPr>
              <w:t>володiють</w:t>
            </w:r>
            <w:proofErr w:type="spellEnd"/>
            <w:r>
              <w:rPr>
                <w:rFonts w:ascii="Times New Roman CYR" w:hAnsi="Times New Roman CYR" w:cs="Times New Roman CYR"/>
                <w:sz w:val="24"/>
                <w:szCs w:val="24"/>
              </w:rPr>
              <w:t xml:space="preserve">. </w:t>
            </w:r>
          </w:p>
        </w:tc>
      </w:tr>
      <w:tr w:rsidR="005E4AD6" w14:paraId="2D1A6920" w14:textId="77777777">
        <w:trPr>
          <w:trHeight w:val="200"/>
        </w:trPr>
        <w:tc>
          <w:tcPr>
            <w:tcW w:w="10000" w:type="dxa"/>
            <w:gridSpan w:val="3"/>
            <w:tcBorders>
              <w:top w:val="single" w:sz="6" w:space="0" w:color="auto"/>
              <w:bottom w:val="single" w:sz="6" w:space="0" w:color="auto"/>
            </w:tcBorders>
          </w:tcPr>
          <w:p w14:paraId="037B528C" w14:textId="77777777" w:rsidR="005E4AD6" w:rsidRDefault="005E4AD6">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1) загальні збори акціонерів</w:t>
            </w:r>
          </w:p>
        </w:tc>
      </w:tr>
      <w:tr w:rsidR="005E4AD6" w14:paraId="1D905F01" w14:textId="77777777">
        <w:trPr>
          <w:trHeight w:val="200"/>
        </w:trPr>
        <w:tc>
          <w:tcPr>
            <w:tcW w:w="4000" w:type="dxa"/>
            <w:tcBorders>
              <w:top w:val="single" w:sz="6" w:space="0" w:color="auto"/>
              <w:bottom w:val="single" w:sz="6" w:space="0" w:color="auto"/>
              <w:right w:val="single" w:sz="6" w:space="0" w:color="auto"/>
            </w:tcBorders>
          </w:tcPr>
          <w:p w14:paraId="693FC72A"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Особи, які мають право брати участь у загальних зборах, мають можливість отримувати додаткову інформацію достатню, щоб сформувати поінформовану думку щодо всіх питань, які розглядатимуться під час загальних зборів не менше, ніж за 30 днів до дати їх проведення</w:t>
            </w:r>
          </w:p>
        </w:tc>
        <w:tc>
          <w:tcPr>
            <w:tcW w:w="1500" w:type="dxa"/>
            <w:tcBorders>
              <w:top w:val="single" w:sz="6" w:space="0" w:color="auto"/>
              <w:left w:val="single" w:sz="6" w:space="0" w:color="auto"/>
              <w:bottom w:val="single" w:sz="6" w:space="0" w:color="auto"/>
              <w:right w:val="single" w:sz="6" w:space="0" w:color="auto"/>
            </w:tcBorders>
          </w:tcPr>
          <w:p w14:paraId="4EC88E98"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7F132C1D"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proofErr w:type="spellStart"/>
            <w:r>
              <w:rPr>
                <w:rFonts w:ascii="Times New Roman CYR" w:hAnsi="Times New Roman CYR" w:cs="Times New Roman CYR"/>
                <w:sz w:val="24"/>
                <w:szCs w:val="24"/>
              </w:rPr>
              <w:t>Повiдомлення</w:t>
            </w:r>
            <w:proofErr w:type="spellEnd"/>
            <w:r>
              <w:rPr>
                <w:rFonts w:ascii="Times New Roman CYR" w:hAnsi="Times New Roman CYR" w:cs="Times New Roman CYR"/>
                <w:sz w:val="24"/>
                <w:szCs w:val="24"/>
              </w:rPr>
              <w:t xml:space="preserve"> про проведення Загальних </w:t>
            </w:r>
            <w:proofErr w:type="spellStart"/>
            <w:r>
              <w:rPr>
                <w:rFonts w:ascii="Times New Roman CYR" w:hAnsi="Times New Roman CYR" w:cs="Times New Roman CYR"/>
                <w:sz w:val="24"/>
                <w:szCs w:val="24"/>
              </w:rPr>
              <w:t>зборiв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акцiонерiв</w:t>
            </w:r>
            <w:proofErr w:type="spellEnd"/>
            <w:r>
              <w:rPr>
                <w:rFonts w:ascii="Times New Roman CYR" w:hAnsi="Times New Roman CYR" w:cs="Times New Roman CYR"/>
                <w:sz w:val="24"/>
                <w:szCs w:val="24"/>
              </w:rPr>
              <w:t xml:space="preserve"> надсилається та оприлюднюється не </w:t>
            </w:r>
            <w:proofErr w:type="spellStart"/>
            <w:r>
              <w:rPr>
                <w:rFonts w:ascii="Times New Roman CYR" w:hAnsi="Times New Roman CYR" w:cs="Times New Roman CYR"/>
                <w:sz w:val="24"/>
                <w:szCs w:val="24"/>
              </w:rPr>
              <w:t>пiзнiше</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нiж</w:t>
            </w:r>
            <w:proofErr w:type="spellEnd"/>
            <w:r>
              <w:rPr>
                <w:rFonts w:ascii="Times New Roman CYR" w:hAnsi="Times New Roman CYR" w:cs="Times New Roman CYR"/>
                <w:sz w:val="24"/>
                <w:szCs w:val="24"/>
              </w:rPr>
              <w:t xml:space="preserve"> за 30 </w:t>
            </w:r>
            <w:proofErr w:type="spellStart"/>
            <w:r>
              <w:rPr>
                <w:rFonts w:ascii="Times New Roman CYR" w:hAnsi="Times New Roman CYR" w:cs="Times New Roman CYR"/>
                <w:sz w:val="24"/>
                <w:szCs w:val="24"/>
              </w:rPr>
              <w:t>днiв</w:t>
            </w:r>
            <w:proofErr w:type="spellEnd"/>
            <w:r>
              <w:rPr>
                <w:rFonts w:ascii="Times New Roman CYR" w:hAnsi="Times New Roman CYR" w:cs="Times New Roman CYR"/>
                <w:sz w:val="24"/>
                <w:szCs w:val="24"/>
              </w:rPr>
              <w:t xml:space="preserve"> до дня проведення Загальних </w:t>
            </w:r>
            <w:proofErr w:type="spellStart"/>
            <w:r>
              <w:rPr>
                <w:rFonts w:ascii="Times New Roman CYR" w:hAnsi="Times New Roman CYR" w:cs="Times New Roman CYR"/>
                <w:sz w:val="24"/>
                <w:szCs w:val="24"/>
              </w:rPr>
              <w:t>зборiв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акцiонерiв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дати надсилання </w:t>
            </w:r>
            <w:proofErr w:type="spellStart"/>
            <w:r>
              <w:rPr>
                <w:rFonts w:ascii="Times New Roman CYR" w:hAnsi="Times New Roman CYR" w:cs="Times New Roman CYR"/>
                <w:sz w:val="24"/>
                <w:szCs w:val="24"/>
              </w:rPr>
              <w:t>повiдомлення</w:t>
            </w:r>
            <w:proofErr w:type="spellEnd"/>
            <w:r>
              <w:rPr>
                <w:rFonts w:ascii="Times New Roman CYR" w:hAnsi="Times New Roman CYR" w:cs="Times New Roman CYR"/>
                <w:sz w:val="24"/>
                <w:szCs w:val="24"/>
              </w:rPr>
              <w:t xml:space="preserve"> Товариство або </w:t>
            </w:r>
            <w:proofErr w:type="spellStart"/>
            <w:r>
              <w:rPr>
                <w:rFonts w:ascii="Times New Roman CYR" w:hAnsi="Times New Roman CYR" w:cs="Times New Roman CYR"/>
                <w:sz w:val="24"/>
                <w:szCs w:val="24"/>
              </w:rPr>
              <w:t>акцiонери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скликають </w:t>
            </w:r>
            <w:proofErr w:type="spellStart"/>
            <w:r>
              <w:rPr>
                <w:rFonts w:ascii="Times New Roman CYR" w:hAnsi="Times New Roman CYR" w:cs="Times New Roman CYR"/>
                <w:sz w:val="24"/>
                <w:szCs w:val="24"/>
              </w:rPr>
              <w:t>Загальнi</w:t>
            </w:r>
            <w:proofErr w:type="spellEnd"/>
            <w:r>
              <w:rPr>
                <w:rFonts w:ascii="Times New Roman CYR" w:hAnsi="Times New Roman CYR" w:cs="Times New Roman CYR"/>
                <w:sz w:val="24"/>
                <w:szCs w:val="24"/>
              </w:rPr>
              <w:t xml:space="preserve"> збори </w:t>
            </w:r>
            <w:proofErr w:type="spellStart"/>
            <w:r>
              <w:rPr>
                <w:rFonts w:ascii="Times New Roman CYR" w:hAnsi="Times New Roman CYR" w:cs="Times New Roman CYR"/>
                <w:sz w:val="24"/>
                <w:szCs w:val="24"/>
              </w:rPr>
              <w:t>акцiонерiв</w:t>
            </w:r>
            <w:proofErr w:type="spellEnd"/>
            <w:r>
              <w:rPr>
                <w:rFonts w:ascii="Times New Roman CYR" w:hAnsi="Times New Roman CYR" w:cs="Times New Roman CYR"/>
                <w:sz w:val="24"/>
                <w:szCs w:val="24"/>
              </w:rPr>
              <w:t xml:space="preserve">, надають </w:t>
            </w:r>
            <w:proofErr w:type="spellStart"/>
            <w:r>
              <w:rPr>
                <w:rFonts w:ascii="Times New Roman CYR" w:hAnsi="Times New Roman CYR" w:cs="Times New Roman CYR"/>
                <w:sz w:val="24"/>
                <w:szCs w:val="24"/>
              </w:rPr>
              <w:t>акцiонерам</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можливiсть</w:t>
            </w:r>
            <w:proofErr w:type="spellEnd"/>
            <w:r>
              <w:rPr>
                <w:rFonts w:ascii="Times New Roman CYR" w:hAnsi="Times New Roman CYR" w:cs="Times New Roman CYR"/>
                <w:sz w:val="24"/>
                <w:szCs w:val="24"/>
              </w:rPr>
              <w:t xml:space="preserve"> ознайомитись з документами, </w:t>
            </w:r>
            <w:proofErr w:type="spellStart"/>
            <w:r>
              <w:rPr>
                <w:rFonts w:ascii="Times New Roman CYR" w:hAnsi="Times New Roman CYR" w:cs="Times New Roman CYR"/>
                <w:sz w:val="24"/>
                <w:szCs w:val="24"/>
              </w:rPr>
              <w:t>необхiдними</w:t>
            </w:r>
            <w:proofErr w:type="spellEnd"/>
            <w:r>
              <w:rPr>
                <w:rFonts w:ascii="Times New Roman CYR" w:hAnsi="Times New Roman CYR" w:cs="Times New Roman CYR"/>
                <w:sz w:val="24"/>
                <w:szCs w:val="24"/>
              </w:rPr>
              <w:t xml:space="preserve"> для прийняття </w:t>
            </w:r>
            <w:proofErr w:type="spellStart"/>
            <w:r>
              <w:rPr>
                <w:rFonts w:ascii="Times New Roman CYR" w:hAnsi="Times New Roman CYR" w:cs="Times New Roman CYR"/>
                <w:sz w:val="24"/>
                <w:szCs w:val="24"/>
              </w:rPr>
              <w:t>рiшень</w:t>
            </w:r>
            <w:proofErr w:type="spellEnd"/>
            <w:r>
              <w:rPr>
                <w:rFonts w:ascii="Times New Roman CYR" w:hAnsi="Times New Roman CYR" w:cs="Times New Roman CYR"/>
                <w:sz w:val="24"/>
                <w:szCs w:val="24"/>
              </w:rPr>
              <w:t xml:space="preserve"> з питань, включених до </w:t>
            </w:r>
            <w:proofErr w:type="spellStart"/>
            <w:r>
              <w:rPr>
                <w:rFonts w:ascii="Times New Roman CYR" w:hAnsi="Times New Roman CYR" w:cs="Times New Roman CYR"/>
                <w:sz w:val="24"/>
                <w:szCs w:val="24"/>
              </w:rPr>
              <w:t>проєкту</w:t>
            </w:r>
            <w:proofErr w:type="spellEnd"/>
            <w:r>
              <w:rPr>
                <w:rFonts w:ascii="Times New Roman CYR" w:hAnsi="Times New Roman CYR" w:cs="Times New Roman CYR"/>
                <w:sz w:val="24"/>
                <w:szCs w:val="24"/>
              </w:rPr>
              <w:t xml:space="preserve"> порядку денного та порядку денного, а також </w:t>
            </w:r>
            <w:proofErr w:type="spellStart"/>
            <w:r>
              <w:rPr>
                <w:rFonts w:ascii="Times New Roman CYR" w:hAnsi="Times New Roman CYR" w:cs="Times New Roman CYR"/>
                <w:sz w:val="24"/>
                <w:szCs w:val="24"/>
              </w:rPr>
              <w:t>проєктiв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рiшень</w:t>
            </w:r>
            <w:proofErr w:type="spellEnd"/>
            <w:r>
              <w:rPr>
                <w:rFonts w:ascii="Times New Roman CYR" w:hAnsi="Times New Roman CYR" w:cs="Times New Roman CYR"/>
                <w:sz w:val="24"/>
                <w:szCs w:val="24"/>
              </w:rPr>
              <w:t xml:space="preserve"> щодо них.</w:t>
            </w:r>
          </w:p>
        </w:tc>
      </w:tr>
      <w:tr w:rsidR="005E4AD6" w14:paraId="0F74C98E" w14:textId="77777777">
        <w:trPr>
          <w:trHeight w:val="200"/>
        </w:trPr>
        <w:tc>
          <w:tcPr>
            <w:tcW w:w="4000" w:type="dxa"/>
            <w:tcBorders>
              <w:top w:val="single" w:sz="6" w:space="0" w:color="auto"/>
              <w:bottom w:val="single" w:sz="6" w:space="0" w:color="auto"/>
              <w:right w:val="single" w:sz="6" w:space="0" w:color="auto"/>
            </w:tcBorders>
          </w:tcPr>
          <w:p w14:paraId="4699769D"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Біографічні дані про кандидатів до </w:t>
            </w:r>
            <w:r>
              <w:rPr>
                <w:rFonts w:ascii="Times New Roman CYR" w:hAnsi="Times New Roman CYR" w:cs="Times New Roman CYR"/>
                <w:sz w:val="24"/>
                <w:szCs w:val="24"/>
              </w:rPr>
              <w:lastRenderedPageBreak/>
              <w:t>складу органів управління, у тому числі про освіту та професійний досвід, розкриваються одночасно із повідомленням про проведення загальних зборів</w:t>
            </w:r>
          </w:p>
        </w:tc>
        <w:tc>
          <w:tcPr>
            <w:tcW w:w="1500" w:type="dxa"/>
            <w:tcBorders>
              <w:top w:val="single" w:sz="6" w:space="0" w:color="auto"/>
              <w:left w:val="single" w:sz="6" w:space="0" w:color="auto"/>
              <w:bottom w:val="single" w:sz="6" w:space="0" w:color="auto"/>
              <w:right w:val="single" w:sz="6" w:space="0" w:color="auto"/>
            </w:tcBorders>
          </w:tcPr>
          <w:p w14:paraId="0868494B"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ні</w:t>
            </w:r>
          </w:p>
        </w:tc>
        <w:tc>
          <w:tcPr>
            <w:tcW w:w="4500" w:type="dxa"/>
            <w:tcBorders>
              <w:top w:val="single" w:sz="6" w:space="0" w:color="auto"/>
              <w:left w:val="single" w:sz="6" w:space="0" w:color="auto"/>
              <w:bottom w:val="single" w:sz="6" w:space="0" w:color="auto"/>
            </w:tcBorders>
          </w:tcPr>
          <w:p w14:paraId="23D07713"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proofErr w:type="spellStart"/>
            <w:r>
              <w:rPr>
                <w:rFonts w:ascii="Times New Roman CYR" w:hAnsi="Times New Roman CYR" w:cs="Times New Roman CYR"/>
                <w:sz w:val="24"/>
                <w:szCs w:val="24"/>
              </w:rPr>
              <w:t>Бiографiчнi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данi</w:t>
            </w:r>
            <w:proofErr w:type="spellEnd"/>
            <w:r>
              <w:rPr>
                <w:rFonts w:ascii="Times New Roman CYR" w:hAnsi="Times New Roman CYR" w:cs="Times New Roman CYR"/>
                <w:sz w:val="24"/>
                <w:szCs w:val="24"/>
              </w:rPr>
              <w:t xml:space="preserve"> про </w:t>
            </w:r>
            <w:proofErr w:type="spellStart"/>
            <w:r>
              <w:rPr>
                <w:rFonts w:ascii="Times New Roman CYR" w:hAnsi="Times New Roman CYR" w:cs="Times New Roman CYR"/>
                <w:sz w:val="24"/>
                <w:szCs w:val="24"/>
              </w:rPr>
              <w:t>кандидатiв</w:t>
            </w:r>
            <w:proofErr w:type="spellEnd"/>
            <w:r>
              <w:rPr>
                <w:rFonts w:ascii="Times New Roman CYR" w:hAnsi="Times New Roman CYR" w:cs="Times New Roman CYR"/>
                <w:sz w:val="24"/>
                <w:szCs w:val="24"/>
              </w:rPr>
              <w:t xml:space="preserve"> до </w:t>
            </w:r>
            <w:r>
              <w:rPr>
                <w:rFonts w:ascii="Times New Roman CYR" w:hAnsi="Times New Roman CYR" w:cs="Times New Roman CYR"/>
                <w:sz w:val="24"/>
                <w:szCs w:val="24"/>
              </w:rPr>
              <w:lastRenderedPageBreak/>
              <w:t xml:space="preserve">складу </w:t>
            </w:r>
            <w:proofErr w:type="spellStart"/>
            <w:r>
              <w:rPr>
                <w:rFonts w:ascii="Times New Roman CYR" w:hAnsi="Times New Roman CYR" w:cs="Times New Roman CYR"/>
                <w:sz w:val="24"/>
                <w:szCs w:val="24"/>
              </w:rPr>
              <w:t>органiв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управлiння</w:t>
            </w:r>
            <w:proofErr w:type="spellEnd"/>
            <w:r>
              <w:rPr>
                <w:rFonts w:ascii="Times New Roman CYR" w:hAnsi="Times New Roman CYR" w:cs="Times New Roman CYR"/>
                <w:sz w:val="24"/>
                <w:szCs w:val="24"/>
              </w:rPr>
              <w:t xml:space="preserve"> розкриваються у </w:t>
            </w:r>
            <w:proofErr w:type="spellStart"/>
            <w:r>
              <w:rPr>
                <w:rFonts w:ascii="Times New Roman CYR" w:hAnsi="Times New Roman CYR" w:cs="Times New Roman CYR"/>
                <w:sz w:val="24"/>
                <w:szCs w:val="24"/>
              </w:rPr>
              <w:t>бюлетенi</w:t>
            </w:r>
            <w:proofErr w:type="spellEnd"/>
            <w:r>
              <w:rPr>
                <w:rFonts w:ascii="Times New Roman CYR" w:hAnsi="Times New Roman CYR" w:cs="Times New Roman CYR"/>
                <w:sz w:val="24"/>
                <w:szCs w:val="24"/>
              </w:rPr>
              <w:t xml:space="preserve"> для кумулятивного голосування (у випадку обрання </w:t>
            </w:r>
            <w:proofErr w:type="spellStart"/>
            <w:r>
              <w:rPr>
                <w:rFonts w:ascii="Times New Roman CYR" w:hAnsi="Times New Roman CYR" w:cs="Times New Roman CYR"/>
                <w:sz w:val="24"/>
                <w:szCs w:val="24"/>
              </w:rPr>
              <w:t>членiв</w:t>
            </w:r>
            <w:proofErr w:type="spellEnd"/>
            <w:r>
              <w:rPr>
                <w:rFonts w:ascii="Times New Roman CYR" w:hAnsi="Times New Roman CYR" w:cs="Times New Roman CYR"/>
                <w:sz w:val="24"/>
                <w:szCs w:val="24"/>
              </w:rPr>
              <w:t xml:space="preserve"> наглядової ради), який </w:t>
            </w:r>
            <w:proofErr w:type="spellStart"/>
            <w:r>
              <w:rPr>
                <w:rFonts w:ascii="Times New Roman CYR" w:hAnsi="Times New Roman CYR" w:cs="Times New Roman CYR"/>
                <w:sz w:val="24"/>
                <w:szCs w:val="24"/>
              </w:rPr>
              <w:t>згiдно</w:t>
            </w:r>
            <w:proofErr w:type="spellEnd"/>
            <w:r>
              <w:rPr>
                <w:rFonts w:ascii="Times New Roman CYR" w:hAnsi="Times New Roman CYR" w:cs="Times New Roman CYR"/>
                <w:sz w:val="24"/>
                <w:szCs w:val="24"/>
              </w:rPr>
              <w:t xml:space="preserve"> чинного законодавства оприлюднюється (розкривається) не </w:t>
            </w:r>
            <w:proofErr w:type="spellStart"/>
            <w:r>
              <w:rPr>
                <w:rFonts w:ascii="Times New Roman CYR" w:hAnsi="Times New Roman CYR" w:cs="Times New Roman CYR"/>
                <w:sz w:val="24"/>
                <w:szCs w:val="24"/>
              </w:rPr>
              <w:t>пiзнiше</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нiж</w:t>
            </w:r>
            <w:proofErr w:type="spellEnd"/>
            <w:r>
              <w:rPr>
                <w:rFonts w:ascii="Times New Roman CYR" w:hAnsi="Times New Roman CYR" w:cs="Times New Roman CYR"/>
                <w:sz w:val="24"/>
                <w:szCs w:val="24"/>
              </w:rPr>
              <w:t xml:space="preserve"> за 4 </w:t>
            </w:r>
            <w:proofErr w:type="spellStart"/>
            <w:r>
              <w:rPr>
                <w:rFonts w:ascii="Times New Roman CYR" w:hAnsi="Times New Roman CYR" w:cs="Times New Roman CYR"/>
                <w:sz w:val="24"/>
                <w:szCs w:val="24"/>
              </w:rPr>
              <w:t>днi</w:t>
            </w:r>
            <w:proofErr w:type="spellEnd"/>
            <w:r>
              <w:rPr>
                <w:rFonts w:ascii="Times New Roman CYR" w:hAnsi="Times New Roman CYR" w:cs="Times New Roman CYR"/>
                <w:sz w:val="24"/>
                <w:szCs w:val="24"/>
              </w:rPr>
              <w:t xml:space="preserve"> до дати </w:t>
            </w:r>
            <w:proofErr w:type="spellStart"/>
            <w:r>
              <w:rPr>
                <w:rFonts w:ascii="Times New Roman CYR" w:hAnsi="Times New Roman CYR" w:cs="Times New Roman CYR"/>
                <w:sz w:val="24"/>
                <w:szCs w:val="24"/>
              </w:rPr>
              <w:t>зборiв</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разi</w:t>
            </w:r>
            <w:proofErr w:type="spellEnd"/>
            <w:r>
              <w:rPr>
                <w:rFonts w:ascii="Times New Roman CYR" w:hAnsi="Times New Roman CYR" w:cs="Times New Roman CYR"/>
                <w:sz w:val="24"/>
                <w:szCs w:val="24"/>
              </w:rPr>
              <w:t xml:space="preserve"> прийняття Загальними зборами та Наглядовою радою </w:t>
            </w:r>
            <w:proofErr w:type="spellStart"/>
            <w:r>
              <w:rPr>
                <w:rFonts w:ascii="Times New Roman CYR" w:hAnsi="Times New Roman CYR" w:cs="Times New Roman CYR"/>
                <w:sz w:val="24"/>
                <w:szCs w:val="24"/>
              </w:rPr>
              <w:t>рiшення</w:t>
            </w:r>
            <w:proofErr w:type="spellEnd"/>
            <w:r>
              <w:rPr>
                <w:rFonts w:ascii="Times New Roman CYR" w:hAnsi="Times New Roman CYR" w:cs="Times New Roman CYR"/>
                <w:sz w:val="24"/>
                <w:szCs w:val="24"/>
              </w:rPr>
              <w:t xml:space="preserve"> про </w:t>
            </w:r>
            <w:proofErr w:type="spellStart"/>
            <w:r>
              <w:rPr>
                <w:rFonts w:ascii="Times New Roman CYR" w:hAnsi="Times New Roman CYR" w:cs="Times New Roman CYR"/>
                <w:sz w:val="24"/>
                <w:szCs w:val="24"/>
              </w:rPr>
              <w:t>змiну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iнших</w:t>
            </w:r>
            <w:proofErr w:type="spellEnd"/>
            <w:r>
              <w:rPr>
                <w:rFonts w:ascii="Times New Roman CYR" w:hAnsi="Times New Roman CYR" w:cs="Times New Roman CYR"/>
                <w:sz w:val="24"/>
                <w:szCs w:val="24"/>
              </w:rPr>
              <w:t xml:space="preserve"> посадових </w:t>
            </w:r>
            <w:proofErr w:type="spellStart"/>
            <w:r>
              <w:rPr>
                <w:rFonts w:ascii="Times New Roman CYR" w:hAnsi="Times New Roman CYR" w:cs="Times New Roman CYR"/>
                <w:sz w:val="24"/>
                <w:szCs w:val="24"/>
              </w:rPr>
              <w:t>осiб</w:t>
            </w:r>
            <w:proofErr w:type="spellEnd"/>
            <w:r>
              <w:rPr>
                <w:rFonts w:ascii="Times New Roman CYR" w:hAnsi="Times New Roman CYR" w:cs="Times New Roman CYR"/>
                <w:sz w:val="24"/>
                <w:szCs w:val="24"/>
              </w:rPr>
              <w:t xml:space="preserve"> Товариства, </w:t>
            </w:r>
            <w:proofErr w:type="spellStart"/>
            <w:r>
              <w:rPr>
                <w:rFonts w:ascii="Times New Roman CYR" w:hAnsi="Times New Roman CYR" w:cs="Times New Roman CYR"/>
                <w:sz w:val="24"/>
                <w:szCs w:val="24"/>
              </w:rPr>
              <w:t>бiографiчнi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данi</w:t>
            </w:r>
            <w:proofErr w:type="spellEnd"/>
            <w:r>
              <w:rPr>
                <w:rFonts w:ascii="Times New Roman CYR" w:hAnsi="Times New Roman CYR" w:cs="Times New Roman CYR"/>
                <w:sz w:val="24"/>
                <w:szCs w:val="24"/>
              </w:rPr>
              <w:t xml:space="preserve"> розкриваються в </w:t>
            </w:r>
            <w:proofErr w:type="spellStart"/>
            <w:r>
              <w:rPr>
                <w:rFonts w:ascii="Times New Roman CYR" w:hAnsi="Times New Roman CYR" w:cs="Times New Roman CYR"/>
                <w:sz w:val="24"/>
                <w:szCs w:val="24"/>
              </w:rPr>
              <w:t>особливiй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iнформацiї</w:t>
            </w:r>
            <w:proofErr w:type="spellEnd"/>
            <w:r>
              <w:rPr>
                <w:rFonts w:ascii="Times New Roman CYR" w:hAnsi="Times New Roman CYR" w:cs="Times New Roman CYR"/>
                <w:sz w:val="24"/>
                <w:szCs w:val="24"/>
              </w:rPr>
              <w:t xml:space="preserve">, яка оприлюднюється на </w:t>
            </w:r>
            <w:proofErr w:type="spellStart"/>
            <w:r>
              <w:rPr>
                <w:rFonts w:ascii="Times New Roman CYR" w:hAnsi="Times New Roman CYR" w:cs="Times New Roman CYR"/>
                <w:sz w:val="24"/>
                <w:szCs w:val="24"/>
              </w:rPr>
              <w:t>сайтi</w:t>
            </w:r>
            <w:proofErr w:type="spellEnd"/>
            <w:r>
              <w:rPr>
                <w:rFonts w:ascii="Times New Roman CYR" w:hAnsi="Times New Roman CYR" w:cs="Times New Roman CYR"/>
                <w:sz w:val="24"/>
                <w:szCs w:val="24"/>
              </w:rPr>
              <w:t xml:space="preserve"> Товариства </w:t>
            </w:r>
            <w:proofErr w:type="spellStart"/>
            <w:r>
              <w:rPr>
                <w:rFonts w:ascii="Times New Roman CYR" w:hAnsi="Times New Roman CYR" w:cs="Times New Roman CYR"/>
                <w:sz w:val="24"/>
                <w:szCs w:val="24"/>
              </w:rPr>
              <w:t>пiсля</w:t>
            </w:r>
            <w:proofErr w:type="spellEnd"/>
            <w:r>
              <w:rPr>
                <w:rFonts w:ascii="Times New Roman CYR" w:hAnsi="Times New Roman CYR" w:cs="Times New Roman CYR"/>
                <w:sz w:val="24"/>
                <w:szCs w:val="24"/>
              </w:rPr>
              <w:t xml:space="preserve"> прийняття </w:t>
            </w:r>
            <w:proofErr w:type="spellStart"/>
            <w:r>
              <w:rPr>
                <w:rFonts w:ascii="Times New Roman CYR" w:hAnsi="Times New Roman CYR" w:cs="Times New Roman CYR"/>
                <w:sz w:val="24"/>
                <w:szCs w:val="24"/>
              </w:rPr>
              <w:t>рiшення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Вiдхилення</w:t>
            </w:r>
            <w:proofErr w:type="spellEnd"/>
            <w:r>
              <w:rPr>
                <w:rFonts w:ascii="Times New Roman CYR" w:hAnsi="Times New Roman CYR" w:cs="Times New Roman CYR"/>
                <w:sz w:val="24"/>
                <w:szCs w:val="24"/>
              </w:rPr>
              <w:t xml:space="preserve"> понад </w:t>
            </w:r>
            <w:proofErr w:type="spellStart"/>
            <w:r>
              <w:rPr>
                <w:rFonts w:ascii="Times New Roman CYR" w:hAnsi="Times New Roman CYR" w:cs="Times New Roman CYR"/>
                <w:sz w:val="24"/>
                <w:szCs w:val="24"/>
              </w:rPr>
              <w:t>визначенi</w:t>
            </w:r>
            <w:proofErr w:type="spellEnd"/>
            <w:r>
              <w:rPr>
                <w:rFonts w:ascii="Times New Roman CYR" w:hAnsi="Times New Roman CYR" w:cs="Times New Roman CYR"/>
                <w:sz w:val="24"/>
                <w:szCs w:val="24"/>
              </w:rPr>
              <w:t xml:space="preserve"> законодавством вимоги </w:t>
            </w:r>
            <w:proofErr w:type="spellStart"/>
            <w:r>
              <w:rPr>
                <w:rFonts w:ascii="Times New Roman CYR" w:hAnsi="Times New Roman CYR" w:cs="Times New Roman CYR"/>
                <w:sz w:val="24"/>
                <w:szCs w:val="24"/>
              </w:rPr>
              <w:t>вiдсутнi</w:t>
            </w:r>
            <w:proofErr w:type="spellEnd"/>
            <w:r>
              <w:rPr>
                <w:rFonts w:ascii="Times New Roman CYR" w:hAnsi="Times New Roman CYR" w:cs="Times New Roman CYR"/>
                <w:sz w:val="24"/>
                <w:szCs w:val="24"/>
              </w:rPr>
              <w:t>.</w:t>
            </w:r>
          </w:p>
        </w:tc>
      </w:tr>
      <w:tr w:rsidR="005E4AD6" w14:paraId="2FBB8197" w14:textId="77777777">
        <w:trPr>
          <w:trHeight w:val="200"/>
        </w:trPr>
        <w:tc>
          <w:tcPr>
            <w:tcW w:w="4000" w:type="dxa"/>
            <w:tcBorders>
              <w:top w:val="single" w:sz="6" w:space="0" w:color="auto"/>
              <w:bottom w:val="single" w:sz="6" w:space="0" w:color="auto"/>
              <w:right w:val="single" w:sz="6" w:space="0" w:color="auto"/>
            </w:tcBorders>
          </w:tcPr>
          <w:p w14:paraId="0E65022A"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Особи, які мають право брати участь у загальних зборах, мають можливість голосувати, а також отримувати матеріали, пов'язані із загальними зборами, дистанційно (за допомогою засобів електронного зв'язку тощо)</w:t>
            </w:r>
          </w:p>
        </w:tc>
        <w:tc>
          <w:tcPr>
            <w:tcW w:w="1500" w:type="dxa"/>
            <w:tcBorders>
              <w:top w:val="single" w:sz="6" w:space="0" w:color="auto"/>
              <w:left w:val="single" w:sz="6" w:space="0" w:color="auto"/>
              <w:bottom w:val="single" w:sz="6" w:space="0" w:color="auto"/>
              <w:right w:val="single" w:sz="6" w:space="0" w:color="auto"/>
            </w:tcBorders>
          </w:tcPr>
          <w:p w14:paraId="5410B3DD"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1FD0FE61"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Для </w:t>
            </w:r>
            <w:proofErr w:type="spellStart"/>
            <w:r>
              <w:rPr>
                <w:rFonts w:ascii="Times New Roman CYR" w:hAnsi="Times New Roman CYR" w:cs="Times New Roman CYR"/>
                <w:sz w:val="24"/>
                <w:szCs w:val="24"/>
              </w:rPr>
              <w:t>вирiшення</w:t>
            </w:r>
            <w:proofErr w:type="spellEnd"/>
            <w:r>
              <w:rPr>
                <w:rFonts w:ascii="Times New Roman CYR" w:hAnsi="Times New Roman CYR" w:cs="Times New Roman CYR"/>
                <w:sz w:val="24"/>
                <w:szCs w:val="24"/>
              </w:rPr>
              <w:t xml:space="preserve"> будь-яких питань, що належать до </w:t>
            </w:r>
            <w:proofErr w:type="spellStart"/>
            <w:r>
              <w:rPr>
                <w:rFonts w:ascii="Times New Roman CYR" w:hAnsi="Times New Roman CYR" w:cs="Times New Roman CYR"/>
                <w:sz w:val="24"/>
                <w:szCs w:val="24"/>
              </w:rPr>
              <w:t>компетенцiї</w:t>
            </w:r>
            <w:proofErr w:type="spellEnd"/>
            <w:r>
              <w:rPr>
                <w:rFonts w:ascii="Times New Roman CYR" w:hAnsi="Times New Roman CYR" w:cs="Times New Roman CYR"/>
                <w:sz w:val="24"/>
                <w:szCs w:val="24"/>
              </w:rPr>
              <w:t xml:space="preserve"> Загальних </w:t>
            </w:r>
            <w:proofErr w:type="spellStart"/>
            <w:r>
              <w:rPr>
                <w:rFonts w:ascii="Times New Roman CYR" w:hAnsi="Times New Roman CYR" w:cs="Times New Roman CYR"/>
                <w:sz w:val="24"/>
                <w:szCs w:val="24"/>
              </w:rPr>
              <w:t>зборiв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акцiонерiв</w:t>
            </w:r>
            <w:proofErr w:type="spellEnd"/>
            <w:r>
              <w:rPr>
                <w:rFonts w:ascii="Times New Roman CYR" w:hAnsi="Times New Roman CYR" w:cs="Times New Roman CYR"/>
                <w:sz w:val="24"/>
                <w:szCs w:val="24"/>
              </w:rPr>
              <w:t xml:space="preserve">, можуть проводитися </w:t>
            </w:r>
            <w:proofErr w:type="spellStart"/>
            <w:r>
              <w:rPr>
                <w:rFonts w:ascii="Times New Roman CYR" w:hAnsi="Times New Roman CYR" w:cs="Times New Roman CYR"/>
                <w:sz w:val="24"/>
                <w:szCs w:val="24"/>
              </w:rPr>
              <w:t>дистанцiйнi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Загальнi</w:t>
            </w:r>
            <w:proofErr w:type="spellEnd"/>
            <w:r>
              <w:rPr>
                <w:rFonts w:ascii="Times New Roman CYR" w:hAnsi="Times New Roman CYR" w:cs="Times New Roman CYR"/>
                <w:sz w:val="24"/>
                <w:szCs w:val="24"/>
              </w:rPr>
              <w:t xml:space="preserve"> збори </w:t>
            </w:r>
            <w:proofErr w:type="spellStart"/>
            <w:r>
              <w:rPr>
                <w:rFonts w:ascii="Times New Roman CYR" w:hAnsi="Times New Roman CYR" w:cs="Times New Roman CYR"/>
                <w:sz w:val="24"/>
                <w:szCs w:val="24"/>
              </w:rPr>
              <w:t>акцiонерiв</w:t>
            </w:r>
            <w:proofErr w:type="spellEnd"/>
            <w:r>
              <w:rPr>
                <w:rFonts w:ascii="Times New Roman CYR" w:hAnsi="Times New Roman CYR" w:cs="Times New Roman CYR"/>
                <w:sz w:val="24"/>
                <w:szCs w:val="24"/>
              </w:rPr>
              <w:t xml:space="preserve">. У такому </w:t>
            </w:r>
            <w:proofErr w:type="spellStart"/>
            <w:r>
              <w:rPr>
                <w:rFonts w:ascii="Times New Roman CYR" w:hAnsi="Times New Roman CYR" w:cs="Times New Roman CYR"/>
                <w:sz w:val="24"/>
                <w:szCs w:val="24"/>
              </w:rPr>
              <w:t>разi</w:t>
            </w:r>
            <w:proofErr w:type="spellEnd"/>
            <w:r>
              <w:rPr>
                <w:rFonts w:ascii="Times New Roman CYR" w:hAnsi="Times New Roman CYR" w:cs="Times New Roman CYR"/>
                <w:sz w:val="24"/>
                <w:szCs w:val="24"/>
              </w:rPr>
              <w:t xml:space="preserve">, волевиявлення </w:t>
            </w:r>
            <w:proofErr w:type="spellStart"/>
            <w:r>
              <w:rPr>
                <w:rFonts w:ascii="Times New Roman CYR" w:hAnsi="Times New Roman CYR" w:cs="Times New Roman CYR"/>
                <w:sz w:val="24"/>
                <w:szCs w:val="24"/>
              </w:rPr>
              <w:t>акцiонерiв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фiксується</w:t>
            </w:r>
            <w:proofErr w:type="spellEnd"/>
            <w:r>
              <w:rPr>
                <w:rFonts w:ascii="Times New Roman CYR" w:hAnsi="Times New Roman CYR" w:cs="Times New Roman CYR"/>
                <w:sz w:val="24"/>
                <w:szCs w:val="24"/>
              </w:rPr>
              <w:t xml:space="preserve"> шляхом опитування, що проводиться через депозитарну систему України. Документи, </w:t>
            </w:r>
            <w:proofErr w:type="spellStart"/>
            <w:r>
              <w:rPr>
                <w:rFonts w:ascii="Times New Roman CYR" w:hAnsi="Times New Roman CYR" w:cs="Times New Roman CYR"/>
                <w:sz w:val="24"/>
                <w:szCs w:val="24"/>
              </w:rPr>
              <w:t>необхiднi</w:t>
            </w:r>
            <w:proofErr w:type="spellEnd"/>
            <w:r>
              <w:rPr>
                <w:rFonts w:ascii="Times New Roman CYR" w:hAnsi="Times New Roman CYR" w:cs="Times New Roman CYR"/>
                <w:sz w:val="24"/>
                <w:szCs w:val="24"/>
              </w:rPr>
              <w:t xml:space="preserve"> для прийняття </w:t>
            </w:r>
            <w:proofErr w:type="spellStart"/>
            <w:r>
              <w:rPr>
                <w:rFonts w:ascii="Times New Roman CYR" w:hAnsi="Times New Roman CYR" w:cs="Times New Roman CYR"/>
                <w:sz w:val="24"/>
                <w:szCs w:val="24"/>
              </w:rPr>
              <w:t>рiшень</w:t>
            </w:r>
            <w:proofErr w:type="spellEnd"/>
            <w:r>
              <w:rPr>
                <w:rFonts w:ascii="Times New Roman CYR" w:hAnsi="Times New Roman CYR" w:cs="Times New Roman CYR"/>
                <w:sz w:val="24"/>
                <w:szCs w:val="24"/>
              </w:rPr>
              <w:t xml:space="preserve"> з питань, включених до </w:t>
            </w:r>
            <w:proofErr w:type="spellStart"/>
            <w:r>
              <w:rPr>
                <w:rFonts w:ascii="Times New Roman CYR" w:hAnsi="Times New Roman CYR" w:cs="Times New Roman CYR"/>
                <w:sz w:val="24"/>
                <w:szCs w:val="24"/>
              </w:rPr>
              <w:t>проєкту</w:t>
            </w:r>
            <w:proofErr w:type="spellEnd"/>
            <w:r>
              <w:rPr>
                <w:rFonts w:ascii="Times New Roman CYR" w:hAnsi="Times New Roman CYR" w:cs="Times New Roman CYR"/>
                <w:sz w:val="24"/>
                <w:szCs w:val="24"/>
              </w:rPr>
              <w:t xml:space="preserve"> порядку денного та порядку денного, надаються </w:t>
            </w:r>
            <w:proofErr w:type="spellStart"/>
            <w:r>
              <w:rPr>
                <w:rFonts w:ascii="Times New Roman CYR" w:hAnsi="Times New Roman CYR" w:cs="Times New Roman CYR"/>
                <w:sz w:val="24"/>
                <w:szCs w:val="24"/>
              </w:rPr>
              <w:t>акцiонеру</w:t>
            </w:r>
            <w:proofErr w:type="spellEnd"/>
            <w:r>
              <w:rPr>
                <w:rFonts w:ascii="Times New Roman CYR" w:hAnsi="Times New Roman CYR" w:cs="Times New Roman CYR"/>
                <w:sz w:val="24"/>
                <w:szCs w:val="24"/>
              </w:rPr>
              <w:t xml:space="preserve"> в тому </w:t>
            </w:r>
            <w:proofErr w:type="spellStart"/>
            <w:r>
              <w:rPr>
                <w:rFonts w:ascii="Times New Roman CYR" w:hAnsi="Times New Roman CYR" w:cs="Times New Roman CYR"/>
                <w:sz w:val="24"/>
                <w:szCs w:val="24"/>
              </w:rPr>
              <w:t>числi</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електроннiй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формi</w:t>
            </w:r>
            <w:proofErr w:type="spellEnd"/>
            <w:r>
              <w:rPr>
                <w:rFonts w:ascii="Times New Roman CYR" w:hAnsi="Times New Roman CYR" w:cs="Times New Roman CYR"/>
                <w:sz w:val="24"/>
                <w:szCs w:val="24"/>
              </w:rPr>
              <w:t xml:space="preserve"> на його запит, який був направлений </w:t>
            </w:r>
            <w:proofErr w:type="spellStart"/>
            <w:r>
              <w:rPr>
                <w:rFonts w:ascii="Times New Roman CYR" w:hAnsi="Times New Roman CYR" w:cs="Times New Roman CYR"/>
                <w:sz w:val="24"/>
                <w:szCs w:val="24"/>
              </w:rPr>
              <w:t>акцiонером</w:t>
            </w:r>
            <w:proofErr w:type="spellEnd"/>
            <w:r>
              <w:rPr>
                <w:rFonts w:ascii="Times New Roman CYR" w:hAnsi="Times New Roman CYR" w:cs="Times New Roman CYR"/>
                <w:sz w:val="24"/>
                <w:szCs w:val="24"/>
              </w:rPr>
              <w:t xml:space="preserve"> на </w:t>
            </w:r>
            <w:proofErr w:type="spellStart"/>
            <w:r>
              <w:rPr>
                <w:rFonts w:ascii="Times New Roman CYR" w:hAnsi="Times New Roman CYR" w:cs="Times New Roman CYR"/>
                <w:sz w:val="24"/>
                <w:szCs w:val="24"/>
              </w:rPr>
              <w:t>офiцiйну</w:t>
            </w:r>
            <w:proofErr w:type="spellEnd"/>
            <w:r>
              <w:rPr>
                <w:rFonts w:ascii="Times New Roman CYR" w:hAnsi="Times New Roman CYR" w:cs="Times New Roman CYR"/>
                <w:sz w:val="24"/>
                <w:szCs w:val="24"/>
              </w:rPr>
              <w:t xml:space="preserve"> електронну пошту Товариства.</w:t>
            </w:r>
          </w:p>
        </w:tc>
      </w:tr>
      <w:tr w:rsidR="005E4AD6" w14:paraId="00F50892" w14:textId="77777777">
        <w:trPr>
          <w:trHeight w:val="200"/>
        </w:trPr>
        <w:tc>
          <w:tcPr>
            <w:tcW w:w="4000" w:type="dxa"/>
            <w:tcBorders>
              <w:top w:val="single" w:sz="6" w:space="0" w:color="auto"/>
              <w:bottom w:val="single" w:sz="6" w:space="0" w:color="auto"/>
              <w:right w:val="single" w:sz="6" w:space="0" w:color="auto"/>
            </w:tcBorders>
          </w:tcPr>
          <w:p w14:paraId="47675A18"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Керівник, фінансовий директор, більшість членів ради (більшість невиконавчих директорів ради директорів) і зовнішній аудитор беруть участь у річних загальних зборах</w:t>
            </w:r>
          </w:p>
        </w:tc>
        <w:tc>
          <w:tcPr>
            <w:tcW w:w="1500" w:type="dxa"/>
            <w:tcBorders>
              <w:top w:val="single" w:sz="6" w:space="0" w:color="auto"/>
              <w:left w:val="single" w:sz="6" w:space="0" w:color="auto"/>
              <w:bottom w:val="single" w:sz="6" w:space="0" w:color="auto"/>
              <w:right w:val="single" w:sz="6" w:space="0" w:color="auto"/>
            </w:tcBorders>
          </w:tcPr>
          <w:p w14:paraId="62F81532"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62520E22"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Статутом не передбачається обов'язкова участь </w:t>
            </w:r>
            <w:proofErr w:type="spellStart"/>
            <w:r>
              <w:rPr>
                <w:rFonts w:ascii="Times New Roman CYR" w:hAnsi="Times New Roman CYR" w:cs="Times New Roman CYR"/>
                <w:sz w:val="24"/>
                <w:szCs w:val="24"/>
              </w:rPr>
              <w:t>керiвника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фiнансового</w:t>
            </w:r>
            <w:proofErr w:type="spellEnd"/>
            <w:r>
              <w:rPr>
                <w:rFonts w:ascii="Times New Roman CYR" w:hAnsi="Times New Roman CYR" w:cs="Times New Roman CYR"/>
                <w:sz w:val="24"/>
                <w:szCs w:val="24"/>
              </w:rPr>
              <w:t xml:space="preserve"> директора i </w:t>
            </w:r>
            <w:proofErr w:type="spellStart"/>
            <w:r>
              <w:rPr>
                <w:rFonts w:ascii="Times New Roman CYR" w:hAnsi="Times New Roman CYR" w:cs="Times New Roman CYR"/>
                <w:sz w:val="24"/>
                <w:szCs w:val="24"/>
              </w:rPr>
              <w:t>зовнiшнього</w:t>
            </w:r>
            <w:proofErr w:type="spellEnd"/>
            <w:r>
              <w:rPr>
                <w:rFonts w:ascii="Times New Roman CYR" w:hAnsi="Times New Roman CYR" w:cs="Times New Roman CYR"/>
                <w:sz w:val="24"/>
                <w:szCs w:val="24"/>
              </w:rPr>
              <w:t xml:space="preserve"> аудитора у </w:t>
            </w:r>
            <w:proofErr w:type="spellStart"/>
            <w:r>
              <w:rPr>
                <w:rFonts w:ascii="Times New Roman CYR" w:hAnsi="Times New Roman CYR" w:cs="Times New Roman CYR"/>
                <w:sz w:val="24"/>
                <w:szCs w:val="24"/>
              </w:rPr>
              <w:t>рiчних</w:t>
            </w:r>
            <w:proofErr w:type="spellEnd"/>
            <w:r>
              <w:rPr>
                <w:rFonts w:ascii="Times New Roman CYR" w:hAnsi="Times New Roman CYR" w:cs="Times New Roman CYR"/>
                <w:sz w:val="24"/>
                <w:szCs w:val="24"/>
              </w:rPr>
              <w:t xml:space="preserve"> загальних зборах. На очних Загальних зборах за запрошенням особи, яка скликає </w:t>
            </w:r>
            <w:proofErr w:type="spellStart"/>
            <w:r>
              <w:rPr>
                <w:rFonts w:ascii="Times New Roman CYR" w:hAnsi="Times New Roman CYR" w:cs="Times New Roman CYR"/>
                <w:sz w:val="24"/>
                <w:szCs w:val="24"/>
              </w:rPr>
              <w:t>Загальнi</w:t>
            </w:r>
            <w:proofErr w:type="spellEnd"/>
            <w:r>
              <w:rPr>
                <w:rFonts w:ascii="Times New Roman CYR" w:hAnsi="Times New Roman CYR" w:cs="Times New Roman CYR"/>
                <w:sz w:val="24"/>
                <w:szCs w:val="24"/>
              </w:rPr>
              <w:t xml:space="preserve"> збори, можуть бути </w:t>
            </w:r>
            <w:proofErr w:type="spellStart"/>
            <w:r>
              <w:rPr>
                <w:rFonts w:ascii="Times New Roman CYR" w:hAnsi="Times New Roman CYR" w:cs="Times New Roman CYR"/>
                <w:sz w:val="24"/>
                <w:szCs w:val="24"/>
              </w:rPr>
              <w:t>присутнi</w:t>
            </w:r>
            <w:proofErr w:type="spellEnd"/>
            <w:r>
              <w:rPr>
                <w:rFonts w:ascii="Times New Roman CYR" w:hAnsi="Times New Roman CYR" w:cs="Times New Roman CYR"/>
                <w:sz w:val="24"/>
                <w:szCs w:val="24"/>
              </w:rPr>
              <w:t xml:space="preserve">  директор, представник аудитора, </w:t>
            </w:r>
            <w:proofErr w:type="spellStart"/>
            <w:r>
              <w:rPr>
                <w:rFonts w:ascii="Times New Roman CYR" w:hAnsi="Times New Roman CYR" w:cs="Times New Roman CYR"/>
                <w:sz w:val="24"/>
                <w:szCs w:val="24"/>
              </w:rPr>
              <w:t>iншi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посадовi</w:t>
            </w:r>
            <w:proofErr w:type="spellEnd"/>
            <w:r>
              <w:rPr>
                <w:rFonts w:ascii="Times New Roman CYR" w:hAnsi="Times New Roman CYR" w:cs="Times New Roman CYR"/>
                <w:sz w:val="24"/>
                <w:szCs w:val="24"/>
              </w:rPr>
              <w:t xml:space="preserve"> особи Товариства, незалежно </w:t>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володiння</w:t>
            </w:r>
            <w:proofErr w:type="spellEnd"/>
            <w:r>
              <w:rPr>
                <w:rFonts w:ascii="Times New Roman CYR" w:hAnsi="Times New Roman CYR" w:cs="Times New Roman CYR"/>
                <w:sz w:val="24"/>
                <w:szCs w:val="24"/>
              </w:rPr>
              <w:t xml:space="preserve"> ними </w:t>
            </w:r>
            <w:proofErr w:type="spellStart"/>
            <w:r>
              <w:rPr>
                <w:rFonts w:ascii="Times New Roman CYR" w:hAnsi="Times New Roman CYR" w:cs="Times New Roman CYR"/>
                <w:sz w:val="24"/>
                <w:szCs w:val="24"/>
              </w:rPr>
              <w:t>акцiями</w:t>
            </w:r>
            <w:proofErr w:type="spellEnd"/>
            <w:r>
              <w:rPr>
                <w:rFonts w:ascii="Times New Roman CYR" w:hAnsi="Times New Roman CYR" w:cs="Times New Roman CYR"/>
                <w:sz w:val="24"/>
                <w:szCs w:val="24"/>
              </w:rPr>
              <w:t xml:space="preserve"> товариства, члени наглядової ради. </w:t>
            </w:r>
            <w:proofErr w:type="spellStart"/>
            <w:r>
              <w:rPr>
                <w:rFonts w:ascii="Times New Roman CYR" w:hAnsi="Times New Roman CYR" w:cs="Times New Roman CYR"/>
                <w:sz w:val="24"/>
                <w:szCs w:val="24"/>
              </w:rPr>
              <w:t>Загальнi</w:t>
            </w:r>
            <w:proofErr w:type="spellEnd"/>
            <w:r>
              <w:rPr>
                <w:rFonts w:ascii="Times New Roman CYR" w:hAnsi="Times New Roman CYR" w:cs="Times New Roman CYR"/>
                <w:sz w:val="24"/>
                <w:szCs w:val="24"/>
              </w:rPr>
              <w:t xml:space="preserve"> збори </w:t>
            </w:r>
            <w:proofErr w:type="spellStart"/>
            <w:r>
              <w:rPr>
                <w:rFonts w:ascii="Times New Roman CYR" w:hAnsi="Times New Roman CYR" w:cs="Times New Roman CYR"/>
                <w:sz w:val="24"/>
                <w:szCs w:val="24"/>
              </w:rPr>
              <w:t>акцiонерiв</w:t>
            </w:r>
            <w:proofErr w:type="spellEnd"/>
            <w:r>
              <w:rPr>
                <w:rFonts w:ascii="Times New Roman CYR" w:hAnsi="Times New Roman CYR" w:cs="Times New Roman CYR"/>
                <w:sz w:val="24"/>
                <w:szCs w:val="24"/>
              </w:rPr>
              <w:t xml:space="preserve"> можуть в будь-який час розглянути </w:t>
            </w:r>
            <w:proofErr w:type="spellStart"/>
            <w:r>
              <w:rPr>
                <w:rFonts w:ascii="Times New Roman CYR" w:hAnsi="Times New Roman CYR" w:cs="Times New Roman CYR"/>
                <w:sz w:val="24"/>
                <w:szCs w:val="24"/>
              </w:rPr>
              <w:t>процедурнi</w:t>
            </w:r>
            <w:proofErr w:type="spellEnd"/>
            <w:r>
              <w:rPr>
                <w:rFonts w:ascii="Times New Roman CYR" w:hAnsi="Times New Roman CYR" w:cs="Times New Roman CYR"/>
                <w:sz w:val="24"/>
                <w:szCs w:val="24"/>
              </w:rPr>
              <w:t xml:space="preserve"> питання щодо запрошення бути </w:t>
            </w:r>
            <w:proofErr w:type="spellStart"/>
            <w:r>
              <w:rPr>
                <w:rFonts w:ascii="Times New Roman CYR" w:hAnsi="Times New Roman CYR" w:cs="Times New Roman CYR"/>
                <w:sz w:val="24"/>
                <w:szCs w:val="24"/>
              </w:rPr>
              <w:t>присутнiми</w:t>
            </w:r>
            <w:proofErr w:type="spellEnd"/>
            <w:r>
              <w:rPr>
                <w:rFonts w:ascii="Times New Roman CYR" w:hAnsi="Times New Roman CYR" w:cs="Times New Roman CYR"/>
                <w:sz w:val="24"/>
                <w:szCs w:val="24"/>
              </w:rPr>
              <w:t xml:space="preserve"> на зборах </w:t>
            </w:r>
            <w:proofErr w:type="spellStart"/>
            <w:r>
              <w:rPr>
                <w:rFonts w:ascii="Times New Roman CYR" w:hAnsi="Times New Roman CYR" w:cs="Times New Roman CYR"/>
                <w:sz w:val="24"/>
                <w:szCs w:val="24"/>
              </w:rPr>
              <w:t>третiм</w:t>
            </w:r>
            <w:proofErr w:type="spellEnd"/>
            <w:r>
              <w:rPr>
                <w:rFonts w:ascii="Times New Roman CYR" w:hAnsi="Times New Roman CYR" w:cs="Times New Roman CYR"/>
                <w:sz w:val="24"/>
                <w:szCs w:val="24"/>
              </w:rPr>
              <w:t xml:space="preserve"> особам - представникам </w:t>
            </w:r>
            <w:proofErr w:type="spellStart"/>
            <w:r>
              <w:rPr>
                <w:rFonts w:ascii="Times New Roman CYR" w:hAnsi="Times New Roman CYR" w:cs="Times New Roman CYR"/>
                <w:sz w:val="24"/>
                <w:szCs w:val="24"/>
              </w:rPr>
              <w:t>органiв</w:t>
            </w:r>
            <w:proofErr w:type="spellEnd"/>
            <w:r>
              <w:rPr>
                <w:rFonts w:ascii="Times New Roman CYR" w:hAnsi="Times New Roman CYR" w:cs="Times New Roman CYR"/>
                <w:sz w:val="24"/>
                <w:szCs w:val="24"/>
              </w:rPr>
              <w:t xml:space="preserve"> державної влади та </w:t>
            </w:r>
            <w:proofErr w:type="spellStart"/>
            <w:r>
              <w:rPr>
                <w:rFonts w:ascii="Times New Roman CYR" w:hAnsi="Times New Roman CYR" w:cs="Times New Roman CYR"/>
                <w:sz w:val="24"/>
                <w:szCs w:val="24"/>
              </w:rPr>
              <w:t>управлiння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засобiв</w:t>
            </w:r>
            <w:proofErr w:type="spellEnd"/>
            <w:r>
              <w:rPr>
                <w:rFonts w:ascii="Times New Roman CYR" w:hAnsi="Times New Roman CYR" w:cs="Times New Roman CYR"/>
                <w:sz w:val="24"/>
                <w:szCs w:val="24"/>
              </w:rPr>
              <w:t xml:space="preserve"> масової </w:t>
            </w:r>
            <w:proofErr w:type="spellStart"/>
            <w:r>
              <w:rPr>
                <w:rFonts w:ascii="Times New Roman CYR" w:hAnsi="Times New Roman CYR" w:cs="Times New Roman CYR"/>
                <w:sz w:val="24"/>
                <w:szCs w:val="24"/>
              </w:rPr>
              <w:t>iнформацiї</w:t>
            </w:r>
            <w:proofErr w:type="spellEnd"/>
            <w:r>
              <w:rPr>
                <w:rFonts w:ascii="Times New Roman CYR" w:hAnsi="Times New Roman CYR" w:cs="Times New Roman CYR"/>
                <w:sz w:val="24"/>
                <w:szCs w:val="24"/>
              </w:rPr>
              <w:t xml:space="preserve">, а також </w:t>
            </w:r>
            <w:proofErr w:type="spellStart"/>
            <w:r>
              <w:rPr>
                <w:rFonts w:ascii="Times New Roman CYR" w:hAnsi="Times New Roman CYR" w:cs="Times New Roman CYR"/>
                <w:sz w:val="24"/>
                <w:szCs w:val="24"/>
              </w:rPr>
              <w:t>iнших</w:t>
            </w:r>
            <w:proofErr w:type="spellEnd"/>
            <w:r>
              <w:rPr>
                <w:rFonts w:ascii="Times New Roman CYR" w:hAnsi="Times New Roman CYR" w:cs="Times New Roman CYR"/>
                <w:sz w:val="24"/>
                <w:szCs w:val="24"/>
              </w:rPr>
              <w:t xml:space="preserve"> особам,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не є </w:t>
            </w:r>
            <w:proofErr w:type="spellStart"/>
            <w:r>
              <w:rPr>
                <w:rFonts w:ascii="Times New Roman CYR" w:hAnsi="Times New Roman CYR" w:cs="Times New Roman CYR"/>
                <w:sz w:val="24"/>
                <w:szCs w:val="24"/>
              </w:rPr>
              <w:t>акцiонерами</w:t>
            </w:r>
            <w:proofErr w:type="spellEnd"/>
            <w:r>
              <w:rPr>
                <w:rFonts w:ascii="Times New Roman CYR" w:hAnsi="Times New Roman CYR" w:cs="Times New Roman CYR"/>
                <w:sz w:val="24"/>
                <w:szCs w:val="24"/>
              </w:rPr>
              <w:t xml:space="preserve"> товариства. </w:t>
            </w:r>
            <w:proofErr w:type="spellStart"/>
            <w:r>
              <w:rPr>
                <w:rFonts w:ascii="Times New Roman CYR" w:hAnsi="Times New Roman CYR" w:cs="Times New Roman CYR"/>
                <w:sz w:val="24"/>
                <w:szCs w:val="24"/>
              </w:rPr>
              <w:t>Запрошенi</w:t>
            </w:r>
            <w:proofErr w:type="spellEnd"/>
            <w:r>
              <w:rPr>
                <w:rFonts w:ascii="Times New Roman CYR" w:hAnsi="Times New Roman CYR" w:cs="Times New Roman CYR"/>
                <w:sz w:val="24"/>
                <w:szCs w:val="24"/>
              </w:rPr>
              <w:t xml:space="preserve"> особи зазначаються в </w:t>
            </w:r>
            <w:proofErr w:type="spellStart"/>
            <w:r>
              <w:rPr>
                <w:rFonts w:ascii="Times New Roman CYR" w:hAnsi="Times New Roman CYR" w:cs="Times New Roman CYR"/>
                <w:sz w:val="24"/>
                <w:szCs w:val="24"/>
              </w:rPr>
              <w:t>протоколi</w:t>
            </w:r>
            <w:proofErr w:type="spellEnd"/>
            <w:r>
              <w:rPr>
                <w:rFonts w:ascii="Times New Roman CYR" w:hAnsi="Times New Roman CYR" w:cs="Times New Roman CYR"/>
                <w:sz w:val="24"/>
                <w:szCs w:val="24"/>
              </w:rPr>
              <w:t xml:space="preserve"> Загальних </w:t>
            </w:r>
            <w:proofErr w:type="spellStart"/>
            <w:r>
              <w:rPr>
                <w:rFonts w:ascii="Times New Roman CYR" w:hAnsi="Times New Roman CYR" w:cs="Times New Roman CYR"/>
                <w:sz w:val="24"/>
                <w:szCs w:val="24"/>
              </w:rPr>
              <w:t>зборiв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Вiдхилення</w:t>
            </w:r>
            <w:proofErr w:type="spellEnd"/>
            <w:r>
              <w:rPr>
                <w:rFonts w:ascii="Times New Roman CYR" w:hAnsi="Times New Roman CYR" w:cs="Times New Roman CYR"/>
                <w:sz w:val="24"/>
                <w:szCs w:val="24"/>
              </w:rPr>
              <w:t xml:space="preserve"> </w:t>
            </w:r>
            <w:r>
              <w:rPr>
                <w:rFonts w:ascii="Times New Roman CYR" w:hAnsi="Times New Roman CYR" w:cs="Times New Roman CYR"/>
                <w:sz w:val="24"/>
                <w:szCs w:val="24"/>
              </w:rPr>
              <w:lastRenderedPageBreak/>
              <w:t xml:space="preserve">понад </w:t>
            </w:r>
            <w:proofErr w:type="spellStart"/>
            <w:r>
              <w:rPr>
                <w:rFonts w:ascii="Times New Roman CYR" w:hAnsi="Times New Roman CYR" w:cs="Times New Roman CYR"/>
                <w:sz w:val="24"/>
                <w:szCs w:val="24"/>
              </w:rPr>
              <w:t>визначенi</w:t>
            </w:r>
            <w:proofErr w:type="spellEnd"/>
            <w:r>
              <w:rPr>
                <w:rFonts w:ascii="Times New Roman CYR" w:hAnsi="Times New Roman CYR" w:cs="Times New Roman CYR"/>
                <w:sz w:val="24"/>
                <w:szCs w:val="24"/>
              </w:rPr>
              <w:t xml:space="preserve"> законодавством вимоги </w:t>
            </w:r>
            <w:proofErr w:type="spellStart"/>
            <w:r>
              <w:rPr>
                <w:rFonts w:ascii="Times New Roman CYR" w:hAnsi="Times New Roman CYR" w:cs="Times New Roman CYR"/>
                <w:sz w:val="24"/>
                <w:szCs w:val="24"/>
              </w:rPr>
              <w:t>вiдсутнi</w:t>
            </w:r>
            <w:proofErr w:type="spellEnd"/>
            <w:r>
              <w:rPr>
                <w:rFonts w:ascii="Times New Roman CYR" w:hAnsi="Times New Roman CYR" w:cs="Times New Roman CYR"/>
                <w:sz w:val="24"/>
                <w:szCs w:val="24"/>
              </w:rPr>
              <w:t>.</w:t>
            </w:r>
          </w:p>
        </w:tc>
      </w:tr>
      <w:tr w:rsidR="005E4AD6" w14:paraId="5827B6C2" w14:textId="77777777">
        <w:trPr>
          <w:trHeight w:val="200"/>
        </w:trPr>
        <w:tc>
          <w:tcPr>
            <w:tcW w:w="4000" w:type="dxa"/>
            <w:tcBorders>
              <w:top w:val="single" w:sz="6" w:space="0" w:color="auto"/>
              <w:bottom w:val="single" w:sz="6" w:space="0" w:color="auto"/>
              <w:right w:val="single" w:sz="6" w:space="0" w:color="auto"/>
            </w:tcBorders>
          </w:tcPr>
          <w:p w14:paraId="535670D3"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Особи, які мають можливість брати участь у загальних зборах, мають можливість ставити усні запитання стосовно питань порядку денного і отримувати відповіді на них</w:t>
            </w:r>
          </w:p>
        </w:tc>
        <w:tc>
          <w:tcPr>
            <w:tcW w:w="1500" w:type="dxa"/>
            <w:tcBorders>
              <w:top w:val="single" w:sz="6" w:space="0" w:color="auto"/>
              <w:left w:val="single" w:sz="6" w:space="0" w:color="auto"/>
              <w:bottom w:val="single" w:sz="6" w:space="0" w:color="auto"/>
              <w:right w:val="single" w:sz="6" w:space="0" w:color="auto"/>
            </w:tcBorders>
          </w:tcPr>
          <w:p w14:paraId="363339CD"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663D4908"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proofErr w:type="spellStart"/>
            <w:r>
              <w:rPr>
                <w:rFonts w:ascii="Times New Roman CYR" w:hAnsi="Times New Roman CYR" w:cs="Times New Roman CYR"/>
                <w:sz w:val="24"/>
                <w:szCs w:val="24"/>
              </w:rPr>
              <w:t>Акцiонери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беруть участь в очних Загальних зборах </w:t>
            </w:r>
            <w:proofErr w:type="spellStart"/>
            <w:r>
              <w:rPr>
                <w:rFonts w:ascii="Times New Roman CYR" w:hAnsi="Times New Roman CYR" w:cs="Times New Roman CYR"/>
                <w:sz w:val="24"/>
                <w:szCs w:val="24"/>
              </w:rPr>
              <w:t>акцiонерiв</w:t>
            </w:r>
            <w:proofErr w:type="spellEnd"/>
            <w:r>
              <w:rPr>
                <w:rFonts w:ascii="Times New Roman CYR" w:hAnsi="Times New Roman CYR" w:cs="Times New Roman CYR"/>
                <w:sz w:val="24"/>
                <w:szCs w:val="24"/>
              </w:rPr>
              <w:t xml:space="preserve">, мають </w:t>
            </w:r>
            <w:proofErr w:type="spellStart"/>
            <w:r>
              <w:rPr>
                <w:rFonts w:ascii="Times New Roman CYR" w:hAnsi="Times New Roman CYR" w:cs="Times New Roman CYR"/>
                <w:sz w:val="24"/>
                <w:szCs w:val="24"/>
              </w:rPr>
              <w:t>можливiсть</w:t>
            </w:r>
            <w:proofErr w:type="spellEnd"/>
            <w:r>
              <w:rPr>
                <w:rFonts w:ascii="Times New Roman CYR" w:hAnsi="Times New Roman CYR" w:cs="Times New Roman CYR"/>
                <w:sz w:val="24"/>
                <w:szCs w:val="24"/>
              </w:rPr>
              <w:t xml:space="preserve"> ставити </w:t>
            </w:r>
            <w:proofErr w:type="spellStart"/>
            <w:r>
              <w:rPr>
                <w:rFonts w:ascii="Times New Roman CYR" w:hAnsi="Times New Roman CYR" w:cs="Times New Roman CYR"/>
                <w:sz w:val="24"/>
                <w:szCs w:val="24"/>
              </w:rPr>
              <w:t>уснi</w:t>
            </w:r>
            <w:proofErr w:type="spellEnd"/>
            <w:r>
              <w:rPr>
                <w:rFonts w:ascii="Times New Roman CYR" w:hAnsi="Times New Roman CYR" w:cs="Times New Roman CYR"/>
                <w:sz w:val="24"/>
                <w:szCs w:val="24"/>
              </w:rPr>
              <w:t xml:space="preserve"> та/або </w:t>
            </w:r>
            <w:proofErr w:type="spellStart"/>
            <w:r>
              <w:rPr>
                <w:rFonts w:ascii="Times New Roman CYR" w:hAnsi="Times New Roman CYR" w:cs="Times New Roman CYR"/>
                <w:sz w:val="24"/>
                <w:szCs w:val="24"/>
              </w:rPr>
              <w:t>письмовi</w:t>
            </w:r>
            <w:proofErr w:type="spellEnd"/>
            <w:r>
              <w:rPr>
                <w:rFonts w:ascii="Times New Roman CYR" w:hAnsi="Times New Roman CYR" w:cs="Times New Roman CYR"/>
                <w:sz w:val="24"/>
                <w:szCs w:val="24"/>
              </w:rPr>
              <w:t xml:space="preserve"> запитання стосовно питань порядку денного i отримувати </w:t>
            </w:r>
            <w:proofErr w:type="spellStart"/>
            <w:r>
              <w:rPr>
                <w:rFonts w:ascii="Times New Roman CYR" w:hAnsi="Times New Roman CYR" w:cs="Times New Roman CYR"/>
                <w:sz w:val="24"/>
                <w:szCs w:val="24"/>
              </w:rPr>
              <w:t>вiдповiдi</w:t>
            </w:r>
            <w:proofErr w:type="spellEnd"/>
            <w:r>
              <w:rPr>
                <w:rFonts w:ascii="Times New Roman CYR" w:hAnsi="Times New Roman CYR" w:cs="Times New Roman CYR"/>
                <w:sz w:val="24"/>
                <w:szCs w:val="24"/>
              </w:rPr>
              <w:t xml:space="preserve"> на них. Розгляд питань порядку денного очних Загальних </w:t>
            </w:r>
            <w:proofErr w:type="spellStart"/>
            <w:r>
              <w:rPr>
                <w:rFonts w:ascii="Times New Roman CYR" w:hAnsi="Times New Roman CYR" w:cs="Times New Roman CYR"/>
                <w:sz w:val="24"/>
                <w:szCs w:val="24"/>
              </w:rPr>
              <w:t>зборiв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вiдбувається</w:t>
            </w:r>
            <w:proofErr w:type="spellEnd"/>
            <w:r>
              <w:rPr>
                <w:rFonts w:ascii="Times New Roman CYR" w:hAnsi="Times New Roman CYR" w:cs="Times New Roman CYR"/>
                <w:sz w:val="24"/>
                <w:szCs w:val="24"/>
              </w:rPr>
              <w:t xml:space="preserve"> за регламентом.  </w:t>
            </w:r>
          </w:p>
        </w:tc>
      </w:tr>
      <w:tr w:rsidR="005E4AD6" w14:paraId="4E05BCEA" w14:textId="77777777">
        <w:trPr>
          <w:trHeight w:val="200"/>
        </w:trPr>
        <w:tc>
          <w:tcPr>
            <w:tcW w:w="4000" w:type="dxa"/>
            <w:tcBorders>
              <w:top w:val="single" w:sz="6" w:space="0" w:color="auto"/>
              <w:bottom w:val="single" w:sz="6" w:space="0" w:color="auto"/>
              <w:right w:val="single" w:sz="6" w:space="0" w:color="auto"/>
            </w:tcBorders>
          </w:tcPr>
          <w:p w14:paraId="069B1E2D"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Детальний регламент проведення загальних зборів визначено статутом та/або внутрішніми документами</w:t>
            </w:r>
          </w:p>
        </w:tc>
        <w:tc>
          <w:tcPr>
            <w:tcW w:w="1500" w:type="dxa"/>
            <w:tcBorders>
              <w:top w:val="single" w:sz="6" w:space="0" w:color="auto"/>
              <w:left w:val="single" w:sz="6" w:space="0" w:color="auto"/>
              <w:bottom w:val="single" w:sz="6" w:space="0" w:color="auto"/>
              <w:right w:val="single" w:sz="6" w:space="0" w:color="auto"/>
            </w:tcBorders>
          </w:tcPr>
          <w:p w14:paraId="07E154D4"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6A80107F"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Регламент проведення загальних </w:t>
            </w:r>
            <w:proofErr w:type="spellStart"/>
            <w:r>
              <w:rPr>
                <w:rFonts w:ascii="Times New Roman CYR" w:hAnsi="Times New Roman CYR" w:cs="Times New Roman CYR"/>
                <w:sz w:val="24"/>
                <w:szCs w:val="24"/>
              </w:rPr>
              <w:t>зборiв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акцiонерiв</w:t>
            </w:r>
            <w:proofErr w:type="spellEnd"/>
            <w:r>
              <w:rPr>
                <w:rFonts w:ascii="Times New Roman CYR" w:hAnsi="Times New Roman CYR" w:cs="Times New Roman CYR"/>
                <w:sz w:val="24"/>
                <w:szCs w:val="24"/>
              </w:rPr>
              <w:t xml:space="preserve"> визначено Положенням про </w:t>
            </w:r>
            <w:proofErr w:type="spellStart"/>
            <w:r>
              <w:rPr>
                <w:rFonts w:ascii="Times New Roman CYR" w:hAnsi="Times New Roman CYR" w:cs="Times New Roman CYR"/>
                <w:sz w:val="24"/>
                <w:szCs w:val="24"/>
              </w:rPr>
              <w:t>загальнi</w:t>
            </w:r>
            <w:proofErr w:type="spellEnd"/>
            <w:r>
              <w:rPr>
                <w:rFonts w:ascii="Times New Roman CYR" w:hAnsi="Times New Roman CYR" w:cs="Times New Roman CYR"/>
                <w:sz w:val="24"/>
                <w:szCs w:val="24"/>
              </w:rPr>
              <w:t xml:space="preserve"> збори </w:t>
            </w:r>
            <w:proofErr w:type="spellStart"/>
            <w:r>
              <w:rPr>
                <w:rFonts w:ascii="Times New Roman CYR" w:hAnsi="Times New Roman CYR" w:cs="Times New Roman CYR"/>
                <w:sz w:val="24"/>
                <w:szCs w:val="24"/>
              </w:rPr>
              <w:t>акцiонерiв</w:t>
            </w:r>
            <w:proofErr w:type="spellEnd"/>
            <w:r>
              <w:rPr>
                <w:rFonts w:ascii="Times New Roman CYR" w:hAnsi="Times New Roman CYR" w:cs="Times New Roman CYR"/>
                <w:sz w:val="24"/>
                <w:szCs w:val="24"/>
              </w:rPr>
              <w:t>.</w:t>
            </w:r>
          </w:p>
        </w:tc>
      </w:tr>
      <w:tr w:rsidR="005E4AD6" w14:paraId="119105AD" w14:textId="77777777">
        <w:trPr>
          <w:trHeight w:val="200"/>
        </w:trPr>
        <w:tc>
          <w:tcPr>
            <w:tcW w:w="4000" w:type="dxa"/>
            <w:tcBorders>
              <w:top w:val="single" w:sz="6" w:space="0" w:color="auto"/>
              <w:bottom w:val="single" w:sz="6" w:space="0" w:color="auto"/>
              <w:right w:val="single" w:sz="6" w:space="0" w:color="auto"/>
            </w:tcBorders>
          </w:tcPr>
          <w:p w14:paraId="4D2D429C"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Протокол та рішення загальних зборів (включаючи кількість голосів, поданих "за" та "проти" кожного рішення), а також відповіді на ключові запитання, що були порушені під час загальних зборів, розкриваються протягом 5 робочих днів з дати проведення загальних зборів</w:t>
            </w:r>
          </w:p>
        </w:tc>
        <w:tc>
          <w:tcPr>
            <w:tcW w:w="1500" w:type="dxa"/>
            <w:tcBorders>
              <w:top w:val="single" w:sz="6" w:space="0" w:color="auto"/>
              <w:left w:val="single" w:sz="6" w:space="0" w:color="auto"/>
              <w:bottom w:val="single" w:sz="6" w:space="0" w:color="auto"/>
              <w:right w:val="single" w:sz="6" w:space="0" w:color="auto"/>
            </w:tcBorders>
          </w:tcPr>
          <w:p w14:paraId="5C614033"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19E8C317"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Протокол Загальних </w:t>
            </w:r>
            <w:proofErr w:type="spellStart"/>
            <w:r>
              <w:rPr>
                <w:rFonts w:ascii="Times New Roman CYR" w:hAnsi="Times New Roman CYR" w:cs="Times New Roman CYR"/>
                <w:sz w:val="24"/>
                <w:szCs w:val="24"/>
              </w:rPr>
              <w:t>зборiв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акцiонерiв</w:t>
            </w:r>
            <w:proofErr w:type="spellEnd"/>
            <w:r>
              <w:rPr>
                <w:rFonts w:ascii="Times New Roman CYR" w:hAnsi="Times New Roman CYR" w:cs="Times New Roman CYR"/>
                <w:sz w:val="24"/>
                <w:szCs w:val="24"/>
              </w:rPr>
              <w:t xml:space="preserve"> протягом 5 робочих </w:t>
            </w:r>
            <w:proofErr w:type="spellStart"/>
            <w:r>
              <w:rPr>
                <w:rFonts w:ascii="Times New Roman CYR" w:hAnsi="Times New Roman CYR" w:cs="Times New Roman CYR"/>
                <w:sz w:val="24"/>
                <w:szCs w:val="24"/>
              </w:rPr>
              <w:t>днiв</w:t>
            </w:r>
            <w:proofErr w:type="spellEnd"/>
            <w:r>
              <w:rPr>
                <w:rFonts w:ascii="Times New Roman CYR" w:hAnsi="Times New Roman CYR" w:cs="Times New Roman CYR"/>
                <w:sz w:val="24"/>
                <w:szCs w:val="24"/>
              </w:rPr>
              <w:t xml:space="preserve"> з дня його складення, але не </w:t>
            </w:r>
            <w:proofErr w:type="spellStart"/>
            <w:r>
              <w:rPr>
                <w:rFonts w:ascii="Times New Roman CYR" w:hAnsi="Times New Roman CYR" w:cs="Times New Roman CYR"/>
                <w:sz w:val="24"/>
                <w:szCs w:val="24"/>
              </w:rPr>
              <w:t>пiзнiше</w:t>
            </w:r>
            <w:proofErr w:type="spellEnd"/>
            <w:r>
              <w:rPr>
                <w:rFonts w:ascii="Times New Roman CYR" w:hAnsi="Times New Roman CYR" w:cs="Times New Roman CYR"/>
                <w:sz w:val="24"/>
                <w:szCs w:val="24"/>
              </w:rPr>
              <w:t xml:space="preserve"> 10 </w:t>
            </w:r>
            <w:proofErr w:type="spellStart"/>
            <w:r>
              <w:rPr>
                <w:rFonts w:ascii="Times New Roman CYR" w:hAnsi="Times New Roman CYR" w:cs="Times New Roman CYR"/>
                <w:sz w:val="24"/>
                <w:szCs w:val="24"/>
              </w:rPr>
              <w:t>днiв</w:t>
            </w:r>
            <w:proofErr w:type="spellEnd"/>
            <w:r>
              <w:rPr>
                <w:rFonts w:ascii="Times New Roman CYR" w:hAnsi="Times New Roman CYR" w:cs="Times New Roman CYR"/>
                <w:sz w:val="24"/>
                <w:szCs w:val="24"/>
              </w:rPr>
              <w:t xml:space="preserve"> з дати проведення Загальних </w:t>
            </w:r>
            <w:proofErr w:type="spellStart"/>
            <w:r>
              <w:rPr>
                <w:rFonts w:ascii="Times New Roman CYR" w:hAnsi="Times New Roman CYR" w:cs="Times New Roman CYR"/>
                <w:sz w:val="24"/>
                <w:szCs w:val="24"/>
              </w:rPr>
              <w:t>зборiв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акцiонерiв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розмiщується</w:t>
            </w:r>
            <w:proofErr w:type="spellEnd"/>
            <w:r>
              <w:rPr>
                <w:rFonts w:ascii="Times New Roman CYR" w:hAnsi="Times New Roman CYR" w:cs="Times New Roman CYR"/>
                <w:sz w:val="24"/>
                <w:szCs w:val="24"/>
              </w:rPr>
              <w:t xml:space="preserve"> на </w:t>
            </w:r>
            <w:proofErr w:type="spellStart"/>
            <w:r>
              <w:rPr>
                <w:rFonts w:ascii="Times New Roman CYR" w:hAnsi="Times New Roman CYR" w:cs="Times New Roman CYR"/>
                <w:sz w:val="24"/>
                <w:szCs w:val="24"/>
              </w:rPr>
              <w:t>вебсайтi</w:t>
            </w:r>
            <w:proofErr w:type="spellEnd"/>
            <w:r>
              <w:rPr>
                <w:rFonts w:ascii="Times New Roman CYR" w:hAnsi="Times New Roman CYR" w:cs="Times New Roman CYR"/>
                <w:sz w:val="24"/>
                <w:szCs w:val="24"/>
              </w:rPr>
              <w:t xml:space="preserve"> Товариства разом з протоколами про </w:t>
            </w:r>
            <w:proofErr w:type="spellStart"/>
            <w:r>
              <w:rPr>
                <w:rFonts w:ascii="Times New Roman CYR" w:hAnsi="Times New Roman CYR" w:cs="Times New Roman CYR"/>
                <w:sz w:val="24"/>
                <w:szCs w:val="24"/>
              </w:rPr>
              <w:t>пiдсумки</w:t>
            </w:r>
            <w:proofErr w:type="spellEnd"/>
            <w:r>
              <w:rPr>
                <w:rFonts w:ascii="Times New Roman CYR" w:hAnsi="Times New Roman CYR" w:cs="Times New Roman CYR"/>
                <w:sz w:val="24"/>
                <w:szCs w:val="24"/>
              </w:rPr>
              <w:t xml:space="preserve"> голосування на загальних зборах </w:t>
            </w:r>
            <w:proofErr w:type="spellStart"/>
            <w:r>
              <w:rPr>
                <w:rFonts w:ascii="Times New Roman CYR" w:hAnsi="Times New Roman CYR" w:cs="Times New Roman CYR"/>
                <w:sz w:val="24"/>
                <w:szCs w:val="24"/>
              </w:rPr>
              <w:t>акцiонерiв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Вiдхилення</w:t>
            </w:r>
            <w:proofErr w:type="spellEnd"/>
            <w:r>
              <w:rPr>
                <w:rFonts w:ascii="Times New Roman CYR" w:hAnsi="Times New Roman CYR" w:cs="Times New Roman CYR"/>
                <w:sz w:val="24"/>
                <w:szCs w:val="24"/>
              </w:rPr>
              <w:t xml:space="preserve"> понад </w:t>
            </w:r>
            <w:proofErr w:type="spellStart"/>
            <w:r>
              <w:rPr>
                <w:rFonts w:ascii="Times New Roman CYR" w:hAnsi="Times New Roman CYR" w:cs="Times New Roman CYR"/>
                <w:sz w:val="24"/>
                <w:szCs w:val="24"/>
              </w:rPr>
              <w:t>визначенi</w:t>
            </w:r>
            <w:proofErr w:type="spellEnd"/>
            <w:r>
              <w:rPr>
                <w:rFonts w:ascii="Times New Roman CYR" w:hAnsi="Times New Roman CYR" w:cs="Times New Roman CYR"/>
                <w:sz w:val="24"/>
                <w:szCs w:val="24"/>
              </w:rPr>
              <w:t xml:space="preserve"> законодавством вимоги </w:t>
            </w:r>
            <w:proofErr w:type="spellStart"/>
            <w:r>
              <w:rPr>
                <w:rFonts w:ascii="Times New Roman CYR" w:hAnsi="Times New Roman CYR" w:cs="Times New Roman CYR"/>
                <w:sz w:val="24"/>
                <w:szCs w:val="24"/>
              </w:rPr>
              <w:t>вiдсутнi</w:t>
            </w:r>
            <w:proofErr w:type="spellEnd"/>
          </w:p>
        </w:tc>
      </w:tr>
      <w:tr w:rsidR="005E4AD6" w14:paraId="672B4927" w14:textId="77777777">
        <w:trPr>
          <w:trHeight w:val="200"/>
        </w:trPr>
        <w:tc>
          <w:tcPr>
            <w:tcW w:w="4000" w:type="dxa"/>
            <w:tcBorders>
              <w:top w:val="single" w:sz="6" w:space="0" w:color="auto"/>
              <w:bottom w:val="single" w:sz="6" w:space="0" w:color="auto"/>
              <w:right w:val="single" w:sz="6" w:space="0" w:color="auto"/>
            </w:tcBorders>
          </w:tcPr>
          <w:p w14:paraId="039379CB"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вебсайту особи забезпечує надання всієї інформації, яка необхідна акціонерам для сприяння їх участі у загальних зборах та інформування про рішення, ухвалені під час загальних зборів</w:t>
            </w:r>
          </w:p>
        </w:tc>
        <w:tc>
          <w:tcPr>
            <w:tcW w:w="1500" w:type="dxa"/>
            <w:tcBorders>
              <w:top w:val="single" w:sz="6" w:space="0" w:color="auto"/>
              <w:left w:val="single" w:sz="6" w:space="0" w:color="auto"/>
              <w:bottom w:val="single" w:sz="6" w:space="0" w:color="auto"/>
              <w:right w:val="single" w:sz="6" w:space="0" w:color="auto"/>
            </w:tcBorders>
          </w:tcPr>
          <w:p w14:paraId="4BB42036"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58448BB0"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proofErr w:type="spellStart"/>
            <w:r>
              <w:rPr>
                <w:rFonts w:ascii="Times New Roman CYR" w:hAnsi="Times New Roman CYR" w:cs="Times New Roman CYR"/>
                <w:sz w:val="24"/>
                <w:szCs w:val="24"/>
              </w:rPr>
              <w:t>Вебсайт</w:t>
            </w:r>
            <w:proofErr w:type="spellEnd"/>
            <w:r>
              <w:rPr>
                <w:rFonts w:ascii="Times New Roman CYR" w:hAnsi="Times New Roman CYR" w:cs="Times New Roman CYR"/>
                <w:sz w:val="24"/>
                <w:szCs w:val="24"/>
              </w:rPr>
              <w:t xml:space="preserve"> особи забезпечує надання </w:t>
            </w:r>
            <w:proofErr w:type="spellStart"/>
            <w:r>
              <w:rPr>
                <w:rFonts w:ascii="Times New Roman CYR" w:hAnsi="Times New Roman CYR" w:cs="Times New Roman CYR"/>
                <w:sz w:val="24"/>
                <w:szCs w:val="24"/>
              </w:rPr>
              <w:t>всiєї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iнформацiї</w:t>
            </w:r>
            <w:proofErr w:type="spellEnd"/>
            <w:r>
              <w:rPr>
                <w:rFonts w:ascii="Times New Roman CYR" w:hAnsi="Times New Roman CYR" w:cs="Times New Roman CYR"/>
                <w:sz w:val="24"/>
                <w:szCs w:val="24"/>
              </w:rPr>
              <w:t xml:space="preserve">, яка </w:t>
            </w:r>
            <w:proofErr w:type="spellStart"/>
            <w:r>
              <w:rPr>
                <w:rFonts w:ascii="Times New Roman CYR" w:hAnsi="Times New Roman CYR" w:cs="Times New Roman CYR"/>
                <w:sz w:val="24"/>
                <w:szCs w:val="24"/>
              </w:rPr>
              <w:t>необхiдна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акцiонерам</w:t>
            </w:r>
            <w:proofErr w:type="spellEnd"/>
            <w:r>
              <w:rPr>
                <w:rFonts w:ascii="Times New Roman CYR" w:hAnsi="Times New Roman CYR" w:cs="Times New Roman CYR"/>
                <w:sz w:val="24"/>
                <w:szCs w:val="24"/>
              </w:rPr>
              <w:t xml:space="preserve"> для сприяння їх </w:t>
            </w:r>
            <w:proofErr w:type="spellStart"/>
            <w:r>
              <w:rPr>
                <w:rFonts w:ascii="Times New Roman CYR" w:hAnsi="Times New Roman CYR" w:cs="Times New Roman CYR"/>
                <w:sz w:val="24"/>
                <w:szCs w:val="24"/>
              </w:rPr>
              <w:t>участi</w:t>
            </w:r>
            <w:proofErr w:type="spellEnd"/>
            <w:r>
              <w:rPr>
                <w:rFonts w:ascii="Times New Roman CYR" w:hAnsi="Times New Roman CYR" w:cs="Times New Roman CYR"/>
                <w:sz w:val="24"/>
                <w:szCs w:val="24"/>
              </w:rPr>
              <w:t xml:space="preserve"> у загальних зборах, та </w:t>
            </w:r>
            <w:proofErr w:type="spellStart"/>
            <w:r>
              <w:rPr>
                <w:rFonts w:ascii="Times New Roman CYR" w:hAnsi="Times New Roman CYR" w:cs="Times New Roman CYR"/>
                <w:sz w:val="24"/>
                <w:szCs w:val="24"/>
              </w:rPr>
              <w:t>iнформування</w:t>
            </w:r>
            <w:proofErr w:type="spellEnd"/>
            <w:r>
              <w:rPr>
                <w:rFonts w:ascii="Times New Roman CYR" w:hAnsi="Times New Roman CYR" w:cs="Times New Roman CYR"/>
                <w:sz w:val="24"/>
                <w:szCs w:val="24"/>
              </w:rPr>
              <w:t xml:space="preserve"> про </w:t>
            </w:r>
            <w:proofErr w:type="spellStart"/>
            <w:r>
              <w:rPr>
                <w:rFonts w:ascii="Times New Roman CYR" w:hAnsi="Times New Roman CYR" w:cs="Times New Roman CYR"/>
                <w:sz w:val="24"/>
                <w:szCs w:val="24"/>
              </w:rPr>
              <w:t>рiшення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ухваленi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пiд</w:t>
            </w:r>
            <w:proofErr w:type="spellEnd"/>
            <w:r>
              <w:rPr>
                <w:rFonts w:ascii="Times New Roman CYR" w:hAnsi="Times New Roman CYR" w:cs="Times New Roman CYR"/>
                <w:sz w:val="24"/>
                <w:szCs w:val="24"/>
              </w:rPr>
              <w:t xml:space="preserve"> час загальних </w:t>
            </w:r>
            <w:proofErr w:type="spellStart"/>
            <w:r>
              <w:rPr>
                <w:rFonts w:ascii="Times New Roman CYR" w:hAnsi="Times New Roman CYR" w:cs="Times New Roman CYR"/>
                <w:sz w:val="24"/>
                <w:szCs w:val="24"/>
              </w:rPr>
              <w:t>зборiв</w:t>
            </w:r>
            <w:proofErr w:type="spellEnd"/>
            <w:r>
              <w:rPr>
                <w:rFonts w:ascii="Times New Roman CYR" w:hAnsi="Times New Roman CYR" w:cs="Times New Roman CYR"/>
                <w:sz w:val="24"/>
                <w:szCs w:val="24"/>
              </w:rPr>
              <w:t xml:space="preserve">. </w:t>
            </w:r>
          </w:p>
          <w:p w14:paraId="58AFB122"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веб-сайту: https://kremin.pat.ua</w:t>
            </w:r>
          </w:p>
        </w:tc>
      </w:tr>
      <w:tr w:rsidR="005E4AD6" w14:paraId="29945ACE" w14:textId="77777777">
        <w:trPr>
          <w:trHeight w:val="200"/>
        </w:trPr>
        <w:tc>
          <w:tcPr>
            <w:tcW w:w="10000" w:type="dxa"/>
            <w:gridSpan w:val="3"/>
            <w:tcBorders>
              <w:top w:val="single" w:sz="6" w:space="0" w:color="auto"/>
              <w:bottom w:val="single" w:sz="6" w:space="0" w:color="auto"/>
            </w:tcBorders>
          </w:tcPr>
          <w:p w14:paraId="02A25B47" w14:textId="77777777" w:rsidR="005E4AD6" w:rsidRDefault="005E4AD6">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2) взаємодія з акціонерами</w:t>
            </w:r>
          </w:p>
        </w:tc>
      </w:tr>
      <w:tr w:rsidR="005E4AD6" w14:paraId="7311D501" w14:textId="77777777">
        <w:trPr>
          <w:trHeight w:val="200"/>
        </w:trPr>
        <w:tc>
          <w:tcPr>
            <w:tcW w:w="4000" w:type="dxa"/>
            <w:tcBorders>
              <w:top w:val="single" w:sz="6" w:space="0" w:color="auto"/>
              <w:bottom w:val="single" w:sz="6" w:space="0" w:color="auto"/>
              <w:right w:val="single" w:sz="6" w:space="0" w:color="auto"/>
            </w:tcBorders>
          </w:tcPr>
          <w:p w14:paraId="3B6C6A87"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Радою затверджено та розкрито політику взаємодії з акціонерами, яка визначає параметри взаємовідносин між особою та її акціонерами</w:t>
            </w:r>
          </w:p>
        </w:tc>
        <w:tc>
          <w:tcPr>
            <w:tcW w:w="1500" w:type="dxa"/>
            <w:tcBorders>
              <w:top w:val="single" w:sz="6" w:space="0" w:color="auto"/>
              <w:left w:val="single" w:sz="6" w:space="0" w:color="auto"/>
              <w:bottom w:val="single" w:sz="6" w:space="0" w:color="auto"/>
              <w:right w:val="single" w:sz="6" w:space="0" w:color="auto"/>
            </w:tcBorders>
          </w:tcPr>
          <w:p w14:paraId="493F97C8"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27AEAC39"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Окрема </w:t>
            </w:r>
            <w:proofErr w:type="spellStart"/>
            <w:r>
              <w:rPr>
                <w:rFonts w:ascii="Times New Roman CYR" w:hAnsi="Times New Roman CYR" w:cs="Times New Roman CYR"/>
                <w:sz w:val="24"/>
                <w:szCs w:val="24"/>
              </w:rPr>
              <w:t>полiтика</w:t>
            </w:r>
            <w:proofErr w:type="spellEnd"/>
            <w:r>
              <w:rPr>
                <w:rFonts w:ascii="Times New Roman CYR" w:hAnsi="Times New Roman CYR" w:cs="Times New Roman CYR"/>
                <w:sz w:val="24"/>
                <w:szCs w:val="24"/>
              </w:rPr>
              <w:t xml:space="preserve"> Радою не затверджувалася, </w:t>
            </w:r>
            <w:proofErr w:type="spellStart"/>
            <w:r>
              <w:rPr>
                <w:rFonts w:ascii="Times New Roman CYR" w:hAnsi="Times New Roman CYR" w:cs="Times New Roman CYR"/>
                <w:sz w:val="24"/>
                <w:szCs w:val="24"/>
              </w:rPr>
              <w:t>взаємодiя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емiтента</w:t>
            </w:r>
            <w:proofErr w:type="spellEnd"/>
            <w:r>
              <w:rPr>
                <w:rFonts w:ascii="Times New Roman CYR" w:hAnsi="Times New Roman CYR" w:cs="Times New Roman CYR"/>
                <w:sz w:val="24"/>
                <w:szCs w:val="24"/>
              </w:rPr>
              <w:t xml:space="preserve">  з </w:t>
            </w:r>
            <w:proofErr w:type="spellStart"/>
            <w:r>
              <w:rPr>
                <w:rFonts w:ascii="Times New Roman CYR" w:hAnsi="Times New Roman CYR" w:cs="Times New Roman CYR"/>
                <w:sz w:val="24"/>
                <w:szCs w:val="24"/>
              </w:rPr>
              <w:t>акцiонерами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вiдбувається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згiдно</w:t>
            </w:r>
            <w:proofErr w:type="spellEnd"/>
            <w:r>
              <w:rPr>
                <w:rFonts w:ascii="Times New Roman CYR" w:hAnsi="Times New Roman CYR" w:cs="Times New Roman CYR"/>
                <w:sz w:val="24"/>
                <w:szCs w:val="24"/>
              </w:rPr>
              <w:t xml:space="preserve"> чинного законодавства. </w:t>
            </w:r>
            <w:proofErr w:type="spellStart"/>
            <w:r>
              <w:rPr>
                <w:rFonts w:ascii="Times New Roman CYR" w:hAnsi="Times New Roman CYR" w:cs="Times New Roman CYR"/>
                <w:sz w:val="24"/>
                <w:szCs w:val="24"/>
              </w:rPr>
              <w:t>Вiдхилення</w:t>
            </w:r>
            <w:proofErr w:type="spellEnd"/>
            <w:r>
              <w:rPr>
                <w:rFonts w:ascii="Times New Roman CYR" w:hAnsi="Times New Roman CYR" w:cs="Times New Roman CYR"/>
                <w:sz w:val="24"/>
                <w:szCs w:val="24"/>
              </w:rPr>
              <w:t xml:space="preserve"> понад </w:t>
            </w:r>
            <w:proofErr w:type="spellStart"/>
            <w:r>
              <w:rPr>
                <w:rFonts w:ascii="Times New Roman CYR" w:hAnsi="Times New Roman CYR" w:cs="Times New Roman CYR"/>
                <w:sz w:val="24"/>
                <w:szCs w:val="24"/>
              </w:rPr>
              <w:t>визначенi</w:t>
            </w:r>
            <w:proofErr w:type="spellEnd"/>
            <w:r>
              <w:rPr>
                <w:rFonts w:ascii="Times New Roman CYR" w:hAnsi="Times New Roman CYR" w:cs="Times New Roman CYR"/>
                <w:sz w:val="24"/>
                <w:szCs w:val="24"/>
              </w:rPr>
              <w:t xml:space="preserve"> законодавством вимоги </w:t>
            </w:r>
            <w:proofErr w:type="spellStart"/>
            <w:r>
              <w:rPr>
                <w:rFonts w:ascii="Times New Roman CYR" w:hAnsi="Times New Roman CYR" w:cs="Times New Roman CYR"/>
                <w:sz w:val="24"/>
                <w:szCs w:val="24"/>
              </w:rPr>
              <w:t>вiдсутнi</w:t>
            </w:r>
            <w:proofErr w:type="spellEnd"/>
            <w:r>
              <w:rPr>
                <w:rFonts w:ascii="Times New Roman CYR" w:hAnsi="Times New Roman CYR" w:cs="Times New Roman CYR"/>
                <w:sz w:val="24"/>
                <w:szCs w:val="24"/>
              </w:rPr>
              <w:t>.</w:t>
            </w:r>
          </w:p>
        </w:tc>
      </w:tr>
      <w:tr w:rsidR="005E4AD6" w14:paraId="3E03662B" w14:textId="77777777">
        <w:trPr>
          <w:trHeight w:val="200"/>
        </w:trPr>
        <w:tc>
          <w:tcPr>
            <w:tcW w:w="4000" w:type="dxa"/>
            <w:tcBorders>
              <w:top w:val="single" w:sz="6" w:space="0" w:color="auto"/>
              <w:bottom w:val="single" w:sz="6" w:space="0" w:color="auto"/>
              <w:right w:val="single" w:sz="6" w:space="0" w:color="auto"/>
            </w:tcBorders>
          </w:tcPr>
          <w:p w14:paraId="0E258073"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Створено відділ (функцію) з питань взаємодії з інвесторами/акціонерами, який відповідає на запити інвесторів та сприяє участі акціонерів в управлінні особою, а також забезпечує можливість для міноритарних акціонерів донести свої погляди до уваги ради</w:t>
            </w:r>
          </w:p>
        </w:tc>
        <w:tc>
          <w:tcPr>
            <w:tcW w:w="1500" w:type="dxa"/>
            <w:tcBorders>
              <w:top w:val="single" w:sz="6" w:space="0" w:color="auto"/>
              <w:left w:val="single" w:sz="6" w:space="0" w:color="auto"/>
              <w:bottom w:val="single" w:sz="6" w:space="0" w:color="auto"/>
              <w:right w:val="single" w:sz="6" w:space="0" w:color="auto"/>
            </w:tcBorders>
          </w:tcPr>
          <w:p w14:paraId="4FBD83A2"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346FBF1C"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proofErr w:type="spellStart"/>
            <w:r>
              <w:rPr>
                <w:rFonts w:ascii="Times New Roman CYR" w:hAnsi="Times New Roman CYR" w:cs="Times New Roman CYR"/>
                <w:sz w:val="24"/>
                <w:szCs w:val="24"/>
              </w:rPr>
              <w:t>Вiддiл</w:t>
            </w:r>
            <w:proofErr w:type="spellEnd"/>
            <w:r>
              <w:rPr>
                <w:rFonts w:ascii="Times New Roman CYR" w:hAnsi="Times New Roman CYR" w:cs="Times New Roman CYR"/>
                <w:sz w:val="24"/>
                <w:szCs w:val="24"/>
              </w:rPr>
              <w:t xml:space="preserve"> з питань </w:t>
            </w:r>
            <w:proofErr w:type="spellStart"/>
            <w:r>
              <w:rPr>
                <w:rFonts w:ascii="Times New Roman CYR" w:hAnsi="Times New Roman CYR" w:cs="Times New Roman CYR"/>
                <w:sz w:val="24"/>
                <w:szCs w:val="24"/>
              </w:rPr>
              <w:t>взаємодiї</w:t>
            </w:r>
            <w:proofErr w:type="spellEnd"/>
            <w:r>
              <w:rPr>
                <w:rFonts w:ascii="Times New Roman CYR" w:hAnsi="Times New Roman CYR" w:cs="Times New Roman CYR"/>
                <w:sz w:val="24"/>
                <w:szCs w:val="24"/>
              </w:rPr>
              <w:t xml:space="preserve"> з </w:t>
            </w:r>
            <w:proofErr w:type="spellStart"/>
            <w:r>
              <w:rPr>
                <w:rFonts w:ascii="Times New Roman CYR" w:hAnsi="Times New Roman CYR" w:cs="Times New Roman CYR"/>
                <w:sz w:val="24"/>
                <w:szCs w:val="24"/>
              </w:rPr>
              <w:t>iнвесторами</w:t>
            </w:r>
            <w:proofErr w:type="spellEnd"/>
            <w:r>
              <w:rPr>
                <w:rFonts w:ascii="Times New Roman CYR" w:hAnsi="Times New Roman CYR" w:cs="Times New Roman CYR"/>
                <w:sz w:val="24"/>
                <w:szCs w:val="24"/>
              </w:rPr>
              <w:t>/</w:t>
            </w:r>
            <w:proofErr w:type="spellStart"/>
            <w:r>
              <w:rPr>
                <w:rFonts w:ascii="Times New Roman CYR" w:hAnsi="Times New Roman CYR" w:cs="Times New Roman CYR"/>
                <w:sz w:val="24"/>
                <w:szCs w:val="24"/>
              </w:rPr>
              <w:t>акцiонерами</w:t>
            </w:r>
            <w:proofErr w:type="spellEnd"/>
            <w:r>
              <w:rPr>
                <w:rFonts w:ascii="Times New Roman CYR" w:hAnsi="Times New Roman CYR" w:cs="Times New Roman CYR"/>
                <w:sz w:val="24"/>
                <w:szCs w:val="24"/>
              </w:rPr>
              <w:t xml:space="preserve"> не створений. </w:t>
            </w:r>
            <w:proofErr w:type="spellStart"/>
            <w:r>
              <w:rPr>
                <w:rFonts w:ascii="Times New Roman CYR" w:hAnsi="Times New Roman CYR" w:cs="Times New Roman CYR"/>
                <w:sz w:val="24"/>
                <w:szCs w:val="24"/>
              </w:rPr>
              <w:t>Функцiї</w:t>
            </w:r>
            <w:proofErr w:type="spellEnd"/>
            <w:r>
              <w:rPr>
                <w:rFonts w:ascii="Times New Roman CYR" w:hAnsi="Times New Roman CYR" w:cs="Times New Roman CYR"/>
                <w:sz w:val="24"/>
                <w:szCs w:val="24"/>
              </w:rPr>
              <w:t xml:space="preserve"> по </w:t>
            </w:r>
            <w:proofErr w:type="spellStart"/>
            <w:r>
              <w:rPr>
                <w:rFonts w:ascii="Times New Roman CYR" w:hAnsi="Times New Roman CYR" w:cs="Times New Roman CYR"/>
                <w:sz w:val="24"/>
                <w:szCs w:val="24"/>
              </w:rPr>
              <w:t>взаємодiї</w:t>
            </w:r>
            <w:proofErr w:type="spellEnd"/>
            <w:r>
              <w:rPr>
                <w:rFonts w:ascii="Times New Roman CYR" w:hAnsi="Times New Roman CYR" w:cs="Times New Roman CYR"/>
                <w:sz w:val="24"/>
                <w:szCs w:val="24"/>
              </w:rPr>
              <w:t xml:space="preserve"> з </w:t>
            </w:r>
            <w:proofErr w:type="spellStart"/>
            <w:r>
              <w:rPr>
                <w:rFonts w:ascii="Times New Roman CYR" w:hAnsi="Times New Roman CYR" w:cs="Times New Roman CYR"/>
                <w:sz w:val="24"/>
                <w:szCs w:val="24"/>
              </w:rPr>
              <w:t>iнвесторами</w:t>
            </w:r>
            <w:proofErr w:type="spellEnd"/>
            <w:r>
              <w:rPr>
                <w:rFonts w:ascii="Times New Roman CYR" w:hAnsi="Times New Roman CYR" w:cs="Times New Roman CYR"/>
                <w:sz w:val="24"/>
                <w:szCs w:val="24"/>
              </w:rPr>
              <w:t>/</w:t>
            </w:r>
            <w:proofErr w:type="spellStart"/>
            <w:r>
              <w:rPr>
                <w:rFonts w:ascii="Times New Roman CYR" w:hAnsi="Times New Roman CYR" w:cs="Times New Roman CYR"/>
                <w:sz w:val="24"/>
                <w:szCs w:val="24"/>
              </w:rPr>
              <w:t>акцiонерами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здiйснює</w:t>
            </w:r>
            <w:proofErr w:type="spellEnd"/>
            <w:r>
              <w:rPr>
                <w:rFonts w:ascii="Times New Roman CYR" w:hAnsi="Times New Roman CYR" w:cs="Times New Roman CYR"/>
                <w:sz w:val="24"/>
                <w:szCs w:val="24"/>
              </w:rPr>
              <w:t xml:space="preserve"> виконавчий орган та наглядова рада в межах їх повноважень. </w:t>
            </w:r>
            <w:proofErr w:type="spellStart"/>
            <w:r>
              <w:rPr>
                <w:rFonts w:ascii="Times New Roman CYR" w:hAnsi="Times New Roman CYR" w:cs="Times New Roman CYR"/>
                <w:sz w:val="24"/>
                <w:szCs w:val="24"/>
              </w:rPr>
              <w:t>Акцiонери</w:t>
            </w:r>
            <w:proofErr w:type="spellEnd"/>
            <w:r>
              <w:rPr>
                <w:rFonts w:ascii="Times New Roman CYR" w:hAnsi="Times New Roman CYR" w:cs="Times New Roman CYR"/>
                <w:sz w:val="24"/>
                <w:szCs w:val="24"/>
              </w:rPr>
              <w:t>/</w:t>
            </w:r>
            <w:proofErr w:type="spellStart"/>
            <w:r>
              <w:rPr>
                <w:rFonts w:ascii="Times New Roman CYR" w:hAnsi="Times New Roman CYR" w:cs="Times New Roman CYR"/>
                <w:sz w:val="24"/>
                <w:szCs w:val="24"/>
              </w:rPr>
              <w:t>iнвестори</w:t>
            </w:r>
            <w:proofErr w:type="spellEnd"/>
            <w:r>
              <w:rPr>
                <w:rFonts w:ascii="Times New Roman CYR" w:hAnsi="Times New Roman CYR" w:cs="Times New Roman CYR"/>
                <w:sz w:val="24"/>
                <w:szCs w:val="24"/>
              </w:rPr>
              <w:t xml:space="preserve"> не мають перешкод при </w:t>
            </w:r>
            <w:proofErr w:type="spellStart"/>
            <w:r>
              <w:rPr>
                <w:rFonts w:ascii="Times New Roman CYR" w:hAnsi="Times New Roman CYR" w:cs="Times New Roman CYR"/>
                <w:sz w:val="24"/>
                <w:szCs w:val="24"/>
              </w:rPr>
              <w:t>зверненнi</w:t>
            </w:r>
            <w:proofErr w:type="spellEnd"/>
            <w:r>
              <w:rPr>
                <w:rFonts w:ascii="Times New Roman CYR" w:hAnsi="Times New Roman CYR" w:cs="Times New Roman CYR"/>
                <w:sz w:val="24"/>
                <w:szCs w:val="24"/>
              </w:rPr>
              <w:t xml:space="preserve"> до </w:t>
            </w:r>
            <w:proofErr w:type="spellStart"/>
            <w:r>
              <w:rPr>
                <w:rFonts w:ascii="Times New Roman CYR" w:hAnsi="Times New Roman CYR" w:cs="Times New Roman CYR"/>
                <w:sz w:val="24"/>
                <w:szCs w:val="24"/>
              </w:rPr>
              <w:t>емiтента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Вiдхилення</w:t>
            </w:r>
            <w:proofErr w:type="spellEnd"/>
            <w:r>
              <w:rPr>
                <w:rFonts w:ascii="Times New Roman CYR" w:hAnsi="Times New Roman CYR" w:cs="Times New Roman CYR"/>
                <w:sz w:val="24"/>
                <w:szCs w:val="24"/>
              </w:rPr>
              <w:t xml:space="preserve"> понад </w:t>
            </w:r>
            <w:proofErr w:type="spellStart"/>
            <w:r>
              <w:rPr>
                <w:rFonts w:ascii="Times New Roman CYR" w:hAnsi="Times New Roman CYR" w:cs="Times New Roman CYR"/>
                <w:sz w:val="24"/>
                <w:szCs w:val="24"/>
              </w:rPr>
              <w:t>визначенi</w:t>
            </w:r>
            <w:proofErr w:type="spellEnd"/>
            <w:r>
              <w:rPr>
                <w:rFonts w:ascii="Times New Roman CYR" w:hAnsi="Times New Roman CYR" w:cs="Times New Roman CYR"/>
                <w:sz w:val="24"/>
                <w:szCs w:val="24"/>
              </w:rPr>
              <w:t xml:space="preserve"> законодавством вимоги </w:t>
            </w:r>
            <w:proofErr w:type="spellStart"/>
            <w:r>
              <w:rPr>
                <w:rFonts w:ascii="Times New Roman CYR" w:hAnsi="Times New Roman CYR" w:cs="Times New Roman CYR"/>
                <w:sz w:val="24"/>
                <w:szCs w:val="24"/>
              </w:rPr>
              <w:t>вiдсутнi</w:t>
            </w:r>
            <w:proofErr w:type="spellEnd"/>
            <w:r>
              <w:rPr>
                <w:rFonts w:ascii="Times New Roman CYR" w:hAnsi="Times New Roman CYR" w:cs="Times New Roman CYR"/>
                <w:sz w:val="24"/>
                <w:szCs w:val="24"/>
              </w:rPr>
              <w:t>.</w:t>
            </w:r>
          </w:p>
        </w:tc>
      </w:tr>
      <w:tr w:rsidR="005E4AD6" w14:paraId="1D441E22" w14:textId="77777777">
        <w:trPr>
          <w:trHeight w:val="200"/>
        </w:trPr>
        <w:tc>
          <w:tcPr>
            <w:tcW w:w="10000" w:type="dxa"/>
            <w:gridSpan w:val="3"/>
            <w:tcBorders>
              <w:top w:val="single" w:sz="6" w:space="0" w:color="auto"/>
              <w:bottom w:val="single" w:sz="6" w:space="0" w:color="auto"/>
            </w:tcBorders>
          </w:tcPr>
          <w:p w14:paraId="23736706" w14:textId="77777777" w:rsidR="005E4AD6" w:rsidRDefault="005E4AD6">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3) поглинання</w:t>
            </w:r>
          </w:p>
        </w:tc>
      </w:tr>
      <w:tr w:rsidR="005E4AD6" w14:paraId="2AC6110B" w14:textId="77777777">
        <w:trPr>
          <w:trHeight w:val="200"/>
        </w:trPr>
        <w:tc>
          <w:tcPr>
            <w:tcW w:w="4000" w:type="dxa"/>
            <w:tcBorders>
              <w:top w:val="single" w:sz="6" w:space="0" w:color="auto"/>
              <w:bottom w:val="single" w:sz="6" w:space="0" w:color="auto"/>
              <w:right w:val="single" w:sz="6" w:space="0" w:color="auto"/>
            </w:tcBorders>
          </w:tcPr>
          <w:p w14:paraId="5944C6BB"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Радою визначено принципи, як вона діятиме у разі пропозиції щодо поглинання, зокрема:</w:t>
            </w:r>
          </w:p>
          <w:p w14:paraId="3E88DF9B"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а) не вчиняти дії щодо протидії поглинанню без відповідного рішення загальних зборів;</w:t>
            </w:r>
          </w:p>
          <w:p w14:paraId="23F717D3"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 надавати акціонерам збалансований аналіз недоліків і переваг будь-якої пропозиції щодо поглинання;</w:t>
            </w:r>
          </w:p>
          <w:p w14:paraId="5959BD50"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загальні збори приймають остаточне рішення про схвалення або відхилення пропозицій щодо поглинання</w:t>
            </w:r>
          </w:p>
        </w:tc>
        <w:tc>
          <w:tcPr>
            <w:tcW w:w="1500" w:type="dxa"/>
            <w:tcBorders>
              <w:top w:val="single" w:sz="6" w:space="0" w:color="auto"/>
              <w:left w:val="single" w:sz="6" w:space="0" w:color="auto"/>
              <w:bottom w:val="single" w:sz="6" w:space="0" w:color="auto"/>
              <w:right w:val="single" w:sz="6" w:space="0" w:color="auto"/>
            </w:tcBorders>
          </w:tcPr>
          <w:p w14:paraId="62C080B9"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ні</w:t>
            </w:r>
          </w:p>
        </w:tc>
        <w:tc>
          <w:tcPr>
            <w:tcW w:w="4500" w:type="dxa"/>
            <w:tcBorders>
              <w:top w:val="single" w:sz="6" w:space="0" w:color="auto"/>
              <w:left w:val="single" w:sz="6" w:space="0" w:color="auto"/>
              <w:bottom w:val="single" w:sz="6" w:space="0" w:color="auto"/>
            </w:tcBorders>
          </w:tcPr>
          <w:p w14:paraId="0E17312C"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Наглядовою радою не затверджувались </w:t>
            </w:r>
            <w:proofErr w:type="spellStart"/>
            <w:r>
              <w:rPr>
                <w:rFonts w:ascii="Times New Roman CYR" w:hAnsi="Times New Roman CYR" w:cs="Times New Roman CYR"/>
                <w:sz w:val="24"/>
                <w:szCs w:val="24"/>
              </w:rPr>
              <w:t>внутрiшнi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нормативнi</w:t>
            </w:r>
            <w:proofErr w:type="spellEnd"/>
            <w:r>
              <w:rPr>
                <w:rFonts w:ascii="Times New Roman CYR" w:hAnsi="Times New Roman CYR" w:cs="Times New Roman CYR"/>
                <w:sz w:val="24"/>
                <w:szCs w:val="24"/>
              </w:rPr>
              <w:t xml:space="preserve"> документи, якими б були </w:t>
            </w:r>
            <w:proofErr w:type="spellStart"/>
            <w:r>
              <w:rPr>
                <w:rFonts w:ascii="Times New Roman CYR" w:hAnsi="Times New Roman CYR" w:cs="Times New Roman CYR"/>
                <w:sz w:val="24"/>
                <w:szCs w:val="24"/>
              </w:rPr>
              <w:t>визначенi</w:t>
            </w:r>
            <w:proofErr w:type="spellEnd"/>
            <w:r>
              <w:rPr>
                <w:rFonts w:ascii="Times New Roman CYR" w:hAnsi="Times New Roman CYR" w:cs="Times New Roman CYR"/>
                <w:sz w:val="24"/>
                <w:szCs w:val="24"/>
              </w:rPr>
              <w:t xml:space="preserve"> принципи щодо </w:t>
            </w:r>
            <w:proofErr w:type="spellStart"/>
            <w:r>
              <w:rPr>
                <w:rFonts w:ascii="Times New Roman CYR" w:hAnsi="Times New Roman CYR" w:cs="Times New Roman CYR"/>
                <w:sz w:val="24"/>
                <w:szCs w:val="24"/>
              </w:rPr>
              <w:t>дiй</w:t>
            </w:r>
            <w:proofErr w:type="spellEnd"/>
            <w:r>
              <w:rPr>
                <w:rFonts w:ascii="Times New Roman CYR" w:hAnsi="Times New Roman CYR" w:cs="Times New Roman CYR"/>
                <w:sz w:val="24"/>
                <w:szCs w:val="24"/>
              </w:rPr>
              <w:t xml:space="preserve"> у </w:t>
            </w:r>
            <w:proofErr w:type="spellStart"/>
            <w:r>
              <w:rPr>
                <w:rFonts w:ascii="Times New Roman CYR" w:hAnsi="Times New Roman CYR" w:cs="Times New Roman CYR"/>
                <w:sz w:val="24"/>
                <w:szCs w:val="24"/>
              </w:rPr>
              <w:lastRenderedPageBreak/>
              <w:t>разi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пропозицiї</w:t>
            </w:r>
            <w:proofErr w:type="spellEnd"/>
            <w:r>
              <w:rPr>
                <w:rFonts w:ascii="Times New Roman CYR" w:hAnsi="Times New Roman CYR" w:cs="Times New Roman CYR"/>
                <w:sz w:val="24"/>
                <w:szCs w:val="24"/>
              </w:rPr>
              <w:t xml:space="preserve"> щодо поглинання Товариства. </w:t>
            </w:r>
            <w:proofErr w:type="spellStart"/>
            <w:r>
              <w:rPr>
                <w:rFonts w:ascii="Times New Roman CYR" w:hAnsi="Times New Roman CYR" w:cs="Times New Roman CYR"/>
                <w:sz w:val="24"/>
                <w:szCs w:val="24"/>
              </w:rPr>
              <w:t>Вiдхилення</w:t>
            </w:r>
            <w:proofErr w:type="spellEnd"/>
            <w:r>
              <w:rPr>
                <w:rFonts w:ascii="Times New Roman CYR" w:hAnsi="Times New Roman CYR" w:cs="Times New Roman CYR"/>
                <w:sz w:val="24"/>
                <w:szCs w:val="24"/>
              </w:rPr>
              <w:t xml:space="preserve"> понад </w:t>
            </w:r>
            <w:proofErr w:type="spellStart"/>
            <w:r>
              <w:rPr>
                <w:rFonts w:ascii="Times New Roman CYR" w:hAnsi="Times New Roman CYR" w:cs="Times New Roman CYR"/>
                <w:sz w:val="24"/>
                <w:szCs w:val="24"/>
              </w:rPr>
              <w:t>визначенi</w:t>
            </w:r>
            <w:proofErr w:type="spellEnd"/>
            <w:r>
              <w:rPr>
                <w:rFonts w:ascii="Times New Roman CYR" w:hAnsi="Times New Roman CYR" w:cs="Times New Roman CYR"/>
                <w:sz w:val="24"/>
                <w:szCs w:val="24"/>
              </w:rPr>
              <w:t xml:space="preserve"> законодавством вимоги </w:t>
            </w:r>
            <w:proofErr w:type="spellStart"/>
            <w:r>
              <w:rPr>
                <w:rFonts w:ascii="Times New Roman CYR" w:hAnsi="Times New Roman CYR" w:cs="Times New Roman CYR"/>
                <w:sz w:val="24"/>
                <w:szCs w:val="24"/>
              </w:rPr>
              <w:t>вiдсутнi</w:t>
            </w:r>
            <w:proofErr w:type="spellEnd"/>
            <w:r>
              <w:rPr>
                <w:rFonts w:ascii="Times New Roman CYR" w:hAnsi="Times New Roman CYR" w:cs="Times New Roman CYR"/>
                <w:sz w:val="24"/>
                <w:szCs w:val="24"/>
              </w:rPr>
              <w:t>.</w:t>
            </w:r>
          </w:p>
        </w:tc>
      </w:tr>
      <w:tr w:rsidR="005E4AD6" w14:paraId="143BEC5A" w14:textId="77777777">
        <w:trPr>
          <w:trHeight w:val="200"/>
        </w:trPr>
        <w:tc>
          <w:tcPr>
            <w:tcW w:w="10000" w:type="dxa"/>
            <w:gridSpan w:val="3"/>
            <w:tcBorders>
              <w:top w:val="single" w:sz="6" w:space="0" w:color="auto"/>
              <w:bottom w:val="single" w:sz="6" w:space="0" w:color="auto"/>
            </w:tcBorders>
          </w:tcPr>
          <w:p w14:paraId="0B88A559" w14:textId="77777777" w:rsidR="005E4AD6" w:rsidRDefault="005E4AD6">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 xml:space="preserve">4) інші </w:t>
            </w:r>
            <w:proofErr w:type="spellStart"/>
            <w:r>
              <w:rPr>
                <w:rFonts w:ascii="Times New Roman CYR" w:hAnsi="Times New Roman CYR" w:cs="Times New Roman CYR"/>
                <w:b/>
                <w:bCs/>
                <w:sz w:val="24"/>
                <w:szCs w:val="24"/>
              </w:rPr>
              <w:t>стейкхолдери</w:t>
            </w:r>
            <w:proofErr w:type="spellEnd"/>
            <w:r>
              <w:rPr>
                <w:rFonts w:ascii="Times New Roman CYR" w:hAnsi="Times New Roman CYR" w:cs="Times New Roman CYR"/>
                <w:b/>
                <w:bCs/>
                <w:sz w:val="24"/>
                <w:szCs w:val="24"/>
              </w:rPr>
              <w:t xml:space="preserve"> </w:t>
            </w:r>
          </w:p>
        </w:tc>
      </w:tr>
      <w:tr w:rsidR="005E4AD6" w14:paraId="7152FC7A" w14:textId="77777777">
        <w:trPr>
          <w:trHeight w:val="200"/>
        </w:trPr>
        <w:tc>
          <w:tcPr>
            <w:tcW w:w="4000" w:type="dxa"/>
            <w:tcBorders>
              <w:top w:val="single" w:sz="6" w:space="0" w:color="auto"/>
              <w:bottom w:val="single" w:sz="6" w:space="0" w:color="auto"/>
              <w:right w:val="single" w:sz="6" w:space="0" w:color="auto"/>
            </w:tcBorders>
          </w:tcPr>
          <w:p w14:paraId="59E6E1D4"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Радою затверджено та розкрито політику взаємодії зі </w:t>
            </w:r>
            <w:proofErr w:type="spellStart"/>
            <w:r>
              <w:rPr>
                <w:rFonts w:ascii="Times New Roman CYR" w:hAnsi="Times New Roman CYR" w:cs="Times New Roman CYR"/>
                <w:sz w:val="24"/>
                <w:szCs w:val="24"/>
              </w:rPr>
              <w:t>стейкхолдерами</w:t>
            </w:r>
            <w:proofErr w:type="spellEnd"/>
            <w:r>
              <w:rPr>
                <w:rFonts w:ascii="Times New Roman CYR" w:hAnsi="Times New Roman CYR" w:cs="Times New Roman CYR"/>
                <w:sz w:val="24"/>
                <w:szCs w:val="24"/>
              </w:rPr>
              <w:t xml:space="preserve">, яка визначає параметри взаємовідносин між особою та її </w:t>
            </w:r>
            <w:proofErr w:type="spellStart"/>
            <w:r>
              <w:rPr>
                <w:rFonts w:ascii="Times New Roman CYR" w:hAnsi="Times New Roman CYR" w:cs="Times New Roman CYR"/>
                <w:sz w:val="24"/>
                <w:szCs w:val="24"/>
              </w:rPr>
              <w:t>стейкхолдерами</w:t>
            </w:r>
            <w:proofErr w:type="spellEnd"/>
          </w:p>
        </w:tc>
        <w:tc>
          <w:tcPr>
            <w:tcW w:w="1500" w:type="dxa"/>
            <w:tcBorders>
              <w:top w:val="single" w:sz="6" w:space="0" w:color="auto"/>
              <w:left w:val="single" w:sz="6" w:space="0" w:color="auto"/>
              <w:bottom w:val="single" w:sz="6" w:space="0" w:color="auto"/>
              <w:right w:val="single" w:sz="6" w:space="0" w:color="auto"/>
            </w:tcBorders>
          </w:tcPr>
          <w:p w14:paraId="09727782"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075F6283"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Товариством не затверджено </w:t>
            </w:r>
            <w:proofErr w:type="spellStart"/>
            <w:r>
              <w:rPr>
                <w:rFonts w:ascii="Times New Roman CYR" w:hAnsi="Times New Roman CYR" w:cs="Times New Roman CYR"/>
                <w:sz w:val="24"/>
                <w:szCs w:val="24"/>
              </w:rPr>
              <w:t>полiтику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взаємодiї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стейкхолдерами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Вiдхилення</w:t>
            </w:r>
            <w:proofErr w:type="spellEnd"/>
            <w:r>
              <w:rPr>
                <w:rFonts w:ascii="Times New Roman CYR" w:hAnsi="Times New Roman CYR" w:cs="Times New Roman CYR"/>
                <w:sz w:val="24"/>
                <w:szCs w:val="24"/>
              </w:rPr>
              <w:t xml:space="preserve"> понад </w:t>
            </w:r>
            <w:proofErr w:type="spellStart"/>
            <w:r>
              <w:rPr>
                <w:rFonts w:ascii="Times New Roman CYR" w:hAnsi="Times New Roman CYR" w:cs="Times New Roman CYR"/>
                <w:sz w:val="24"/>
                <w:szCs w:val="24"/>
              </w:rPr>
              <w:t>визначенi</w:t>
            </w:r>
            <w:proofErr w:type="spellEnd"/>
            <w:r>
              <w:rPr>
                <w:rFonts w:ascii="Times New Roman CYR" w:hAnsi="Times New Roman CYR" w:cs="Times New Roman CYR"/>
                <w:sz w:val="24"/>
                <w:szCs w:val="24"/>
              </w:rPr>
              <w:t xml:space="preserve"> законодавством вимоги </w:t>
            </w:r>
            <w:proofErr w:type="spellStart"/>
            <w:r>
              <w:rPr>
                <w:rFonts w:ascii="Times New Roman CYR" w:hAnsi="Times New Roman CYR" w:cs="Times New Roman CYR"/>
                <w:sz w:val="24"/>
                <w:szCs w:val="24"/>
              </w:rPr>
              <w:t>вiдсутнi</w:t>
            </w:r>
            <w:proofErr w:type="spellEnd"/>
            <w:r>
              <w:rPr>
                <w:rFonts w:ascii="Times New Roman CYR" w:hAnsi="Times New Roman CYR" w:cs="Times New Roman CYR"/>
                <w:sz w:val="24"/>
                <w:szCs w:val="24"/>
              </w:rPr>
              <w:t>.</w:t>
            </w:r>
          </w:p>
        </w:tc>
      </w:tr>
      <w:tr w:rsidR="005E4AD6" w14:paraId="16965385" w14:textId="77777777">
        <w:trPr>
          <w:trHeight w:val="200"/>
        </w:trPr>
        <w:tc>
          <w:tcPr>
            <w:tcW w:w="4000" w:type="dxa"/>
            <w:tcBorders>
              <w:top w:val="single" w:sz="6" w:space="0" w:color="auto"/>
              <w:bottom w:val="single" w:sz="6" w:space="0" w:color="auto"/>
              <w:right w:val="single" w:sz="6" w:space="0" w:color="auto"/>
            </w:tcBorders>
          </w:tcPr>
          <w:p w14:paraId="17ACB9B3"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Особою визначено перелік своїх </w:t>
            </w:r>
            <w:proofErr w:type="spellStart"/>
            <w:r>
              <w:rPr>
                <w:rFonts w:ascii="Times New Roman CYR" w:hAnsi="Times New Roman CYR" w:cs="Times New Roman CYR"/>
                <w:sz w:val="24"/>
                <w:szCs w:val="24"/>
              </w:rPr>
              <w:t>стейкхолдерів</w:t>
            </w:r>
            <w:proofErr w:type="spellEnd"/>
            <w:r>
              <w:rPr>
                <w:rFonts w:ascii="Times New Roman CYR" w:hAnsi="Times New Roman CYR" w:cs="Times New Roman CYR"/>
                <w:sz w:val="24"/>
                <w:szCs w:val="24"/>
              </w:rPr>
              <w:t>, зокрема і тих, з якими необхідно налагодити безпосередню взаємодію</w:t>
            </w:r>
          </w:p>
        </w:tc>
        <w:tc>
          <w:tcPr>
            <w:tcW w:w="1500" w:type="dxa"/>
            <w:tcBorders>
              <w:top w:val="single" w:sz="6" w:space="0" w:color="auto"/>
              <w:left w:val="single" w:sz="6" w:space="0" w:color="auto"/>
              <w:bottom w:val="single" w:sz="6" w:space="0" w:color="auto"/>
              <w:right w:val="single" w:sz="6" w:space="0" w:color="auto"/>
            </w:tcBorders>
          </w:tcPr>
          <w:p w14:paraId="585CD8B9"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7CF32318"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Товариством не визначено </w:t>
            </w:r>
            <w:proofErr w:type="spellStart"/>
            <w:r>
              <w:rPr>
                <w:rFonts w:ascii="Times New Roman CYR" w:hAnsi="Times New Roman CYR" w:cs="Times New Roman CYR"/>
                <w:sz w:val="24"/>
                <w:szCs w:val="24"/>
              </w:rPr>
              <w:t>перелiк</w:t>
            </w:r>
            <w:proofErr w:type="spellEnd"/>
            <w:r>
              <w:rPr>
                <w:rFonts w:ascii="Times New Roman CYR" w:hAnsi="Times New Roman CYR" w:cs="Times New Roman CYR"/>
                <w:sz w:val="24"/>
                <w:szCs w:val="24"/>
              </w:rPr>
              <w:t xml:space="preserve"> своїх </w:t>
            </w:r>
            <w:proofErr w:type="spellStart"/>
            <w:r>
              <w:rPr>
                <w:rFonts w:ascii="Times New Roman CYR" w:hAnsi="Times New Roman CYR" w:cs="Times New Roman CYR"/>
                <w:sz w:val="24"/>
                <w:szCs w:val="24"/>
              </w:rPr>
              <w:t>стейкхолдерiв</w:t>
            </w:r>
            <w:proofErr w:type="spellEnd"/>
            <w:r>
              <w:rPr>
                <w:rFonts w:ascii="Times New Roman CYR" w:hAnsi="Times New Roman CYR" w:cs="Times New Roman CYR"/>
                <w:sz w:val="24"/>
                <w:szCs w:val="24"/>
              </w:rPr>
              <w:t xml:space="preserve">, в тому </w:t>
            </w:r>
            <w:proofErr w:type="spellStart"/>
            <w:r>
              <w:rPr>
                <w:rFonts w:ascii="Times New Roman CYR" w:hAnsi="Times New Roman CYR" w:cs="Times New Roman CYR"/>
                <w:sz w:val="24"/>
                <w:szCs w:val="24"/>
              </w:rPr>
              <w:t>числi</w:t>
            </w:r>
            <w:proofErr w:type="spellEnd"/>
            <w:r>
              <w:rPr>
                <w:rFonts w:ascii="Times New Roman CYR" w:hAnsi="Times New Roman CYR" w:cs="Times New Roman CYR"/>
                <w:sz w:val="24"/>
                <w:szCs w:val="24"/>
              </w:rPr>
              <w:t xml:space="preserve"> тих, з якими </w:t>
            </w:r>
            <w:proofErr w:type="spellStart"/>
            <w:r>
              <w:rPr>
                <w:rFonts w:ascii="Times New Roman CYR" w:hAnsi="Times New Roman CYR" w:cs="Times New Roman CYR"/>
                <w:sz w:val="24"/>
                <w:szCs w:val="24"/>
              </w:rPr>
              <w:t>необхiдно</w:t>
            </w:r>
            <w:proofErr w:type="spellEnd"/>
            <w:r>
              <w:rPr>
                <w:rFonts w:ascii="Times New Roman CYR" w:hAnsi="Times New Roman CYR" w:cs="Times New Roman CYR"/>
                <w:sz w:val="24"/>
                <w:szCs w:val="24"/>
              </w:rPr>
              <w:t xml:space="preserve"> налагодити безпосередню </w:t>
            </w:r>
            <w:proofErr w:type="spellStart"/>
            <w:r>
              <w:rPr>
                <w:rFonts w:ascii="Times New Roman CYR" w:hAnsi="Times New Roman CYR" w:cs="Times New Roman CYR"/>
                <w:sz w:val="24"/>
                <w:szCs w:val="24"/>
              </w:rPr>
              <w:t>взаємодiю</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Вiдхилення</w:t>
            </w:r>
            <w:proofErr w:type="spellEnd"/>
            <w:r>
              <w:rPr>
                <w:rFonts w:ascii="Times New Roman CYR" w:hAnsi="Times New Roman CYR" w:cs="Times New Roman CYR"/>
                <w:sz w:val="24"/>
                <w:szCs w:val="24"/>
              </w:rPr>
              <w:t xml:space="preserve"> понад </w:t>
            </w:r>
            <w:proofErr w:type="spellStart"/>
            <w:r>
              <w:rPr>
                <w:rFonts w:ascii="Times New Roman CYR" w:hAnsi="Times New Roman CYR" w:cs="Times New Roman CYR"/>
                <w:sz w:val="24"/>
                <w:szCs w:val="24"/>
              </w:rPr>
              <w:t>визначенi</w:t>
            </w:r>
            <w:proofErr w:type="spellEnd"/>
            <w:r>
              <w:rPr>
                <w:rFonts w:ascii="Times New Roman CYR" w:hAnsi="Times New Roman CYR" w:cs="Times New Roman CYR"/>
                <w:sz w:val="24"/>
                <w:szCs w:val="24"/>
              </w:rPr>
              <w:t xml:space="preserve"> законодавством вимоги </w:t>
            </w:r>
            <w:proofErr w:type="spellStart"/>
            <w:r>
              <w:rPr>
                <w:rFonts w:ascii="Times New Roman CYR" w:hAnsi="Times New Roman CYR" w:cs="Times New Roman CYR"/>
                <w:sz w:val="24"/>
                <w:szCs w:val="24"/>
              </w:rPr>
              <w:t>вiдсутнi</w:t>
            </w:r>
            <w:proofErr w:type="spellEnd"/>
            <w:r>
              <w:rPr>
                <w:rFonts w:ascii="Times New Roman CYR" w:hAnsi="Times New Roman CYR" w:cs="Times New Roman CYR"/>
                <w:sz w:val="24"/>
                <w:szCs w:val="24"/>
              </w:rPr>
              <w:t>.</w:t>
            </w:r>
          </w:p>
        </w:tc>
      </w:tr>
      <w:tr w:rsidR="005E4AD6" w14:paraId="6028345C" w14:textId="77777777">
        <w:trPr>
          <w:trHeight w:val="200"/>
        </w:trPr>
        <w:tc>
          <w:tcPr>
            <w:tcW w:w="4000" w:type="dxa"/>
            <w:tcBorders>
              <w:top w:val="single" w:sz="6" w:space="0" w:color="auto"/>
              <w:bottom w:val="single" w:sz="6" w:space="0" w:color="auto"/>
              <w:right w:val="single" w:sz="6" w:space="0" w:color="auto"/>
            </w:tcBorders>
          </w:tcPr>
          <w:p w14:paraId="200EDC47"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Особа розкриває звіт щодо аспектів взаємодії зі </w:t>
            </w:r>
            <w:proofErr w:type="spellStart"/>
            <w:r>
              <w:rPr>
                <w:rFonts w:ascii="Times New Roman CYR" w:hAnsi="Times New Roman CYR" w:cs="Times New Roman CYR"/>
                <w:sz w:val="24"/>
                <w:szCs w:val="24"/>
              </w:rPr>
              <w:t>стейкхолдерами</w:t>
            </w:r>
            <w:proofErr w:type="spellEnd"/>
          </w:p>
        </w:tc>
        <w:tc>
          <w:tcPr>
            <w:tcW w:w="1500" w:type="dxa"/>
            <w:tcBorders>
              <w:top w:val="single" w:sz="6" w:space="0" w:color="auto"/>
              <w:left w:val="single" w:sz="6" w:space="0" w:color="auto"/>
              <w:bottom w:val="single" w:sz="6" w:space="0" w:color="auto"/>
              <w:right w:val="single" w:sz="6" w:space="0" w:color="auto"/>
            </w:tcBorders>
          </w:tcPr>
          <w:p w14:paraId="752543CA"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31A69ED6"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Товариство не розкриває </w:t>
            </w:r>
            <w:proofErr w:type="spellStart"/>
            <w:r>
              <w:rPr>
                <w:rFonts w:ascii="Times New Roman CYR" w:hAnsi="Times New Roman CYR" w:cs="Times New Roman CYR"/>
                <w:sz w:val="24"/>
                <w:szCs w:val="24"/>
              </w:rPr>
              <w:t>звiт</w:t>
            </w:r>
            <w:proofErr w:type="spellEnd"/>
            <w:r>
              <w:rPr>
                <w:rFonts w:ascii="Times New Roman CYR" w:hAnsi="Times New Roman CYR" w:cs="Times New Roman CYR"/>
                <w:sz w:val="24"/>
                <w:szCs w:val="24"/>
              </w:rPr>
              <w:t xml:space="preserve"> щодо </w:t>
            </w:r>
            <w:proofErr w:type="spellStart"/>
            <w:r>
              <w:rPr>
                <w:rFonts w:ascii="Times New Roman CYR" w:hAnsi="Times New Roman CYR" w:cs="Times New Roman CYR"/>
                <w:sz w:val="24"/>
                <w:szCs w:val="24"/>
              </w:rPr>
              <w:t>аспектiв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взаємодiї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стейкхолдерами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Вiдхилення</w:t>
            </w:r>
            <w:proofErr w:type="spellEnd"/>
            <w:r>
              <w:rPr>
                <w:rFonts w:ascii="Times New Roman CYR" w:hAnsi="Times New Roman CYR" w:cs="Times New Roman CYR"/>
                <w:sz w:val="24"/>
                <w:szCs w:val="24"/>
              </w:rPr>
              <w:t xml:space="preserve"> понад </w:t>
            </w:r>
            <w:proofErr w:type="spellStart"/>
            <w:r>
              <w:rPr>
                <w:rFonts w:ascii="Times New Roman CYR" w:hAnsi="Times New Roman CYR" w:cs="Times New Roman CYR"/>
                <w:sz w:val="24"/>
                <w:szCs w:val="24"/>
              </w:rPr>
              <w:t>визначенi</w:t>
            </w:r>
            <w:proofErr w:type="spellEnd"/>
            <w:r>
              <w:rPr>
                <w:rFonts w:ascii="Times New Roman CYR" w:hAnsi="Times New Roman CYR" w:cs="Times New Roman CYR"/>
                <w:sz w:val="24"/>
                <w:szCs w:val="24"/>
              </w:rPr>
              <w:t xml:space="preserve"> законодавством вимоги </w:t>
            </w:r>
            <w:proofErr w:type="spellStart"/>
            <w:r>
              <w:rPr>
                <w:rFonts w:ascii="Times New Roman CYR" w:hAnsi="Times New Roman CYR" w:cs="Times New Roman CYR"/>
                <w:sz w:val="24"/>
                <w:szCs w:val="24"/>
              </w:rPr>
              <w:t>вiдсутнi</w:t>
            </w:r>
            <w:proofErr w:type="spellEnd"/>
            <w:r>
              <w:rPr>
                <w:rFonts w:ascii="Times New Roman CYR" w:hAnsi="Times New Roman CYR" w:cs="Times New Roman CYR"/>
                <w:sz w:val="24"/>
                <w:szCs w:val="24"/>
              </w:rPr>
              <w:t>.</w:t>
            </w:r>
          </w:p>
        </w:tc>
      </w:tr>
      <w:tr w:rsidR="005E4AD6" w14:paraId="619D4A80" w14:textId="77777777">
        <w:trPr>
          <w:trHeight w:val="200"/>
        </w:trPr>
        <w:tc>
          <w:tcPr>
            <w:tcW w:w="10000" w:type="dxa"/>
            <w:gridSpan w:val="3"/>
            <w:tcBorders>
              <w:top w:val="single" w:sz="6" w:space="0" w:color="auto"/>
              <w:bottom w:val="single" w:sz="6" w:space="0" w:color="auto"/>
            </w:tcBorders>
          </w:tcPr>
          <w:p w14:paraId="016D853E" w14:textId="77777777" w:rsidR="005E4AD6" w:rsidRDefault="005E4AD6">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3. Наглядова рада</w:t>
            </w:r>
          </w:p>
        </w:tc>
      </w:tr>
      <w:tr w:rsidR="005E4AD6" w14:paraId="56ED9CD4" w14:textId="77777777">
        <w:trPr>
          <w:trHeight w:val="200"/>
        </w:trPr>
        <w:tc>
          <w:tcPr>
            <w:tcW w:w="4000" w:type="dxa"/>
            <w:tcBorders>
              <w:top w:val="single" w:sz="6" w:space="0" w:color="auto"/>
              <w:bottom w:val="single" w:sz="6" w:space="0" w:color="auto"/>
              <w:right w:val="single" w:sz="6" w:space="0" w:color="auto"/>
            </w:tcBorders>
          </w:tcPr>
          <w:p w14:paraId="6A400C6E"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наглядової ради не входять до складу наглядових рад у більш ніж 3 інших юридичних особах</w:t>
            </w:r>
          </w:p>
        </w:tc>
        <w:tc>
          <w:tcPr>
            <w:tcW w:w="1500" w:type="dxa"/>
            <w:tcBorders>
              <w:top w:val="single" w:sz="6" w:space="0" w:color="auto"/>
              <w:left w:val="single" w:sz="6" w:space="0" w:color="auto"/>
              <w:bottom w:val="single" w:sz="6" w:space="0" w:color="auto"/>
              <w:right w:val="single" w:sz="6" w:space="0" w:color="auto"/>
            </w:tcBorders>
          </w:tcPr>
          <w:p w14:paraId="3629CDE6"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7CCCC6A5"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Члени наглядової ради не входять до складу наглядових рад у </w:t>
            </w:r>
            <w:proofErr w:type="spellStart"/>
            <w:r>
              <w:rPr>
                <w:rFonts w:ascii="Times New Roman CYR" w:hAnsi="Times New Roman CYR" w:cs="Times New Roman CYR"/>
                <w:sz w:val="24"/>
                <w:szCs w:val="24"/>
              </w:rPr>
              <w:t>бiльш</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нiж</w:t>
            </w:r>
            <w:proofErr w:type="spellEnd"/>
            <w:r>
              <w:rPr>
                <w:rFonts w:ascii="Times New Roman CYR" w:hAnsi="Times New Roman CYR" w:cs="Times New Roman CYR"/>
                <w:sz w:val="24"/>
                <w:szCs w:val="24"/>
              </w:rPr>
              <w:t xml:space="preserve"> 3 </w:t>
            </w:r>
            <w:proofErr w:type="spellStart"/>
            <w:r>
              <w:rPr>
                <w:rFonts w:ascii="Times New Roman CYR" w:hAnsi="Times New Roman CYR" w:cs="Times New Roman CYR"/>
                <w:sz w:val="24"/>
                <w:szCs w:val="24"/>
              </w:rPr>
              <w:t>iнших</w:t>
            </w:r>
            <w:proofErr w:type="spellEnd"/>
            <w:r>
              <w:rPr>
                <w:rFonts w:ascii="Times New Roman CYR" w:hAnsi="Times New Roman CYR" w:cs="Times New Roman CYR"/>
                <w:sz w:val="24"/>
                <w:szCs w:val="24"/>
              </w:rPr>
              <w:t xml:space="preserve"> юридичних особах. </w:t>
            </w:r>
          </w:p>
        </w:tc>
      </w:tr>
      <w:tr w:rsidR="005E4AD6" w14:paraId="5D482EED" w14:textId="77777777">
        <w:trPr>
          <w:trHeight w:val="200"/>
        </w:trPr>
        <w:tc>
          <w:tcPr>
            <w:tcW w:w="4000" w:type="dxa"/>
            <w:tcBorders>
              <w:top w:val="single" w:sz="6" w:space="0" w:color="auto"/>
              <w:bottom w:val="single" w:sz="6" w:space="0" w:color="auto"/>
              <w:right w:val="single" w:sz="6" w:space="0" w:color="auto"/>
            </w:tcBorders>
          </w:tcPr>
          <w:p w14:paraId="74A658A3"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веде облік відвідування засідань наглядової ради та її комітетів</w:t>
            </w:r>
          </w:p>
        </w:tc>
        <w:tc>
          <w:tcPr>
            <w:tcW w:w="1500" w:type="dxa"/>
            <w:tcBorders>
              <w:top w:val="single" w:sz="6" w:space="0" w:color="auto"/>
              <w:left w:val="single" w:sz="6" w:space="0" w:color="auto"/>
              <w:bottom w:val="single" w:sz="6" w:space="0" w:color="auto"/>
              <w:right w:val="single" w:sz="6" w:space="0" w:color="auto"/>
            </w:tcBorders>
          </w:tcPr>
          <w:p w14:paraId="2CA36D70"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14AA1DDC"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У </w:t>
            </w:r>
            <w:proofErr w:type="spellStart"/>
            <w:r>
              <w:rPr>
                <w:rFonts w:ascii="Times New Roman CYR" w:hAnsi="Times New Roman CYR" w:cs="Times New Roman CYR"/>
                <w:sz w:val="24"/>
                <w:szCs w:val="24"/>
              </w:rPr>
              <w:t>протоколi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засiдання</w:t>
            </w:r>
            <w:proofErr w:type="spellEnd"/>
            <w:r>
              <w:rPr>
                <w:rFonts w:ascii="Times New Roman CYR" w:hAnsi="Times New Roman CYR" w:cs="Times New Roman CYR"/>
                <w:sz w:val="24"/>
                <w:szCs w:val="24"/>
              </w:rPr>
              <w:t xml:space="preserve"> Наглядової ради зазначаються </w:t>
            </w:r>
            <w:proofErr w:type="spellStart"/>
            <w:r>
              <w:rPr>
                <w:rFonts w:ascii="Times New Roman CYR" w:hAnsi="Times New Roman CYR" w:cs="Times New Roman CYR"/>
                <w:sz w:val="24"/>
                <w:szCs w:val="24"/>
              </w:rPr>
              <w:t>присутнi</w:t>
            </w:r>
            <w:proofErr w:type="spellEnd"/>
            <w:r>
              <w:rPr>
                <w:rFonts w:ascii="Times New Roman CYR" w:hAnsi="Times New Roman CYR" w:cs="Times New Roman CYR"/>
                <w:sz w:val="24"/>
                <w:szCs w:val="24"/>
              </w:rPr>
              <w:t xml:space="preserve"> на </w:t>
            </w:r>
            <w:proofErr w:type="spellStart"/>
            <w:r>
              <w:rPr>
                <w:rFonts w:ascii="Times New Roman CYR" w:hAnsi="Times New Roman CYR" w:cs="Times New Roman CYR"/>
                <w:sz w:val="24"/>
                <w:szCs w:val="24"/>
              </w:rPr>
              <w:t>засiданнi</w:t>
            </w:r>
            <w:proofErr w:type="spellEnd"/>
            <w:r>
              <w:rPr>
                <w:rFonts w:ascii="Times New Roman CYR" w:hAnsi="Times New Roman CYR" w:cs="Times New Roman CYR"/>
                <w:sz w:val="24"/>
                <w:szCs w:val="24"/>
              </w:rPr>
              <w:t xml:space="preserve"> члени Наглядової ради, </w:t>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щодо кворуму, а також </w:t>
            </w:r>
            <w:proofErr w:type="spellStart"/>
            <w:r>
              <w:rPr>
                <w:rFonts w:ascii="Times New Roman CYR" w:hAnsi="Times New Roman CYR" w:cs="Times New Roman CYR"/>
                <w:sz w:val="24"/>
                <w:szCs w:val="24"/>
              </w:rPr>
              <w:t>запрошенi</w:t>
            </w:r>
            <w:proofErr w:type="spellEnd"/>
            <w:r>
              <w:rPr>
                <w:rFonts w:ascii="Times New Roman CYR" w:hAnsi="Times New Roman CYR" w:cs="Times New Roman CYR"/>
                <w:sz w:val="24"/>
                <w:szCs w:val="24"/>
              </w:rPr>
              <w:t xml:space="preserve"> на </w:t>
            </w:r>
            <w:proofErr w:type="spellStart"/>
            <w:r>
              <w:rPr>
                <w:rFonts w:ascii="Times New Roman CYR" w:hAnsi="Times New Roman CYR" w:cs="Times New Roman CYR"/>
                <w:sz w:val="24"/>
                <w:szCs w:val="24"/>
              </w:rPr>
              <w:t>засiдання</w:t>
            </w:r>
            <w:proofErr w:type="spellEnd"/>
            <w:r>
              <w:rPr>
                <w:rFonts w:ascii="Times New Roman CYR" w:hAnsi="Times New Roman CYR" w:cs="Times New Roman CYR"/>
                <w:sz w:val="24"/>
                <w:szCs w:val="24"/>
              </w:rPr>
              <w:t xml:space="preserve"> особи. </w:t>
            </w:r>
            <w:proofErr w:type="spellStart"/>
            <w:r>
              <w:rPr>
                <w:rFonts w:ascii="Times New Roman CYR" w:hAnsi="Times New Roman CYR" w:cs="Times New Roman CYR"/>
                <w:sz w:val="24"/>
                <w:szCs w:val="24"/>
              </w:rPr>
              <w:t>Комiтети</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складi</w:t>
            </w:r>
            <w:proofErr w:type="spellEnd"/>
            <w:r>
              <w:rPr>
                <w:rFonts w:ascii="Times New Roman CYR" w:hAnsi="Times New Roman CYR" w:cs="Times New Roman CYR"/>
                <w:sz w:val="24"/>
                <w:szCs w:val="24"/>
              </w:rPr>
              <w:t xml:space="preserve"> наглядової ради не створено. Окремий </w:t>
            </w:r>
            <w:proofErr w:type="spellStart"/>
            <w:r>
              <w:rPr>
                <w:rFonts w:ascii="Times New Roman CYR" w:hAnsi="Times New Roman CYR" w:cs="Times New Roman CYR"/>
                <w:sz w:val="24"/>
                <w:szCs w:val="24"/>
              </w:rPr>
              <w:t>облiк</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вiдвiдувань</w:t>
            </w:r>
            <w:proofErr w:type="spellEnd"/>
            <w:r>
              <w:rPr>
                <w:rFonts w:ascii="Times New Roman CYR" w:hAnsi="Times New Roman CYR" w:cs="Times New Roman CYR"/>
                <w:sz w:val="24"/>
                <w:szCs w:val="24"/>
              </w:rPr>
              <w:t xml:space="preserve"> не ведеться.</w:t>
            </w:r>
          </w:p>
        </w:tc>
      </w:tr>
      <w:tr w:rsidR="005E4AD6" w14:paraId="413EB609" w14:textId="77777777">
        <w:trPr>
          <w:trHeight w:val="200"/>
        </w:trPr>
        <w:tc>
          <w:tcPr>
            <w:tcW w:w="4000" w:type="dxa"/>
            <w:tcBorders>
              <w:top w:val="single" w:sz="6" w:space="0" w:color="auto"/>
              <w:bottom w:val="single" w:sz="6" w:space="0" w:color="auto"/>
              <w:right w:val="single" w:sz="6" w:space="0" w:color="auto"/>
            </w:tcBorders>
          </w:tcPr>
          <w:p w14:paraId="353D282B"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 особи та/або її внутрішні документи визначають і пояснюють обов'язок членів наглядової ради сумлінно виконувати свої функції і дотримуватися принципу лояльності стосовно особи</w:t>
            </w:r>
          </w:p>
        </w:tc>
        <w:tc>
          <w:tcPr>
            <w:tcW w:w="1500" w:type="dxa"/>
            <w:tcBorders>
              <w:top w:val="single" w:sz="6" w:space="0" w:color="auto"/>
              <w:left w:val="single" w:sz="6" w:space="0" w:color="auto"/>
              <w:bottom w:val="single" w:sz="6" w:space="0" w:color="auto"/>
              <w:right w:val="single" w:sz="6" w:space="0" w:color="auto"/>
            </w:tcBorders>
          </w:tcPr>
          <w:p w14:paraId="063ACCF2"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18D512CB"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 </w:t>
            </w:r>
            <w:proofErr w:type="spellStart"/>
            <w:r>
              <w:rPr>
                <w:rFonts w:ascii="Times New Roman CYR" w:hAnsi="Times New Roman CYR" w:cs="Times New Roman CYR"/>
                <w:sz w:val="24"/>
                <w:szCs w:val="24"/>
              </w:rPr>
              <w:t>Статутi</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внутрiшнiх</w:t>
            </w:r>
            <w:proofErr w:type="spellEnd"/>
            <w:r>
              <w:rPr>
                <w:rFonts w:ascii="Times New Roman CYR" w:hAnsi="Times New Roman CYR" w:cs="Times New Roman CYR"/>
                <w:sz w:val="24"/>
                <w:szCs w:val="24"/>
              </w:rPr>
              <w:t xml:space="preserve"> положеннях Товариства не визначено обов'язок </w:t>
            </w:r>
            <w:proofErr w:type="spellStart"/>
            <w:r>
              <w:rPr>
                <w:rFonts w:ascii="Times New Roman CYR" w:hAnsi="Times New Roman CYR" w:cs="Times New Roman CYR"/>
                <w:sz w:val="24"/>
                <w:szCs w:val="24"/>
              </w:rPr>
              <w:t>членiв</w:t>
            </w:r>
            <w:proofErr w:type="spellEnd"/>
            <w:r>
              <w:rPr>
                <w:rFonts w:ascii="Times New Roman CYR" w:hAnsi="Times New Roman CYR" w:cs="Times New Roman CYR"/>
                <w:sz w:val="24"/>
                <w:szCs w:val="24"/>
              </w:rPr>
              <w:t xml:space="preserve"> наглядової ради </w:t>
            </w:r>
            <w:proofErr w:type="spellStart"/>
            <w:r>
              <w:rPr>
                <w:rFonts w:ascii="Times New Roman CYR" w:hAnsi="Times New Roman CYR" w:cs="Times New Roman CYR"/>
                <w:sz w:val="24"/>
                <w:szCs w:val="24"/>
              </w:rPr>
              <w:t>сумлiнно</w:t>
            </w:r>
            <w:proofErr w:type="spellEnd"/>
            <w:r>
              <w:rPr>
                <w:rFonts w:ascii="Times New Roman CYR" w:hAnsi="Times New Roman CYR" w:cs="Times New Roman CYR"/>
                <w:sz w:val="24"/>
                <w:szCs w:val="24"/>
              </w:rPr>
              <w:t xml:space="preserve"> виконувати свої </w:t>
            </w:r>
            <w:proofErr w:type="spellStart"/>
            <w:r>
              <w:rPr>
                <w:rFonts w:ascii="Times New Roman CYR" w:hAnsi="Times New Roman CYR" w:cs="Times New Roman CYR"/>
                <w:sz w:val="24"/>
                <w:szCs w:val="24"/>
              </w:rPr>
              <w:t>функцiї</w:t>
            </w:r>
            <w:proofErr w:type="spellEnd"/>
            <w:r>
              <w:rPr>
                <w:rFonts w:ascii="Times New Roman CYR" w:hAnsi="Times New Roman CYR" w:cs="Times New Roman CYR"/>
                <w:sz w:val="24"/>
                <w:szCs w:val="24"/>
              </w:rPr>
              <w:t xml:space="preserve"> i дотримуватися принципу </w:t>
            </w:r>
            <w:proofErr w:type="spellStart"/>
            <w:r>
              <w:rPr>
                <w:rFonts w:ascii="Times New Roman CYR" w:hAnsi="Times New Roman CYR" w:cs="Times New Roman CYR"/>
                <w:sz w:val="24"/>
                <w:szCs w:val="24"/>
              </w:rPr>
              <w:t>лояльностi</w:t>
            </w:r>
            <w:proofErr w:type="spellEnd"/>
            <w:r>
              <w:rPr>
                <w:rFonts w:ascii="Times New Roman CYR" w:hAnsi="Times New Roman CYR" w:cs="Times New Roman CYR"/>
                <w:sz w:val="24"/>
                <w:szCs w:val="24"/>
              </w:rPr>
              <w:t xml:space="preserve"> стосовно Товариства. </w:t>
            </w:r>
            <w:proofErr w:type="spellStart"/>
            <w:r>
              <w:rPr>
                <w:rFonts w:ascii="Times New Roman CYR" w:hAnsi="Times New Roman CYR" w:cs="Times New Roman CYR"/>
                <w:sz w:val="24"/>
                <w:szCs w:val="24"/>
              </w:rPr>
              <w:t>Вiдхилення</w:t>
            </w:r>
            <w:proofErr w:type="spellEnd"/>
            <w:r>
              <w:rPr>
                <w:rFonts w:ascii="Times New Roman CYR" w:hAnsi="Times New Roman CYR" w:cs="Times New Roman CYR"/>
                <w:sz w:val="24"/>
                <w:szCs w:val="24"/>
              </w:rPr>
              <w:t xml:space="preserve"> понад </w:t>
            </w:r>
            <w:proofErr w:type="spellStart"/>
            <w:r>
              <w:rPr>
                <w:rFonts w:ascii="Times New Roman CYR" w:hAnsi="Times New Roman CYR" w:cs="Times New Roman CYR"/>
                <w:sz w:val="24"/>
                <w:szCs w:val="24"/>
              </w:rPr>
              <w:t>визначенi</w:t>
            </w:r>
            <w:proofErr w:type="spellEnd"/>
            <w:r>
              <w:rPr>
                <w:rFonts w:ascii="Times New Roman CYR" w:hAnsi="Times New Roman CYR" w:cs="Times New Roman CYR"/>
                <w:sz w:val="24"/>
                <w:szCs w:val="24"/>
              </w:rPr>
              <w:t xml:space="preserve"> законодавством вимоги </w:t>
            </w:r>
            <w:proofErr w:type="spellStart"/>
            <w:r>
              <w:rPr>
                <w:rFonts w:ascii="Times New Roman CYR" w:hAnsi="Times New Roman CYR" w:cs="Times New Roman CYR"/>
                <w:sz w:val="24"/>
                <w:szCs w:val="24"/>
              </w:rPr>
              <w:t>вiдсутнi</w:t>
            </w:r>
            <w:proofErr w:type="spellEnd"/>
            <w:r>
              <w:rPr>
                <w:rFonts w:ascii="Times New Roman CYR" w:hAnsi="Times New Roman CYR" w:cs="Times New Roman CYR"/>
                <w:sz w:val="24"/>
                <w:szCs w:val="24"/>
              </w:rPr>
              <w:t>.</w:t>
            </w:r>
          </w:p>
        </w:tc>
      </w:tr>
      <w:tr w:rsidR="005E4AD6" w14:paraId="23A24155" w14:textId="77777777">
        <w:trPr>
          <w:trHeight w:val="200"/>
        </w:trPr>
        <w:tc>
          <w:tcPr>
            <w:tcW w:w="4000" w:type="dxa"/>
            <w:tcBorders>
              <w:top w:val="single" w:sz="6" w:space="0" w:color="auto"/>
              <w:bottom w:val="single" w:sz="6" w:space="0" w:color="auto"/>
              <w:right w:val="single" w:sz="6" w:space="0" w:color="auto"/>
            </w:tcBorders>
          </w:tcPr>
          <w:p w14:paraId="1DDA4B44"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Наглядовій раді та її членам забезпечена можливість доступу до будь-якої інформації, яка необхідна їй для ефективного виконання обов'язків</w:t>
            </w:r>
          </w:p>
        </w:tc>
        <w:tc>
          <w:tcPr>
            <w:tcW w:w="1500" w:type="dxa"/>
            <w:tcBorders>
              <w:top w:val="single" w:sz="6" w:space="0" w:color="auto"/>
              <w:left w:val="single" w:sz="6" w:space="0" w:color="auto"/>
              <w:bottom w:val="single" w:sz="6" w:space="0" w:color="auto"/>
              <w:right w:val="single" w:sz="6" w:space="0" w:color="auto"/>
            </w:tcBorders>
          </w:tcPr>
          <w:p w14:paraId="5A863AEE"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6A8FA462"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proofErr w:type="spellStart"/>
            <w:r>
              <w:rPr>
                <w:rFonts w:ascii="Times New Roman CYR" w:hAnsi="Times New Roman CYR" w:cs="Times New Roman CYR"/>
                <w:sz w:val="24"/>
                <w:szCs w:val="24"/>
              </w:rPr>
              <w:t>Вiдповiдно</w:t>
            </w:r>
            <w:proofErr w:type="spellEnd"/>
            <w:r>
              <w:rPr>
                <w:rFonts w:ascii="Times New Roman CYR" w:hAnsi="Times New Roman CYR" w:cs="Times New Roman CYR"/>
                <w:sz w:val="24"/>
                <w:szCs w:val="24"/>
              </w:rPr>
              <w:t xml:space="preserve"> до статуту члени </w:t>
            </w:r>
            <w:proofErr w:type="spellStart"/>
            <w:r>
              <w:rPr>
                <w:rFonts w:ascii="Times New Roman CYR" w:hAnsi="Times New Roman CYR" w:cs="Times New Roman CYR"/>
                <w:sz w:val="24"/>
                <w:szCs w:val="24"/>
              </w:rPr>
              <w:t>Наглядовiй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радi</w:t>
            </w:r>
            <w:proofErr w:type="spellEnd"/>
            <w:r>
              <w:rPr>
                <w:rFonts w:ascii="Times New Roman CYR" w:hAnsi="Times New Roman CYR" w:cs="Times New Roman CYR"/>
                <w:sz w:val="24"/>
                <w:szCs w:val="24"/>
              </w:rPr>
              <w:t xml:space="preserve"> та її членам забезпечена </w:t>
            </w:r>
            <w:proofErr w:type="spellStart"/>
            <w:r>
              <w:rPr>
                <w:rFonts w:ascii="Times New Roman CYR" w:hAnsi="Times New Roman CYR" w:cs="Times New Roman CYR"/>
                <w:sz w:val="24"/>
                <w:szCs w:val="24"/>
              </w:rPr>
              <w:t>можливiсть</w:t>
            </w:r>
            <w:proofErr w:type="spellEnd"/>
            <w:r>
              <w:rPr>
                <w:rFonts w:ascii="Times New Roman CYR" w:hAnsi="Times New Roman CYR" w:cs="Times New Roman CYR"/>
                <w:sz w:val="24"/>
                <w:szCs w:val="24"/>
              </w:rPr>
              <w:t xml:space="preserve"> доступу до будь-якої </w:t>
            </w:r>
            <w:proofErr w:type="spellStart"/>
            <w:r>
              <w:rPr>
                <w:rFonts w:ascii="Times New Roman CYR" w:hAnsi="Times New Roman CYR" w:cs="Times New Roman CYR"/>
                <w:sz w:val="24"/>
                <w:szCs w:val="24"/>
              </w:rPr>
              <w:t>iнформацiї</w:t>
            </w:r>
            <w:proofErr w:type="spellEnd"/>
            <w:r>
              <w:rPr>
                <w:rFonts w:ascii="Times New Roman CYR" w:hAnsi="Times New Roman CYR" w:cs="Times New Roman CYR"/>
                <w:sz w:val="24"/>
                <w:szCs w:val="24"/>
              </w:rPr>
              <w:t xml:space="preserve">, яка </w:t>
            </w:r>
            <w:proofErr w:type="spellStart"/>
            <w:r>
              <w:rPr>
                <w:rFonts w:ascii="Times New Roman CYR" w:hAnsi="Times New Roman CYR" w:cs="Times New Roman CYR"/>
                <w:sz w:val="24"/>
                <w:szCs w:val="24"/>
              </w:rPr>
              <w:t>необхiдна</w:t>
            </w:r>
            <w:proofErr w:type="spellEnd"/>
            <w:r>
              <w:rPr>
                <w:rFonts w:ascii="Times New Roman CYR" w:hAnsi="Times New Roman CYR" w:cs="Times New Roman CYR"/>
                <w:sz w:val="24"/>
                <w:szCs w:val="24"/>
              </w:rPr>
              <w:t xml:space="preserve"> їй для ефективного виконання своїх </w:t>
            </w:r>
            <w:proofErr w:type="spellStart"/>
            <w:r>
              <w:rPr>
                <w:rFonts w:ascii="Times New Roman CYR" w:hAnsi="Times New Roman CYR" w:cs="Times New Roman CYR"/>
                <w:sz w:val="24"/>
                <w:szCs w:val="24"/>
              </w:rPr>
              <w:t>обов'язкiв</w:t>
            </w:r>
            <w:proofErr w:type="spellEnd"/>
            <w:r>
              <w:rPr>
                <w:rFonts w:ascii="Times New Roman CYR" w:hAnsi="Times New Roman CYR" w:cs="Times New Roman CYR"/>
                <w:sz w:val="24"/>
                <w:szCs w:val="24"/>
              </w:rPr>
              <w:t xml:space="preserve">. Члени наглядової ради мають </w:t>
            </w:r>
            <w:proofErr w:type="spellStart"/>
            <w:r>
              <w:rPr>
                <w:rFonts w:ascii="Times New Roman CYR" w:hAnsi="Times New Roman CYR" w:cs="Times New Roman CYR"/>
                <w:sz w:val="24"/>
                <w:szCs w:val="24"/>
              </w:rPr>
              <w:t>можливiсть</w:t>
            </w:r>
            <w:proofErr w:type="spellEnd"/>
            <w:r>
              <w:rPr>
                <w:rFonts w:ascii="Times New Roman CYR" w:hAnsi="Times New Roman CYR" w:cs="Times New Roman CYR"/>
                <w:sz w:val="24"/>
                <w:szCs w:val="24"/>
              </w:rPr>
              <w:t xml:space="preserve"> безпосередньо </w:t>
            </w:r>
            <w:proofErr w:type="spellStart"/>
            <w:r>
              <w:rPr>
                <w:rFonts w:ascii="Times New Roman CYR" w:hAnsi="Times New Roman CYR" w:cs="Times New Roman CYR"/>
                <w:sz w:val="24"/>
                <w:szCs w:val="24"/>
              </w:rPr>
              <w:lastRenderedPageBreak/>
              <w:t>взаємодiяти</w:t>
            </w:r>
            <w:proofErr w:type="spellEnd"/>
            <w:r>
              <w:rPr>
                <w:rFonts w:ascii="Times New Roman CYR" w:hAnsi="Times New Roman CYR" w:cs="Times New Roman CYR"/>
                <w:sz w:val="24"/>
                <w:szCs w:val="24"/>
              </w:rPr>
              <w:t xml:space="preserve"> з директором товариства, ознайомлюватися з документами та </w:t>
            </w:r>
            <w:proofErr w:type="spellStart"/>
            <w:r>
              <w:rPr>
                <w:rFonts w:ascii="Times New Roman CYR" w:hAnsi="Times New Roman CYR" w:cs="Times New Roman CYR"/>
                <w:sz w:val="24"/>
                <w:szCs w:val="24"/>
              </w:rPr>
              <w:t>iнформацiєю</w:t>
            </w:r>
            <w:proofErr w:type="spellEnd"/>
            <w:r>
              <w:rPr>
                <w:rFonts w:ascii="Times New Roman CYR" w:hAnsi="Times New Roman CYR" w:cs="Times New Roman CYR"/>
                <w:sz w:val="24"/>
                <w:szCs w:val="24"/>
              </w:rPr>
              <w:t xml:space="preserve"> з питань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товариства, отримувати </w:t>
            </w:r>
            <w:proofErr w:type="spellStart"/>
            <w:r>
              <w:rPr>
                <w:rFonts w:ascii="Times New Roman CYR" w:hAnsi="Times New Roman CYR" w:cs="Times New Roman CYR"/>
                <w:sz w:val="24"/>
                <w:szCs w:val="24"/>
              </w:rPr>
              <w:t>iнформацiю</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посадових </w:t>
            </w:r>
            <w:proofErr w:type="spellStart"/>
            <w:r>
              <w:rPr>
                <w:rFonts w:ascii="Times New Roman CYR" w:hAnsi="Times New Roman CYR" w:cs="Times New Roman CYR"/>
                <w:sz w:val="24"/>
                <w:szCs w:val="24"/>
              </w:rPr>
              <w:t>осiб</w:t>
            </w:r>
            <w:proofErr w:type="spellEnd"/>
            <w:r>
              <w:rPr>
                <w:rFonts w:ascii="Times New Roman CYR" w:hAnsi="Times New Roman CYR" w:cs="Times New Roman CYR"/>
                <w:sz w:val="24"/>
                <w:szCs w:val="24"/>
              </w:rPr>
              <w:t xml:space="preserve"> Товариства з питань, що виникають у зв'язку з виконанням ними </w:t>
            </w:r>
            <w:proofErr w:type="spellStart"/>
            <w:r>
              <w:rPr>
                <w:rFonts w:ascii="Times New Roman CYR" w:hAnsi="Times New Roman CYR" w:cs="Times New Roman CYR"/>
                <w:sz w:val="24"/>
                <w:szCs w:val="24"/>
              </w:rPr>
              <w:t>функцiональних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обов'язкiв</w:t>
            </w:r>
            <w:proofErr w:type="spellEnd"/>
            <w:r>
              <w:rPr>
                <w:rFonts w:ascii="Times New Roman CYR" w:hAnsi="Times New Roman CYR" w:cs="Times New Roman CYR"/>
                <w:sz w:val="24"/>
                <w:szCs w:val="24"/>
              </w:rPr>
              <w:t xml:space="preserve">. </w:t>
            </w:r>
          </w:p>
        </w:tc>
      </w:tr>
      <w:tr w:rsidR="005E4AD6" w14:paraId="5719C8B4" w14:textId="77777777">
        <w:trPr>
          <w:trHeight w:val="200"/>
        </w:trPr>
        <w:tc>
          <w:tcPr>
            <w:tcW w:w="4000" w:type="dxa"/>
            <w:tcBorders>
              <w:top w:val="single" w:sz="6" w:space="0" w:color="auto"/>
              <w:bottom w:val="single" w:sz="6" w:space="0" w:color="auto"/>
              <w:right w:val="single" w:sz="6" w:space="0" w:color="auto"/>
            </w:tcBorders>
          </w:tcPr>
          <w:p w14:paraId="22B12BC7"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Наглядова рада регулярно оцінює результати діяльності особи та виконавчого органу відповідно до цілей особи</w:t>
            </w:r>
          </w:p>
        </w:tc>
        <w:tc>
          <w:tcPr>
            <w:tcW w:w="1500" w:type="dxa"/>
            <w:tcBorders>
              <w:top w:val="single" w:sz="6" w:space="0" w:color="auto"/>
              <w:left w:val="single" w:sz="6" w:space="0" w:color="auto"/>
              <w:bottom w:val="single" w:sz="6" w:space="0" w:color="auto"/>
              <w:right w:val="single" w:sz="6" w:space="0" w:color="auto"/>
            </w:tcBorders>
          </w:tcPr>
          <w:p w14:paraId="01E9393A"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6B4527EE"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Наглядова рада </w:t>
            </w:r>
            <w:proofErr w:type="spellStart"/>
            <w:r>
              <w:rPr>
                <w:rFonts w:ascii="Times New Roman CYR" w:hAnsi="Times New Roman CYR" w:cs="Times New Roman CYR"/>
                <w:sz w:val="24"/>
                <w:szCs w:val="24"/>
              </w:rPr>
              <w:t>здiйснює</w:t>
            </w:r>
            <w:proofErr w:type="spellEnd"/>
            <w:r>
              <w:rPr>
                <w:rFonts w:ascii="Times New Roman CYR" w:hAnsi="Times New Roman CYR" w:cs="Times New Roman CYR"/>
                <w:sz w:val="24"/>
                <w:szCs w:val="24"/>
              </w:rPr>
              <w:t xml:space="preserve"> систематичний контроль за </w:t>
            </w:r>
            <w:proofErr w:type="spellStart"/>
            <w:r>
              <w:rPr>
                <w:rFonts w:ascii="Times New Roman CYR" w:hAnsi="Times New Roman CYR" w:cs="Times New Roman CYR"/>
                <w:sz w:val="24"/>
                <w:szCs w:val="24"/>
              </w:rPr>
              <w:t>дiяльнiстю</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емiтента</w:t>
            </w:r>
            <w:proofErr w:type="spellEnd"/>
            <w:r>
              <w:rPr>
                <w:rFonts w:ascii="Times New Roman CYR" w:hAnsi="Times New Roman CYR" w:cs="Times New Roman CYR"/>
                <w:sz w:val="24"/>
                <w:szCs w:val="24"/>
              </w:rPr>
              <w:t xml:space="preserve"> та його Виконавчого органу шляхом проведення </w:t>
            </w:r>
            <w:proofErr w:type="spellStart"/>
            <w:r>
              <w:rPr>
                <w:rFonts w:ascii="Times New Roman CYR" w:hAnsi="Times New Roman CYR" w:cs="Times New Roman CYR"/>
                <w:sz w:val="24"/>
                <w:szCs w:val="24"/>
              </w:rPr>
              <w:t>засiдань</w:t>
            </w:r>
            <w:proofErr w:type="spellEnd"/>
            <w:r>
              <w:rPr>
                <w:rFonts w:ascii="Times New Roman CYR" w:hAnsi="Times New Roman CYR" w:cs="Times New Roman CYR"/>
                <w:sz w:val="24"/>
                <w:szCs w:val="24"/>
              </w:rPr>
              <w:t xml:space="preserve">, доведення </w:t>
            </w:r>
            <w:proofErr w:type="spellStart"/>
            <w:r>
              <w:rPr>
                <w:rFonts w:ascii="Times New Roman CYR" w:hAnsi="Times New Roman CYR" w:cs="Times New Roman CYR"/>
                <w:sz w:val="24"/>
                <w:szCs w:val="24"/>
              </w:rPr>
              <w:t>планiв</w:t>
            </w:r>
            <w:proofErr w:type="spellEnd"/>
            <w:r>
              <w:rPr>
                <w:rFonts w:ascii="Times New Roman CYR" w:hAnsi="Times New Roman CYR" w:cs="Times New Roman CYR"/>
                <w:sz w:val="24"/>
                <w:szCs w:val="24"/>
              </w:rPr>
              <w:t xml:space="preserve">, заслуховування </w:t>
            </w:r>
            <w:proofErr w:type="spellStart"/>
            <w:r>
              <w:rPr>
                <w:rFonts w:ascii="Times New Roman CYR" w:hAnsi="Times New Roman CYR" w:cs="Times New Roman CYR"/>
                <w:sz w:val="24"/>
                <w:szCs w:val="24"/>
              </w:rPr>
              <w:t>звiтiв</w:t>
            </w:r>
            <w:proofErr w:type="spellEnd"/>
            <w:r>
              <w:rPr>
                <w:rFonts w:ascii="Times New Roman CYR" w:hAnsi="Times New Roman CYR" w:cs="Times New Roman CYR"/>
                <w:sz w:val="24"/>
                <w:szCs w:val="24"/>
              </w:rPr>
              <w:t xml:space="preserve"> виконавчого органу щодо їх виконання. Наглядова рада регулярно розглядає </w:t>
            </w:r>
            <w:proofErr w:type="spellStart"/>
            <w:r>
              <w:rPr>
                <w:rFonts w:ascii="Times New Roman CYR" w:hAnsi="Times New Roman CYR" w:cs="Times New Roman CYR"/>
                <w:sz w:val="24"/>
                <w:szCs w:val="24"/>
              </w:rPr>
              <w:t>звiти</w:t>
            </w:r>
            <w:proofErr w:type="spellEnd"/>
            <w:r>
              <w:rPr>
                <w:rFonts w:ascii="Times New Roman CYR" w:hAnsi="Times New Roman CYR" w:cs="Times New Roman CYR"/>
                <w:sz w:val="24"/>
                <w:szCs w:val="24"/>
              </w:rPr>
              <w:t xml:space="preserve"> директора та затверджує </w:t>
            </w:r>
            <w:proofErr w:type="spellStart"/>
            <w:r>
              <w:rPr>
                <w:rFonts w:ascii="Times New Roman CYR" w:hAnsi="Times New Roman CYR" w:cs="Times New Roman CYR"/>
                <w:sz w:val="24"/>
                <w:szCs w:val="24"/>
              </w:rPr>
              <w:t>рiчний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w:t>
            </w:r>
            <w:proofErr w:type="spellEnd"/>
            <w:r>
              <w:rPr>
                <w:rFonts w:ascii="Times New Roman CYR" w:hAnsi="Times New Roman CYR" w:cs="Times New Roman CYR"/>
                <w:sz w:val="24"/>
                <w:szCs w:val="24"/>
              </w:rPr>
              <w:t xml:space="preserve"> виконавчого органу. </w:t>
            </w:r>
          </w:p>
        </w:tc>
      </w:tr>
      <w:tr w:rsidR="005E4AD6" w14:paraId="18C2181B" w14:textId="77777777">
        <w:trPr>
          <w:trHeight w:val="200"/>
        </w:trPr>
        <w:tc>
          <w:tcPr>
            <w:tcW w:w="4000" w:type="dxa"/>
            <w:tcBorders>
              <w:top w:val="single" w:sz="6" w:space="0" w:color="auto"/>
              <w:bottom w:val="single" w:sz="6" w:space="0" w:color="auto"/>
              <w:right w:val="single" w:sz="6" w:space="0" w:color="auto"/>
            </w:tcBorders>
          </w:tcPr>
          <w:p w14:paraId="133579E2"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 особи та/або її внутрішні документи визначають, що наглядова рада не має права втручатися у поточне управління особою, у тому числі у питання, які належать до сфери відповідальності виконавчого органу, крім як у випадках надзвичайних обставин, які визначені належним чином</w:t>
            </w:r>
          </w:p>
        </w:tc>
        <w:tc>
          <w:tcPr>
            <w:tcW w:w="1500" w:type="dxa"/>
            <w:tcBorders>
              <w:top w:val="single" w:sz="6" w:space="0" w:color="auto"/>
              <w:left w:val="single" w:sz="6" w:space="0" w:color="auto"/>
              <w:bottom w:val="single" w:sz="6" w:space="0" w:color="auto"/>
              <w:right w:val="single" w:sz="6" w:space="0" w:color="auto"/>
            </w:tcBorders>
          </w:tcPr>
          <w:p w14:paraId="05919A70"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3DDE6B2B"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Статут Товариства визначає та розмежовує </w:t>
            </w:r>
            <w:proofErr w:type="spellStart"/>
            <w:r>
              <w:rPr>
                <w:rFonts w:ascii="Times New Roman CYR" w:hAnsi="Times New Roman CYR" w:cs="Times New Roman CYR"/>
                <w:sz w:val="24"/>
                <w:szCs w:val="24"/>
              </w:rPr>
              <w:t>компетенцiї</w:t>
            </w:r>
            <w:proofErr w:type="spellEnd"/>
            <w:r>
              <w:rPr>
                <w:rFonts w:ascii="Times New Roman CYR" w:hAnsi="Times New Roman CYR" w:cs="Times New Roman CYR"/>
                <w:sz w:val="24"/>
                <w:szCs w:val="24"/>
              </w:rPr>
              <w:t xml:space="preserve"> Наглядової ради та виконавчого органу. </w:t>
            </w:r>
            <w:proofErr w:type="spellStart"/>
            <w:r>
              <w:rPr>
                <w:rFonts w:ascii="Times New Roman CYR" w:hAnsi="Times New Roman CYR" w:cs="Times New Roman CYR"/>
                <w:sz w:val="24"/>
                <w:szCs w:val="24"/>
              </w:rPr>
              <w:t>Вiдповiдно</w:t>
            </w:r>
            <w:proofErr w:type="spellEnd"/>
            <w:r>
              <w:rPr>
                <w:rFonts w:ascii="Times New Roman CYR" w:hAnsi="Times New Roman CYR" w:cs="Times New Roman CYR"/>
                <w:sz w:val="24"/>
                <w:szCs w:val="24"/>
              </w:rPr>
              <w:t xml:space="preserve"> до Статуту Наглядова рада не бере </w:t>
            </w:r>
            <w:proofErr w:type="spellStart"/>
            <w:r>
              <w:rPr>
                <w:rFonts w:ascii="Times New Roman CYR" w:hAnsi="Times New Roman CYR" w:cs="Times New Roman CYR"/>
                <w:sz w:val="24"/>
                <w:szCs w:val="24"/>
              </w:rPr>
              <w:t>участi</w:t>
            </w:r>
            <w:proofErr w:type="spellEnd"/>
            <w:r>
              <w:rPr>
                <w:rFonts w:ascii="Times New Roman CYR" w:hAnsi="Times New Roman CYR" w:cs="Times New Roman CYR"/>
                <w:sz w:val="24"/>
                <w:szCs w:val="24"/>
              </w:rPr>
              <w:t xml:space="preserve"> в поточному </w:t>
            </w:r>
            <w:proofErr w:type="spellStart"/>
            <w:r>
              <w:rPr>
                <w:rFonts w:ascii="Times New Roman CYR" w:hAnsi="Times New Roman CYR" w:cs="Times New Roman CYR"/>
                <w:sz w:val="24"/>
                <w:szCs w:val="24"/>
              </w:rPr>
              <w:t>управлiннi</w:t>
            </w:r>
            <w:proofErr w:type="spellEnd"/>
            <w:r>
              <w:rPr>
                <w:rFonts w:ascii="Times New Roman CYR" w:hAnsi="Times New Roman CYR" w:cs="Times New Roman CYR"/>
                <w:sz w:val="24"/>
                <w:szCs w:val="24"/>
              </w:rPr>
              <w:t xml:space="preserve"> товариством. </w:t>
            </w:r>
          </w:p>
        </w:tc>
      </w:tr>
      <w:tr w:rsidR="005E4AD6" w14:paraId="37C055A1" w14:textId="77777777">
        <w:trPr>
          <w:trHeight w:val="200"/>
        </w:trPr>
        <w:tc>
          <w:tcPr>
            <w:tcW w:w="4000" w:type="dxa"/>
            <w:tcBorders>
              <w:top w:val="single" w:sz="6" w:space="0" w:color="auto"/>
              <w:bottom w:val="single" w:sz="6" w:space="0" w:color="auto"/>
              <w:right w:val="single" w:sz="6" w:space="0" w:color="auto"/>
            </w:tcBorders>
          </w:tcPr>
          <w:p w14:paraId="69238239"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Розмір і навички членів наглядової ради відповідають потребам особи, її розміру та ступеню складності її діяльності</w:t>
            </w:r>
          </w:p>
        </w:tc>
        <w:tc>
          <w:tcPr>
            <w:tcW w:w="1500" w:type="dxa"/>
            <w:tcBorders>
              <w:top w:val="single" w:sz="6" w:space="0" w:color="auto"/>
              <w:left w:val="single" w:sz="6" w:space="0" w:color="auto"/>
              <w:bottom w:val="single" w:sz="6" w:space="0" w:color="auto"/>
              <w:right w:val="single" w:sz="6" w:space="0" w:color="auto"/>
            </w:tcBorders>
          </w:tcPr>
          <w:p w14:paraId="1247AA50"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625D7E3A"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proofErr w:type="spellStart"/>
            <w:r>
              <w:rPr>
                <w:rFonts w:ascii="Times New Roman CYR" w:hAnsi="Times New Roman CYR" w:cs="Times New Roman CYR"/>
                <w:sz w:val="24"/>
                <w:szCs w:val="24"/>
              </w:rPr>
              <w:t>Кiлькiсний</w:t>
            </w:r>
            <w:proofErr w:type="spellEnd"/>
            <w:r>
              <w:rPr>
                <w:rFonts w:ascii="Times New Roman CYR" w:hAnsi="Times New Roman CYR" w:cs="Times New Roman CYR"/>
                <w:sz w:val="24"/>
                <w:szCs w:val="24"/>
              </w:rPr>
              <w:t xml:space="preserve"> склад наглядової ради i навички </w:t>
            </w:r>
            <w:proofErr w:type="spellStart"/>
            <w:r>
              <w:rPr>
                <w:rFonts w:ascii="Times New Roman CYR" w:hAnsi="Times New Roman CYR" w:cs="Times New Roman CYR"/>
                <w:sz w:val="24"/>
                <w:szCs w:val="24"/>
              </w:rPr>
              <w:t>членiв</w:t>
            </w:r>
            <w:proofErr w:type="spellEnd"/>
            <w:r>
              <w:rPr>
                <w:rFonts w:ascii="Times New Roman CYR" w:hAnsi="Times New Roman CYR" w:cs="Times New Roman CYR"/>
                <w:sz w:val="24"/>
                <w:szCs w:val="24"/>
              </w:rPr>
              <w:t xml:space="preserve"> наглядової ради </w:t>
            </w:r>
            <w:proofErr w:type="spellStart"/>
            <w:r>
              <w:rPr>
                <w:rFonts w:ascii="Times New Roman CYR" w:hAnsi="Times New Roman CYR" w:cs="Times New Roman CYR"/>
                <w:sz w:val="24"/>
                <w:szCs w:val="24"/>
              </w:rPr>
              <w:t>вiдповiдають</w:t>
            </w:r>
            <w:proofErr w:type="spellEnd"/>
            <w:r>
              <w:rPr>
                <w:rFonts w:ascii="Times New Roman CYR" w:hAnsi="Times New Roman CYR" w:cs="Times New Roman CYR"/>
                <w:sz w:val="24"/>
                <w:szCs w:val="24"/>
              </w:rPr>
              <w:t xml:space="preserve"> потребам особи, її </w:t>
            </w:r>
            <w:proofErr w:type="spellStart"/>
            <w:r>
              <w:rPr>
                <w:rFonts w:ascii="Times New Roman CYR" w:hAnsi="Times New Roman CYR" w:cs="Times New Roman CYR"/>
                <w:sz w:val="24"/>
                <w:szCs w:val="24"/>
              </w:rPr>
              <w:t>розмiру</w:t>
            </w:r>
            <w:proofErr w:type="spellEnd"/>
            <w:r>
              <w:rPr>
                <w:rFonts w:ascii="Times New Roman CYR" w:hAnsi="Times New Roman CYR" w:cs="Times New Roman CYR"/>
                <w:sz w:val="24"/>
                <w:szCs w:val="24"/>
              </w:rPr>
              <w:t xml:space="preserve"> та ступеню </w:t>
            </w:r>
            <w:proofErr w:type="spellStart"/>
            <w:r>
              <w:rPr>
                <w:rFonts w:ascii="Times New Roman CYR" w:hAnsi="Times New Roman CYR" w:cs="Times New Roman CYR"/>
                <w:sz w:val="24"/>
                <w:szCs w:val="24"/>
              </w:rPr>
              <w:t>складностi</w:t>
            </w:r>
            <w:proofErr w:type="spellEnd"/>
            <w:r>
              <w:rPr>
                <w:rFonts w:ascii="Times New Roman CYR" w:hAnsi="Times New Roman CYR" w:cs="Times New Roman CYR"/>
                <w:sz w:val="24"/>
                <w:szCs w:val="24"/>
              </w:rPr>
              <w:t xml:space="preserve"> її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w:t>
            </w:r>
          </w:p>
        </w:tc>
      </w:tr>
      <w:tr w:rsidR="005E4AD6" w14:paraId="10191C2C" w14:textId="77777777">
        <w:trPr>
          <w:trHeight w:val="200"/>
        </w:trPr>
        <w:tc>
          <w:tcPr>
            <w:tcW w:w="4000" w:type="dxa"/>
            <w:tcBorders>
              <w:top w:val="single" w:sz="6" w:space="0" w:color="auto"/>
              <w:bottom w:val="single" w:sz="6" w:space="0" w:color="auto"/>
              <w:right w:val="single" w:sz="6" w:space="0" w:color="auto"/>
            </w:tcBorders>
          </w:tcPr>
          <w:p w14:paraId="68A1E42B"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визначені і регулярно переглядаються кваліфікаційні вимоги до кандидатів у члени наглядової ради</w:t>
            </w:r>
          </w:p>
        </w:tc>
        <w:tc>
          <w:tcPr>
            <w:tcW w:w="1500" w:type="dxa"/>
            <w:tcBorders>
              <w:top w:val="single" w:sz="6" w:space="0" w:color="auto"/>
              <w:left w:val="single" w:sz="6" w:space="0" w:color="auto"/>
              <w:bottom w:val="single" w:sz="6" w:space="0" w:color="auto"/>
              <w:right w:val="single" w:sz="6" w:space="0" w:color="auto"/>
            </w:tcBorders>
          </w:tcPr>
          <w:p w14:paraId="25BB27EE"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17F794EE"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proofErr w:type="spellStart"/>
            <w:r>
              <w:rPr>
                <w:rFonts w:ascii="Times New Roman CYR" w:hAnsi="Times New Roman CYR" w:cs="Times New Roman CYR"/>
                <w:sz w:val="24"/>
                <w:szCs w:val="24"/>
              </w:rPr>
              <w:t>Квалiфiкацiйнi</w:t>
            </w:r>
            <w:proofErr w:type="spellEnd"/>
            <w:r>
              <w:rPr>
                <w:rFonts w:ascii="Times New Roman CYR" w:hAnsi="Times New Roman CYR" w:cs="Times New Roman CYR"/>
                <w:sz w:val="24"/>
                <w:szCs w:val="24"/>
              </w:rPr>
              <w:t xml:space="preserve"> вимоги до </w:t>
            </w:r>
            <w:proofErr w:type="spellStart"/>
            <w:r>
              <w:rPr>
                <w:rFonts w:ascii="Times New Roman CYR" w:hAnsi="Times New Roman CYR" w:cs="Times New Roman CYR"/>
                <w:sz w:val="24"/>
                <w:szCs w:val="24"/>
              </w:rPr>
              <w:t>кандидатiв</w:t>
            </w:r>
            <w:proofErr w:type="spellEnd"/>
            <w:r>
              <w:rPr>
                <w:rFonts w:ascii="Times New Roman CYR" w:hAnsi="Times New Roman CYR" w:cs="Times New Roman CYR"/>
                <w:sz w:val="24"/>
                <w:szCs w:val="24"/>
              </w:rPr>
              <w:t xml:space="preserve"> у члени наглядової ради окремим документом не </w:t>
            </w:r>
            <w:proofErr w:type="spellStart"/>
            <w:r>
              <w:rPr>
                <w:rFonts w:ascii="Times New Roman CYR" w:hAnsi="Times New Roman CYR" w:cs="Times New Roman CYR"/>
                <w:sz w:val="24"/>
                <w:szCs w:val="24"/>
              </w:rPr>
              <w:t>визначенi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Вiдхилення</w:t>
            </w:r>
            <w:proofErr w:type="spellEnd"/>
            <w:r>
              <w:rPr>
                <w:rFonts w:ascii="Times New Roman CYR" w:hAnsi="Times New Roman CYR" w:cs="Times New Roman CYR"/>
                <w:sz w:val="24"/>
                <w:szCs w:val="24"/>
              </w:rPr>
              <w:t xml:space="preserve"> понад </w:t>
            </w:r>
            <w:proofErr w:type="spellStart"/>
            <w:r>
              <w:rPr>
                <w:rFonts w:ascii="Times New Roman CYR" w:hAnsi="Times New Roman CYR" w:cs="Times New Roman CYR"/>
                <w:sz w:val="24"/>
                <w:szCs w:val="24"/>
              </w:rPr>
              <w:t>визначенi</w:t>
            </w:r>
            <w:proofErr w:type="spellEnd"/>
            <w:r>
              <w:rPr>
                <w:rFonts w:ascii="Times New Roman CYR" w:hAnsi="Times New Roman CYR" w:cs="Times New Roman CYR"/>
                <w:sz w:val="24"/>
                <w:szCs w:val="24"/>
              </w:rPr>
              <w:t xml:space="preserve"> законодавством вимоги </w:t>
            </w:r>
            <w:proofErr w:type="spellStart"/>
            <w:r>
              <w:rPr>
                <w:rFonts w:ascii="Times New Roman CYR" w:hAnsi="Times New Roman CYR" w:cs="Times New Roman CYR"/>
                <w:sz w:val="24"/>
                <w:szCs w:val="24"/>
              </w:rPr>
              <w:t>вiдсутнi</w:t>
            </w:r>
            <w:proofErr w:type="spellEnd"/>
            <w:r>
              <w:rPr>
                <w:rFonts w:ascii="Times New Roman CYR" w:hAnsi="Times New Roman CYR" w:cs="Times New Roman CYR"/>
                <w:sz w:val="24"/>
                <w:szCs w:val="24"/>
              </w:rPr>
              <w:t>.</w:t>
            </w:r>
          </w:p>
        </w:tc>
      </w:tr>
      <w:tr w:rsidR="005E4AD6" w14:paraId="191FCC3A" w14:textId="77777777">
        <w:trPr>
          <w:trHeight w:val="200"/>
        </w:trPr>
        <w:tc>
          <w:tcPr>
            <w:tcW w:w="4000" w:type="dxa"/>
            <w:tcBorders>
              <w:top w:val="single" w:sz="6" w:space="0" w:color="auto"/>
              <w:bottom w:val="single" w:sz="6" w:space="0" w:color="auto"/>
              <w:right w:val="single" w:sz="6" w:space="0" w:color="auto"/>
            </w:tcBorders>
          </w:tcPr>
          <w:p w14:paraId="2E5A6FD2"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Відбір та призначення членів наглядової ради відбувається на основі професійних якостей, досягнень і відповідності кандидатів конкретним критеріям, а також з урахуванням необхідності періодичного оновлення складу</w:t>
            </w:r>
          </w:p>
        </w:tc>
        <w:tc>
          <w:tcPr>
            <w:tcW w:w="1500" w:type="dxa"/>
            <w:tcBorders>
              <w:top w:val="single" w:sz="6" w:space="0" w:color="auto"/>
              <w:left w:val="single" w:sz="6" w:space="0" w:color="auto"/>
              <w:bottom w:val="single" w:sz="6" w:space="0" w:color="auto"/>
              <w:right w:val="single" w:sz="6" w:space="0" w:color="auto"/>
            </w:tcBorders>
          </w:tcPr>
          <w:p w14:paraId="5E8088BB"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040A45AE"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Члени Наглядової ради обираються Загальними зборами </w:t>
            </w:r>
            <w:proofErr w:type="spellStart"/>
            <w:r>
              <w:rPr>
                <w:rFonts w:ascii="Times New Roman CYR" w:hAnsi="Times New Roman CYR" w:cs="Times New Roman CYR"/>
                <w:sz w:val="24"/>
                <w:szCs w:val="24"/>
              </w:rPr>
              <w:t>акцiонерiв</w:t>
            </w:r>
            <w:proofErr w:type="spellEnd"/>
            <w:r>
              <w:rPr>
                <w:rFonts w:ascii="Times New Roman CYR" w:hAnsi="Times New Roman CYR" w:cs="Times New Roman CYR"/>
                <w:sz w:val="24"/>
                <w:szCs w:val="24"/>
              </w:rPr>
              <w:t xml:space="preserve"> шляхом кумулятивного голосування серед </w:t>
            </w:r>
            <w:proofErr w:type="spellStart"/>
            <w:r>
              <w:rPr>
                <w:rFonts w:ascii="Times New Roman CYR" w:hAnsi="Times New Roman CYR" w:cs="Times New Roman CYR"/>
                <w:sz w:val="24"/>
                <w:szCs w:val="24"/>
              </w:rPr>
              <w:t>кандидатiв</w:t>
            </w:r>
            <w:proofErr w:type="spellEnd"/>
            <w:r>
              <w:rPr>
                <w:rFonts w:ascii="Times New Roman CYR" w:hAnsi="Times New Roman CYR" w:cs="Times New Roman CYR"/>
                <w:sz w:val="24"/>
                <w:szCs w:val="24"/>
              </w:rPr>
              <w:t xml:space="preserve">, запропонованих </w:t>
            </w:r>
            <w:proofErr w:type="spellStart"/>
            <w:r>
              <w:rPr>
                <w:rFonts w:ascii="Times New Roman CYR" w:hAnsi="Times New Roman CYR" w:cs="Times New Roman CYR"/>
                <w:sz w:val="24"/>
                <w:szCs w:val="24"/>
              </w:rPr>
              <w:t>акцiонерами</w:t>
            </w:r>
            <w:proofErr w:type="spellEnd"/>
            <w:r>
              <w:rPr>
                <w:rFonts w:ascii="Times New Roman CYR" w:hAnsi="Times New Roman CYR" w:cs="Times New Roman CYR"/>
                <w:sz w:val="24"/>
                <w:szCs w:val="24"/>
              </w:rPr>
              <w:t xml:space="preserve"> та особами,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мають на це право,  </w:t>
            </w:r>
            <w:proofErr w:type="spellStart"/>
            <w:r>
              <w:rPr>
                <w:rFonts w:ascii="Times New Roman CYR" w:hAnsi="Times New Roman CYR" w:cs="Times New Roman CYR"/>
                <w:sz w:val="24"/>
                <w:szCs w:val="24"/>
              </w:rPr>
              <w:t>акцiонерами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зареєструвалися для </w:t>
            </w:r>
            <w:proofErr w:type="spellStart"/>
            <w:r>
              <w:rPr>
                <w:rFonts w:ascii="Times New Roman CYR" w:hAnsi="Times New Roman CYR" w:cs="Times New Roman CYR"/>
                <w:sz w:val="24"/>
                <w:szCs w:val="24"/>
              </w:rPr>
              <w:t>участi</w:t>
            </w:r>
            <w:proofErr w:type="spellEnd"/>
            <w:r>
              <w:rPr>
                <w:rFonts w:ascii="Times New Roman CYR" w:hAnsi="Times New Roman CYR" w:cs="Times New Roman CYR"/>
                <w:sz w:val="24"/>
                <w:szCs w:val="24"/>
              </w:rPr>
              <w:t xml:space="preserve"> у Загальних зборах та є власниками голосуючих </w:t>
            </w:r>
            <w:proofErr w:type="spellStart"/>
            <w:r>
              <w:rPr>
                <w:rFonts w:ascii="Times New Roman CYR" w:hAnsi="Times New Roman CYR" w:cs="Times New Roman CYR"/>
                <w:sz w:val="24"/>
                <w:szCs w:val="24"/>
              </w:rPr>
              <w:t>iз</w:t>
            </w:r>
            <w:proofErr w:type="spellEnd"/>
            <w:r>
              <w:rPr>
                <w:rFonts w:ascii="Times New Roman CYR" w:hAnsi="Times New Roman CYR" w:cs="Times New Roman CYR"/>
                <w:sz w:val="24"/>
                <w:szCs w:val="24"/>
              </w:rPr>
              <w:t xml:space="preserve"> зазначеного питання </w:t>
            </w:r>
            <w:proofErr w:type="spellStart"/>
            <w:r>
              <w:rPr>
                <w:rFonts w:ascii="Times New Roman CYR" w:hAnsi="Times New Roman CYR" w:cs="Times New Roman CYR"/>
                <w:sz w:val="24"/>
                <w:szCs w:val="24"/>
              </w:rPr>
              <w:t>акцiй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згiдно</w:t>
            </w:r>
            <w:proofErr w:type="spellEnd"/>
            <w:r>
              <w:rPr>
                <w:rFonts w:ascii="Times New Roman CYR" w:hAnsi="Times New Roman CYR" w:cs="Times New Roman CYR"/>
                <w:sz w:val="24"/>
                <w:szCs w:val="24"/>
              </w:rPr>
              <w:t xml:space="preserve"> чинного законодавства. Члени Наглядової ради обираються Загальними зборами у </w:t>
            </w:r>
            <w:proofErr w:type="spellStart"/>
            <w:r>
              <w:rPr>
                <w:rFonts w:ascii="Times New Roman CYR" w:hAnsi="Times New Roman CYR" w:cs="Times New Roman CYR"/>
                <w:sz w:val="24"/>
                <w:szCs w:val="24"/>
              </w:rPr>
              <w:t>складi</w:t>
            </w:r>
            <w:proofErr w:type="spellEnd"/>
            <w:r>
              <w:rPr>
                <w:rFonts w:ascii="Times New Roman CYR" w:hAnsi="Times New Roman CYR" w:cs="Times New Roman CYR"/>
                <w:sz w:val="24"/>
                <w:szCs w:val="24"/>
              </w:rPr>
              <w:t xml:space="preserve"> трьох </w:t>
            </w:r>
            <w:proofErr w:type="spellStart"/>
            <w:r>
              <w:rPr>
                <w:rFonts w:ascii="Times New Roman CYR" w:hAnsi="Times New Roman CYR" w:cs="Times New Roman CYR"/>
                <w:sz w:val="24"/>
                <w:szCs w:val="24"/>
              </w:rPr>
              <w:t>осiб</w:t>
            </w:r>
            <w:proofErr w:type="spellEnd"/>
            <w:r>
              <w:rPr>
                <w:rFonts w:ascii="Times New Roman CYR" w:hAnsi="Times New Roman CYR" w:cs="Times New Roman CYR"/>
                <w:sz w:val="24"/>
                <w:szCs w:val="24"/>
              </w:rPr>
              <w:t xml:space="preserve"> на строк - три роки.  При </w:t>
            </w:r>
            <w:proofErr w:type="spellStart"/>
            <w:r>
              <w:rPr>
                <w:rFonts w:ascii="Times New Roman CYR" w:hAnsi="Times New Roman CYR" w:cs="Times New Roman CYR"/>
                <w:sz w:val="24"/>
                <w:szCs w:val="24"/>
              </w:rPr>
              <w:t>вiдборi</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призначеннi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членiв</w:t>
            </w:r>
            <w:proofErr w:type="spellEnd"/>
            <w:r>
              <w:rPr>
                <w:rFonts w:ascii="Times New Roman CYR" w:hAnsi="Times New Roman CYR" w:cs="Times New Roman CYR"/>
                <w:sz w:val="24"/>
                <w:szCs w:val="24"/>
              </w:rPr>
              <w:t xml:space="preserve"> наглядової ради враховуються </w:t>
            </w:r>
            <w:proofErr w:type="spellStart"/>
            <w:r>
              <w:rPr>
                <w:rFonts w:ascii="Times New Roman CYR" w:hAnsi="Times New Roman CYR" w:cs="Times New Roman CYR"/>
                <w:sz w:val="24"/>
                <w:szCs w:val="24"/>
              </w:rPr>
              <w:t>професiйнi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якостi</w:t>
            </w:r>
            <w:proofErr w:type="spellEnd"/>
            <w:r>
              <w:rPr>
                <w:rFonts w:ascii="Times New Roman CYR" w:hAnsi="Times New Roman CYR" w:cs="Times New Roman CYR"/>
                <w:sz w:val="24"/>
                <w:szCs w:val="24"/>
              </w:rPr>
              <w:t xml:space="preserve">, досягнення i </w:t>
            </w:r>
            <w:proofErr w:type="spellStart"/>
            <w:r>
              <w:rPr>
                <w:rFonts w:ascii="Times New Roman CYR" w:hAnsi="Times New Roman CYR" w:cs="Times New Roman CYR"/>
                <w:sz w:val="24"/>
                <w:szCs w:val="24"/>
              </w:rPr>
              <w:t>вiдповiдностi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кандидатiв</w:t>
            </w:r>
            <w:proofErr w:type="spellEnd"/>
            <w:r>
              <w:rPr>
                <w:rFonts w:ascii="Times New Roman CYR" w:hAnsi="Times New Roman CYR" w:cs="Times New Roman CYR"/>
                <w:sz w:val="24"/>
                <w:szCs w:val="24"/>
              </w:rPr>
              <w:t xml:space="preserve"> конкретним </w:t>
            </w:r>
            <w:proofErr w:type="spellStart"/>
            <w:r>
              <w:rPr>
                <w:rFonts w:ascii="Times New Roman CYR" w:hAnsi="Times New Roman CYR" w:cs="Times New Roman CYR"/>
                <w:sz w:val="24"/>
                <w:szCs w:val="24"/>
              </w:rPr>
              <w:lastRenderedPageBreak/>
              <w:t>критерiям</w:t>
            </w:r>
            <w:proofErr w:type="spellEnd"/>
            <w:r>
              <w:rPr>
                <w:rFonts w:ascii="Times New Roman CYR" w:hAnsi="Times New Roman CYR" w:cs="Times New Roman CYR"/>
                <w:sz w:val="24"/>
                <w:szCs w:val="24"/>
              </w:rPr>
              <w:t xml:space="preserve">, а також з урахуванням </w:t>
            </w:r>
            <w:proofErr w:type="spellStart"/>
            <w:r>
              <w:rPr>
                <w:rFonts w:ascii="Times New Roman CYR" w:hAnsi="Times New Roman CYR" w:cs="Times New Roman CYR"/>
                <w:sz w:val="24"/>
                <w:szCs w:val="24"/>
              </w:rPr>
              <w:t>необхiдностi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перiодичного</w:t>
            </w:r>
            <w:proofErr w:type="spellEnd"/>
            <w:r>
              <w:rPr>
                <w:rFonts w:ascii="Times New Roman CYR" w:hAnsi="Times New Roman CYR" w:cs="Times New Roman CYR"/>
                <w:sz w:val="24"/>
                <w:szCs w:val="24"/>
              </w:rPr>
              <w:t xml:space="preserve"> оновлення складу. </w:t>
            </w:r>
          </w:p>
        </w:tc>
      </w:tr>
      <w:tr w:rsidR="005E4AD6" w14:paraId="4AFA7DEE" w14:textId="77777777">
        <w:trPr>
          <w:trHeight w:val="200"/>
        </w:trPr>
        <w:tc>
          <w:tcPr>
            <w:tcW w:w="4000" w:type="dxa"/>
            <w:tcBorders>
              <w:top w:val="single" w:sz="6" w:space="0" w:color="auto"/>
              <w:bottom w:val="single" w:sz="6" w:space="0" w:color="auto"/>
              <w:right w:val="single" w:sz="6" w:space="0" w:color="auto"/>
            </w:tcBorders>
          </w:tcPr>
          <w:p w14:paraId="73EA8065"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В особі наявна формалізована процедура перевірки кандидатів у члени наглядової ради, яка зокрема включає перевірку добропорядності, наявності конфлікту інтересів, компетентності, навичок і досвіду кандидата</w:t>
            </w:r>
          </w:p>
        </w:tc>
        <w:tc>
          <w:tcPr>
            <w:tcW w:w="1500" w:type="dxa"/>
            <w:tcBorders>
              <w:top w:val="single" w:sz="6" w:space="0" w:color="auto"/>
              <w:left w:val="single" w:sz="6" w:space="0" w:color="auto"/>
              <w:bottom w:val="single" w:sz="6" w:space="0" w:color="auto"/>
              <w:right w:val="single" w:sz="6" w:space="0" w:color="auto"/>
            </w:tcBorders>
          </w:tcPr>
          <w:p w14:paraId="064C8CCB"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41C20304"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 </w:t>
            </w:r>
            <w:proofErr w:type="spellStart"/>
            <w:r>
              <w:rPr>
                <w:rFonts w:ascii="Times New Roman CYR" w:hAnsi="Times New Roman CYR" w:cs="Times New Roman CYR"/>
                <w:sz w:val="24"/>
                <w:szCs w:val="24"/>
              </w:rPr>
              <w:t>Товариствi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вiдсутня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формалiзована</w:t>
            </w:r>
            <w:proofErr w:type="spellEnd"/>
            <w:r>
              <w:rPr>
                <w:rFonts w:ascii="Times New Roman CYR" w:hAnsi="Times New Roman CYR" w:cs="Times New Roman CYR"/>
                <w:sz w:val="24"/>
                <w:szCs w:val="24"/>
              </w:rPr>
              <w:t xml:space="preserve"> процедура </w:t>
            </w:r>
            <w:proofErr w:type="spellStart"/>
            <w:r>
              <w:rPr>
                <w:rFonts w:ascii="Times New Roman CYR" w:hAnsi="Times New Roman CYR" w:cs="Times New Roman CYR"/>
                <w:sz w:val="24"/>
                <w:szCs w:val="24"/>
              </w:rPr>
              <w:t>перевiрки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кандидатiв</w:t>
            </w:r>
            <w:proofErr w:type="spellEnd"/>
            <w:r>
              <w:rPr>
                <w:rFonts w:ascii="Times New Roman CYR" w:hAnsi="Times New Roman CYR" w:cs="Times New Roman CYR"/>
                <w:sz w:val="24"/>
                <w:szCs w:val="24"/>
              </w:rPr>
              <w:t xml:space="preserve"> у члени наглядової ради. Наглядова рада </w:t>
            </w:r>
            <w:proofErr w:type="spellStart"/>
            <w:r>
              <w:rPr>
                <w:rFonts w:ascii="Times New Roman CYR" w:hAnsi="Times New Roman CYR" w:cs="Times New Roman CYR"/>
                <w:sz w:val="24"/>
                <w:szCs w:val="24"/>
              </w:rPr>
              <w:t>перевiряє</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добропоряднiсть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наявнiсть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конфлiкту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iнтересiв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компетентнiсть</w:t>
            </w:r>
            <w:proofErr w:type="spellEnd"/>
            <w:r>
              <w:rPr>
                <w:rFonts w:ascii="Times New Roman CYR" w:hAnsi="Times New Roman CYR" w:cs="Times New Roman CYR"/>
                <w:sz w:val="24"/>
                <w:szCs w:val="24"/>
              </w:rPr>
              <w:t xml:space="preserve">, навички i </w:t>
            </w:r>
            <w:proofErr w:type="spellStart"/>
            <w:r>
              <w:rPr>
                <w:rFonts w:ascii="Times New Roman CYR" w:hAnsi="Times New Roman CYR" w:cs="Times New Roman CYR"/>
                <w:sz w:val="24"/>
                <w:szCs w:val="24"/>
              </w:rPr>
              <w:t>досвiд</w:t>
            </w:r>
            <w:proofErr w:type="spellEnd"/>
            <w:r>
              <w:rPr>
                <w:rFonts w:ascii="Times New Roman CYR" w:hAnsi="Times New Roman CYR" w:cs="Times New Roman CYR"/>
                <w:sz w:val="24"/>
                <w:szCs w:val="24"/>
              </w:rPr>
              <w:t xml:space="preserve"> кандидата без застосування </w:t>
            </w:r>
            <w:proofErr w:type="spellStart"/>
            <w:r>
              <w:rPr>
                <w:rFonts w:ascii="Times New Roman CYR" w:hAnsi="Times New Roman CYR" w:cs="Times New Roman CYR"/>
                <w:sz w:val="24"/>
                <w:szCs w:val="24"/>
              </w:rPr>
              <w:t>формалiзованої</w:t>
            </w:r>
            <w:proofErr w:type="spellEnd"/>
            <w:r>
              <w:rPr>
                <w:rFonts w:ascii="Times New Roman CYR" w:hAnsi="Times New Roman CYR" w:cs="Times New Roman CYR"/>
                <w:sz w:val="24"/>
                <w:szCs w:val="24"/>
              </w:rPr>
              <w:t xml:space="preserve"> процедури, а виключно на </w:t>
            </w:r>
            <w:proofErr w:type="spellStart"/>
            <w:r>
              <w:rPr>
                <w:rFonts w:ascii="Times New Roman CYR" w:hAnsi="Times New Roman CYR" w:cs="Times New Roman CYR"/>
                <w:sz w:val="24"/>
                <w:szCs w:val="24"/>
              </w:rPr>
              <w:t>пiдставi</w:t>
            </w:r>
            <w:proofErr w:type="spellEnd"/>
            <w:r>
              <w:rPr>
                <w:rFonts w:ascii="Times New Roman CYR" w:hAnsi="Times New Roman CYR" w:cs="Times New Roman CYR"/>
                <w:sz w:val="24"/>
                <w:szCs w:val="24"/>
              </w:rPr>
              <w:t xml:space="preserve"> вимог чинного законодавства. </w:t>
            </w:r>
            <w:proofErr w:type="spellStart"/>
            <w:r>
              <w:rPr>
                <w:rFonts w:ascii="Times New Roman CYR" w:hAnsi="Times New Roman CYR" w:cs="Times New Roman CYR"/>
                <w:sz w:val="24"/>
                <w:szCs w:val="24"/>
              </w:rPr>
              <w:t>Вiдхилення</w:t>
            </w:r>
            <w:proofErr w:type="spellEnd"/>
            <w:r>
              <w:rPr>
                <w:rFonts w:ascii="Times New Roman CYR" w:hAnsi="Times New Roman CYR" w:cs="Times New Roman CYR"/>
                <w:sz w:val="24"/>
                <w:szCs w:val="24"/>
              </w:rPr>
              <w:t xml:space="preserve"> понад </w:t>
            </w:r>
            <w:proofErr w:type="spellStart"/>
            <w:r>
              <w:rPr>
                <w:rFonts w:ascii="Times New Roman CYR" w:hAnsi="Times New Roman CYR" w:cs="Times New Roman CYR"/>
                <w:sz w:val="24"/>
                <w:szCs w:val="24"/>
              </w:rPr>
              <w:t>визначенi</w:t>
            </w:r>
            <w:proofErr w:type="spellEnd"/>
            <w:r>
              <w:rPr>
                <w:rFonts w:ascii="Times New Roman CYR" w:hAnsi="Times New Roman CYR" w:cs="Times New Roman CYR"/>
                <w:sz w:val="24"/>
                <w:szCs w:val="24"/>
              </w:rPr>
              <w:t xml:space="preserve"> законодавством вимоги </w:t>
            </w:r>
            <w:proofErr w:type="spellStart"/>
            <w:r>
              <w:rPr>
                <w:rFonts w:ascii="Times New Roman CYR" w:hAnsi="Times New Roman CYR" w:cs="Times New Roman CYR"/>
                <w:sz w:val="24"/>
                <w:szCs w:val="24"/>
              </w:rPr>
              <w:t>вiдсутнi</w:t>
            </w:r>
            <w:proofErr w:type="spellEnd"/>
            <w:r>
              <w:rPr>
                <w:rFonts w:ascii="Times New Roman CYR" w:hAnsi="Times New Roman CYR" w:cs="Times New Roman CYR"/>
                <w:sz w:val="24"/>
                <w:szCs w:val="24"/>
              </w:rPr>
              <w:t>.</w:t>
            </w:r>
          </w:p>
        </w:tc>
      </w:tr>
      <w:tr w:rsidR="005E4AD6" w14:paraId="6F7DE8F3" w14:textId="77777777">
        <w:trPr>
          <w:trHeight w:val="200"/>
        </w:trPr>
        <w:tc>
          <w:tcPr>
            <w:tcW w:w="4000" w:type="dxa"/>
            <w:tcBorders>
              <w:top w:val="single" w:sz="6" w:space="0" w:color="auto"/>
              <w:bottom w:val="single" w:sz="6" w:space="0" w:color="auto"/>
              <w:right w:val="single" w:sz="6" w:space="0" w:color="auto"/>
            </w:tcBorders>
          </w:tcPr>
          <w:p w14:paraId="06BDE643"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Процедура відбору передбачає можливість залучення зовнішніх радників та/або процес відкритого пошуку</w:t>
            </w:r>
          </w:p>
        </w:tc>
        <w:tc>
          <w:tcPr>
            <w:tcW w:w="1500" w:type="dxa"/>
            <w:tcBorders>
              <w:top w:val="single" w:sz="6" w:space="0" w:color="auto"/>
              <w:left w:val="single" w:sz="6" w:space="0" w:color="auto"/>
              <w:bottom w:val="single" w:sz="6" w:space="0" w:color="auto"/>
              <w:right w:val="single" w:sz="6" w:space="0" w:color="auto"/>
            </w:tcBorders>
          </w:tcPr>
          <w:p w14:paraId="3E3740CD"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68BDD59B"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proofErr w:type="spellStart"/>
            <w:r>
              <w:rPr>
                <w:rFonts w:ascii="Times New Roman CYR" w:hAnsi="Times New Roman CYR" w:cs="Times New Roman CYR"/>
                <w:sz w:val="24"/>
                <w:szCs w:val="24"/>
              </w:rPr>
              <w:t>Внутрiшнi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нормативнi</w:t>
            </w:r>
            <w:proofErr w:type="spellEnd"/>
            <w:r>
              <w:rPr>
                <w:rFonts w:ascii="Times New Roman CYR" w:hAnsi="Times New Roman CYR" w:cs="Times New Roman CYR"/>
                <w:sz w:val="24"/>
                <w:szCs w:val="24"/>
              </w:rPr>
              <w:t xml:space="preserve"> документи Товариства (статут) не передбачають залучення </w:t>
            </w:r>
            <w:proofErr w:type="spellStart"/>
            <w:r>
              <w:rPr>
                <w:rFonts w:ascii="Times New Roman CYR" w:hAnsi="Times New Roman CYR" w:cs="Times New Roman CYR"/>
                <w:sz w:val="24"/>
                <w:szCs w:val="24"/>
              </w:rPr>
              <w:t>зовнiшнiх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радникiв</w:t>
            </w:r>
            <w:proofErr w:type="spellEnd"/>
            <w:r>
              <w:rPr>
                <w:rFonts w:ascii="Times New Roman CYR" w:hAnsi="Times New Roman CYR" w:cs="Times New Roman CYR"/>
                <w:sz w:val="24"/>
                <w:szCs w:val="24"/>
              </w:rPr>
              <w:t xml:space="preserve"> та/або процес </w:t>
            </w:r>
            <w:proofErr w:type="spellStart"/>
            <w:r>
              <w:rPr>
                <w:rFonts w:ascii="Times New Roman CYR" w:hAnsi="Times New Roman CYR" w:cs="Times New Roman CYR"/>
                <w:sz w:val="24"/>
                <w:szCs w:val="24"/>
              </w:rPr>
              <w:t>вiдкритого</w:t>
            </w:r>
            <w:proofErr w:type="spellEnd"/>
            <w:r>
              <w:rPr>
                <w:rFonts w:ascii="Times New Roman CYR" w:hAnsi="Times New Roman CYR" w:cs="Times New Roman CYR"/>
                <w:sz w:val="24"/>
                <w:szCs w:val="24"/>
              </w:rPr>
              <w:t xml:space="preserve"> пошуку.</w:t>
            </w:r>
          </w:p>
          <w:p w14:paraId="55B8930B"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p>
          <w:p w14:paraId="24EDF0E1"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Не заборонено </w:t>
            </w:r>
            <w:proofErr w:type="spellStart"/>
            <w:r>
              <w:rPr>
                <w:rFonts w:ascii="Times New Roman CYR" w:hAnsi="Times New Roman CYR" w:cs="Times New Roman CYR"/>
                <w:sz w:val="24"/>
                <w:szCs w:val="24"/>
              </w:rPr>
              <w:t>внутрiшнiми</w:t>
            </w:r>
            <w:proofErr w:type="spellEnd"/>
            <w:r>
              <w:rPr>
                <w:rFonts w:ascii="Times New Roman CYR" w:hAnsi="Times New Roman CYR" w:cs="Times New Roman CYR"/>
                <w:sz w:val="24"/>
                <w:szCs w:val="24"/>
              </w:rPr>
              <w:t xml:space="preserve"> документами товариства. </w:t>
            </w:r>
            <w:proofErr w:type="spellStart"/>
            <w:r>
              <w:rPr>
                <w:rFonts w:ascii="Times New Roman CYR" w:hAnsi="Times New Roman CYR" w:cs="Times New Roman CYR"/>
                <w:sz w:val="24"/>
                <w:szCs w:val="24"/>
              </w:rPr>
              <w:t>Вiдхилення</w:t>
            </w:r>
            <w:proofErr w:type="spellEnd"/>
            <w:r>
              <w:rPr>
                <w:rFonts w:ascii="Times New Roman CYR" w:hAnsi="Times New Roman CYR" w:cs="Times New Roman CYR"/>
                <w:sz w:val="24"/>
                <w:szCs w:val="24"/>
              </w:rPr>
              <w:t xml:space="preserve"> понад </w:t>
            </w:r>
            <w:proofErr w:type="spellStart"/>
            <w:r>
              <w:rPr>
                <w:rFonts w:ascii="Times New Roman CYR" w:hAnsi="Times New Roman CYR" w:cs="Times New Roman CYR"/>
                <w:sz w:val="24"/>
                <w:szCs w:val="24"/>
              </w:rPr>
              <w:t>визначенi</w:t>
            </w:r>
            <w:proofErr w:type="spellEnd"/>
            <w:r>
              <w:rPr>
                <w:rFonts w:ascii="Times New Roman CYR" w:hAnsi="Times New Roman CYR" w:cs="Times New Roman CYR"/>
                <w:sz w:val="24"/>
                <w:szCs w:val="24"/>
              </w:rPr>
              <w:t xml:space="preserve"> законодавством вимоги </w:t>
            </w:r>
            <w:proofErr w:type="spellStart"/>
            <w:r>
              <w:rPr>
                <w:rFonts w:ascii="Times New Roman CYR" w:hAnsi="Times New Roman CYR" w:cs="Times New Roman CYR"/>
                <w:sz w:val="24"/>
                <w:szCs w:val="24"/>
              </w:rPr>
              <w:t>вiдсутнi</w:t>
            </w:r>
            <w:proofErr w:type="spellEnd"/>
            <w:r>
              <w:rPr>
                <w:rFonts w:ascii="Times New Roman CYR" w:hAnsi="Times New Roman CYR" w:cs="Times New Roman CYR"/>
                <w:sz w:val="24"/>
                <w:szCs w:val="24"/>
              </w:rPr>
              <w:t>.</w:t>
            </w:r>
          </w:p>
          <w:p w14:paraId="573EA015"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p>
          <w:p w14:paraId="18903640"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p>
        </w:tc>
      </w:tr>
      <w:tr w:rsidR="005E4AD6" w14:paraId="352B148C" w14:textId="77777777">
        <w:trPr>
          <w:trHeight w:val="200"/>
        </w:trPr>
        <w:tc>
          <w:tcPr>
            <w:tcW w:w="4000" w:type="dxa"/>
            <w:tcBorders>
              <w:top w:val="single" w:sz="6" w:space="0" w:color="auto"/>
              <w:bottom w:val="single" w:sz="6" w:space="0" w:color="auto"/>
              <w:right w:val="single" w:sz="6" w:space="0" w:color="auto"/>
            </w:tcBorders>
          </w:tcPr>
          <w:p w14:paraId="4C5E98DB"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розробляє плани наступництва для членів наглядової ради та виконавчого органу</w:t>
            </w:r>
          </w:p>
        </w:tc>
        <w:tc>
          <w:tcPr>
            <w:tcW w:w="1500" w:type="dxa"/>
            <w:tcBorders>
              <w:top w:val="single" w:sz="6" w:space="0" w:color="auto"/>
              <w:left w:val="single" w:sz="6" w:space="0" w:color="auto"/>
              <w:bottom w:val="single" w:sz="6" w:space="0" w:color="auto"/>
              <w:right w:val="single" w:sz="6" w:space="0" w:color="auto"/>
            </w:tcBorders>
          </w:tcPr>
          <w:p w14:paraId="641AD6A8"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74A9E7B6"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proofErr w:type="spellStart"/>
            <w:r>
              <w:rPr>
                <w:rFonts w:ascii="Times New Roman CYR" w:hAnsi="Times New Roman CYR" w:cs="Times New Roman CYR"/>
                <w:sz w:val="24"/>
                <w:szCs w:val="24"/>
              </w:rPr>
              <w:t>Внутрiшнiми</w:t>
            </w:r>
            <w:proofErr w:type="spellEnd"/>
            <w:r>
              <w:rPr>
                <w:rFonts w:ascii="Times New Roman CYR" w:hAnsi="Times New Roman CYR" w:cs="Times New Roman CYR"/>
                <w:sz w:val="24"/>
                <w:szCs w:val="24"/>
              </w:rPr>
              <w:t xml:space="preserve"> документами Товариства розроблення </w:t>
            </w:r>
            <w:proofErr w:type="spellStart"/>
            <w:r>
              <w:rPr>
                <w:rFonts w:ascii="Times New Roman CYR" w:hAnsi="Times New Roman CYR" w:cs="Times New Roman CYR"/>
                <w:sz w:val="24"/>
                <w:szCs w:val="24"/>
              </w:rPr>
              <w:t>планiв</w:t>
            </w:r>
            <w:proofErr w:type="spellEnd"/>
            <w:r>
              <w:rPr>
                <w:rFonts w:ascii="Times New Roman CYR" w:hAnsi="Times New Roman CYR" w:cs="Times New Roman CYR"/>
                <w:sz w:val="24"/>
                <w:szCs w:val="24"/>
              </w:rPr>
              <w:t xml:space="preserve"> наступництва для </w:t>
            </w:r>
            <w:proofErr w:type="spellStart"/>
            <w:r>
              <w:rPr>
                <w:rFonts w:ascii="Times New Roman CYR" w:hAnsi="Times New Roman CYR" w:cs="Times New Roman CYR"/>
                <w:sz w:val="24"/>
                <w:szCs w:val="24"/>
              </w:rPr>
              <w:t>членiв</w:t>
            </w:r>
            <w:proofErr w:type="spellEnd"/>
            <w:r>
              <w:rPr>
                <w:rFonts w:ascii="Times New Roman CYR" w:hAnsi="Times New Roman CYR" w:cs="Times New Roman CYR"/>
                <w:sz w:val="24"/>
                <w:szCs w:val="24"/>
              </w:rPr>
              <w:t xml:space="preserve"> наглядової ради та виконавчого органу не передбачено. </w:t>
            </w:r>
            <w:proofErr w:type="spellStart"/>
            <w:r>
              <w:rPr>
                <w:rFonts w:ascii="Times New Roman CYR" w:hAnsi="Times New Roman CYR" w:cs="Times New Roman CYR"/>
                <w:sz w:val="24"/>
                <w:szCs w:val="24"/>
              </w:rPr>
              <w:t>Вiдхилення</w:t>
            </w:r>
            <w:proofErr w:type="spellEnd"/>
            <w:r>
              <w:rPr>
                <w:rFonts w:ascii="Times New Roman CYR" w:hAnsi="Times New Roman CYR" w:cs="Times New Roman CYR"/>
                <w:sz w:val="24"/>
                <w:szCs w:val="24"/>
              </w:rPr>
              <w:t xml:space="preserve"> понад </w:t>
            </w:r>
            <w:proofErr w:type="spellStart"/>
            <w:r>
              <w:rPr>
                <w:rFonts w:ascii="Times New Roman CYR" w:hAnsi="Times New Roman CYR" w:cs="Times New Roman CYR"/>
                <w:sz w:val="24"/>
                <w:szCs w:val="24"/>
              </w:rPr>
              <w:t>визначенi</w:t>
            </w:r>
            <w:proofErr w:type="spellEnd"/>
            <w:r>
              <w:rPr>
                <w:rFonts w:ascii="Times New Roman CYR" w:hAnsi="Times New Roman CYR" w:cs="Times New Roman CYR"/>
                <w:sz w:val="24"/>
                <w:szCs w:val="24"/>
              </w:rPr>
              <w:t xml:space="preserve"> законодавством вимоги </w:t>
            </w:r>
            <w:proofErr w:type="spellStart"/>
            <w:r>
              <w:rPr>
                <w:rFonts w:ascii="Times New Roman CYR" w:hAnsi="Times New Roman CYR" w:cs="Times New Roman CYR"/>
                <w:sz w:val="24"/>
                <w:szCs w:val="24"/>
              </w:rPr>
              <w:t>вiдсутнi</w:t>
            </w:r>
            <w:proofErr w:type="spellEnd"/>
            <w:r>
              <w:rPr>
                <w:rFonts w:ascii="Times New Roman CYR" w:hAnsi="Times New Roman CYR" w:cs="Times New Roman CYR"/>
                <w:sz w:val="24"/>
                <w:szCs w:val="24"/>
              </w:rPr>
              <w:t>.</w:t>
            </w:r>
          </w:p>
        </w:tc>
      </w:tr>
      <w:tr w:rsidR="005E4AD6" w14:paraId="7EB8D339" w14:textId="77777777">
        <w:trPr>
          <w:trHeight w:val="200"/>
        </w:trPr>
        <w:tc>
          <w:tcPr>
            <w:tcW w:w="4000" w:type="dxa"/>
            <w:tcBorders>
              <w:top w:val="single" w:sz="6" w:space="0" w:color="auto"/>
              <w:bottom w:val="single" w:sz="6" w:space="0" w:color="auto"/>
              <w:right w:val="single" w:sz="6" w:space="0" w:color="auto"/>
            </w:tcBorders>
          </w:tcPr>
          <w:p w14:paraId="50C01A32"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затверджено політику щодо різноманіття складу наглядової ради та виконавчого органу</w:t>
            </w:r>
          </w:p>
        </w:tc>
        <w:tc>
          <w:tcPr>
            <w:tcW w:w="1500" w:type="dxa"/>
            <w:tcBorders>
              <w:top w:val="single" w:sz="6" w:space="0" w:color="auto"/>
              <w:left w:val="single" w:sz="6" w:space="0" w:color="auto"/>
              <w:bottom w:val="single" w:sz="6" w:space="0" w:color="auto"/>
              <w:right w:val="single" w:sz="6" w:space="0" w:color="auto"/>
            </w:tcBorders>
          </w:tcPr>
          <w:p w14:paraId="74B9DA1C"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18F15E3C"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Наглядова рада не затверджувала </w:t>
            </w:r>
            <w:proofErr w:type="spellStart"/>
            <w:r>
              <w:rPr>
                <w:rFonts w:ascii="Times New Roman CYR" w:hAnsi="Times New Roman CYR" w:cs="Times New Roman CYR"/>
                <w:sz w:val="24"/>
                <w:szCs w:val="24"/>
              </w:rPr>
              <w:t>полiтику</w:t>
            </w:r>
            <w:proofErr w:type="spellEnd"/>
            <w:r>
              <w:rPr>
                <w:rFonts w:ascii="Times New Roman CYR" w:hAnsi="Times New Roman CYR" w:cs="Times New Roman CYR"/>
                <w:sz w:val="24"/>
                <w:szCs w:val="24"/>
              </w:rPr>
              <w:t xml:space="preserve"> щодо </w:t>
            </w:r>
            <w:proofErr w:type="spellStart"/>
            <w:r>
              <w:rPr>
                <w:rFonts w:ascii="Times New Roman CYR" w:hAnsi="Times New Roman CYR" w:cs="Times New Roman CYR"/>
                <w:sz w:val="24"/>
                <w:szCs w:val="24"/>
              </w:rPr>
              <w:t>рiзноманiття</w:t>
            </w:r>
            <w:proofErr w:type="spellEnd"/>
            <w:r>
              <w:rPr>
                <w:rFonts w:ascii="Times New Roman CYR" w:hAnsi="Times New Roman CYR" w:cs="Times New Roman CYR"/>
                <w:sz w:val="24"/>
                <w:szCs w:val="24"/>
              </w:rPr>
              <w:t xml:space="preserve"> складу наглядової ради та виконавчого органу. </w:t>
            </w:r>
            <w:proofErr w:type="spellStart"/>
            <w:r>
              <w:rPr>
                <w:rFonts w:ascii="Times New Roman CYR" w:hAnsi="Times New Roman CYR" w:cs="Times New Roman CYR"/>
                <w:sz w:val="24"/>
                <w:szCs w:val="24"/>
              </w:rPr>
              <w:t>Вiдхилення</w:t>
            </w:r>
            <w:proofErr w:type="spellEnd"/>
            <w:r>
              <w:rPr>
                <w:rFonts w:ascii="Times New Roman CYR" w:hAnsi="Times New Roman CYR" w:cs="Times New Roman CYR"/>
                <w:sz w:val="24"/>
                <w:szCs w:val="24"/>
              </w:rPr>
              <w:t xml:space="preserve"> понад </w:t>
            </w:r>
            <w:proofErr w:type="spellStart"/>
            <w:r>
              <w:rPr>
                <w:rFonts w:ascii="Times New Roman CYR" w:hAnsi="Times New Roman CYR" w:cs="Times New Roman CYR"/>
                <w:sz w:val="24"/>
                <w:szCs w:val="24"/>
              </w:rPr>
              <w:t>визначенi</w:t>
            </w:r>
            <w:proofErr w:type="spellEnd"/>
            <w:r>
              <w:rPr>
                <w:rFonts w:ascii="Times New Roman CYR" w:hAnsi="Times New Roman CYR" w:cs="Times New Roman CYR"/>
                <w:sz w:val="24"/>
                <w:szCs w:val="24"/>
              </w:rPr>
              <w:t xml:space="preserve"> законодавством вимоги </w:t>
            </w:r>
            <w:proofErr w:type="spellStart"/>
            <w:r>
              <w:rPr>
                <w:rFonts w:ascii="Times New Roman CYR" w:hAnsi="Times New Roman CYR" w:cs="Times New Roman CYR"/>
                <w:sz w:val="24"/>
                <w:szCs w:val="24"/>
              </w:rPr>
              <w:t>вiдсутнi</w:t>
            </w:r>
            <w:proofErr w:type="spellEnd"/>
            <w:r>
              <w:rPr>
                <w:rFonts w:ascii="Times New Roman CYR" w:hAnsi="Times New Roman CYR" w:cs="Times New Roman CYR"/>
                <w:sz w:val="24"/>
                <w:szCs w:val="24"/>
              </w:rPr>
              <w:t>.</w:t>
            </w:r>
          </w:p>
        </w:tc>
      </w:tr>
      <w:tr w:rsidR="005E4AD6" w14:paraId="29ABCAEC" w14:textId="77777777">
        <w:trPr>
          <w:trHeight w:val="200"/>
        </w:trPr>
        <w:tc>
          <w:tcPr>
            <w:tcW w:w="4000" w:type="dxa"/>
            <w:tcBorders>
              <w:top w:val="single" w:sz="6" w:space="0" w:color="auto"/>
              <w:bottom w:val="single" w:sz="6" w:space="0" w:color="auto"/>
              <w:right w:val="single" w:sz="6" w:space="0" w:color="auto"/>
            </w:tcBorders>
          </w:tcPr>
          <w:p w14:paraId="138C3117"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Представники однієї зі статей становлять не менше 40 % від складу наглядової ради</w:t>
            </w:r>
          </w:p>
        </w:tc>
        <w:tc>
          <w:tcPr>
            <w:tcW w:w="1500" w:type="dxa"/>
            <w:tcBorders>
              <w:top w:val="single" w:sz="6" w:space="0" w:color="auto"/>
              <w:left w:val="single" w:sz="6" w:space="0" w:color="auto"/>
              <w:bottom w:val="single" w:sz="6" w:space="0" w:color="auto"/>
              <w:right w:val="single" w:sz="6" w:space="0" w:color="auto"/>
            </w:tcBorders>
          </w:tcPr>
          <w:p w14:paraId="0443EABE"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3C913505"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proofErr w:type="spellStart"/>
            <w:r>
              <w:rPr>
                <w:rFonts w:ascii="Times New Roman CYR" w:hAnsi="Times New Roman CYR" w:cs="Times New Roman CYR"/>
                <w:sz w:val="24"/>
                <w:szCs w:val="24"/>
              </w:rPr>
              <w:t>Кiлькiсть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членiв</w:t>
            </w:r>
            <w:proofErr w:type="spellEnd"/>
            <w:r>
              <w:rPr>
                <w:rFonts w:ascii="Times New Roman CYR" w:hAnsi="Times New Roman CYR" w:cs="Times New Roman CYR"/>
                <w:sz w:val="24"/>
                <w:szCs w:val="24"/>
              </w:rPr>
              <w:t xml:space="preserve"> наглядової ради 3 особи : 2 </w:t>
            </w:r>
            <w:proofErr w:type="spellStart"/>
            <w:r>
              <w:rPr>
                <w:rFonts w:ascii="Times New Roman CYR" w:hAnsi="Times New Roman CYR" w:cs="Times New Roman CYR"/>
                <w:sz w:val="24"/>
                <w:szCs w:val="24"/>
              </w:rPr>
              <w:t>чоловiки</w:t>
            </w:r>
            <w:proofErr w:type="spellEnd"/>
            <w:r>
              <w:rPr>
                <w:rFonts w:ascii="Times New Roman CYR" w:hAnsi="Times New Roman CYR" w:cs="Times New Roman CYR"/>
                <w:sz w:val="24"/>
                <w:szCs w:val="24"/>
              </w:rPr>
              <w:t xml:space="preserve"> та 1 </w:t>
            </w:r>
            <w:proofErr w:type="spellStart"/>
            <w:r>
              <w:rPr>
                <w:rFonts w:ascii="Times New Roman CYR" w:hAnsi="Times New Roman CYR" w:cs="Times New Roman CYR"/>
                <w:sz w:val="24"/>
                <w:szCs w:val="24"/>
              </w:rPr>
              <w:t>жiнка</w:t>
            </w:r>
            <w:proofErr w:type="spellEnd"/>
            <w:r>
              <w:rPr>
                <w:rFonts w:ascii="Times New Roman CYR" w:hAnsi="Times New Roman CYR" w:cs="Times New Roman CYR"/>
                <w:sz w:val="24"/>
                <w:szCs w:val="24"/>
              </w:rPr>
              <w:t xml:space="preserve">. Представники </w:t>
            </w:r>
            <w:proofErr w:type="spellStart"/>
            <w:r>
              <w:rPr>
                <w:rFonts w:ascii="Times New Roman CYR" w:hAnsi="Times New Roman CYR" w:cs="Times New Roman CYR"/>
                <w:sz w:val="24"/>
                <w:szCs w:val="24"/>
              </w:rPr>
              <w:t>однiєї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статi</w:t>
            </w:r>
            <w:proofErr w:type="spellEnd"/>
            <w:r>
              <w:rPr>
                <w:rFonts w:ascii="Times New Roman CYR" w:hAnsi="Times New Roman CYR" w:cs="Times New Roman CYR"/>
                <w:sz w:val="24"/>
                <w:szCs w:val="24"/>
              </w:rPr>
              <w:t xml:space="preserve"> складають 33,33%, </w:t>
            </w:r>
            <w:proofErr w:type="spellStart"/>
            <w:r>
              <w:rPr>
                <w:rFonts w:ascii="Times New Roman CYR" w:hAnsi="Times New Roman CYR" w:cs="Times New Roman CYR"/>
                <w:sz w:val="24"/>
                <w:szCs w:val="24"/>
              </w:rPr>
              <w:t>iншої</w:t>
            </w:r>
            <w:proofErr w:type="spellEnd"/>
            <w:r>
              <w:rPr>
                <w:rFonts w:ascii="Times New Roman CYR" w:hAnsi="Times New Roman CYR" w:cs="Times New Roman CYR"/>
                <w:sz w:val="24"/>
                <w:szCs w:val="24"/>
              </w:rPr>
              <w:t xml:space="preserve"> - 66,67 %</w:t>
            </w:r>
          </w:p>
        </w:tc>
      </w:tr>
      <w:tr w:rsidR="005E4AD6" w14:paraId="43AABE5D" w14:textId="77777777">
        <w:trPr>
          <w:trHeight w:val="200"/>
        </w:trPr>
        <w:tc>
          <w:tcPr>
            <w:tcW w:w="4000" w:type="dxa"/>
            <w:tcBorders>
              <w:top w:val="single" w:sz="6" w:space="0" w:color="auto"/>
              <w:bottom w:val="single" w:sz="6" w:space="0" w:color="auto"/>
              <w:right w:val="single" w:sz="6" w:space="0" w:color="auto"/>
            </w:tcBorders>
          </w:tcPr>
          <w:p w14:paraId="3E948BDD"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Незалежні члени наглядової ради становлять не менше половини від її загального складу</w:t>
            </w:r>
          </w:p>
        </w:tc>
        <w:tc>
          <w:tcPr>
            <w:tcW w:w="1500" w:type="dxa"/>
            <w:tcBorders>
              <w:top w:val="single" w:sz="6" w:space="0" w:color="auto"/>
              <w:left w:val="single" w:sz="6" w:space="0" w:color="auto"/>
              <w:bottom w:val="single" w:sz="6" w:space="0" w:color="auto"/>
              <w:right w:val="single" w:sz="6" w:space="0" w:color="auto"/>
            </w:tcBorders>
          </w:tcPr>
          <w:p w14:paraId="63C665BD"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4D39F64D"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proofErr w:type="spellStart"/>
            <w:r>
              <w:rPr>
                <w:rFonts w:ascii="Times New Roman CYR" w:hAnsi="Times New Roman CYR" w:cs="Times New Roman CYR"/>
                <w:sz w:val="24"/>
                <w:szCs w:val="24"/>
              </w:rPr>
              <w:t>Незалежнi</w:t>
            </w:r>
            <w:proofErr w:type="spellEnd"/>
            <w:r>
              <w:rPr>
                <w:rFonts w:ascii="Times New Roman CYR" w:hAnsi="Times New Roman CYR" w:cs="Times New Roman CYR"/>
                <w:sz w:val="24"/>
                <w:szCs w:val="24"/>
              </w:rPr>
              <w:t xml:space="preserve"> члени наглядової ради </w:t>
            </w:r>
            <w:proofErr w:type="spellStart"/>
            <w:r>
              <w:rPr>
                <w:rFonts w:ascii="Times New Roman CYR" w:hAnsi="Times New Roman CYR" w:cs="Times New Roman CYR"/>
                <w:sz w:val="24"/>
                <w:szCs w:val="24"/>
              </w:rPr>
              <w:t>вiдсутнi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Наявнiсть</w:t>
            </w:r>
            <w:proofErr w:type="spellEnd"/>
            <w:r>
              <w:rPr>
                <w:rFonts w:ascii="Times New Roman CYR" w:hAnsi="Times New Roman CYR" w:cs="Times New Roman CYR"/>
                <w:sz w:val="24"/>
                <w:szCs w:val="24"/>
              </w:rPr>
              <w:t xml:space="preserve"> незалежних </w:t>
            </w:r>
            <w:proofErr w:type="spellStart"/>
            <w:r>
              <w:rPr>
                <w:rFonts w:ascii="Times New Roman CYR" w:hAnsi="Times New Roman CYR" w:cs="Times New Roman CYR"/>
                <w:sz w:val="24"/>
                <w:szCs w:val="24"/>
              </w:rPr>
              <w:t>членiв</w:t>
            </w:r>
            <w:proofErr w:type="spellEnd"/>
            <w:r>
              <w:rPr>
                <w:rFonts w:ascii="Times New Roman CYR" w:hAnsi="Times New Roman CYR" w:cs="Times New Roman CYR"/>
                <w:sz w:val="24"/>
                <w:szCs w:val="24"/>
              </w:rPr>
              <w:t xml:space="preserve"> наглядової ради не є обов'язковою для цього товариства. </w:t>
            </w:r>
            <w:proofErr w:type="spellStart"/>
            <w:r>
              <w:rPr>
                <w:rFonts w:ascii="Times New Roman CYR" w:hAnsi="Times New Roman CYR" w:cs="Times New Roman CYR"/>
                <w:sz w:val="24"/>
                <w:szCs w:val="24"/>
              </w:rPr>
              <w:t>Вiдхилення</w:t>
            </w:r>
            <w:proofErr w:type="spellEnd"/>
            <w:r>
              <w:rPr>
                <w:rFonts w:ascii="Times New Roman CYR" w:hAnsi="Times New Roman CYR" w:cs="Times New Roman CYR"/>
                <w:sz w:val="24"/>
                <w:szCs w:val="24"/>
              </w:rPr>
              <w:t xml:space="preserve"> понад </w:t>
            </w:r>
            <w:proofErr w:type="spellStart"/>
            <w:r>
              <w:rPr>
                <w:rFonts w:ascii="Times New Roman CYR" w:hAnsi="Times New Roman CYR" w:cs="Times New Roman CYR"/>
                <w:sz w:val="24"/>
                <w:szCs w:val="24"/>
              </w:rPr>
              <w:t>визначенi</w:t>
            </w:r>
            <w:proofErr w:type="spellEnd"/>
            <w:r>
              <w:rPr>
                <w:rFonts w:ascii="Times New Roman CYR" w:hAnsi="Times New Roman CYR" w:cs="Times New Roman CYR"/>
                <w:sz w:val="24"/>
                <w:szCs w:val="24"/>
              </w:rPr>
              <w:t xml:space="preserve"> законодавством вимоги </w:t>
            </w:r>
            <w:proofErr w:type="spellStart"/>
            <w:r>
              <w:rPr>
                <w:rFonts w:ascii="Times New Roman CYR" w:hAnsi="Times New Roman CYR" w:cs="Times New Roman CYR"/>
                <w:sz w:val="24"/>
                <w:szCs w:val="24"/>
              </w:rPr>
              <w:t>вiдсутнi</w:t>
            </w:r>
            <w:proofErr w:type="spellEnd"/>
            <w:r>
              <w:rPr>
                <w:rFonts w:ascii="Times New Roman CYR" w:hAnsi="Times New Roman CYR" w:cs="Times New Roman CYR"/>
                <w:sz w:val="24"/>
                <w:szCs w:val="24"/>
              </w:rPr>
              <w:t>.</w:t>
            </w:r>
          </w:p>
        </w:tc>
      </w:tr>
      <w:tr w:rsidR="005E4AD6" w14:paraId="48E6D584" w14:textId="77777777">
        <w:trPr>
          <w:trHeight w:val="200"/>
        </w:trPr>
        <w:tc>
          <w:tcPr>
            <w:tcW w:w="4000" w:type="dxa"/>
            <w:tcBorders>
              <w:top w:val="single" w:sz="6" w:space="0" w:color="auto"/>
              <w:bottom w:val="single" w:sz="6" w:space="0" w:color="auto"/>
              <w:right w:val="single" w:sz="6" w:space="0" w:color="auto"/>
            </w:tcBorders>
          </w:tcPr>
          <w:p w14:paraId="0855E030"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наглядової ради проходять вступний тренінг після їх обрання, який серед іншого покриває:</w:t>
            </w:r>
          </w:p>
          <w:p w14:paraId="61864237"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а) обов'язки, функції і сфери </w:t>
            </w:r>
            <w:r>
              <w:rPr>
                <w:rFonts w:ascii="Times New Roman CYR" w:hAnsi="Times New Roman CYR" w:cs="Times New Roman CYR"/>
                <w:sz w:val="24"/>
                <w:szCs w:val="24"/>
              </w:rPr>
              <w:lastRenderedPageBreak/>
              <w:t>відповідальності членів наглядової ради;</w:t>
            </w:r>
          </w:p>
          <w:p w14:paraId="76A71B55"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 незалежність, включаючи незалежність мислення;</w:t>
            </w:r>
          </w:p>
          <w:p w14:paraId="03D0868A"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порядок роботи наглядової ради;</w:t>
            </w:r>
          </w:p>
          <w:p w14:paraId="71C61CF1"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 питання відповідальності;</w:t>
            </w:r>
          </w:p>
          <w:p w14:paraId="58514E53"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ґ) питання стратегії особи;</w:t>
            </w:r>
          </w:p>
          <w:p w14:paraId="42369AE5"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 політики особи, включаючи питання етики, конфлікту інтересів та запобігання корупції;</w:t>
            </w:r>
          </w:p>
          <w:p w14:paraId="43E12DBD"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е) питання звітності та систем контролю, включаючи внутрішній та зовнішній аудит;</w:t>
            </w:r>
          </w:p>
          <w:p w14:paraId="30A490BD"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є) роль комітетів наглядової ради</w:t>
            </w:r>
          </w:p>
        </w:tc>
        <w:tc>
          <w:tcPr>
            <w:tcW w:w="1500" w:type="dxa"/>
            <w:tcBorders>
              <w:top w:val="single" w:sz="6" w:space="0" w:color="auto"/>
              <w:left w:val="single" w:sz="6" w:space="0" w:color="auto"/>
              <w:bottom w:val="single" w:sz="6" w:space="0" w:color="auto"/>
              <w:right w:val="single" w:sz="6" w:space="0" w:color="auto"/>
            </w:tcBorders>
          </w:tcPr>
          <w:p w14:paraId="34517DC6"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ні</w:t>
            </w:r>
          </w:p>
        </w:tc>
        <w:tc>
          <w:tcPr>
            <w:tcW w:w="4500" w:type="dxa"/>
            <w:tcBorders>
              <w:top w:val="single" w:sz="6" w:space="0" w:color="auto"/>
              <w:left w:val="single" w:sz="6" w:space="0" w:color="auto"/>
              <w:bottom w:val="single" w:sz="6" w:space="0" w:color="auto"/>
            </w:tcBorders>
          </w:tcPr>
          <w:p w14:paraId="3552E9F9"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члени наглядової ради не проходять вступний </w:t>
            </w:r>
            <w:proofErr w:type="spellStart"/>
            <w:r>
              <w:rPr>
                <w:rFonts w:ascii="Times New Roman CYR" w:hAnsi="Times New Roman CYR" w:cs="Times New Roman CYR"/>
                <w:sz w:val="24"/>
                <w:szCs w:val="24"/>
              </w:rPr>
              <w:t>тренiнг</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пiсля</w:t>
            </w:r>
            <w:proofErr w:type="spellEnd"/>
            <w:r>
              <w:rPr>
                <w:rFonts w:ascii="Times New Roman CYR" w:hAnsi="Times New Roman CYR" w:cs="Times New Roman CYR"/>
                <w:sz w:val="24"/>
                <w:szCs w:val="24"/>
              </w:rPr>
              <w:t xml:space="preserve"> їх обрання. </w:t>
            </w:r>
            <w:proofErr w:type="spellStart"/>
            <w:r>
              <w:rPr>
                <w:rFonts w:ascii="Times New Roman CYR" w:hAnsi="Times New Roman CYR" w:cs="Times New Roman CYR"/>
                <w:sz w:val="24"/>
                <w:szCs w:val="24"/>
              </w:rPr>
              <w:t>Вiдхилення</w:t>
            </w:r>
            <w:proofErr w:type="spellEnd"/>
            <w:r>
              <w:rPr>
                <w:rFonts w:ascii="Times New Roman CYR" w:hAnsi="Times New Roman CYR" w:cs="Times New Roman CYR"/>
                <w:sz w:val="24"/>
                <w:szCs w:val="24"/>
              </w:rPr>
              <w:t xml:space="preserve"> понад </w:t>
            </w:r>
            <w:proofErr w:type="spellStart"/>
            <w:r>
              <w:rPr>
                <w:rFonts w:ascii="Times New Roman CYR" w:hAnsi="Times New Roman CYR" w:cs="Times New Roman CYR"/>
                <w:sz w:val="24"/>
                <w:szCs w:val="24"/>
              </w:rPr>
              <w:t>визначенi</w:t>
            </w:r>
            <w:proofErr w:type="spellEnd"/>
            <w:r>
              <w:rPr>
                <w:rFonts w:ascii="Times New Roman CYR" w:hAnsi="Times New Roman CYR" w:cs="Times New Roman CYR"/>
                <w:sz w:val="24"/>
                <w:szCs w:val="24"/>
              </w:rPr>
              <w:t xml:space="preserve"> законодавством вимоги </w:t>
            </w:r>
            <w:proofErr w:type="spellStart"/>
            <w:r>
              <w:rPr>
                <w:rFonts w:ascii="Times New Roman CYR" w:hAnsi="Times New Roman CYR" w:cs="Times New Roman CYR"/>
                <w:sz w:val="24"/>
                <w:szCs w:val="24"/>
              </w:rPr>
              <w:t>вiдсутнi</w:t>
            </w:r>
            <w:proofErr w:type="spellEnd"/>
            <w:r>
              <w:rPr>
                <w:rFonts w:ascii="Times New Roman CYR" w:hAnsi="Times New Roman CYR" w:cs="Times New Roman CYR"/>
                <w:sz w:val="24"/>
                <w:szCs w:val="24"/>
              </w:rPr>
              <w:t>.</w:t>
            </w:r>
          </w:p>
        </w:tc>
      </w:tr>
      <w:tr w:rsidR="005E4AD6" w14:paraId="57D0F35F" w14:textId="77777777">
        <w:trPr>
          <w:trHeight w:val="200"/>
        </w:trPr>
        <w:tc>
          <w:tcPr>
            <w:tcW w:w="4000" w:type="dxa"/>
            <w:tcBorders>
              <w:top w:val="single" w:sz="6" w:space="0" w:color="auto"/>
              <w:bottom w:val="single" w:sz="6" w:space="0" w:color="auto"/>
              <w:right w:val="single" w:sz="6" w:space="0" w:color="auto"/>
            </w:tcBorders>
          </w:tcPr>
          <w:p w14:paraId="5A99FD8C"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розробляє план навчання, який визначає, з яких питань необхідно пройти додаткове навчання її членам</w:t>
            </w:r>
          </w:p>
        </w:tc>
        <w:tc>
          <w:tcPr>
            <w:tcW w:w="1500" w:type="dxa"/>
            <w:tcBorders>
              <w:top w:val="single" w:sz="6" w:space="0" w:color="auto"/>
              <w:left w:val="single" w:sz="6" w:space="0" w:color="auto"/>
              <w:bottom w:val="single" w:sz="6" w:space="0" w:color="auto"/>
              <w:right w:val="single" w:sz="6" w:space="0" w:color="auto"/>
            </w:tcBorders>
          </w:tcPr>
          <w:p w14:paraId="60A0C078"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1204A8EB"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Наглядова рада не розробляє план навчання для її </w:t>
            </w:r>
            <w:proofErr w:type="spellStart"/>
            <w:r>
              <w:rPr>
                <w:rFonts w:ascii="Times New Roman CYR" w:hAnsi="Times New Roman CYR" w:cs="Times New Roman CYR"/>
                <w:sz w:val="24"/>
                <w:szCs w:val="24"/>
              </w:rPr>
              <w:t>членiв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Вiдхилення</w:t>
            </w:r>
            <w:proofErr w:type="spellEnd"/>
            <w:r>
              <w:rPr>
                <w:rFonts w:ascii="Times New Roman CYR" w:hAnsi="Times New Roman CYR" w:cs="Times New Roman CYR"/>
                <w:sz w:val="24"/>
                <w:szCs w:val="24"/>
              </w:rPr>
              <w:t xml:space="preserve"> понад </w:t>
            </w:r>
            <w:proofErr w:type="spellStart"/>
            <w:r>
              <w:rPr>
                <w:rFonts w:ascii="Times New Roman CYR" w:hAnsi="Times New Roman CYR" w:cs="Times New Roman CYR"/>
                <w:sz w:val="24"/>
                <w:szCs w:val="24"/>
              </w:rPr>
              <w:t>визначенi</w:t>
            </w:r>
            <w:proofErr w:type="spellEnd"/>
            <w:r>
              <w:rPr>
                <w:rFonts w:ascii="Times New Roman CYR" w:hAnsi="Times New Roman CYR" w:cs="Times New Roman CYR"/>
                <w:sz w:val="24"/>
                <w:szCs w:val="24"/>
              </w:rPr>
              <w:t xml:space="preserve"> законодавством вимоги </w:t>
            </w:r>
            <w:proofErr w:type="spellStart"/>
            <w:r>
              <w:rPr>
                <w:rFonts w:ascii="Times New Roman CYR" w:hAnsi="Times New Roman CYR" w:cs="Times New Roman CYR"/>
                <w:sz w:val="24"/>
                <w:szCs w:val="24"/>
              </w:rPr>
              <w:t>вiдсутнi</w:t>
            </w:r>
            <w:proofErr w:type="spellEnd"/>
            <w:r>
              <w:rPr>
                <w:rFonts w:ascii="Times New Roman CYR" w:hAnsi="Times New Roman CYR" w:cs="Times New Roman CYR"/>
                <w:sz w:val="24"/>
                <w:szCs w:val="24"/>
              </w:rPr>
              <w:t>.</w:t>
            </w:r>
          </w:p>
        </w:tc>
      </w:tr>
      <w:tr w:rsidR="005E4AD6" w14:paraId="31A5C484" w14:textId="77777777">
        <w:trPr>
          <w:trHeight w:val="200"/>
        </w:trPr>
        <w:tc>
          <w:tcPr>
            <w:tcW w:w="4000" w:type="dxa"/>
            <w:tcBorders>
              <w:top w:val="single" w:sz="6" w:space="0" w:color="auto"/>
              <w:bottom w:val="single" w:sz="6" w:space="0" w:color="auto"/>
              <w:right w:val="single" w:sz="6" w:space="0" w:color="auto"/>
            </w:tcBorders>
          </w:tcPr>
          <w:p w14:paraId="06155F9A"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Голову наглядової ради обрано серед незалежних членів</w:t>
            </w:r>
          </w:p>
        </w:tc>
        <w:tc>
          <w:tcPr>
            <w:tcW w:w="1500" w:type="dxa"/>
            <w:tcBorders>
              <w:top w:val="single" w:sz="6" w:space="0" w:color="auto"/>
              <w:left w:val="single" w:sz="6" w:space="0" w:color="auto"/>
              <w:bottom w:val="single" w:sz="6" w:space="0" w:color="auto"/>
              <w:right w:val="single" w:sz="6" w:space="0" w:color="auto"/>
            </w:tcBorders>
          </w:tcPr>
          <w:p w14:paraId="7D01537C"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36ECB342"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Голову наглядової ради обрано серед </w:t>
            </w:r>
            <w:proofErr w:type="spellStart"/>
            <w:r>
              <w:rPr>
                <w:rFonts w:ascii="Times New Roman CYR" w:hAnsi="Times New Roman CYR" w:cs="Times New Roman CYR"/>
                <w:sz w:val="24"/>
                <w:szCs w:val="24"/>
              </w:rPr>
              <w:t>членiв</w:t>
            </w:r>
            <w:proofErr w:type="spellEnd"/>
            <w:r>
              <w:rPr>
                <w:rFonts w:ascii="Times New Roman CYR" w:hAnsi="Times New Roman CYR" w:cs="Times New Roman CYR"/>
                <w:sz w:val="24"/>
                <w:szCs w:val="24"/>
              </w:rPr>
              <w:t xml:space="preserve"> наглядової ради, обраних кумулятивним голосуванням на загальних зборах </w:t>
            </w:r>
            <w:proofErr w:type="spellStart"/>
            <w:r>
              <w:rPr>
                <w:rFonts w:ascii="Times New Roman CYR" w:hAnsi="Times New Roman CYR" w:cs="Times New Roman CYR"/>
                <w:sz w:val="24"/>
                <w:szCs w:val="24"/>
              </w:rPr>
              <w:t>акцiонерiв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Незалежнi</w:t>
            </w:r>
            <w:proofErr w:type="spellEnd"/>
            <w:r>
              <w:rPr>
                <w:rFonts w:ascii="Times New Roman CYR" w:hAnsi="Times New Roman CYR" w:cs="Times New Roman CYR"/>
                <w:sz w:val="24"/>
                <w:szCs w:val="24"/>
              </w:rPr>
              <w:t xml:space="preserve"> члени наглядової ради </w:t>
            </w:r>
            <w:proofErr w:type="spellStart"/>
            <w:r>
              <w:rPr>
                <w:rFonts w:ascii="Times New Roman CYR" w:hAnsi="Times New Roman CYR" w:cs="Times New Roman CYR"/>
                <w:sz w:val="24"/>
                <w:szCs w:val="24"/>
              </w:rPr>
              <w:t>вiдсутнi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Вiдхилення</w:t>
            </w:r>
            <w:proofErr w:type="spellEnd"/>
            <w:r>
              <w:rPr>
                <w:rFonts w:ascii="Times New Roman CYR" w:hAnsi="Times New Roman CYR" w:cs="Times New Roman CYR"/>
                <w:sz w:val="24"/>
                <w:szCs w:val="24"/>
              </w:rPr>
              <w:t xml:space="preserve"> понад </w:t>
            </w:r>
            <w:proofErr w:type="spellStart"/>
            <w:r>
              <w:rPr>
                <w:rFonts w:ascii="Times New Roman CYR" w:hAnsi="Times New Roman CYR" w:cs="Times New Roman CYR"/>
                <w:sz w:val="24"/>
                <w:szCs w:val="24"/>
              </w:rPr>
              <w:t>визначенi</w:t>
            </w:r>
            <w:proofErr w:type="spellEnd"/>
            <w:r>
              <w:rPr>
                <w:rFonts w:ascii="Times New Roman CYR" w:hAnsi="Times New Roman CYR" w:cs="Times New Roman CYR"/>
                <w:sz w:val="24"/>
                <w:szCs w:val="24"/>
              </w:rPr>
              <w:t xml:space="preserve"> законодавством вимоги </w:t>
            </w:r>
            <w:proofErr w:type="spellStart"/>
            <w:r>
              <w:rPr>
                <w:rFonts w:ascii="Times New Roman CYR" w:hAnsi="Times New Roman CYR" w:cs="Times New Roman CYR"/>
                <w:sz w:val="24"/>
                <w:szCs w:val="24"/>
              </w:rPr>
              <w:t>вiдсутнi</w:t>
            </w:r>
            <w:proofErr w:type="spellEnd"/>
            <w:r>
              <w:rPr>
                <w:rFonts w:ascii="Times New Roman CYR" w:hAnsi="Times New Roman CYR" w:cs="Times New Roman CYR"/>
                <w:sz w:val="24"/>
                <w:szCs w:val="24"/>
              </w:rPr>
              <w:t>.</w:t>
            </w:r>
          </w:p>
        </w:tc>
      </w:tr>
      <w:tr w:rsidR="005E4AD6" w14:paraId="5AF6B6D9" w14:textId="77777777">
        <w:trPr>
          <w:trHeight w:val="200"/>
        </w:trPr>
        <w:tc>
          <w:tcPr>
            <w:tcW w:w="4000" w:type="dxa"/>
            <w:tcBorders>
              <w:top w:val="single" w:sz="6" w:space="0" w:color="auto"/>
              <w:bottom w:val="single" w:sz="6" w:space="0" w:color="auto"/>
              <w:right w:val="single" w:sz="6" w:space="0" w:color="auto"/>
            </w:tcBorders>
          </w:tcPr>
          <w:p w14:paraId="3F70D81E"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Голові наглядової ради забезпечено можливість для комунікації з акціонерами, у тому числі мажоритарними</w:t>
            </w:r>
          </w:p>
        </w:tc>
        <w:tc>
          <w:tcPr>
            <w:tcW w:w="1500" w:type="dxa"/>
            <w:tcBorders>
              <w:top w:val="single" w:sz="6" w:space="0" w:color="auto"/>
              <w:left w:val="single" w:sz="6" w:space="0" w:color="auto"/>
              <w:bottom w:val="single" w:sz="6" w:space="0" w:color="auto"/>
              <w:right w:val="single" w:sz="6" w:space="0" w:color="auto"/>
            </w:tcBorders>
          </w:tcPr>
          <w:p w14:paraId="671FBA68"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473F1ADF"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proofErr w:type="spellStart"/>
            <w:r>
              <w:rPr>
                <w:rFonts w:ascii="Times New Roman CYR" w:hAnsi="Times New Roman CYR" w:cs="Times New Roman CYR"/>
                <w:sz w:val="24"/>
                <w:szCs w:val="24"/>
              </w:rPr>
              <w:t>Головi</w:t>
            </w:r>
            <w:proofErr w:type="spellEnd"/>
            <w:r>
              <w:rPr>
                <w:rFonts w:ascii="Times New Roman CYR" w:hAnsi="Times New Roman CYR" w:cs="Times New Roman CYR"/>
                <w:sz w:val="24"/>
                <w:szCs w:val="24"/>
              </w:rPr>
              <w:t xml:space="preserve"> наглядової ради забезпечено </w:t>
            </w:r>
            <w:proofErr w:type="spellStart"/>
            <w:r>
              <w:rPr>
                <w:rFonts w:ascii="Times New Roman CYR" w:hAnsi="Times New Roman CYR" w:cs="Times New Roman CYR"/>
                <w:sz w:val="24"/>
                <w:szCs w:val="24"/>
              </w:rPr>
              <w:t>можливiсть</w:t>
            </w:r>
            <w:proofErr w:type="spellEnd"/>
            <w:r>
              <w:rPr>
                <w:rFonts w:ascii="Times New Roman CYR" w:hAnsi="Times New Roman CYR" w:cs="Times New Roman CYR"/>
                <w:sz w:val="24"/>
                <w:szCs w:val="24"/>
              </w:rPr>
              <w:t xml:space="preserve"> для </w:t>
            </w:r>
            <w:proofErr w:type="spellStart"/>
            <w:r>
              <w:rPr>
                <w:rFonts w:ascii="Times New Roman CYR" w:hAnsi="Times New Roman CYR" w:cs="Times New Roman CYR"/>
                <w:sz w:val="24"/>
                <w:szCs w:val="24"/>
              </w:rPr>
              <w:t>комунiкацiї</w:t>
            </w:r>
            <w:proofErr w:type="spellEnd"/>
            <w:r>
              <w:rPr>
                <w:rFonts w:ascii="Times New Roman CYR" w:hAnsi="Times New Roman CYR" w:cs="Times New Roman CYR"/>
                <w:sz w:val="24"/>
                <w:szCs w:val="24"/>
              </w:rPr>
              <w:t xml:space="preserve"> з </w:t>
            </w:r>
            <w:proofErr w:type="spellStart"/>
            <w:r>
              <w:rPr>
                <w:rFonts w:ascii="Times New Roman CYR" w:hAnsi="Times New Roman CYR" w:cs="Times New Roman CYR"/>
                <w:sz w:val="24"/>
                <w:szCs w:val="24"/>
              </w:rPr>
              <w:t>акцiонерами</w:t>
            </w:r>
            <w:proofErr w:type="spellEnd"/>
            <w:r>
              <w:rPr>
                <w:rFonts w:ascii="Times New Roman CYR" w:hAnsi="Times New Roman CYR" w:cs="Times New Roman CYR"/>
                <w:sz w:val="24"/>
                <w:szCs w:val="24"/>
              </w:rPr>
              <w:t xml:space="preserve">, в тому </w:t>
            </w:r>
            <w:proofErr w:type="spellStart"/>
            <w:r>
              <w:rPr>
                <w:rFonts w:ascii="Times New Roman CYR" w:hAnsi="Times New Roman CYR" w:cs="Times New Roman CYR"/>
                <w:sz w:val="24"/>
                <w:szCs w:val="24"/>
              </w:rPr>
              <w:t>числi</w:t>
            </w:r>
            <w:proofErr w:type="spellEnd"/>
            <w:r>
              <w:rPr>
                <w:rFonts w:ascii="Times New Roman CYR" w:hAnsi="Times New Roman CYR" w:cs="Times New Roman CYR"/>
                <w:sz w:val="24"/>
                <w:szCs w:val="24"/>
              </w:rPr>
              <w:t xml:space="preserve"> мажоритарними. Обмежень немає</w:t>
            </w:r>
          </w:p>
        </w:tc>
      </w:tr>
      <w:tr w:rsidR="005E4AD6" w14:paraId="5F914CAC" w14:textId="77777777">
        <w:trPr>
          <w:trHeight w:val="200"/>
        </w:trPr>
        <w:tc>
          <w:tcPr>
            <w:tcW w:w="4000" w:type="dxa"/>
            <w:tcBorders>
              <w:top w:val="single" w:sz="6" w:space="0" w:color="auto"/>
              <w:bottom w:val="single" w:sz="6" w:space="0" w:color="auto"/>
              <w:right w:val="single" w:sz="6" w:space="0" w:color="auto"/>
            </w:tcBorders>
          </w:tcPr>
          <w:p w14:paraId="45D19ADE"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Функції голови наглядової ради визначаються у внутрішніх документах особи</w:t>
            </w:r>
          </w:p>
        </w:tc>
        <w:tc>
          <w:tcPr>
            <w:tcW w:w="1500" w:type="dxa"/>
            <w:tcBorders>
              <w:top w:val="single" w:sz="6" w:space="0" w:color="auto"/>
              <w:left w:val="single" w:sz="6" w:space="0" w:color="auto"/>
              <w:bottom w:val="single" w:sz="6" w:space="0" w:color="auto"/>
              <w:right w:val="single" w:sz="6" w:space="0" w:color="auto"/>
            </w:tcBorders>
          </w:tcPr>
          <w:p w14:paraId="152F100A"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49871DDC"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proofErr w:type="spellStart"/>
            <w:r>
              <w:rPr>
                <w:rFonts w:ascii="Times New Roman CYR" w:hAnsi="Times New Roman CYR" w:cs="Times New Roman CYR"/>
                <w:sz w:val="24"/>
                <w:szCs w:val="24"/>
              </w:rPr>
              <w:t>Функцiї</w:t>
            </w:r>
            <w:proofErr w:type="spellEnd"/>
            <w:r>
              <w:rPr>
                <w:rFonts w:ascii="Times New Roman CYR" w:hAnsi="Times New Roman CYR" w:cs="Times New Roman CYR"/>
                <w:sz w:val="24"/>
                <w:szCs w:val="24"/>
              </w:rPr>
              <w:t xml:space="preserve"> наглядової ради визначаються у </w:t>
            </w:r>
            <w:proofErr w:type="spellStart"/>
            <w:r>
              <w:rPr>
                <w:rFonts w:ascii="Times New Roman CYR" w:hAnsi="Times New Roman CYR" w:cs="Times New Roman CYR"/>
                <w:sz w:val="24"/>
                <w:szCs w:val="24"/>
              </w:rPr>
              <w:t>внутрiшнiх</w:t>
            </w:r>
            <w:proofErr w:type="spellEnd"/>
            <w:r>
              <w:rPr>
                <w:rFonts w:ascii="Times New Roman CYR" w:hAnsi="Times New Roman CYR" w:cs="Times New Roman CYR"/>
                <w:sz w:val="24"/>
                <w:szCs w:val="24"/>
              </w:rPr>
              <w:t xml:space="preserve"> документах особи: </w:t>
            </w:r>
            <w:proofErr w:type="spellStart"/>
            <w:r>
              <w:rPr>
                <w:rFonts w:ascii="Times New Roman CYR" w:hAnsi="Times New Roman CYR" w:cs="Times New Roman CYR"/>
                <w:sz w:val="24"/>
                <w:szCs w:val="24"/>
              </w:rPr>
              <w:t>статутi</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положеннi</w:t>
            </w:r>
            <w:proofErr w:type="spellEnd"/>
            <w:r>
              <w:rPr>
                <w:rFonts w:ascii="Times New Roman CYR" w:hAnsi="Times New Roman CYR" w:cs="Times New Roman CYR"/>
                <w:sz w:val="24"/>
                <w:szCs w:val="24"/>
              </w:rPr>
              <w:t xml:space="preserve"> про наглядову раду</w:t>
            </w:r>
          </w:p>
        </w:tc>
      </w:tr>
      <w:tr w:rsidR="005E4AD6" w14:paraId="4545B387" w14:textId="77777777">
        <w:trPr>
          <w:trHeight w:val="200"/>
        </w:trPr>
        <w:tc>
          <w:tcPr>
            <w:tcW w:w="4000" w:type="dxa"/>
            <w:tcBorders>
              <w:top w:val="single" w:sz="6" w:space="0" w:color="auto"/>
              <w:bottom w:val="single" w:sz="6" w:space="0" w:color="auto"/>
              <w:right w:val="single" w:sz="6" w:space="0" w:color="auto"/>
            </w:tcBorders>
          </w:tcPr>
          <w:p w14:paraId="643754D3"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Створена посада та призначено корпоративного секретаря</w:t>
            </w:r>
          </w:p>
        </w:tc>
        <w:tc>
          <w:tcPr>
            <w:tcW w:w="1500" w:type="dxa"/>
            <w:tcBorders>
              <w:top w:val="single" w:sz="6" w:space="0" w:color="auto"/>
              <w:left w:val="single" w:sz="6" w:space="0" w:color="auto"/>
              <w:bottom w:val="single" w:sz="6" w:space="0" w:color="auto"/>
              <w:right w:val="single" w:sz="6" w:space="0" w:color="auto"/>
            </w:tcBorders>
          </w:tcPr>
          <w:p w14:paraId="39BE0389"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499A734A"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На 31.12.2023 посаду корпоративного секретаря не створено. Корпоративний секретар не призначався. </w:t>
            </w:r>
            <w:proofErr w:type="spellStart"/>
            <w:r>
              <w:rPr>
                <w:rFonts w:ascii="Times New Roman CYR" w:hAnsi="Times New Roman CYR" w:cs="Times New Roman CYR"/>
                <w:sz w:val="24"/>
                <w:szCs w:val="24"/>
              </w:rPr>
              <w:t>Вiдхилення</w:t>
            </w:r>
            <w:proofErr w:type="spellEnd"/>
            <w:r>
              <w:rPr>
                <w:rFonts w:ascii="Times New Roman CYR" w:hAnsi="Times New Roman CYR" w:cs="Times New Roman CYR"/>
                <w:sz w:val="24"/>
                <w:szCs w:val="24"/>
              </w:rPr>
              <w:t xml:space="preserve"> понад </w:t>
            </w:r>
            <w:proofErr w:type="spellStart"/>
            <w:r>
              <w:rPr>
                <w:rFonts w:ascii="Times New Roman CYR" w:hAnsi="Times New Roman CYR" w:cs="Times New Roman CYR"/>
                <w:sz w:val="24"/>
                <w:szCs w:val="24"/>
              </w:rPr>
              <w:t>визначенi</w:t>
            </w:r>
            <w:proofErr w:type="spellEnd"/>
            <w:r>
              <w:rPr>
                <w:rFonts w:ascii="Times New Roman CYR" w:hAnsi="Times New Roman CYR" w:cs="Times New Roman CYR"/>
                <w:sz w:val="24"/>
                <w:szCs w:val="24"/>
              </w:rPr>
              <w:t xml:space="preserve"> законодавством вимоги </w:t>
            </w:r>
            <w:proofErr w:type="spellStart"/>
            <w:r>
              <w:rPr>
                <w:rFonts w:ascii="Times New Roman CYR" w:hAnsi="Times New Roman CYR" w:cs="Times New Roman CYR"/>
                <w:sz w:val="24"/>
                <w:szCs w:val="24"/>
              </w:rPr>
              <w:t>вiдсутнi</w:t>
            </w:r>
            <w:proofErr w:type="spellEnd"/>
            <w:r>
              <w:rPr>
                <w:rFonts w:ascii="Times New Roman CYR" w:hAnsi="Times New Roman CYR" w:cs="Times New Roman CYR"/>
                <w:sz w:val="24"/>
                <w:szCs w:val="24"/>
              </w:rPr>
              <w:t>.</w:t>
            </w:r>
          </w:p>
        </w:tc>
      </w:tr>
      <w:tr w:rsidR="005E4AD6" w14:paraId="42D53840" w14:textId="77777777">
        <w:trPr>
          <w:trHeight w:val="200"/>
        </w:trPr>
        <w:tc>
          <w:tcPr>
            <w:tcW w:w="10000" w:type="dxa"/>
            <w:gridSpan w:val="3"/>
            <w:tcBorders>
              <w:top w:val="single" w:sz="6" w:space="0" w:color="auto"/>
              <w:bottom w:val="single" w:sz="6" w:space="0" w:color="auto"/>
            </w:tcBorders>
          </w:tcPr>
          <w:p w14:paraId="1E050D20" w14:textId="77777777" w:rsidR="005E4AD6" w:rsidRDefault="005E4AD6">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1) комітети наглядової ради</w:t>
            </w:r>
          </w:p>
        </w:tc>
      </w:tr>
      <w:tr w:rsidR="005E4AD6" w14:paraId="077B40D1" w14:textId="77777777">
        <w:trPr>
          <w:trHeight w:val="200"/>
        </w:trPr>
        <w:tc>
          <w:tcPr>
            <w:tcW w:w="4000" w:type="dxa"/>
            <w:tcBorders>
              <w:top w:val="single" w:sz="6" w:space="0" w:color="auto"/>
              <w:bottom w:val="single" w:sz="6" w:space="0" w:color="auto"/>
              <w:right w:val="single" w:sz="6" w:space="0" w:color="auto"/>
            </w:tcBorders>
          </w:tcPr>
          <w:p w14:paraId="08DBCEDD"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створено комітети та затверджені внутрішні документи, які регулюють їх діяльність</w:t>
            </w:r>
          </w:p>
        </w:tc>
        <w:tc>
          <w:tcPr>
            <w:tcW w:w="1500" w:type="dxa"/>
            <w:tcBorders>
              <w:top w:val="single" w:sz="6" w:space="0" w:color="auto"/>
              <w:left w:val="single" w:sz="6" w:space="0" w:color="auto"/>
              <w:bottom w:val="single" w:sz="6" w:space="0" w:color="auto"/>
              <w:right w:val="single" w:sz="6" w:space="0" w:color="auto"/>
            </w:tcBorders>
          </w:tcPr>
          <w:p w14:paraId="739B9F11"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34324484"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proofErr w:type="spellStart"/>
            <w:r>
              <w:rPr>
                <w:rFonts w:ascii="Times New Roman CYR" w:hAnsi="Times New Roman CYR" w:cs="Times New Roman CYR"/>
                <w:sz w:val="24"/>
                <w:szCs w:val="24"/>
              </w:rPr>
              <w:t>Комiтети</w:t>
            </w:r>
            <w:proofErr w:type="spellEnd"/>
            <w:r>
              <w:rPr>
                <w:rFonts w:ascii="Times New Roman CYR" w:hAnsi="Times New Roman CYR" w:cs="Times New Roman CYR"/>
                <w:sz w:val="24"/>
                <w:szCs w:val="24"/>
              </w:rPr>
              <w:t xml:space="preserve"> наглядовою радою не створювалися. </w:t>
            </w:r>
            <w:proofErr w:type="spellStart"/>
            <w:r>
              <w:rPr>
                <w:rFonts w:ascii="Times New Roman CYR" w:hAnsi="Times New Roman CYR" w:cs="Times New Roman CYR"/>
                <w:sz w:val="24"/>
                <w:szCs w:val="24"/>
              </w:rPr>
              <w:t>Вiдхилення</w:t>
            </w:r>
            <w:proofErr w:type="spellEnd"/>
            <w:r>
              <w:rPr>
                <w:rFonts w:ascii="Times New Roman CYR" w:hAnsi="Times New Roman CYR" w:cs="Times New Roman CYR"/>
                <w:sz w:val="24"/>
                <w:szCs w:val="24"/>
              </w:rPr>
              <w:t xml:space="preserve"> понад </w:t>
            </w:r>
            <w:proofErr w:type="spellStart"/>
            <w:r>
              <w:rPr>
                <w:rFonts w:ascii="Times New Roman CYR" w:hAnsi="Times New Roman CYR" w:cs="Times New Roman CYR"/>
                <w:sz w:val="24"/>
                <w:szCs w:val="24"/>
              </w:rPr>
              <w:t>визначенi</w:t>
            </w:r>
            <w:proofErr w:type="spellEnd"/>
            <w:r>
              <w:rPr>
                <w:rFonts w:ascii="Times New Roman CYR" w:hAnsi="Times New Roman CYR" w:cs="Times New Roman CYR"/>
                <w:sz w:val="24"/>
                <w:szCs w:val="24"/>
              </w:rPr>
              <w:t xml:space="preserve"> законодавством вимоги </w:t>
            </w:r>
            <w:proofErr w:type="spellStart"/>
            <w:r>
              <w:rPr>
                <w:rFonts w:ascii="Times New Roman CYR" w:hAnsi="Times New Roman CYR" w:cs="Times New Roman CYR"/>
                <w:sz w:val="24"/>
                <w:szCs w:val="24"/>
              </w:rPr>
              <w:t>вiдсутнi</w:t>
            </w:r>
            <w:proofErr w:type="spellEnd"/>
            <w:r>
              <w:rPr>
                <w:rFonts w:ascii="Times New Roman CYR" w:hAnsi="Times New Roman CYR" w:cs="Times New Roman CYR"/>
                <w:sz w:val="24"/>
                <w:szCs w:val="24"/>
              </w:rPr>
              <w:t>.</w:t>
            </w:r>
          </w:p>
        </w:tc>
      </w:tr>
      <w:tr w:rsidR="005E4AD6" w14:paraId="427E771C" w14:textId="77777777">
        <w:trPr>
          <w:trHeight w:val="200"/>
        </w:trPr>
        <w:tc>
          <w:tcPr>
            <w:tcW w:w="4000" w:type="dxa"/>
            <w:tcBorders>
              <w:top w:val="single" w:sz="6" w:space="0" w:color="auto"/>
              <w:bottom w:val="single" w:sz="6" w:space="0" w:color="auto"/>
              <w:right w:val="single" w:sz="6" w:space="0" w:color="auto"/>
            </w:tcBorders>
          </w:tcPr>
          <w:p w14:paraId="1E7242A2"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Комітет з питань аудиту складається з незалежних членів наглядової ради, які мають знання у сфері фінансів, галузевий досвід та досвід з питань бухгалтерського обліку, аудиту, контролю та управлінням ризиками</w:t>
            </w:r>
          </w:p>
        </w:tc>
        <w:tc>
          <w:tcPr>
            <w:tcW w:w="1500" w:type="dxa"/>
            <w:tcBorders>
              <w:top w:val="single" w:sz="6" w:space="0" w:color="auto"/>
              <w:left w:val="single" w:sz="6" w:space="0" w:color="auto"/>
              <w:bottom w:val="single" w:sz="6" w:space="0" w:color="auto"/>
              <w:right w:val="single" w:sz="6" w:space="0" w:color="auto"/>
            </w:tcBorders>
          </w:tcPr>
          <w:p w14:paraId="2072F6E1"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7575C7CA"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proofErr w:type="spellStart"/>
            <w:r>
              <w:rPr>
                <w:rFonts w:ascii="Times New Roman CYR" w:hAnsi="Times New Roman CYR" w:cs="Times New Roman CYR"/>
                <w:sz w:val="24"/>
                <w:szCs w:val="24"/>
              </w:rPr>
              <w:t>Комiтет</w:t>
            </w:r>
            <w:proofErr w:type="spellEnd"/>
            <w:r>
              <w:rPr>
                <w:rFonts w:ascii="Times New Roman CYR" w:hAnsi="Times New Roman CYR" w:cs="Times New Roman CYR"/>
                <w:sz w:val="24"/>
                <w:szCs w:val="24"/>
              </w:rPr>
              <w:t xml:space="preserve"> з питань  аудиту   не створювався. </w:t>
            </w:r>
            <w:proofErr w:type="spellStart"/>
            <w:r>
              <w:rPr>
                <w:rFonts w:ascii="Times New Roman CYR" w:hAnsi="Times New Roman CYR" w:cs="Times New Roman CYR"/>
                <w:sz w:val="24"/>
                <w:szCs w:val="24"/>
              </w:rPr>
              <w:t>Вiдхилення</w:t>
            </w:r>
            <w:proofErr w:type="spellEnd"/>
            <w:r>
              <w:rPr>
                <w:rFonts w:ascii="Times New Roman CYR" w:hAnsi="Times New Roman CYR" w:cs="Times New Roman CYR"/>
                <w:sz w:val="24"/>
                <w:szCs w:val="24"/>
              </w:rPr>
              <w:t xml:space="preserve"> понад </w:t>
            </w:r>
            <w:proofErr w:type="spellStart"/>
            <w:r>
              <w:rPr>
                <w:rFonts w:ascii="Times New Roman CYR" w:hAnsi="Times New Roman CYR" w:cs="Times New Roman CYR"/>
                <w:sz w:val="24"/>
                <w:szCs w:val="24"/>
              </w:rPr>
              <w:t>визначенi</w:t>
            </w:r>
            <w:proofErr w:type="spellEnd"/>
            <w:r>
              <w:rPr>
                <w:rFonts w:ascii="Times New Roman CYR" w:hAnsi="Times New Roman CYR" w:cs="Times New Roman CYR"/>
                <w:sz w:val="24"/>
                <w:szCs w:val="24"/>
              </w:rPr>
              <w:t xml:space="preserve"> законодавством вимоги </w:t>
            </w:r>
            <w:proofErr w:type="spellStart"/>
            <w:r>
              <w:rPr>
                <w:rFonts w:ascii="Times New Roman CYR" w:hAnsi="Times New Roman CYR" w:cs="Times New Roman CYR"/>
                <w:sz w:val="24"/>
                <w:szCs w:val="24"/>
              </w:rPr>
              <w:t>вiдсутнi</w:t>
            </w:r>
            <w:proofErr w:type="spellEnd"/>
            <w:r>
              <w:rPr>
                <w:rFonts w:ascii="Times New Roman CYR" w:hAnsi="Times New Roman CYR" w:cs="Times New Roman CYR"/>
                <w:sz w:val="24"/>
                <w:szCs w:val="24"/>
              </w:rPr>
              <w:t>.</w:t>
            </w:r>
          </w:p>
        </w:tc>
      </w:tr>
      <w:tr w:rsidR="005E4AD6" w14:paraId="7942F9E6" w14:textId="77777777">
        <w:trPr>
          <w:trHeight w:val="200"/>
        </w:trPr>
        <w:tc>
          <w:tcPr>
            <w:tcW w:w="4000" w:type="dxa"/>
            <w:tcBorders>
              <w:top w:val="single" w:sz="6" w:space="0" w:color="auto"/>
              <w:bottom w:val="single" w:sz="6" w:space="0" w:color="auto"/>
              <w:right w:val="single" w:sz="6" w:space="0" w:color="auto"/>
            </w:tcBorders>
          </w:tcPr>
          <w:p w14:paraId="08AC4837"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Члени комітету з питань аудиту не </w:t>
            </w:r>
            <w:r>
              <w:rPr>
                <w:rFonts w:ascii="Times New Roman CYR" w:hAnsi="Times New Roman CYR" w:cs="Times New Roman CYR"/>
                <w:sz w:val="24"/>
                <w:szCs w:val="24"/>
              </w:rPr>
              <w:lastRenderedPageBreak/>
              <w:t>входять до складу інших комітетів наглядової ради</w:t>
            </w:r>
          </w:p>
        </w:tc>
        <w:tc>
          <w:tcPr>
            <w:tcW w:w="1500" w:type="dxa"/>
            <w:tcBorders>
              <w:top w:val="single" w:sz="6" w:space="0" w:color="auto"/>
              <w:left w:val="single" w:sz="6" w:space="0" w:color="auto"/>
              <w:bottom w:val="single" w:sz="6" w:space="0" w:color="auto"/>
              <w:right w:val="single" w:sz="6" w:space="0" w:color="auto"/>
            </w:tcBorders>
          </w:tcPr>
          <w:p w14:paraId="545B0DB1"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ні</w:t>
            </w:r>
          </w:p>
        </w:tc>
        <w:tc>
          <w:tcPr>
            <w:tcW w:w="4500" w:type="dxa"/>
            <w:tcBorders>
              <w:top w:val="single" w:sz="6" w:space="0" w:color="auto"/>
              <w:left w:val="single" w:sz="6" w:space="0" w:color="auto"/>
              <w:bottom w:val="single" w:sz="6" w:space="0" w:color="auto"/>
            </w:tcBorders>
          </w:tcPr>
          <w:p w14:paraId="4429237B"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proofErr w:type="spellStart"/>
            <w:r>
              <w:rPr>
                <w:rFonts w:ascii="Times New Roman CYR" w:hAnsi="Times New Roman CYR" w:cs="Times New Roman CYR"/>
                <w:sz w:val="24"/>
                <w:szCs w:val="24"/>
              </w:rPr>
              <w:t>Комiтет</w:t>
            </w:r>
            <w:proofErr w:type="spellEnd"/>
            <w:r>
              <w:rPr>
                <w:rFonts w:ascii="Times New Roman CYR" w:hAnsi="Times New Roman CYR" w:cs="Times New Roman CYR"/>
                <w:sz w:val="24"/>
                <w:szCs w:val="24"/>
              </w:rPr>
              <w:t xml:space="preserve"> з питань  аудиту   не </w:t>
            </w:r>
            <w:r>
              <w:rPr>
                <w:rFonts w:ascii="Times New Roman CYR" w:hAnsi="Times New Roman CYR" w:cs="Times New Roman CYR"/>
                <w:sz w:val="24"/>
                <w:szCs w:val="24"/>
              </w:rPr>
              <w:lastRenderedPageBreak/>
              <w:t xml:space="preserve">створювався. </w:t>
            </w:r>
            <w:proofErr w:type="spellStart"/>
            <w:r>
              <w:rPr>
                <w:rFonts w:ascii="Times New Roman CYR" w:hAnsi="Times New Roman CYR" w:cs="Times New Roman CYR"/>
                <w:sz w:val="24"/>
                <w:szCs w:val="24"/>
              </w:rPr>
              <w:t>Вiдхилення</w:t>
            </w:r>
            <w:proofErr w:type="spellEnd"/>
            <w:r>
              <w:rPr>
                <w:rFonts w:ascii="Times New Roman CYR" w:hAnsi="Times New Roman CYR" w:cs="Times New Roman CYR"/>
                <w:sz w:val="24"/>
                <w:szCs w:val="24"/>
              </w:rPr>
              <w:t xml:space="preserve"> понад </w:t>
            </w:r>
            <w:proofErr w:type="spellStart"/>
            <w:r>
              <w:rPr>
                <w:rFonts w:ascii="Times New Roman CYR" w:hAnsi="Times New Roman CYR" w:cs="Times New Roman CYR"/>
                <w:sz w:val="24"/>
                <w:szCs w:val="24"/>
              </w:rPr>
              <w:t>визначенi</w:t>
            </w:r>
            <w:proofErr w:type="spellEnd"/>
            <w:r>
              <w:rPr>
                <w:rFonts w:ascii="Times New Roman CYR" w:hAnsi="Times New Roman CYR" w:cs="Times New Roman CYR"/>
                <w:sz w:val="24"/>
                <w:szCs w:val="24"/>
              </w:rPr>
              <w:t xml:space="preserve"> законодавством вимоги </w:t>
            </w:r>
            <w:proofErr w:type="spellStart"/>
            <w:r>
              <w:rPr>
                <w:rFonts w:ascii="Times New Roman CYR" w:hAnsi="Times New Roman CYR" w:cs="Times New Roman CYR"/>
                <w:sz w:val="24"/>
                <w:szCs w:val="24"/>
              </w:rPr>
              <w:t>вiдсутнi</w:t>
            </w:r>
            <w:proofErr w:type="spellEnd"/>
            <w:r>
              <w:rPr>
                <w:rFonts w:ascii="Times New Roman CYR" w:hAnsi="Times New Roman CYR" w:cs="Times New Roman CYR"/>
                <w:sz w:val="24"/>
                <w:szCs w:val="24"/>
              </w:rPr>
              <w:t>.</w:t>
            </w:r>
          </w:p>
        </w:tc>
      </w:tr>
      <w:tr w:rsidR="005E4AD6" w14:paraId="55BD2676" w14:textId="77777777">
        <w:trPr>
          <w:trHeight w:val="200"/>
        </w:trPr>
        <w:tc>
          <w:tcPr>
            <w:tcW w:w="4000" w:type="dxa"/>
            <w:tcBorders>
              <w:top w:val="single" w:sz="6" w:space="0" w:color="auto"/>
              <w:bottom w:val="single" w:sz="6" w:space="0" w:color="auto"/>
              <w:right w:val="single" w:sz="6" w:space="0" w:color="auto"/>
            </w:tcBorders>
          </w:tcPr>
          <w:p w14:paraId="1979F30E"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Комітет з призначень складається з незалежних членів наглядової ради, які мають знання в галузі управління людськими ресурсами і навичками пошуку професіоналів до складу наглядової ради і виконавчого органу</w:t>
            </w:r>
          </w:p>
        </w:tc>
        <w:tc>
          <w:tcPr>
            <w:tcW w:w="1500" w:type="dxa"/>
            <w:tcBorders>
              <w:top w:val="single" w:sz="6" w:space="0" w:color="auto"/>
              <w:left w:val="single" w:sz="6" w:space="0" w:color="auto"/>
              <w:bottom w:val="single" w:sz="6" w:space="0" w:color="auto"/>
              <w:right w:val="single" w:sz="6" w:space="0" w:color="auto"/>
            </w:tcBorders>
          </w:tcPr>
          <w:p w14:paraId="766E155B"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783649E1"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proofErr w:type="spellStart"/>
            <w:r>
              <w:rPr>
                <w:rFonts w:ascii="Times New Roman CYR" w:hAnsi="Times New Roman CYR" w:cs="Times New Roman CYR"/>
                <w:sz w:val="24"/>
                <w:szCs w:val="24"/>
              </w:rPr>
              <w:t>Комiтет</w:t>
            </w:r>
            <w:proofErr w:type="spellEnd"/>
            <w:r>
              <w:rPr>
                <w:rFonts w:ascii="Times New Roman CYR" w:hAnsi="Times New Roman CYR" w:cs="Times New Roman CYR"/>
                <w:sz w:val="24"/>
                <w:szCs w:val="24"/>
              </w:rPr>
              <w:t xml:space="preserve"> з призначень   не створювався. </w:t>
            </w:r>
            <w:proofErr w:type="spellStart"/>
            <w:r>
              <w:rPr>
                <w:rFonts w:ascii="Times New Roman CYR" w:hAnsi="Times New Roman CYR" w:cs="Times New Roman CYR"/>
                <w:sz w:val="24"/>
                <w:szCs w:val="24"/>
              </w:rPr>
              <w:t>Вiдхилення</w:t>
            </w:r>
            <w:proofErr w:type="spellEnd"/>
            <w:r>
              <w:rPr>
                <w:rFonts w:ascii="Times New Roman CYR" w:hAnsi="Times New Roman CYR" w:cs="Times New Roman CYR"/>
                <w:sz w:val="24"/>
                <w:szCs w:val="24"/>
              </w:rPr>
              <w:t xml:space="preserve"> понад </w:t>
            </w:r>
            <w:proofErr w:type="spellStart"/>
            <w:r>
              <w:rPr>
                <w:rFonts w:ascii="Times New Roman CYR" w:hAnsi="Times New Roman CYR" w:cs="Times New Roman CYR"/>
                <w:sz w:val="24"/>
                <w:szCs w:val="24"/>
              </w:rPr>
              <w:t>визначенi</w:t>
            </w:r>
            <w:proofErr w:type="spellEnd"/>
            <w:r>
              <w:rPr>
                <w:rFonts w:ascii="Times New Roman CYR" w:hAnsi="Times New Roman CYR" w:cs="Times New Roman CYR"/>
                <w:sz w:val="24"/>
                <w:szCs w:val="24"/>
              </w:rPr>
              <w:t xml:space="preserve"> законодавством вимоги </w:t>
            </w:r>
            <w:proofErr w:type="spellStart"/>
            <w:r>
              <w:rPr>
                <w:rFonts w:ascii="Times New Roman CYR" w:hAnsi="Times New Roman CYR" w:cs="Times New Roman CYR"/>
                <w:sz w:val="24"/>
                <w:szCs w:val="24"/>
              </w:rPr>
              <w:t>вiдсутнi</w:t>
            </w:r>
            <w:proofErr w:type="spellEnd"/>
            <w:r>
              <w:rPr>
                <w:rFonts w:ascii="Times New Roman CYR" w:hAnsi="Times New Roman CYR" w:cs="Times New Roman CYR"/>
                <w:sz w:val="24"/>
                <w:szCs w:val="24"/>
              </w:rPr>
              <w:t>.</w:t>
            </w:r>
          </w:p>
        </w:tc>
      </w:tr>
      <w:tr w:rsidR="005E4AD6" w14:paraId="30C7F3F5" w14:textId="77777777">
        <w:trPr>
          <w:trHeight w:val="200"/>
        </w:trPr>
        <w:tc>
          <w:tcPr>
            <w:tcW w:w="4000" w:type="dxa"/>
            <w:tcBorders>
              <w:top w:val="single" w:sz="6" w:space="0" w:color="auto"/>
              <w:bottom w:val="single" w:sz="6" w:space="0" w:color="auto"/>
              <w:right w:val="single" w:sz="6" w:space="0" w:color="auto"/>
            </w:tcBorders>
          </w:tcPr>
          <w:p w14:paraId="54796218"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Комітет з питань винагороди складається з незалежних членів наглядової ради, які мають знання щодо практик визначення винагороди та заохочення до ефективного виконання обов'язків</w:t>
            </w:r>
          </w:p>
        </w:tc>
        <w:tc>
          <w:tcPr>
            <w:tcW w:w="1500" w:type="dxa"/>
            <w:tcBorders>
              <w:top w:val="single" w:sz="6" w:space="0" w:color="auto"/>
              <w:left w:val="single" w:sz="6" w:space="0" w:color="auto"/>
              <w:bottom w:val="single" w:sz="6" w:space="0" w:color="auto"/>
              <w:right w:val="single" w:sz="6" w:space="0" w:color="auto"/>
            </w:tcBorders>
          </w:tcPr>
          <w:p w14:paraId="4FB51BC5"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71F7215D"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proofErr w:type="spellStart"/>
            <w:r>
              <w:rPr>
                <w:rFonts w:ascii="Times New Roman CYR" w:hAnsi="Times New Roman CYR" w:cs="Times New Roman CYR"/>
                <w:sz w:val="24"/>
                <w:szCs w:val="24"/>
              </w:rPr>
              <w:t>Комiтет</w:t>
            </w:r>
            <w:proofErr w:type="spellEnd"/>
            <w:r>
              <w:rPr>
                <w:rFonts w:ascii="Times New Roman CYR" w:hAnsi="Times New Roman CYR" w:cs="Times New Roman CYR"/>
                <w:sz w:val="24"/>
                <w:szCs w:val="24"/>
              </w:rPr>
              <w:t xml:space="preserve"> з питань  винагороди не створювався. </w:t>
            </w:r>
            <w:proofErr w:type="spellStart"/>
            <w:r>
              <w:rPr>
                <w:rFonts w:ascii="Times New Roman CYR" w:hAnsi="Times New Roman CYR" w:cs="Times New Roman CYR"/>
                <w:sz w:val="24"/>
                <w:szCs w:val="24"/>
              </w:rPr>
              <w:t>Вiдхилення</w:t>
            </w:r>
            <w:proofErr w:type="spellEnd"/>
            <w:r>
              <w:rPr>
                <w:rFonts w:ascii="Times New Roman CYR" w:hAnsi="Times New Roman CYR" w:cs="Times New Roman CYR"/>
                <w:sz w:val="24"/>
                <w:szCs w:val="24"/>
              </w:rPr>
              <w:t xml:space="preserve"> понад </w:t>
            </w:r>
            <w:proofErr w:type="spellStart"/>
            <w:r>
              <w:rPr>
                <w:rFonts w:ascii="Times New Roman CYR" w:hAnsi="Times New Roman CYR" w:cs="Times New Roman CYR"/>
                <w:sz w:val="24"/>
                <w:szCs w:val="24"/>
              </w:rPr>
              <w:t>визначенi</w:t>
            </w:r>
            <w:proofErr w:type="spellEnd"/>
            <w:r>
              <w:rPr>
                <w:rFonts w:ascii="Times New Roman CYR" w:hAnsi="Times New Roman CYR" w:cs="Times New Roman CYR"/>
                <w:sz w:val="24"/>
                <w:szCs w:val="24"/>
              </w:rPr>
              <w:t xml:space="preserve"> законодавством вимоги </w:t>
            </w:r>
            <w:proofErr w:type="spellStart"/>
            <w:r>
              <w:rPr>
                <w:rFonts w:ascii="Times New Roman CYR" w:hAnsi="Times New Roman CYR" w:cs="Times New Roman CYR"/>
                <w:sz w:val="24"/>
                <w:szCs w:val="24"/>
              </w:rPr>
              <w:t>вiдсутнi</w:t>
            </w:r>
            <w:proofErr w:type="spellEnd"/>
            <w:r>
              <w:rPr>
                <w:rFonts w:ascii="Times New Roman CYR" w:hAnsi="Times New Roman CYR" w:cs="Times New Roman CYR"/>
                <w:sz w:val="24"/>
                <w:szCs w:val="24"/>
              </w:rPr>
              <w:t>.</w:t>
            </w:r>
          </w:p>
        </w:tc>
      </w:tr>
      <w:tr w:rsidR="005E4AD6" w14:paraId="2274E892" w14:textId="77777777">
        <w:trPr>
          <w:trHeight w:val="200"/>
        </w:trPr>
        <w:tc>
          <w:tcPr>
            <w:tcW w:w="4000" w:type="dxa"/>
            <w:tcBorders>
              <w:top w:val="single" w:sz="6" w:space="0" w:color="auto"/>
              <w:bottom w:val="single" w:sz="6" w:space="0" w:color="auto"/>
              <w:right w:val="single" w:sz="6" w:space="0" w:color="auto"/>
            </w:tcBorders>
          </w:tcPr>
          <w:p w14:paraId="01E6CB8F"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Більшість комітету з питань ризиків становлять незалежні члени</w:t>
            </w:r>
          </w:p>
        </w:tc>
        <w:tc>
          <w:tcPr>
            <w:tcW w:w="1500" w:type="dxa"/>
            <w:tcBorders>
              <w:top w:val="single" w:sz="6" w:space="0" w:color="auto"/>
              <w:left w:val="single" w:sz="6" w:space="0" w:color="auto"/>
              <w:bottom w:val="single" w:sz="6" w:space="0" w:color="auto"/>
              <w:right w:val="single" w:sz="6" w:space="0" w:color="auto"/>
            </w:tcBorders>
          </w:tcPr>
          <w:p w14:paraId="0E1BE05A"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5E7AA766"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proofErr w:type="spellStart"/>
            <w:r>
              <w:rPr>
                <w:rFonts w:ascii="Times New Roman CYR" w:hAnsi="Times New Roman CYR" w:cs="Times New Roman CYR"/>
                <w:sz w:val="24"/>
                <w:szCs w:val="24"/>
              </w:rPr>
              <w:t>Комiтет</w:t>
            </w:r>
            <w:proofErr w:type="spellEnd"/>
            <w:r>
              <w:rPr>
                <w:rFonts w:ascii="Times New Roman CYR" w:hAnsi="Times New Roman CYR" w:cs="Times New Roman CYR"/>
                <w:sz w:val="24"/>
                <w:szCs w:val="24"/>
              </w:rPr>
              <w:t xml:space="preserve"> з питань  </w:t>
            </w:r>
            <w:proofErr w:type="spellStart"/>
            <w:r>
              <w:rPr>
                <w:rFonts w:ascii="Times New Roman CYR" w:hAnsi="Times New Roman CYR" w:cs="Times New Roman CYR"/>
                <w:sz w:val="24"/>
                <w:szCs w:val="24"/>
              </w:rPr>
              <w:t>ризикiв</w:t>
            </w:r>
            <w:proofErr w:type="spellEnd"/>
            <w:r>
              <w:rPr>
                <w:rFonts w:ascii="Times New Roman CYR" w:hAnsi="Times New Roman CYR" w:cs="Times New Roman CYR"/>
                <w:sz w:val="24"/>
                <w:szCs w:val="24"/>
              </w:rPr>
              <w:t xml:space="preserve"> не створювався. </w:t>
            </w:r>
            <w:proofErr w:type="spellStart"/>
            <w:r>
              <w:rPr>
                <w:rFonts w:ascii="Times New Roman CYR" w:hAnsi="Times New Roman CYR" w:cs="Times New Roman CYR"/>
                <w:sz w:val="24"/>
                <w:szCs w:val="24"/>
              </w:rPr>
              <w:t>Вiдхилення</w:t>
            </w:r>
            <w:proofErr w:type="spellEnd"/>
            <w:r>
              <w:rPr>
                <w:rFonts w:ascii="Times New Roman CYR" w:hAnsi="Times New Roman CYR" w:cs="Times New Roman CYR"/>
                <w:sz w:val="24"/>
                <w:szCs w:val="24"/>
              </w:rPr>
              <w:t xml:space="preserve"> понад </w:t>
            </w:r>
            <w:proofErr w:type="spellStart"/>
            <w:r>
              <w:rPr>
                <w:rFonts w:ascii="Times New Roman CYR" w:hAnsi="Times New Roman CYR" w:cs="Times New Roman CYR"/>
                <w:sz w:val="24"/>
                <w:szCs w:val="24"/>
              </w:rPr>
              <w:t>визначенi</w:t>
            </w:r>
            <w:proofErr w:type="spellEnd"/>
            <w:r>
              <w:rPr>
                <w:rFonts w:ascii="Times New Roman CYR" w:hAnsi="Times New Roman CYR" w:cs="Times New Roman CYR"/>
                <w:sz w:val="24"/>
                <w:szCs w:val="24"/>
              </w:rPr>
              <w:t xml:space="preserve"> законодавством вимоги </w:t>
            </w:r>
            <w:proofErr w:type="spellStart"/>
            <w:r>
              <w:rPr>
                <w:rFonts w:ascii="Times New Roman CYR" w:hAnsi="Times New Roman CYR" w:cs="Times New Roman CYR"/>
                <w:sz w:val="24"/>
                <w:szCs w:val="24"/>
              </w:rPr>
              <w:t>вiдсутнi</w:t>
            </w:r>
            <w:proofErr w:type="spellEnd"/>
            <w:r>
              <w:rPr>
                <w:rFonts w:ascii="Times New Roman CYR" w:hAnsi="Times New Roman CYR" w:cs="Times New Roman CYR"/>
                <w:sz w:val="24"/>
                <w:szCs w:val="24"/>
              </w:rPr>
              <w:t>.</w:t>
            </w:r>
          </w:p>
        </w:tc>
      </w:tr>
      <w:tr w:rsidR="005E4AD6" w14:paraId="105287C1" w14:textId="77777777">
        <w:trPr>
          <w:trHeight w:val="200"/>
        </w:trPr>
        <w:tc>
          <w:tcPr>
            <w:tcW w:w="10000" w:type="dxa"/>
            <w:gridSpan w:val="3"/>
            <w:tcBorders>
              <w:top w:val="single" w:sz="6" w:space="0" w:color="auto"/>
              <w:bottom w:val="single" w:sz="6" w:space="0" w:color="auto"/>
            </w:tcBorders>
          </w:tcPr>
          <w:p w14:paraId="7A0AEDD2" w14:textId="77777777" w:rsidR="005E4AD6" w:rsidRDefault="005E4AD6">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4. Виконавчий орган</w:t>
            </w:r>
          </w:p>
        </w:tc>
      </w:tr>
      <w:tr w:rsidR="005E4AD6" w14:paraId="10A5BACD" w14:textId="77777777">
        <w:trPr>
          <w:trHeight w:val="200"/>
        </w:trPr>
        <w:tc>
          <w:tcPr>
            <w:tcW w:w="4000" w:type="dxa"/>
            <w:tcBorders>
              <w:top w:val="single" w:sz="6" w:space="0" w:color="auto"/>
              <w:bottom w:val="single" w:sz="6" w:space="0" w:color="auto"/>
              <w:right w:val="single" w:sz="6" w:space="0" w:color="auto"/>
            </w:tcBorders>
          </w:tcPr>
          <w:p w14:paraId="492EB155"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Виконавчий орган розробляє стратегію особи, яка затверджується рішенням Наглядової ради</w:t>
            </w:r>
          </w:p>
        </w:tc>
        <w:tc>
          <w:tcPr>
            <w:tcW w:w="1500" w:type="dxa"/>
            <w:tcBorders>
              <w:top w:val="single" w:sz="6" w:space="0" w:color="auto"/>
              <w:left w:val="single" w:sz="6" w:space="0" w:color="auto"/>
              <w:bottom w:val="single" w:sz="6" w:space="0" w:color="auto"/>
              <w:right w:val="single" w:sz="6" w:space="0" w:color="auto"/>
            </w:tcBorders>
          </w:tcPr>
          <w:p w14:paraId="1F55E8E4"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3DD43298"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Директор розробляє </w:t>
            </w:r>
            <w:proofErr w:type="spellStart"/>
            <w:r>
              <w:rPr>
                <w:rFonts w:ascii="Times New Roman CYR" w:hAnsi="Times New Roman CYR" w:cs="Times New Roman CYR"/>
                <w:sz w:val="24"/>
                <w:szCs w:val="24"/>
              </w:rPr>
              <w:t>стратегiчний</w:t>
            </w:r>
            <w:proofErr w:type="spellEnd"/>
            <w:r>
              <w:rPr>
                <w:rFonts w:ascii="Times New Roman CYR" w:hAnsi="Times New Roman CYR" w:cs="Times New Roman CYR"/>
                <w:sz w:val="24"/>
                <w:szCs w:val="24"/>
              </w:rPr>
              <w:t xml:space="preserve"> план розвитку та показники </w:t>
            </w:r>
            <w:proofErr w:type="spellStart"/>
            <w:r>
              <w:rPr>
                <w:rFonts w:ascii="Times New Roman CYR" w:hAnsi="Times New Roman CYR" w:cs="Times New Roman CYR"/>
                <w:sz w:val="24"/>
                <w:szCs w:val="24"/>
              </w:rPr>
              <w:t>результативностi</w:t>
            </w:r>
            <w:proofErr w:type="spellEnd"/>
            <w:r>
              <w:rPr>
                <w:rFonts w:ascii="Times New Roman CYR" w:hAnsi="Times New Roman CYR" w:cs="Times New Roman CYR"/>
                <w:sz w:val="24"/>
                <w:szCs w:val="24"/>
              </w:rPr>
              <w:t xml:space="preserve"> товариства, </w:t>
            </w:r>
            <w:proofErr w:type="spellStart"/>
            <w:r>
              <w:rPr>
                <w:rFonts w:ascii="Times New Roman CYR" w:hAnsi="Times New Roman CYR" w:cs="Times New Roman CYR"/>
                <w:sz w:val="24"/>
                <w:szCs w:val="24"/>
              </w:rPr>
              <w:t>рiчний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фiнансовий</w:t>
            </w:r>
            <w:proofErr w:type="spellEnd"/>
            <w:r>
              <w:rPr>
                <w:rFonts w:ascii="Times New Roman CYR" w:hAnsi="Times New Roman CYR" w:cs="Times New Roman CYR"/>
                <w:sz w:val="24"/>
                <w:szCs w:val="24"/>
              </w:rPr>
              <w:t xml:space="preserve"> план та </w:t>
            </w:r>
            <w:proofErr w:type="spellStart"/>
            <w:r>
              <w:rPr>
                <w:rFonts w:ascii="Times New Roman CYR" w:hAnsi="Times New Roman CYR" w:cs="Times New Roman CYR"/>
                <w:sz w:val="24"/>
                <w:szCs w:val="24"/>
              </w:rPr>
              <w:t>звiт</w:t>
            </w:r>
            <w:proofErr w:type="spellEnd"/>
            <w:r>
              <w:rPr>
                <w:rFonts w:ascii="Times New Roman CYR" w:hAnsi="Times New Roman CYR" w:cs="Times New Roman CYR"/>
                <w:sz w:val="24"/>
                <w:szCs w:val="24"/>
              </w:rPr>
              <w:t xml:space="preserve"> про його виконання, </w:t>
            </w:r>
            <w:proofErr w:type="spellStart"/>
            <w:r>
              <w:rPr>
                <w:rFonts w:ascii="Times New Roman CYR" w:hAnsi="Times New Roman CYR" w:cs="Times New Roman CYR"/>
                <w:sz w:val="24"/>
                <w:szCs w:val="24"/>
              </w:rPr>
              <w:t>рiчний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iнвестицiйний</w:t>
            </w:r>
            <w:proofErr w:type="spellEnd"/>
            <w:r>
              <w:rPr>
                <w:rFonts w:ascii="Times New Roman CYR" w:hAnsi="Times New Roman CYR" w:cs="Times New Roman CYR"/>
                <w:sz w:val="24"/>
                <w:szCs w:val="24"/>
              </w:rPr>
              <w:t xml:space="preserve"> план, </w:t>
            </w:r>
            <w:proofErr w:type="spellStart"/>
            <w:r>
              <w:rPr>
                <w:rFonts w:ascii="Times New Roman CYR" w:hAnsi="Times New Roman CYR" w:cs="Times New Roman CYR"/>
                <w:sz w:val="24"/>
                <w:szCs w:val="24"/>
              </w:rPr>
              <w:t>iнвестицiйний</w:t>
            </w:r>
            <w:proofErr w:type="spellEnd"/>
            <w:r>
              <w:rPr>
                <w:rFonts w:ascii="Times New Roman CYR" w:hAnsi="Times New Roman CYR" w:cs="Times New Roman CYR"/>
                <w:sz w:val="24"/>
                <w:szCs w:val="24"/>
              </w:rPr>
              <w:t xml:space="preserve"> план на середньострокову перспективу (три - п'ять </w:t>
            </w:r>
            <w:proofErr w:type="spellStart"/>
            <w:r>
              <w:rPr>
                <w:rFonts w:ascii="Times New Roman CYR" w:hAnsi="Times New Roman CYR" w:cs="Times New Roman CYR"/>
                <w:sz w:val="24"/>
                <w:szCs w:val="24"/>
              </w:rPr>
              <w:t>рокiв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затверджуються </w:t>
            </w:r>
            <w:proofErr w:type="spellStart"/>
            <w:r>
              <w:rPr>
                <w:rFonts w:ascii="Times New Roman CYR" w:hAnsi="Times New Roman CYR" w:cs="Times New Roman CYR"/>
                <w:sz w:val="24"/>
                <w:szCs w:val="24"/>
              </w:rPr>
              <w:t>рiшенням</w:t>
            </w:r>
            <w:proofErr w:type="spellEnd"/>
            <w:r>
              <w:rPr>
                <w:rFonts w:ascii="Times New Roman CYR" w:hAnsi="Times New Roman CYR" w:cs="Times New Roman CYR"/>
                <w:sz w:val="24"/>
                <w:szCs w:val="24"/>
              </w:rPr>
              <w:t xml:space="preserve"> Наглядової ради. </w:t>
            </w:r>
          </w:p>
        </w:tc>
      </w:tr>
      <w:tr w:rsidR="005E4AD6" w14:paraId="1F6B8FE0" w14:textId="77777777">
        <w:trPr>
          <w:trHeight w:val="200"/>
        </w:trPr>
        <w:tc>
          <w:tcPr>
            <w:tcW w:w="4000" w:type="dxa"/>
            <w:tcBorders>
              <w:top w:val="single" w:sz="6" w:space="0" w:color="auto"/>
              <w:bottom w:val="single" w:sz="6" w:space="0" w:color="auto"/>
              <w:right w:val="single" w:sz="6" w:space="0" w:color="auto"/>
            </w:tcBorders>
          </w:tcPr>
          <w:p w14:paraId="40FC0C2F"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визначає ключові показники ефективності Виконавчому органу для відстеження прогресу у досягненні цілей особи</w:t>
            </w:r>
          </w:p>
        </w:tc>
        <w:tc>
          <w:tcPr>
            <w:tcW w:w="1500" w:type="dxa"/>
            <w:tcBorders>
              <w:top w:val="single" w:sz="6" w:space="0" w:color="auto"/>
              <w:left w:val="single" w:sz="6" w:space="0" w:color="auto"/>
              <w:bottom w:val="single" w:sz="6" w:space="0" w:color="auto"/>
              <w:right w:val="single" w:sz="6" w:space="0" w:color="auto"/>
            </w:tcBorders>
          </w:tcPr>
          <w:p w14:paraId="206C4C61"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75BAEEE4"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Наглядова рада визначає </w:t>
            </w:r>
            <w:proofErr w:type="spellStart"/>
            <w:r>
              <w:rPr>
                <w:rFonts w:ascii="Times New Roman CYR" w:hAnsi="Times New Roman CYR" w:cs="Times New Roman CYR"/>
                <w:sz w:val="24"/>
                <w:szCs w:val="24"/>
              </w:rPr>
              <w:t>ключовi</w:t>
            </w:r>
            <w:proofErr w:type="spellEnd"/>
            <w:r>
              <w:rPr>
                <w:rFonts w:ascii="Times New Roman CYR" w:hAnsi="Times New Roman CYR" w:cs="Times New Roman CYR"/>
                <w:sz w:val="24"/>
                <w:szCs w:val="24"/>
              </w:rPr>
              <w:t xml:space="preserve"> показники </w:t>
            </w:r>
            <w:proofErr w:type="spellStart"/>
            <w:r>
              <w:rPr>
                <w:rFonts w:ascii="Times New Roman CYR" w:hAnsi="Times New Roman CYR" w:cs="Times New Roman CYR"/>
                <w:sz w:val="24"/>
                <w:szCs w:val="24"/>
              </w:rPr>
              <w:t>ефективностi</w:t>
            </w:r>
            <w:proofErr w:type="spellEnd"/>
            <w:r>
              <w:rPr>
                <w:rFonts w:ascii="Times New Roman CYR" w:hAnsi="Times New Roman CYR" w:cs="Times New Roman CYR"/>
                <w:sz w:val="24"/>
                <w:szCs w:val="24"/>
              </w:rPr>
              <w:t xml:space="preserve"> Директору та контролює </w:t>
            </w:r>
            <w:proofErr w:type="spellStart"/>
            <w:r>
              <w:rPr>
                <w:rFonts w:ascii="Times New Roman CYR" w:hAnsi="Times New Roman CYR" w:cs="Times New Roman CYR"/>
                <w:sz w:val="24"/>
                <w:szCs w:val="24"/>
              </w:rPr>
              <w:t>рiвень</w:t>
            </w:r>
            <w:proofErr w:type="spellEnd"/>
            <w:r>
              <w:rPr>
                <w:rFonts w:ascii="Times New Roman CYR" w:hAnsi="Times New Roman CYR" w:cs="Times New Roman CYR"/>
                <w:sz w:val="24"/>
                <w:szCs w:val="24"/>
              </w:rPr>
              <w:t xml:space="preserve"> виконання.</w:t>
            </w:r>
          </w:p>
        </w:tc>
      </w:tr>
      <w:tr w:rsidR="005E4AD6" w14:paraId="12BAB6E1" w14:textId="77777777">
        <w:trPr>
          <w:trHeight w:val="200"/>
        </w:trPr>
        <w:tc>
          <w:tcPr>
            <w:tcW w:w="4000" w:type="dxa"/>
            <w:tcBorders>
              <w:top w:val="single" w:sz="6" w:space="0" w:color="auto"/>
              <w:bottom w:val="single" w:sz="6" w:space="0" w:color="auto"/>
              <w:right w:val="single" w:sz="6" w:space="0" w:color="auto"/>
            </w:tcBorders>
          </w:tcPr>
          <w:p w14:paraId="7C7B3F57"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Виконавчий орган регулярно звітує Наглядовій раді про прогрес у впровадженні стратегії особи </w:t>
            </w:r>
          </w:p>
        </w:tc>
        <w:tc>
          <w:tcPr>
            <w:tcW w:w="1500" w:type="dxa"/>
            <w:tcBorders>
              <w:top w:val="single" w:sz="6" w:space="0" w:color="auto"/>
              <w:left w:val="single" w:sz="6" w:space="0" w:color="auto"/>
              <w:bottom w:val="single" w:sz="6" w:space="0" w:color="auto"/>
              <w:right w:val="single" w:sz="6" w:space="0" w:color="auto"/>
            </w:tcBorders>
          </w:tcPr>
          <w:p w14:paraId="1F39EAF0"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0BF6B642"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Директор регулярно </w:t>
            </w:r>
            <w:proofErr w:type="spellStart"/>
            <w:r>
              <w:rPr>
                <w:rFonts w:ascii="Times New Roman CYR" w:hAnsi="Times New Roman CYR" w:cs="Times New Roman CYR"/>
                <w:sz w:val="24"/>
                <w:szCs w:val="24"/>
              </w:rPr>
              <w:t>звiтує</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наглядовiй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радi</w:t>
            </w:r>
            <w:proofErr w:type="spellEnd"/>
            <w:r>
              <w:rPr>
                <w:rFonts w:ascii="Times New Roman CYR" w:hAnsi="Times New Roman CYR" w:cs="Times New Roman CYR"/>
                <w:sz w:val="24"/>
                <w:szCs w:val="24"/>
              </w:rPr>
              <w:t xml:space="preserve"> про роботу товариства та результати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w:t>
            </w:r>
          </w:p>
        </w:tc>
      </w:tr>
      <w:tr w:rsidR="005E4AD6" w14:paraId="50341A69" w14:textId="77777777">
        <w:trPr>
          <w:trHeight w:val="200"/>
        </w:trPr>
        <w:tc>
          <w:tcPr>
            <w:tcW w:w="4000" w:type="dxa"/>
            <w:tcBorders>
              <w:top w:val="single" w:sz="6" w:space="0" w:color="auto"/>
              <w:bottom w:val="single" w:sz="6" w:space="0" w:color="auto"/>
              <w:right w:val="single" w:sz="6" w:space="0" w:color="auto"/>
            </w:tcBorders>
          </w:tcPr>
          <w:p w14:paraId="2006925C"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Виконавчий орган інформує голову Наглядової ради про будь-які значні події, які сталися в період між засіданнями Наглядової ради</w:t>
            </w:r>
          </w:p>
        </w:tc>
        <w:tc>
          <w:tcPr>
            <w:tcW w:w="1500" w:type="dxa"/>
            <w:tcBorders>
              <w:top w:val="single" w:sz="6" w:space="0" w:color="auto"/>
              <w:left w:val="single" w:sz="6" w:space="0" w:color="auto"/>
              <w:bottom w:val="single" w:sz="6" w:space="0" w:color="auto"/>
              <w:right w:val="single" w:sz="6" w:space="0" w:color="auto"/>
            </w:tcBorders>
          </w:tcPr>
          <w:p w14:paraId="372984E0"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4EDB5AB8"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Директор </w:t>
            </w:r>
            <w:proofErr w:type="spellStart"/>
            <w:r>
              <w:rPr>
                <w:rFonts w:ascii="Times New Roman CYR" w:hAnsi="Times New Roman CYR" w:cs="Times New Roman CYR"/>
                <w:sz w:val="24"/>
                <w:szCs w:val="24"/>
              </w:rPr>
              <w:t>iнформує</w:t>
            </w:r>
            <w:proofErr w:type="spellEnd"/>
            <w:r>
              <w:rPr>
                <w:rFonts w:ascii="Times New Roman CYR" w:hAnsi="Times New Roman CYR" w:cs="Times New Roman CYR"/>
                <w:sz w:val="24"/>
                <w:szCs w:val="24"/>
              </w:rPr>
              <w:t xml:space="preserve"> наглядову раду, в тому </w:t>
            </w:r>
            <w:proofErr w:type="spellStart"/>
            <w:r>
              <w:rPr>
                <w:rFonts w:ascii="Times New Roman CYR" w:hAnsi="Times New Roman CYR" w:cs="Times New Roman CYR"/>
                <w:sz w:val="24"/>
                <w:szCs w:val="24"/>
              </w:rPr>
              <w:t>числi</w:t>
            </w:r>
            <w:proofErr w:type="spellEnd"/>
            <w:r>
              <w:rPr>
                <w:rFonts w:ascii="Times New Roman CYR" w:hAnsi="Times New Roman CYR" w:cs="Times New Roman CYR"/>
                <w:sz w:val="24"/>
                <w:szCs w:val="24"/>
              </w:rPr>
              <w:t xml:space="preserve"> голову наглядової ради про </w:t>
            </w:r>
            <w:proofErr w:type="spellStart"/>
            <w:r>
              <w:rPr>
                <w:rFonts w:ascii="Times New Roman CYR" w:hAnsi="Times New Roman CYR" w:cs="Times New Roman CYR"/>
                <w:sz w:val="24"/>
                <w:szCs w:val="24"/>
              </w:rPr>
              <w:t>подiї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сталися </w:t>
            </w:r>
            <w:proofErr w:type="spellStart"/>
            <w:r>
              <w:rPr>
                <w:rFonts w:ascii="Times New Roman CYR" w:hAnsi="Times New Roman CYR" w:cs="Times New Roman CYR"/>
                <w:sz w:val="24"/>
                <w:szCs w:val="24"/>
              </w:rPr>
              <w:t>мiж</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засiданнями</w:t>
            </w:r>
            <w:proofErr w:type="spellEnd"/>
            <w:r>
              <w:rPr>
                <w:rFonts w:ascii="Times New Roman CYR" w:hAnsi="Times New Roman CYR" w:cs="Times New Roman CYR"/>
                <w:sz w:val="24"/>
                <w:szCs w:val="24"/>
              </w:rPr>
              <w:t xml:space="preserve"> наглядової ради. Будь-</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значнi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подiї</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життi</w:t>
            </w:r>
            <w:proofErr w:type="spellEnd"/>
            <w:r>
              <w:rPr>
                <w:rFonts w:ascii="Times New Roman CYR" w:hAnsi="Times New Roman CYR" w:cs="Times New Roman CYR"/>
                <w:sz w:val="24"/>
                <w:szCs w:val="24"/>
              </w:rPr>
              <w:t xml:space="preserve"> Товариства попередньо погоджуються з Наглядовою радою.</w:t>
            </w:r>
          </w:p>
        </w:tc>
      </w:tr>
      <w:tr w:rsidR="005E4AD6" w14:paraId="0B4B4383" w14:textId="77777777">
        <w:trPr>
          <w:trHeight w:val="200"/>
        </w:trPr>
        <w:tc>
          <w:tcPr>
            <w:tcW w:w="10000" w:type="dxa"/>
            <w:gridSpan w:val="3"/>
            <w:tcBorders>
              <w:top w:val="single" w:sz="6" w:space="0" w:color="auto"/>
              <w:bottom w:val="single" w:sz="6" w:space="0" w:color="auto"/>
            </w:tcBorders>
          </w:tcPr>
          <w:p w14:paraId="79E6189D" w14:textId="77777777" w:rsidR="005E4AD6" w:rsidRDefault="005E4AD6">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6. Винагорода</w:t>
            </w:r>
          </w:p>
        </w:tc>
      </w:tr>
      <w:tr w:rsidR="005E4AD6" w14:paraId="47DD8E02" w14:textId="77777777">
        <w:trPr>
          <w:trHeight w:val="200"/>
        </w:trPr>
        <w:tc>
          <w:tcPr>
            <w:tcW w:w="4000" w:type="dxa"/>
            <w:tcBorders>
              <w:top w:val="single" w:sz="6" w:space="0" w:color="auto"/>
              <w:bottom w:val="single" w:sz="6" w:space="0" w:color="auto"/>
              <w:right w:val="single" w:sz="6" w:space="0" w:color="auto"/>
            </w:tcBorders>
          </w:tcPr>
          <w:p w14:paraId="6169B175"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Винагорода членів ради і виконавчого органу визначена на підставі та відповідає ринковим показникам у галузі для такого виду особи</w:t>
            </w:r>
          </w:p>
        </w:tc>
        <w:tc>
          <w:tcPr>
            <w:tcW w:w="1500" w:type="dxa"/>
            <w:tcBorders>
              <w:top w:val="single" w:sz="6" w:space="0" w:color="auto"/>
              <w:left w:val="single" w:sz="6" w:space="0" w:color="auto"/>
              <w:bottom w:val="single" w:sz="6" w:space="0" w:color="auto"/>
              <w:right w:val="single" w:sz="6" w:space="0" w:color="auto"/>
            </w:tcBorders>
          </w:tcPr>
          <w:p w14:paraId="2EC9D08A"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0F51FB5A"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proofErr w:type="spellStart"/>
            <w:r>
              <w:rPr>
                <w:rFonts w:ascii="Times New Roman CYR" w:hAnsi="Times New Roman CYR" w:cs="Times New Roman CYR"/>
                <w:sz w:val="24"/>
                <w:szCs w:val="24"/>
              </w:rPr>
              <w:t>Згiдно</w:t>
            </w:r>
            <w:proofErr w:type="spellEnd"/>
            <w:r>
              <w:rPr>
                <w:rFonts w:ascii="Times New Roman CYR" w:hAnsi="Times New Roman CYR" w:cs="Times New Roman CYR"/>
                <w:sz w:val="24"/>
                <w:szCs w:val="24"/>
              </w:rPr>
              <w:t xml:space="preserve"> з </w:t>
            </w:r>
            <w:proofErr w:type="spellStart"/>
            <w:r>
              <w:rPr>
                <w:rFonts w:ascii="Times New Roman CYR" w:hAnsi="Times New Roman CYR" w:cs="Times New Roman CYR"/>
                <w:sz w:val="24"/>
                <w:szCs w:val="24"/>
              </w:rPr>
              <w:t>рiшенням</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рiчних</w:t>
            </w:r>
            <w:proofErr w:type="spellEnd"/>
            <w:r>
              <w:rPr>
                <w:rFonts w:ascii="Times New Roman CYR" w:hAnsi="Times New Roman CYR" w:cs="Times New Roman CYR"/>
                <w:sz w:val="24"/>
                <w:szCs w:val="24"/>
              </w:rPr>
              <w:t xml:space="preserve"> Загальних </w:t>
            </w:r>
            <w:proofErr w:type="spellStart"/>
            <w:r>
              <w:rPr>
                <w:rFonts w:ascii="Times New Roman CYR" w:hAnsi="Times New Roman CYR" w:cs="Times New Roman CYR"/>
                <w:sz w:val="24"/>
                <w:szCs w:val="24"/>
              </w:rPr>
              <w:t>зборiв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акцiонерiв</w:t>
            </w:r>
            <w:proofErr w:type="spellEnd"/>
            <w:r>
              <w:rPr>
                <w:rFonts w:ascii="Times New Roman CYR" w:hAnsi="Times New Roman CYR" w:cs="Times New Roman CYR"/>
                <w:sz w:val="24"/>
                <w:szCs w:val="24"/>
              </w:rPr>
              <w:t xml:space="preserve">, на яких обрано </w:t>
            </w:r>
            <w:proofErr w:type="spellStart"/>
            <w:r>
              <w:rPr>
                <w:rFonts w:ascii="Times New Roman CYR" w:hAnsi="Times New Roman CYR" w:cs="Times New Roman CYR"/>
                <w:sz w:val="24"/>
                <w:szCs w:val="24"/>
              </w:rPr>
              <w:t>членiв</w:t>
            </w:r>
            <w:proofErr w:type="spellEnd"/>
            <w:r>
              <w:rPr>
                <w:rFonts w:ascii="Times New Roman CYR" w:hAnsi="Times New Roman CYR" w:cs="Times New Roman CYR"/>
                <w:sz w:val="24"/>
                <w:szCs w:val="24"/>
              </w:rPr>
              <w:t xml:space="preserve"> наглядової ради,  члени Наглядової ради виконують свої обов'язки на </w:t>
            </w:r>
            <w:proofErr w:type="spellStart"/>
            <w:r>
              <w:rPr>
                <w:rFonts w:ascii="Times New Roman CYR" w:hAnsi="Times New Roman CYR" w:cs="Times New Roman CYR"/>
                <w:sz w:val="24"/>
                <w:szCs w:val="24"/>
              </w:rPr>
              <w:t>безоплатнiй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основi</w:t>
            </w:r>
            <w:proofErr w:type="spellEnd"/>
            <w:r>
              <w:rPr>
                <w:rFonts w:ascii="Times New Roman CYR" w:hAnsi="Times New Roman CYR" w:cs="Times New Roman CYR"/>
                <w:sz w:val="24"/>
                <w:szCs w:val="24"/>
              </w:rPr>
              <w:t xml:space="preserve">. </w:t>
            </w:r>
          </w:p>
          <w:p w14:paraId="57246E88"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p>
          <w:p w14:paraId="2BB13225"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 xml:space="preserve">Директор отримує </w:t>
            </w:r>
            <w:proofErr w:type="spellStart"/>
            <w:r>
              <w:rPr>
                <w:rFonts w:ascii="Times New Roman CYR" w:hAnsi="Times New Roman CYR" w:cs="Times New Roman CYR"/>
                <w:sz w:val="24"/>
                <w:szCs w:val="24"/>
              </w:rPr>
              <w:t>фiксовану</w:t>
            </w:r>
            <w:proofErr w:type="spellEnd"/>
            <w:r>
              <w:rPr>
                <w:rFonts w:ascii="Times New Roman CYR" w:hAnsi="Times New Roman CYR" w:cs="Times New Roman CYR"/>
                <w:sz w:val="24"/>
                <w:szCs w:val="24"/>
              </w:rPr>
              <w:t xml:space="preserve"> винагороду </w:t>
            </w:r>
            <w:proofErr w:type="spellStart"/>
            <w:r>
              <w:rPr>
                <w:rFonts w:ascii="Times New Roman CYR" w:hAnsi="Times New Roman CYR" w:cs="Times New Roman CYR"/>
                <w:sz w:val="24"/>
                <w:szCs w:val="24"/>
              </w:rPr>
              <w:t>згiдно</w:t>
            </w:r>
            <w:proofErr w:type="spellEnd"/>
            <w:r>
              <w:rPr>
                <w:rFonts w:ascii="Times New Roman CYR" w:hAnsi="Times New Roman CYR" w:cs="Times New Roman CYR"/>
                <w:sz w:val="24"/>
                <w:szCs w:val="24"/>
              </w:rPr>
              <w:t xml:space="preserve"> штатного розпису. Не надано </w:t>
            </w:r>
            <w:proofErr w:type="spellStart"/>
            <w:r>
              <w:rPr>
                <w:rFonts w:ascii="Times New Roman CYR" w:hAnsi="Times New Roman CYR" w:cs="Times New Roman CYR"/>
                <w:sz w:val="24"/>
                <w:szCs w:val="24"/>
              </w:rPr>
              <w:t>згодина</w:t>
            </w:r>
            <w:proofErr w:type="spellEnd"/>
            <w:r>
              <w:rPr>
                <w:rFonts w:ascii="Times New Roman CYR" w:hAnsi="Times New Roman CYR" w:cs="Times New Roman CYR"/>
                <w:sz w:val="24"/>
                <w:szCs w:val="24"/>
              </w:rPr>
              <w:t xml:space="preserve"> розголошення її </w:t>
            </w:r>
            <w:proofErr w:type="spellStart"/>
            <w:r>
              <w:rPr>
                <w:rFonts w:ascii="Times New Roman CYR" w:hAnsi="Times New Roman CYR" w:cs="Times New Roman CYR"/>
                <w:sz w:val="24"/>
                <w:szCs w:val="24"/>
              </w:rPr>
              <w:t>розмiру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Вiдхилення</w:t>
            </w:r>
            <w:proofErr w:type="spellEnd"/>
            <w:r>
              <w:rPr>
                <w:rFonts w:ascii="Times New Roman CYR" w:hAnsi="Times New Roman CYR" w:cs="Times New Roman CYR"/>
                <w:sz w:val="24"/>
                <w:szCs w:val="24"/>
              </w:rPr>
              <w:t xml:space="preserve"> понад </w:t>
            </w:r>
            <w:proofErr w:type="spellStart"/>
            <w:r>
              <w:rPr>
                <w:rFonts w:ascii="Times New Roman CYR" w:hAnsi="Times New Roman CYR" w:cs="Times New Roman CYR"/>
                <w:sz w:val="24"/>
                <w:szCs w:val="24"/>
              </w:rPr>
              <w:t>визначенi</w:t>
            </w:r>
            <w:proofErr w:type="spellEnd"/>
            <w:r>
              <w:rPr>
                <w:rFonts w:ascii="Times New Roman CYR" w:hAnsi="Times New Roman CYR" w:cs="Times New Roman CYR"/>
                <w:sz w:val="24"/>
                <w:szCs w:val="24"/>
              </w:rPr>
              <w:t xml:space="preserve"> законодавством вимоги </w:t>
            </w:r>
            <w:proofErr w:type="spellStart"/>
            <w:r>
              <w:rPr>
                <w:rFonts w:ascii="Times New Roman CYR" w:hAnsi="Times New Roman CYR" w:cs="Times New Roman CYR"/>
                <w:sz w:val="24"/>
                <w:szCs w:val="24"/>
              </w:rPr>
              <w:t>вiдсутнi</w:t>
            </w:r>
            <w:proofErr w:type="spellEnd"/>
            <w:r>
              <w:rPr>
                <w:rFonts w:ascii="Times New Roman CYR" w:hAnsi="Times New Roman CYR" w:cs="Times New Roman CYR"/>
                <w:sz w:val="24"/>
                <w:szCs w:val="24"/>
              </w:rPr>
              <w:t>.</w:t>
            </w:r>
          </w:p>
        </w:tc>
      </w:tr>
      <w:tr w:rsidR="005E4AD6" w14:paraId="4D2DF335" w14:textId="77777777">
        <w:trPr>
          <w:trHeight w:val="200"/>
        </w:trPr>
        <w:tc>
          <w:tcPr>
            <w:tcW w:w="4000" w:type="dxa"/>
            <w:tcBorders>
              <w:top w:val="single" w:sz="6" w:space="0" w:color="auto"/>
              <w:bottom w:val="single" w:sz="6" w:space="0" w:color="auto"/>
              <w:right w:val="single" w:sz="6" w:space="0" w:color="auto"/>
            </w:tcBorders>
          </w:tcPr>
          <w:p w14:paraId="199DB108"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Розмір винагороди для виконавчого органу пов'язаний з результатами діяльності особи</w:t>
            </w:r>
          </w:p>
        </w:tc>
        <w:tc>
          <w:tcPr>
            <w:tcW w:w="1500" w:type="dxa"/>
            <w:tcBorders>
              <w:top w:val="single" w:sz="6" w:space="0" w:color="auto"/>
              <w:left w:val="single" w:sz="6" w:space="0" w:color="auto"/>
              <w:bottom w:val="single" w:sz="6" w:space="0" w:color="auto"/>
              <w:right w:val="single" w:sz="6" w:space="0" w:color="auto"/>
            </w:tcBorders>
          </w:tcPr>
          <w:p w14:paraId="519D2C43"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15B7F490"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Директор отримує </w:t>
            </w:r>
            <w:proofErr w:type="spellStart"/>
            <w:r>
              <w:rPr>
                <w:rFonts w:ascii="Times New Roman CYR" w:hAnsi="Times New Roman CYR" w:cs="Times New Roman CYR"/>
                <w:sz w:val="24"/>
                <w:szCs w:val="24"/>
              </w:rPr>
              <w:t>заробiтну</w:t>
            </w:r>
            <w:proofErr w:type="spellEnd"/>
            <w:r>
              <w:rPr>
                <w:rFonts w:ascii="Times New Roman CYR" w:hAnsi="Times New Roman CYR" w:cs="Times New Roman CYR"/>
                <w:sz w:val="24"/>
                <w:szCs w:val="24"/>
              </w:rPr>
              <w:t xml:space="preserve"> плату </w:t>
            </w:r>
            <w:proofErr w:type="spellStart"/>
            <w:r>
              <w:rPr>
                <w:rFonts w:ascii="Times New Roman CYR" w:hAnsi="Times New Roman CYR" w:cs="Times New Roman CYR"/>
                <w:sz w:val="24"/>
                <w:szCs w:val="24"/>
              </w:rPr>
              <w:t>згiдно</w:t>
            </w:r>
            <w:proofErr w:type="spellEnd"/>
            <w:r>
              <w:rPr>
                <w:rFonts w:ascii="Times New Roman CYR" w:hAnsi="Times New Roman CYR" w:cs="Times New Roman CYR"/>
                <w:sz w:val="24"/>
                <w:szCs w:val="24"/>
              </w:rPr>
              <w:t xml:space="preserve"> штатного розпису. Додаткову винагороду не отримує. </w:t>
            </w:r>
            <w:proofErr w:type="spellStart"/>
            <w:r>
              <w:rPr>
                <w:rFonts w:ascii="Times New Roman CYR" w:hAnsi="Times New Roman CYR" w:cs="Times New Roman CYR"/>
                <w:sz w:val="24"/>
                <w:szCs w:val="24"/>
              </w:rPr>
              <w:t>Вiдхилення</w:t>
            </w:r>
            <w:proofErr w:type="spellEnd"/>
            <w:r>
              <w:rPr>
                <w:rFonts w:ascii="Times New Roman CYR" w:hAnsi="Times New Roman CYR" w:cs="Times New Roman CYR"/>
                <w:sz w:val="24"/>
                <w:szCs w:val="24"/>
              </w:rPr>
              <w:t xml:space="preserve"> понад </w:t>
            </w:r>
            <w:proofErr w:type="spellStart"/>
            <w:r>
              <w:rPr>
                <w:rFonts w:ascii="Times New Roman CYR" w:hAnsi="Times New Roman CYR" w:cs="Times New Roman CYR"/>
                <w:sz w:val="24"/>
                <w:szCs w:val="24"/>
              </w:rPr>
              <w:t>визначенi</w:t>
            </w:r>
            <w:proofErr w:type="spellEnd"/>
            <w:r>
              <w:rPr>
                <w:rFonts w:ascii="Times New Roman CYR" w:hAnsi="Times New Roman CYR" w:cs="Times New Roman CYR"/>
                <w:sz w:val="24"/>
                <w:szCs w:val="24"/>
              </w:rPr>
              <w:t xml:space="preserve"> законодавством вимоги </w:t>
            </w:r>
            <w:proofErr w:type="spellStart"/>
            <w:r>
              <w:rPr>
                <w:rFonts w:ascii="Times New Roman CYR" w:hAnsi="Times New Roman CYR" w:cs="Times New Roman CYR"/>
                <w:sz w:val="24"/>
                <w:szCs w:val="24"/>
              </w:rPr>
              <w:t>вiдсутнi</w:t>
            </w:r>
            <w:proofErr w:type="spellEnd"/>
            <w:r>
              <w:rPr>
                <w:rFonts w:ascii="Times New Roman CYR" w:hAnsi="Times New Roman CYR" w:cs="Times New Roman CYR"/>
                <w:sz w:val="24"/>
                <w:szCs w:val="24"/>
              </w:rPr>
              <w:t>.</w:t>
            </w:r>
          </w:p>
        </w:tc>
      </w:tr>
      <w:tr w:rsidR="005E4AD6" w14:paraId="16DF76C1" w14:textId="77777777">
        <w:trPr>
          <w:trHeight w:val="200"/>
        </w:trPr>
        <w:tc>
          <w:tcPr>
            <w:tcW w:w="4000" w:type="dxa"/>
            <w:tcBorders>
              <w:top w:val="single" w:sz="6" w:space="0" w:color="auto"/>
              <w:bottom w:val="single" w:sz="6" w:space="0" w:color="auto"/>
              <w:right w:val="single" w:sz="6" w:space="0" w:color="auto"/>
            </w:tcBorders>
          </w:tcPr>
          <w:p w14:paraId="76D80940"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Винагорода членів ради (невиконавчих директорів) є фіксованою та не залежить від досягнення особою фінансових показників</w:t>
            </w:r>
          </w:p>
        </w:tc>
        <w:tc>
          <w:tcPr>
            <w:tcW w:w="1500" w:type="dxa"/>
            <w:tcBorders>
              <w:top w:val="single" w:sz="6" w:space="0" w:color="auto"/>
              <w:left w:val="single" w:sz="6" w:space="0" w:color="auto"/>
              <w:bottom w:val="single" w:sz="6" w:space="0" w:color="auto"/>
              <w:right w:val="single" w:sz="6" w:space="0" w:color="auto"/>
            </w:tcBorders>
          </w:tcPr>
          <w:p w14:paraId="58E7C3A6"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4E49AA9E"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proofErr w:type="spellStart"/>
            <w:r>
              <w:rPr>
                <w:rFonts w:ascii="Times New Roman CYR" w:hAnsi="Times New Roman CYR" w:cs="Times New Roman CYR"/>
                <w:sz w:val="24"/>
                <w:szCs w:val="24"/>
              </w:rPr>
              <w:t>Згiдно</w:t>
            </w:r>
            <w:proofErr w:type="spellEnd"/>
            <w:r>
              <w:rPr>
                <w:rFonts w:ascii="Times New Roman CYR" w:hAnsi="Times New Roman CYR" w:cs="Times New Roman CYR"/>
                <w:sz w:val="24"/>
                <w:szCs w:val="24"/>
              </w:rPr>
              <w:t xml:space="preserve"> з </w:t>
            </w:r>
            <w:proofErr w:type="spellStart"/>
            <w:r>
              <w:rPr>
                <w:rFonts w:ascii="Times New Roman CYR" w:hAnsi="Times New Roman CYR" w:cs="Times New Roman CYR"/>
                <w:sz w:val="24"/>
                <w:szCs w:val="24"/>
              </w:rPr>
              <w:t>рiшенням</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рiчних</w:t>
            </w:r>
            <w:proofErr w:type="spellEnd"/>
            <w:r>
              <w:rPr>
                <w:rFonts w:ascii="Times New Roman CYR" w:hAnsi="Times New Roman CYR" w:cs="Times New Roman CYR"/>
                <w:sz w:val="24"/>
                <w:szCs w:val="24"/>
              </w:rPr>
              <w:t xml:space="preserve"> Загальних </w:t>
            </w:r>
            <w:proofErr w:type="spellStart"/>
            <w:r>
              <w:rPr>
                <w:rFonts w:ascii="Times New Roman CYR" w:hAnsi="Times New Roman CYR" w:cs="Times New Roman CYR"/>
                <w:sz w:val="24"/>
                <w:szCs w:val="24"/>
              </w:rPr>
              <w:t>зборiв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акцiонерiв</w:t>
            </w:r>
            <w:proofErr w:type="spellEnd"/>
            <w:r>
              <w:rPr>
                <w:rFonts w:ascii="Times New Roman CYR" w:hAnsi="Times New Roman CYR" w:cs="Times New Roman CYR"/>
                <w:sz w:val="24"/>
                <w:szCs w:val="24"/>
              </w:rPr>
              <w:t xml:space="preserve">, на яких обрано </w:t>
            </w:r>
            <w:proofErr w:type="spellStart"/>
            <w:r>
              <w:rPr>
                <w:rFonts w:ascii="Times New Roman CYR" w:hAnsi="Times New Roman CYR" w:cs="Times New Roman CYR"/>
                <w:sz w:val="24"/>
                <w:szCs w:val="24"/>
              </w:rPr>
              <w:t>членiв</w:t>
            </w:r>
            <w:proofErr w:type="spellEnd"/>
            <w:r>
              <w:rPr>
                <w:rFonts w:ascii="Times New Roman CYR" w:hAnsi="Times New Roman CYR" w:cs="Times New Roman CYR"/>
                <w:sz w:val="24"/>
                <w:szCs w:val="24"/>
              </w:rPr>
              <w:t xml:space="preserve"> наглядової ради,  члени Наглядової ради виконують свої обов'язки на </w:t>
            </w:r>
            <w:proofErr w:type="spellStart"/>
            <w:r>
              <w:rPr>
                <w:rFonts w:ascii="Times New Roman CYR" w:hAnsi="Times New Roman CYR" w:cs="Times New Roman CYR"/>
                <w:sz w:val="24"/>
                <w:szCs w:val="24"/>
              </w:rPr>
              <w:t>безоплатнiй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основi</w:t>
            </w:r>
            <w:proofErr w:type="spellEnd"/>
            <w:r>
              <w:rPr>
                <w:rFonts w:ascii="Times New Roman CYR" w:hAnsi="Times New Roman CYR" w:cs="Times New Roman CYR"/>
                <w:sz w:val="24"/>
                <w:szCs w:val="24"/>
              </w:rPr>
              <w:t xml:space="preserve">. </w:t>
            </w:r>
          </w:p>
          <w:p w14:paraId="7B235E24"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proofErr w:type="spellStart"/>
            <w:r>
              <w:rPr>
                <w:rFonts w:ascii="Times New Roman CYR" w:hAnsi="Times New Roman CYR" w:cs="Times New Roman CYR"/>
                <w:sz w:val="24"/>
                <w:szCs w:val="24"/>
              </w:rPr>
              <w:t>Вiдхилення</w:t>
            </w:r>
            <w:proofErr w:type="spellEnd"/>
            <w:r>
              <w:rPr>
                <w:rFonts w:ascii="Times New Roman CYR" w:hAnsi="Times New Roman CYR" w:cs="Times New Roman CYR"/>
                <w:sz w:val="24"/>
                <w:szCs w:val="24"/>
              </w:rPr>
              <w:t xml:space="preserve"> понад </w:t>
            </w:r>
            <w:proofErr w:type="spellStart"/>
            <w:r>
              <w:rPr>
                <w:rFonts w:ascii="Times New Roman CYR" w:hAnsi="Times New Roman CYR" w:cs="Times New Roman CYR"/>
                <w:sz w:val="24"/>
                <w:szCs w:val="24"/>
              </w:rPr>
              <w:t>визначенi</w:t>
            </w:r>
            <w:proofErr w:type="spellEnd"/>
            <w:r>
              <w:rPr>
                <w:rFonts w:ascii="Times New Roman CYR" w:hAnsi="Times New Roman CYR" w:cs="Times New Roman CYR"/>
                <w:sz w:val="24"/>
                <w:szCs w:val="24"/>
              </w:rPr>
              <w:t xml:space="preserve"> законодавством вимоги </w:t>
            </w:r>
            <w:proofErr w:type="spellStart"/>
            <w:r>
              <w:rPr>
                <w:rFonts w:ascii="Times New Roman CYR" w:hAnsi="Times New Roman CYR" w:cs="Times New Roman CYR"/>
                <w:sz w:val="24"/>
                <w:szCs w:val="24"/>
              </w:rPr>
              <w:t>вiдсутнi</w:t>
            </w:r>
            <w:proofErr w:type="spellEnd"/>
            <w:r>
              <w:rPr>
                <w:rFonts w:ascii="Times New Roman CYR" w:hAnsi="Times New Roman CYR" w:cs="Times New Roman CYR"/>
                <w:sz w:val="24"/>
                <w:szCs w:val="24"/>
              </w:rPr>
              <w:t>.</w:t>
            </w:r>
          </w:p>
        </w:tc>
      </w:tr>
      <w:tr w:rsidR="005E4AD6" w14:paraId="208A9A3C" w14:textId="77777777">
        <w:trPr>
          <w:trHeight w:val="200"/>
        </w:trPr>
        <w:tc>
          <w:tcPr>
            <w:tcW w:w="10000" w:type="dxa"/>
            <w:gridSpan w:val="3"/>
            <w:tcBorders>
              <w:top w:val="single" w:sz="6" w:space="0" w:color="auto"/>
              <w:bottom w:val="single" w:sz="6" w:space="0" w:color="auto"/>
            </w:tcBorders>
          </w:tcPr>
          <w:p w14:paraId="15DB7E57" w14:textId="77777777" w:rsidR="005E4AD6" w:rsidRDefault="005E4AD6">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7. Розкриття інформації і прозорість</w:t>
            </w:r>
          </w:p>
        </w:tc>
      </w:tr>
      <w:tr w:rsidR="005E4AD6" w14:paraId="516AC953" w14:textId="77777777">
        <w:trPr>
          <w:trHeight w:val="200"/>
        </w:trPr>
        <w:tc>
          <w:tcPr>
            <w:tcW w:w="4000" w:type="dxa"/>
            <w:tcBorders>
              <w:top w:val="single" w:sz="6" w:space="0" w:color="auto"/>
              <w:bottom w:val="single" w:sz="6" w:space="0" w:color="auto"/>
              <w:right w:val="single" w:sz="6" w:space="0" w:color="auto"/>
            </w:tcBorders>
          </w:tcPr>
          <w:p w14:paraId="004BC658"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затверджена та оприлюднена політика щодо розкриття інформації, яка визначає інформацію, що її повинна розкривати особа</w:t>
            </w:r>
          </w:p>
        </w:tc>
        <w:tc>
          <w:tcPr>
            <w:tcW w:w="1500" w:type="dxa"/>
            <w:tcBorders>
              <w:top w:val="single" w:sz="6" w:space="0" w:color="auto"/>
              <w:left w:val="single" w:sz="6" w:space="0" w:color="auto"/>
              <w:bottom w:val="single" w:sz="6" w:space="0" w:color="auto"/>
              <w:right w:val="single" w:sz="6" w:space="0" w:color="auto"/>
            </w:tcBorders>
          </w:tcPr>
          <w:p w14:paraId="7604C993"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30B601AB"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proofErr w:type="spellStart"/>
            <w:r>
              <w:rPr>
                <w:rFonts w:ascii="Times New Roman CYR" w:hAnsi="Times New Roman CYR" w:cs="Times New Roman CYR"/>
                <w:sz w:val="24"/>
                <w:szCs w:val="24"/>
              </w:rPr>
              <w:t>Полiтика</w:t>
            </w:r>
            <w:proofErr w:type="spellEnd"/>
            <w:r>
              <w:rPr>
                <w:rFonts w:ascii="Times New Roman CYR" w:hAnsi="Times New Roman CYR" w:cs="Times New Roman CYR"/>
                <w:sz w:val="24"/>
                <w:szCs w:val="24"/>
              </w:rPr>
              <w:t xml:space="preserve"> щодо розкриття </w:t>
            </w:r>
            <w:proofErr w:type="spellStart"/>
            <w:r>
              <w:rPr>
                <w:rFonts w:ascii="Times New Roman CYR" w:hAnsi="Times New Roman CYR" w:cs="Times New Roman CYR"/>
                <w:sz w:val="24"/>
                <w:szCs w:val="24"/>
              </w:rPr>
              <w:t>iнформацiї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вiдсутня</w:t>
            </w:r>
            <w:proofErr w:type="spellEnd"/>
            <w:r>
              <w:rPr>
                <w:rFonts w:ascii="Times New Roman CYR" w:hAnsi="Times New Roman CYR" w:cs="Times New Roman CYR"/>
                <w:sz w:val="24"/>
                <w:szCs w:val="24"/>
              </w:rPr>
              <w:t xml:space="preserve">. Товариство визначає </w:t>
            </w:r>
            <w:proofErr w:type="spellStart"/>
            <w:r>
              <w:rPr>
                <w:rFonts w:ascii="Times New Roman CYR" w:hAnsi="Times New Roman CYR" w:cs="Times New Roman CYR"/>
                <w:sz w:val="24"/>
                <w:szCs w:val="24"/>
              </w:rPr>
              <w:t>iнформацiю</w:t>
            </w:r>
            <w:proofErr w:type="spellEnd"/>
            <w:r>
              <w:rPr>
                <w:rFonts w:ascii="Times New Roman CYR" w:hAnsi="Times New Roman CYR" w:cs="Times New Roman CYR"/>
                <w:sz w:val="24"/>
                <w:szCs w:val="24"/>
              </w:rPr>
              <w:t xml:space="preserve">, яка розкривається та оприлюднюється </w:t>
            </w:r>
            <w:proofErr w:type="spellStart"/>
            <w:r>
              <w:rPr>
                <w:rFonts w:ascii="Times New Roman CYR" w:hAnsi="Times New Roman CYR" w:cs="Times New Roman CYR"/>
                <w:sz w:val="24"/>
                <w:szCs w:val="24"/>
              </w:rPr>
              <w:t>згiдно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iз</w:t>
            </w:r>
            <w:proofErr w:type="spellEnd"/>
            <w:r>
              <w:rPr>
                <w:rFonts w:ascii="Times New Roman CYR" w:hAnsi="Times New Roman CYR" w:cs="Times New Roman CYR"/>
                <w:sz w:val="24"/>
                <w:szCs w:val="24"/>
              </w:rPr>
              <w:t xml:space="preserve"> чинним законодавством. </w:t>
            </w:r>
            <w:proofErr w:type="spellStart"/>
            <w:r>
              <w:rPr>
                <w:rFonts w:ascii="Times New Roman CYR" w:hAnsi="Times New Roman CYR" w:cs="Times New Roman CYR"/>
                <w:sz w:val="24"/>
                <w:szCs w:val="24"/>
              </w:rPr>
              <w:t>Вiдхилення</w:t>
            </w:r>
            <w:proofErr w:type="spellEnd"/>
            <w:r>
              <w:rPr>
                <w:rFonts w:ascii="Times New Roman CYR" w:hAnsi="Times New Roman CYR" w:cs="Times New Roman CYR"/>
                <w:sz w:val="24"/>
                <w:szCs w:val="24"/>
              </w:rPr>
              <w:t xml:space="preserve"> понад </w:t>
            </w:r>
            <w:proofErr w:type="spellStart"/>
            <w:r>
              <w:rPr>
                <w:rFonts w:ascii="Times New Roman CYR" w:hAnsi="Times New Roman CYR" w:cs="Times New Roman CYR"/>
                <w:sz w:val="24"/>
                <w:szCs w:val="24"/>
              </w:rPr>
              <w:t>визначенi</w:t>
            </w:r>
            <w:proofErr w:type="spellEnd"/>
            <w:r>
              <w:rPr>
                <w:rFonts w:ascii="Times New Roman CYR" w:hAnsi="Times New Roman CYR" w:cs="Times New Roman CYR"/>
                <w:sz w:val="24"/>
                <w:szCs w:val="24"/>
              </w:rPr>
              <w:t xml:space="preserve"> законодавством вимоги </w:t>
            </w:r>
            <w:proofErr w:type="spellStart"/>
            <w:r>
              <w:rPr>
                <w:rFonts w:ascii="Times New Roman CYR" w:hAnsi="Times New Roman CYR" w:cs="Times New Roman CYR"/>
                <w:sz w:val="24"/>
                <w:szCs w:val="24"/>
              </w:rPr>
              <w:t>вiдсутнi</w:t>
            </w:r>
            <w:proofErr w:type="spellEnd"/>
            <w:r>
              <w:rPr>
                <w:rFonts w:ascii="Times New Roman CYR" w:hAnsi="Times New Roman CYR" w:cs="Times New Roman CYR"/>
                <w:sz w:val="24"/>
                <w:szCs w:val="24"/>
              </w:rPr>
              <w:t>.</w:t>
            </w:r>
          </w:p>
        </w:tc>
      </w:tr>
      <w:tr w:rsidR="005E4AD6" w14:paraId="4871AA87" w14:textId="77777777">
        <w:trPr>
          <w:trHeight w:val="200"/>
        </w:trPr>
        <w:tc>
          <w:tcPr>
            <w:tcW w:w="4000" w:type="dxa"/>
            <w:tcBorders>
              <w:top w:val="single" w:sz="6" w:space="0" w:color="auto"/>
              <w:bottom w:val="single" w:sz="6" w:space="0" w:color="auto"/>
              <w:right w:val="single" w:sz="6" w:space="0" w:color="auto"/>
            </w:tcBorders>
          </w:tcPr>
          <w:p w14:paraId="08BA4494"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Рада (невиконавчі директори ради директорів) здійснює нагляд за виконавчим органом (виконавчими директорами ради директорів) у підготовці фінансових звітів і </w:t>
            </w:r>
            <w:proofErr w:type="spellStart"/>
            <w:r>
              <w:rPr>
                <w:rFonts w:ascii="Times New Roman CYR" w:hAnsi="Times New Roman CYR" w:cs="Times New Roman CYR"/>
                <w:sz w:val="24"/>
                <w:szCs w:val="24"/>
              </w:rPr>
              <w:t>забезпечуєскладання</w:t>
            </w:r>
            <w:proofErr w:type="spellEnd"/>
            <w:r>
              <w:rPr>
                <w:rFonts w:ascii="Times New Roman CYR" w:hAnsi="Times New Roman CYR" w:cs="Times New Roman CYR"/>
                <w:sz w:val="24"/>
                <w:szCs w:val="24"/>
              </w:rPr>
              <w:t xml:space="preserve"> фінансових звітів особи відповідно до чинного законодавства та міжнародних стандартів фінансової звітності</w:t>
            </w:r>
          </w:p>
        </w:tc>
        <w:tc>
          <w:tcPr>
            <w:tcW w:w="1500" w:type="dxa"/>
            <w:tcBorders>
              <w:top w:val="single" w:sz="6" w:space="0" w:color="auto"/>
              <w:left w:val="single" w:sz="6" w:space="0" w:color="auto"/>
              <w:bottom w:val="single" w:sz="6" w:space="0" w:color="auto"/>
              <w:right w:val="single" w:sz="6" w:space="0" w:color="auto"/>
            </w:tcBorders>
          </w:tcPr>
          <w:p w14:paraId="6CE5A9EB"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41B49980"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наглядова рада затверджує </w:t>
            </w:r>
            <w:proofErr w:type="spellStart"/>
            <w:r>
              <w:rPr>
                <w:rFonts w:ascii="Times New Roman CYR" w:hAnsi="Times New Roman CYR" w:cs="Times New Roman CYR"/>
                <w:sz w:val="24"/>
                <w:szCs w:val="24"/>
              </w:rPr>
              <w:t>рiчну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iнформацiю</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емiтента</w:t>
            </w:r>
            <w:proofErr w:type="spellEnd"/>
            <w:r>
              <w:rPr>
                <w:rFonts w:ascii="Times New Roman CYR" w:hAnsi="Times New Roman CYR" w:cs="Times New Roman CYR"/>
                <w:sz w:val="24"/>
                <w:szCs w:val="24"/>
              </w:rPr>
              <w:t xml:space="preserve">, в тому </w:t>
            </w:r>
            <w:proofErr w:type="spellStart"/>
            <w:r>
              <w:rPr>
                <w:rFonts w:ascii="Times New Roman CYR" w:hAnsi="Times New Roman CYR" w:cs="Times New Roman CYR"/>
                <w:sz w:val="24"/>
                <w:szCs w:val="24"/>
              </w:rPr>
              <w:t>числi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рiчну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фiнансову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звiтнiсть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вiдповiдно</w:t>
            </w:r>
            <w:proofErr w:type="spellEnd"/>
            <w:r>
              <w:rPr>
                <w:rFonts w:ascii="Times New Roman CYR" w:hAnsi="Times New Roman CYR" w:cs="Times New Roman CYR"/>
                <w:sz w:val="24"/>
                <w:szCs w:val="24"/>
              </w:rPr>
              <w:t xml:space="preserve"> до </w:t>
            </w:r>
            <w:proofErr w:type="spellStart"/>
            <w:r>
              <w:rPr>
                <w:rFonts w:ascii="Times New Roman CYR" w:hAnsi="Times New Roman CYR" w:cs="Times New Roman CYR"/>
                <w:sz w:val="24"/>
                <w:szCs w:val="24"/>
              </w:rPr>
              <w:t>нацiональних</w:t>
            </w:r>
            <w:proofErr w:type="spellEnd"/>
            <w:r>
              <w:rPr>
                <w:rFonts w:ascii="Times New Roman CYR" w:hAnsi="Times New Roman CYR" w:cs="Times New Roman CYR"/>
                <w:sz w:val="24"/>
                <w:szCs w:val="24"/>
              </w:rPr>
              <w:t xml:space="preserve"> положень (</w:t>
            </w:r>
            <w:proofErr w:type="spellStart"/>
            <w:r>
              <w:rPr>
                <w:rFonts w:ascii="Times New Roman CYR" w:hAnsi="Times New Roman CYR" w:cs="Times New Roman CYR"/>
                <w:sz w:val="24"/>
                <w:szCs w:val="24"/>
              </w:rPr>
              <w:t>стандартiв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фiнансової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Фiнансова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звiтнiсть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вiдповiдно</w:t>
            </w:r>
            <w:proofErr w:type="spellEnd"/>
            <w:r>
              <w:rPr>
                <w:rFonts w:ascii="Times New Roman CYR" w:hAnsi="Times New Roman CYR" w:cs="Times New Roman CYR"/>
                <w:sz w:val="24"/>
                <w:szCs w:val="24"/>
              </w:rPr>
              <w:t xml:space="preserve"> до </w:t>
            </w:r>
            <w:proofErr w:type="spellStart"/>
            <w:r>
              <w:rPr>
                <w:rFonts w:ascii="Times New Roman CYR" w:hAnsi="Times New Roman CYR" w:cs="Times New Roman CYR"/>
                <w:sz w:val="24"/>
                <w:szCs w:val="24"/>
              </w:rPr>
              <w:t>мiжнародних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стандартiв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фiнансової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звiтностi</w:t>
            </w:r>
            <w:proofErr w:type="spellEnd"/>
            <w:r>
              <w:rPr>
                <w:rFonts w:ascii="Times New Roman CYR" w:hAnsi="Times New Roman CYR" w:cs="Times New Roman CYR"/>
                <w:sz w:val="24"/>
                <w:szCs w:val="24"/>
              </w:rPr>
              <w:t xml:space="preserve"> не складається. </w:t>
            </w:r>
            <w:proofErr w:type="spellStart"/>
            <w:r>
              <w:rPr>
                <w:rFonts w:ascii="Times New Roman CYR" w:hAnsi="Times New Roman CYR" w:cs="Times New Roman CYR"/>
                <w:sz w:val="24"/>
                <w:szCs w:val="24"/>
              </w:rPr>
              <w:t>Вiдхилення</w:t>
            </w:r>
            <w:proofErr w:type="spellEnd"/>
            <w:r>
              <w:rPr>
                <w:rFonts w:ascii="Times New Roman CYR" w:hAnsi="Times New Roman CYR" w:cs="Times New Roman CYR"/>
                <w:sz w:val="24"/>
                <w:szCs w:val="24"/>
              </w:rPr>
              <w:t xml:space="preserve"> понад </w:t>
            </w:r>
            <w:proofErr w:type="spellStart"/>
            <w:r>
              <w:rPr>
                <w:rFonts w:ascii="Times New Roman CYR" w:hAnsi="Times New Roman CYR" w:cs="Times New Roman CYR"/>
                <w:sz w:val="24"/>
                <w:szCs w:val="24"/>
              </w:rPr>
              <w:t>визначенi</w:t>
            </w:r>
            <w:proofErr w:type="spellEnd"/>
            <w:r>
              <w:rPr>
                <w:rFonts w:ascii="Times New Roman CYR" w:hAnsi="Times New Roman CYR" w:cs="Times New Roman CYR"/>
                <w:sz w:val="24"/>
                <w:szCs w:val="24"/>
              </w:rPr>
              <w:t xml:space="preserve"> законодавством вимоги </w:t>
            </w:r>
            <w:proofErr w:type="spellStart"/>
            <w:r>
              <w:rPr>
                <w:rFonts w:ascii="Times New Roman CYR" w:hAnsi="Times New Roman CYR" w:cs="Times New Roman CYR"/>
                <w:sz w:val="24"/>
                <w:szCs w:val="24"/>
              </w:rPr>
              <w:t>вiдсутнi</w:t>
            </w:r>
            <w:proofErr w:type="spellEnd"/>
            <w:r>
              <w:rPr>
                <w:rFonts w:ascii="Times New Roman CYR" w:hAnsi="Times New Roman CYR" w:cs="Times New Roman CYR"/>
                <w:sz w:val="24"/>
                <w:szCs w:val="24"/>
              </w:rPr>
              <w:t>.</w:t>
            </w:r>
          </w:p>
        </w:tc>
      </w:tr>
      <w:tr w:rsidR="005E4AD6" w14:paraId="2C868215" w14:textId="77777777">
        <w:trPr>
          <w:trHeight w:val="200"/>
        </w:trPr>
        <w:tc>
          <w:tcPr>
            <w:tcW w:w="4000" w:type="dxa"/>
            <w:tcBorders>
              <w:top w:val="single" w:sz="6" w:space="0" w:color="auto"/>
              <w:bottom w:val="single" w:sz="6" w:space="0" w:color="auto"/>
              <w:right w:val="single" w:sz="6" w:space="0" w:color="auto"/>
            </w:tcBorders>
          </w:tcPr>
          <w:p w14:paraId="4BA7CD84"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вебсайту особи містить окремий розділ, присвячений виключно питанням корпоративного управління</w:t>
            </w:r>
          </w:p>
        </w:tc>
        <w:tc>
          <w:tcPr>
            <w:tcW w:w="1500" w:type="dxa"/>
            <w:tcBorders>
              <w:top w:val="single" w:sz="6" w:space="0" w:color="auto"/>
              <w:left w:val="single" w:sz="6" w:space="0" w:color="auto"/>
              <w:bottom w:val="single" w:sz="6" w:space="0" w:color="auto"/>
              <w:right w:val="single" w:sz="6" w:space="0" w:color="auto"/>
            </w:tcBorders>
          </w:tcPr>
          <w:p w14:paraId="7F841DF0"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0A7D69FD"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Веб-сайт товариства </w:t>
            </w:r>
            <w:proofErr w:type="spellStart"/>
            <w:r>
              <w:rPr>
                <w:rFonts w:ascii="Times New Roman CYR" w:hAnsi="Times New Roman CYR" w:cs="Times New Roman CYR"/>
                <w:sz w:val="24"/>
                <w:szCs w:val="24"/>
              </w:rPr>
              <w:t>мiстить</w:t>
            </w:r>
            <w:proofErr w:type="spellEnd"/>
            <w:r>
              <w:rPr>
                <w:rFonts w:ascii="Times New Roman CYR" w:hAnsi="Times New Roman CYR" w:cs="Times New Roman CYR"/>
                <w:sz w:val="24"/>
                <w:szCs w:val="24"/>
              </w:rPr>
              <w:t xml:space="preserve"> окремий </w:t>
            </w:r>
            <w:proofErr w:type="spellStart"/>
            <w:r>
              <w:rPr>
                <w:rFonts w:ascii="Times New Roman CYR" w:hAnsi="Times New Roman CYR" w:cs="Times New Roman CYR"/>
                <w:sz w:val="24"/>
                <w:szCs w:val="24"/>
              </w:rPr>
              <w:t>роздiл</w:t>
            </w:r>
            <w:proofErr w:type="spellEnd"/>
            <w:r>
              <w:rPr>
                <w:rFonts w:ascii="Times New Roman CYR" w:hAnsi="Times New Roman CYR" w:cs="Times New Roman CYR"/>
                <w:sz w:val="24"/>
                <w:szCs w:val="24"/>
              </w:rPr>
              <w:t xml:space="preserve">, присвячений </w:t>
            </w:r>
            <w:proofErr w:type="spellStart"/>
            <w:r>
              <w:rPr>
                <w:rFonts w:ascii="Times New Roman CYR" w:hAnsi="Times New Roman CYR" w:cs="Times New Roman CYR"/>
                <w:sz w:val="24"/>
                <w:szCs w:val="24"/>
              </w:rPr>
              <w:t>вийключно</w:t>
            </w:r>
            <w:proofErr w:type="spellEnd"/>
            <w:r>
              <w:rPr>
                <w:rFonts w:ascii="Times New Roman CYR" w:hAnsi="Times New Roman CYR" w:cs="Times New Roman CYR"/>
                <w:sz w:val="24"/>
                <w:szCs w:val="24"/>
              </w:rPr>
              <w:t xml:space="preserve"> питанням корпоративного </w:t>
            </w:r>
            <w:proofErr w:type="spellStart"/>
            <w:r>
              <w:rPr>
                <w:rFonts w:ascii="Times New Roman CYR" w:hAnsi="Times New Roman CYR" w:cs="Times New Roman CYR"/>
                <w:sz w:val="24"/>
                <w:szCs w:val="24"/>
              </w:rPr>
              <w:t>управлiння</w:t>
            </w:r>
            <w:proofErr w:type="spellEnd"/>
            <w:r>
              <w:rPr>
                <w:rFonts w:ascii="Times New Roman CYR" w:hAnsi="Times New Roman CYR" w:cs="Times New Roman CYR"/>
                <w:sz w:val="24"/>
                <w:szCs w:val="24"/>
              </w:rPr>
              <w:t xml:space="preserve">: </w:t>
            </w:r>
          </w:p>
          <w:p w14:paraId="0857D4AC"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https://kremin.pat.ua/documents/informaciya-dlya-akcioneriv-ta-steikholderiv</w:t>
            </w:r>
          </w:p>
        </w:tc>
      </w:tr>
      <w:tr w:rsidR="005E4AD6" w14:paraId="1016D103" w14:textId="77777777">
        <w:trPr>
          <w:trHeight w:val="200"/>
        </w:trPr>
        <w:tc>
          <w:tcPr>
            <w:tcW w:w="10000" w:type="dxa"/>
            <w:gridSpan w:val="3"/>
            <w:tcBorders>
              <w:top w:val="single" w:sz="6" w:space="0" w:color="auto"/>
              <w:bottom w:val="single" w:sz="6" w:space="0" w:color="auto"/>
            </w:tcBorders>
          </w:tcPr>
          <w:p w14:paraId="3F3930ED" w14:textId="77777777" w:rsidR="005E4AD6" w:rsidRDefault="005E4AD6">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8. Система контролю і стандарти етики</w:t>
            </w:r>
          </w:p>
        </w:tc>
      </w:tr>
      <w:tr w:rsidR="005E4AD6" w14:paraId="35907DC4" w14:textId="77777777">
        <w:trPr>
          <w:trHeight w:val="200"/>
        </w:trPr>
        <w:tc>
          <w:tcPr>
            <w:tcW w:w="4000" w:type="dxa"/>
            <w:tcBorders>
              <w:top w:val="single" w:sz="6" w:space="0" w:color="auto"/>
              <w:bottom w:val="single" w:sz="6" w:space="0" w:color="auto"/>
              <w:right w:val="single" w:sz="6" w:space="0" w:color="auto"/>
            </w:tcBorders>
          </w:tcPr>
          <w:p w14:paraId="565D1C8E"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створена система внутрішнього контролю, яка відповідає моделі концепції "трьох ліній захисту"</w:t>
            </w:r>
          </w:p>
        </w:tc>
        <w:tc>
          <w:tcPr>
            <w:tcW w:w="1500" w:type="dxa"/>
            <w:tcBorders>
              <w:top w:val="single" w:sz="6" w:space="0" w:color="auto"/>
              <w:left w:val="single" w:sz="6" w:space="0" w:color="auto"/>
              <w:bottom w:val="single" w:sz="6" w:space="0" w:color="auto"/>
              <w:right w:val="single" w:sz="6" w:space="0" w:color="auto"/>
            </w:tcBorders>
          </w:tcPr>
          <w:p w14:paraId="4D1D63D4"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7B8B9999"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Система </w:t>
            </w:r>
            <w:proofErr w:type="spellStart"/>
            <w:r>
              <w:rPr>
                <w:rFonts w:ascii="Times New Roman CYR" w:hAnsi="Times New Roman CYR" w:cs="Times New Roman CYR"/>
                <w:sz w:val="24"/>
                <w:szCs w:val="24"/>
              </w:rPr>
              <w:t>внутрiшнього</w:t>
            </w:r>
            <w:proofErr w:type="spellEnd"/>
            <w:r>
              <w:rPr>
                <w:rFonts w:ascii="Times New Roman CYR" w:hAnsi="Times New Roman CYR" w:cs="Times New Roman CYR"/>
                <w:sz w:val="24"/>
                <w:szCs w:val="24"/>
              </w:rPr>
              <w:t xml:space="preserve"> контролю i </w:t>
            </w:r>
            <w:proofErr w:type="spellStart"/>
            <w:r>
              <w:rPr>
                <w:rFonts w:ascii="Times New Roman CYR" w:hAnsi="Times New Roman CYR" w:cs="Times New Roman CYR"/>
                <w:sz w:val="24"/>
                <w:szCs w:val="24"/>
              </w:rPr>
              <w:t>управлiння</w:t>
            </w:r>
            <w:proofErr w:type="spellEnd"/>
            <w:r>
              <w:rPr>
                <w:rFonts w:ascii="Times New Roman CYR" w:hAnsi="Times New Roman CYR" w:cs="Times New Roman CYR"/>
                <w:sz w:val="24"/>
                <w:szCs w:val="24"/>
              </w:rPr>
              <w:t xml:space="preserve"> ризиками визначає </w:t>
            </w:r>
            <w:proofErr w:type="spellStart"/>
            <w:r>
              <w:rPr>
                <w:rFonts w:ascii="Times New Roman CYR" w:hAnsi="Times New Roman CYR" w:cs="Times New Roman CYR"/>
                <w:sz w:val="24"/>
                <w:szCs w:val="24"/>
              </w:rPr>
              <w:t>всi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внутрiшнi</w:t>
            </w:r>
            <w:proofErr w:type="spellEnd"/>
            <w:r>
              <w:rPr>
                <w:rFonts w:ascii="Times New Roman CYR" w:hAnsi="Times New Roman CYR" w:cs="Times New Roman CYR"/>
                <w:sz w:val="24"/>
                <w:szCs w:val="24"/>
              </w:rPr>
              <w:t xml:space="preserve"> правила та процедури контролю, </w:t>
            </w:r>
            <w:proofErr w:type="spellStart"/>
            <w:r>
              <w:rPr>
                <w:rFonts w:ascii="Times New Roman CYR" w:hAnsi="Times New Roman CYR" w:cs="Times New Roman CYR"/>
                <w:sz w:val="24"/>
                <w:szCs w:val="24"/>
              </w:rPr>
              <w:t>запровадженi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керiвництвом</w:t>
            </w:r>
            <w:proofErr w:type="spellEnd"/>
            <w:r>
              <w:rPr>
                <w:rFonts w:ascii="Times New Roman CYR" w:hAnsi="Times New Roman CYR" w:cs="Times New Roman CYR"/>
                <w:sz w:val="24"/>
                <w:szCs w:val="24"/>
              </w:rPr>
              <w:t xml:space="preserve"> Товариства для досягнення поставленої мети - забезпечення (в межах можливого) </w:t>
            </w:r>
            <w:proofErr w:type="spellStart"/>
            <w:r>
              <w:rPr>
                <w:rFonts w:ascii="Times New Roman CYR" w:hAnsi="Times New Roman CYR" w:cs="Times New Roman CYR"/>
                <w:sz w:val="24"/>
                <w:szCs w:val="24"/>
              </w:rPr>
              <w:t>стабiльного</w:t>
            </w:r>
            <w:proofErr w:type="spellEnd"/>
            <w:r>
              <w:rPr>
                <w:rFonts w:ascii="Times New Roman CYR" w:hAnsi="Times New Roman CYR" w:cs="Times New Roman CYR"/>
                <w:sz w:val="24"/>
                <w:szCs w:val="24"/>
              </w:rPr>
              <w:t xml:space="preserve"> i ефективного </w:t>
            </w:r>
            <w:proofErr w:type="spellStart"/>
            <w:r>
              <w:rPr>
                <w:rFonts w:ascii="Times New Roman CYR" w:hAnsi="Times New Roman CYR" w:cs="Times New Roman CYR"/>
                <w:sz w:val="24"/>
                <w:szCs w:val="24"/>
              </w:rPr>
              <w:t>функцiонування</w:t>
            </w:r>
            <w:proofErr w:type="spellEnd"/>
            <w:r>
              <w:rPr>
                <w:rFonts w:ascii="Times New Roman CYR" w:hAnsi="Times New Roman CYR" w:cs="Times New Roman CYR"/>
                <w:sz w:val="24"/>
                <w:szCs w:val="24"/>
              </w:rPr>
              <w:t xml:space="preserve"> Товариства, дотримання </w:t>
            </w:r>
            <w:proofErr w:type="spellStart"/>
            <w:r>
              <w:rPr>
                <w:rFonts w:ascii="Times New Roman CYR" w:hAnsi="Times New Roman CYR" w:cs="Times New Roman CYR"/>
                <w:sz w:val="24"/>
                <w:szCs w:val="24"/>
              </w:rPr>
              <w:t>внутрiшньогосподарської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полiтики</w:t>
            </w:r>
            <w:proofErr w:type="spellEnd"/>
            <w:r>
              <w:rPr>
                <w:rFonts w:ascii="Times New Roman CYR" w:hAnsi="Times New Roman CYR" w:cs="Times New Roman CYR"/>
                <w:sz w:val="24"/>
                <w:szCs w:val="24"/>
              </w:rPr>
              <w:t xml:space="preserve">, збереження та </w:t>
            </w:r>
            <w:proofErr w:type="spellStart"/>
            <w:r>
              <w:rPr>
                <w:rFonts w:ascii="Times New Roman CYR" w:hAnsi="Times New Roman CYR" w:cs="Times New Roman CYR"/>
                <w:sz w:val="24"/>
                <w:szCs w:val="24"/>
              </w:rPr>
              <w:t>рацiонального</w:t>
            </w:r>
            <w:proofErr w:type="spellEnd"/>
            <w:r>
              <w:rPr>
                <w:rFonts w:ascii="Times New Roman CYR" w:hAnsi="Times New Roman CYR" w:cs="Times New Roman CYR"/>
                <w:sz w:val="24"/>
                <w:szCs w:val="24"/>
              </w:rPr>
              <w:t xml:space="preserve"> </w:t>
            </w:r>
            <w:r>
              <w:rPr>
                <w:rFonts w:ascii="Times New Roman CYR" w:hAnsi="Times New Roman CYR" w:cs="Times New Roman CYR"/>
                <w:sz w:val="24"/>
                <w:szCs w:val="24"/>
              </w:rPr>
              <w:lastRenderedPageBreak/>
              <w:t xml:space="preserve">використання </w:t>
            </w:r>
            <w:proofErr w:type="spellStart"/>
            <w:r>
              <w:rPr>
                <w:rFonts w:ascii="Times New Roman CYR" w:hAnsi="Times New Roman CYR" w:cs="Times New Roman CYR"/>
                <w:sz w:val="24"/>
                <w:szCs w:val="24"/>
              </w:rPr>
              <w:t>активiв</w:t>
            </w:r>
            <w:proofErr w:type="spellEnd"/>
            <w:r>
              <w:rPr>
                <w:rFonts w:ascii="Times New Roman CYR" w:hAnsi="Times New Roman CYR" w:cs="Times New Roman CYR"/>
                <w:sz w:val="24"/>
                <w:szCs w:val="24"/>
              </w:rPr>
              <w:t xml:space="preserve"> Товариства, </w:t>
            </w:r>
            <w:proofErr w:type="spellStart"/>
            <w:r>
              <w:rPr>
                <w:rFonts w:ascii="Times New Roman CYR" w:hAnsi="Times New Roman CYR" w:cs="Times New Roman CYR"/>
                <w:sz w:val="24"/>
                <w:szCs w:val="24"/>
              </w:rPr>
              <w:t>запобiгання</w:t>
            </w:r>
            <w:proofErr w:type="spellEnd"/>
            <w:r>
              <w:rPr>
                <w:rFonts w:ascii="Times New Roman CYR" w:hAnsi="Times New Roman CYR" w:cs="Times New Roman CYR"/>
                <w:sz w:val="24"/>
                <w:szCs w:val="24"/>
              </w:rPr>
              <w:t xml:space="preserve"> та викриття </w:t>
            </w:r>
            <w:proofErr w:type="spellStart"/>
            <w:r>
              <w:rPr>
                <w:rFonts w:ascii="Times New Roman CYR" w:hAnsi="Times New Roman CYR" w:cs="Times New Roman CYR"/>
                <w:sz w:val="24"/>
                <w:szCs w:val="24"/>
              </w:rPr>
              <w:t>фальсифiкацiй</w:t>
            </w:r>
            <w:proofErr w:type="spellEnd"/>
            <w:r>
              <w:rPr>
                <w:rFonts w:ascii="Times New Roman CYR" w:hAnsi="Times New Roman CYR" w:cs="Times New Roman CYR"/>
                <w:sz w:val="24"/>
                <w:szCs w:val="24"/>
              </w:rPr>
              <w:t xml:space="preserve"> та помилок, </w:t>
            </w:r>
            <w:proofErr w:type="spellStart"/>
            <w:r>
              <w:rPr>
                <w:rFonts w:ascii="Times New Roman CYR" w:hAnsi="Times New Roman CYR" w:cs="Times New Roman CYR"/>
                <w:sz w:val="24"/>
                <w:szCs w:val="24"/>
              </w:rPr>
              <w:t>точностi</w:t>
            </w:r>
            <w:proofErr w:type="spellEnd"/>
            <w:r>
              <w:rPr>
                <w:rFonts w:ascii="Times New Roman CYR" w:hAnsi="Times New Roman CYR" w:cs="Times New Roman CYR"/>
                <w:sz w:val="24"/>
                <w:szCs w:val="24"/>
              </w:rPr>
              <w:t xml:space="preserve"> i повноти бухгалтерських </w:t>
            </w:r>
            <w:proofErr w:type="spellStart"/>
            <w:r>
              <w:rPr>
                <w:rFonts w:ascii="Times New Roman CYR" w:hAnsi="Times New Roman CYR" w:cs="Times New Roman CYR"/>
                <w:sz w:val="24"/>
                <w:szCs w:val="24"/>
              </w:rPr>
              <w:t>записiв</w:t>
            </w:r>
            <w:proofErr w:type="spellEnd"/>
            <w:r>
              <w:rPr>
                <w:rFonts w:ascii="Times New Roman CYR" w:hAnsi="Times New Roman CYR" w:cs="Times New Roman CYR"/>
                <w:sz w:val="24"/>
                <w:szCs w:val="24"/>
              </w:rPr>
              <w:t xml:space="preserve">, своєчасної </w:t>
            </w:r>
            <w:proofErr w:type="spellStart"/>
            <w:r>
              <w:rPr>
                <w:rFonts w:ascii="Times New Roman CYR" w:hAnsi="Times New Roman CYR" w:cs="Times New Roman CYR"/>
                <w:sz w:val="24"/>
                <w:szCs w:val="24"/>
              </w:rPr>
              <w:t>пiдготовки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надiйної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фiнансової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iнформацiї</w:t>
            </w:r>
            <w:proofErr w:type="spellEnd"/>
            <w:r>
              <w:rPr>
                <w:rFonts w:ascii="Times New Roman CYR" w:hAnsi="Times New Roman CYR" w:cs="Times New Roman CYR"/>
                <w:sz w:val="24"/>
                <w:szCs w:val="24"/>
              </w:rPr>
              <w:t xml:space="preserve">. Особами, </w:t>
            </w:r>
            <w:proofErr w:type="spellStart"/>
            <w:r>
              <w:rPr>
                <w:rFonts w:ascii="Times New Roman CYR" w:hAnsi="Times New Roman CYR" w:cs="Times New Roman CYR"/>
                <w:sz w:val="24"/>
                <w:szCs w:val="24"/>
              </w:rPr>
              <w:t>вiдповiдальними</w:t>
            </w:r>
            <w:proofErr w:type="spellEnd"/>
            <w:r>
              <w:rPr>
                <w:rFonts w:ascii="Times New Roman CYR" w:hAnsi="Times New Roman CYR" w:cs="Times New Roman CYR"/>
                <w:sz w:val="24"/>
                <w:szCs w:val="24"/>
              </w:rPr>
              <w:t xml:space="preserve"> за ведення бухгалтерського </w:t>
            </w:r>
            <w:proofErr w:type="spellStart"/>
            <w:r>
              <w:rPr>
                <w:rFonts w:ascii="Times New Roman CYR" w:hAnsi="Times New Roman CYR" w:cs="Times New Roman CYR"/>
                <w:sz w:val="24"/>
                <w:szCs w:val="24"/>
              </w:rPr>
              <w:t>облiку</w:t>
            </w:r>
            <w:proofErr w:type="spellEnd"/>
            <w:r>
              <w:rPr>
                <w:rFonts w:ascii="Times New Roman CYR" w:hAnsi="Times New Roman CYR" w:cs="Times New Roman CYR"/>
                <w:sz w:val="24"/>
                <w:szCs w:val="24"/>
              </w:rPr>
              <w:t xml:space="preserve"> Товариства, є директор та головний бухгалтер Товариства. Окремого Положення про "Системи </w:t>
            </w:r>
            <w:proofErr w:type="spellStart"/>
            <w:r>
              <w:rPr>
                <w:rFonts w:ascii="Times New Roman CYR" w:hAnsi="Times New Roman CYR" w:cs="Times New Roman CYR"/>
                <w:sz w:val="24"/>
                <w:szCs w:val="24"/>
              </w:rPr>
              <w:t>внутрiшнього</w:t>
            </w:r>
            <w:proofErr w:type="spellEnd"/>
            <w:r>
              <w:rPr>
                <w:rFonts w:ascii="Times New Roman CYR" w:hAnsi="Times New Roman CYR" w:cs="Times New Roman CYR"/>
                <w:sz w:val="24"/>
                <w:szCs w:val="24"/>
              </w:rPr>
              <w:t xml:space="preserve"> контролю" в </w:t>
            </w:r>
            <w:proofErr w:type="spellStart"/>
            <w:r>
              <w:rPr>
                <w:rFonts w:ascii="Times New Roman CYR" w:hAnsi="Times New Roman CYR" w:cs="Times New Roman CYR"/>
                <w:sz w:val="24"/>
                <w:szCs w:val="24"/>
              </w:rPr>
              <w:t>Товариствi</w:t>
            </w:r>
            <w:proofErr w:type="spellEnd"/>
            <w:r>
              <w:rPr>
                <w:rFonts w:ascii="Times New Roman CYR" w:hAnsi="Times New Roman CYR" w:cs="Times New Roman CYR"/>
                <w:sz w:val="24"/>
                <w:szCs w:val="24"/>
              </w:rPr>
              <w:t xml:space="preserve"> немає. </w:t>
            </w:r>
            <w:proofErr w:type="spellStart"/>
            <w:r>
              <w:rPr>
                <w:rFonts w:ascii="Times New Roman CYR" w:hAnsi="Times New Roman CYR" w:cs="Times New Roman CYR"/>
                <w:sz w:val="24"/>
                <w:szCs w:val="24"/>
              </w:rPr>
              <w:t>Вiдхилення</w:t>
            </w:r>
            <w:proofErr w:type="spellEnd"/>
            <w:r>
              <w:rPr>
                <w:rFonts w:ascii="Times New Roman CYR" w:hAnsi="Times New Roman CYR" w:cs="Times New Roman CYR"/>
                <w:sz w:val="24"/>
                <w:szCs w:val="24"/>
              </w:rPr>
              <w:t xml:space="preserve"> понад </w:t>
            </w:r>
            <w:proofErr w:type="spellStart"/>
            <w:r>
              <w:rPr>
                <w:rFonts w:ascii="Times New Roman CYR" w:hAnsi="Times New Roman CYR" w:cs="Times New Roman CYR"/>
                <w:sz w:val="24"/>
                <w:szCs w:val="24"/>
              </w:rPr>
              <w:t>визначенi</w:t>
            </w:r>
            <w:proofErr w:type="spellEnd"/>
            <w:r>
              <w:rPr>
                <w:rFonts w:ascii="Times New Roman CYR" w:hAnsi="Times New Roman CYR" w:cs="Times New Roman CYR"/>
                <w:sz w:val="24"/>
                <w:szCs w:val="24"/>
              </w:rPr>
              <w:t xml:space="preserve"> законодавством вимоги </w:t>
            </w:r>
            <w:proofErr w:type="spellStart"/>
            <w:r>
              <w:rPr>
                <w:rFonts w:ascii="Times New Roman CYR" w:hAnsi="Times New Roman CYR" w:cs="Times New Roman CYR"/>
                <w:sz w:val="24"/>
                <w:szCs w:val="24"/>
              </w:rPr>
              <w:t>вiдсутнi</w:t>
            </w:r>
            <w:proofErr w:type="spellEnd"/>
            <w:r>
              <w:rPr>
                <w:rFonts w:ascii="Times New Roman CYR" w:hAnsi="Times New Roman CYR" w:cs="Times New Roman CYR"/>
                <w:sz w:val="24"/>
                <w:szCs w:val="24"/>
              </w:rPr>
              <w:t>.</w:t>
            </w:r>
          </w:p>
        </w:tc>
      </w:tr>
      <w:tr w:rsidR="005E4AD6" w14:paraId="5975AD13" w14:textId="77777777">
        <w:trPr>
          <w:trHeight w:val="200"/>
        </w:trPr>
        <w:tc>
          <w:tcPr>
            <w:tcW w:w="4000" w:type="dxa"/>
            <w:tcBorders>
              <w:top w:val="single" w:sz="6" w:space="0" w:color="auto"/>
              <w:bottom w:val="single" w:sz="6" w:space="0" w:color="auto"/>
              <w:right w:val="single" w:sz="6" w:space="0" w:color="auto"/>
            </w:tcBorders>
          </w:tcPr>
          <w:p w14:paraId="0335935C"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Рада (невиконавчі директори ради директорів) має механізми внутрішнього контролю особи, маючи змогу залучити внутрішнього аудитора та зовнішнього аудитора</w:t>
            </w:r>
          </w:p>
        </w:tc>
        <w:tc>
          <w:tcPr>
            <w:tcW w:w="1500" w:type="dxa"/>
            <w:tcBorders>
              <w:top w:val="single" w:sz="6" w:space="0" w:color="auto"/>
              <w:left w:val="single" w:sz="6" w:space="0" w:color="auto"/>
              <w:bottom w:val="single" w:sz="6" w:space="0" w:color="auto"/>
              <w:right w:val="single" w:sz="6" w:space="0" w:color="auto"/>
            </w:tcBorders>
          </w:tcPr>
          <w:p w14:paraId="3962EB04"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22DED3F2"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Наглядова рада Товариства має змогу залучити </w:t>
            </w:r>
            <w:proofErr w:type="spellStart"/>
            <w:r>
              <w:rPr>
                <w:rFonts w:ascii="Times New Roman CYR" w:hAnsi="Times New Roman CYR" w:cs="Times New Roman CYR"/>
                <w:sz w:val="24"/>
                <w:szCs w:val="24"/>
              </w:rPr>
              <w:t>тiльки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зовнiшнього</w:t>
            </w:r>
            <w:proofErr w:type="spellEnd"/>
            <w:r>
              <w:rPr>
                <w:rFonts w:ascii="Times New Roman CYR" w:hAnsi="Times New Roman CYR" w:cs="Times New Roman CYR"/>
                <w:sz w:val="24"/>
                <w:szCs w:val="24"/>
              </w:rPr>
              <w:t xml:space="preserve"> аудитора. </w:t>
            </w:r>
            <w:proofErr w:type="spellStart"/>
            <w:r>
              <w:rPr>
                <w:rFonts w:ascii="Times New Roman CYR" w:hAnsi="Times New Roman CYR" w:cs="Times New Roman CYR"/>
                <w:sz w:val="24"/>
                <w:szCs w:val="24"/>
              </w:rPr>
              <w:t>Пiдроздiл</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внутрiшнього</w:t>
            </w:r>
            <w:proofErr w:type="spellEnd"/>
            <w:r>
              <w:rPr>
                <w:rFonts w:ascii="Times New Roman CYR" w:hAnsi="Times New Roman CYR" w:cs="Times New Roman CYR"/>
                <w:sz w:val="24"/>
                <w:szCs w:val="24"/>
              </w:rPr>
              <w:t xml:space="preserve"> аудиту (</w:t>
            </w:r>
            <w:proofErr w:type="spellStart"/>
            <w:r>
              <w:rPr>
                <w:rFonts w:ascii="Times New Roman CYR" w:hAnsi="Times New Roman CYR" w:cs="Times New Roman CYR"/>
                <w:sz w:val="24"/>
                <w:szCs w:val="24"/>
              </w:rPr>
              <w:t>внутрiшнiй</w:t>
            </w:r>
            <w:proofErr w:type="spellEnd"/>
            <w:r>
              <w:rPr>
                <w:rFonts w:ascii="Times New Roman CYR" w:hAnsi="Times New Roman CYR" w:cs="Times New Roman CYR"/>
                <w:sz w:val="24"/>
                <w:szCs w:val="24"/>
              </w:rPr>
              <w:t xml:space="preserve"> аудитор) в </w:t>
            </w:r>
            <w:proofErr w:type="spellStart"/>
            <w:r>
              <w:rPr>
                <w:rFonts w:ascii="Times New Roman CYR" w:hAnsi="Times New Roman CYR" w:cs="Times New Roman CYR"/>
                <w:sz w:val="24"/>
                <w:szCs w:val="24"/>
              </w:rPr>
              <w:t>Товариствi</w:t>
            </w:r>
            <w:proofErr w:type="spellEnd"/>
            <w:r>
              <w:rPr>
                <w:rFonts w:ascii="Times New Roman CYR" w:hAnsi="Times New Roman CYR" w:cs="Times New Roman CYR"/>
                <w:sz w:val="24"/>
                <w:szCs w:val="24"/>
              </w:rPr>
              <w:t xml:space="preserve"> не створено. </w:t>
            </w:r>
            <w:proofErr w:type="spellStart"/>
            <w:r>
              <w:rPr>
                <w:rFonts w:ascii="Times New Roman CYR" w:hAnsi="Times New Roman CYR" w:cs="Times New Roman CYR"/>
                <w:sz w:val="24"/>
                <w:szCs w:val="24"/>
              </w:rPr>
              <w:t>Вiдхилення</w:t>
            </w:r>
            <w:proofErr w:type="spellEnd"/>
            <w:r>
              <w:rPr>
                <w:rFonts w:ascii="Times New Roman CYR" w:hAnsi="Times New Roman CYR" w:cs="Times New Roman CYR"/>
                <w:sz w:val="24"/>
                <w:szCs w:val="24"/>
              </w:rPr>
              <w:t xml:space="preserve"> понад </w:t>
            </w:r>
            <w:proofErr w:type="spellStart"/>
            <w:r>
              <w:rPr>
                <w:rFonts w:ascii="Times New Roman CYR" w:hAnsi="Times New Roman CYR" w:cs="Times New Roman CYR"/>
                <w:sz w:val="24"/>
                <w:szCs w:val="24"/>
              </w:rPr>
              <w:t>визначенi</w:t>
            </w:r>
            <w:proofErr w:type="spellEnd"/>
            <w:r>
              <w:rPr>
                <w:rFonts w:ascii="Times New Roman CYR" w:hAnsi="Times New Roman CYR" w:cs="Times New Roman CYR"/>
                <w:sz w:val="24"/>
                <w:szCs w:val="24"/>
              </w:rPr>
              <w:t xml:space="preserve"> законодавством вимоги </w:t>
            </w:r>
            <w:proofErr w:type="spellStart"/>
            <w:r>
              <w:rPr>
                <w:rFonts w:ascii="Times New Roman CYR" w:hAnsi="Times New Roman CYR" w:cs="Times New Roman CYR"/>
                <w:sz w:val="24"/>
                <w:szCs w:val="24"/>
              </w:rPr>
              <w:t>вiдсутнi</w:t>
            </w:r>
            <w:proofErr w:type="spellEnd"/>
            <w:r>
              <w:rPr>
                <w:rFonts w:ascii="Times New Roman CYR" w:hAnsi="Times New Roman CYR" w:cs="Times New Roman CYR"/>
                <w:sz w:val="24"/>
                <w:szCs w:val="24"/>
              </w:rPr>
              <w:t>.</w:t>
            </w:r>
          </w:p>
        </w:tc>
      </w:tr>
      <w:tr w:rsidR="005E4AD6" w14:paraId="6DB9BEA9" w14:textId="77777777">
        <w:trPr>
          <w:trHeight w:val="200"/>
        </w:trPr>
        <w:tc>
          <w:tcPr>
            <w:tcW w:w="4000" w:type="dxa"/>
            <w:tcBorders>
              <w:top w:val="single" w:sz="6" w:space="0" w:color="auto"/>
              <w:bottom w:val="single" w:sz="6" w:space="0" w:color="auto"/>
              <w:right w:val="single" w:sz="6" w:space="0" w:color="auto"/>
            </w:tcBorders>
          </w:tcPr>
          <w:p w14:paraId="127D9AA8"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Функція </w:t>
            </w:r>
            <w:proofErr w:type="spellStart"/>
            <w:r>
              <w:rPr>
                <w:rFonts w:ascii="Times New Roman CYR" w:hAnsi="Times New Roman CYR" w:cs="Times New Roman CYR"/>
                <w:sz w:val="24"/>
                <w:szCs w:val="24"/>
              </w:rPr>
              <w:t>комплаєнс</w:t>
            </w:r>
            <w:proofErr w:type="spellEnd"/>
            <w:r>
              <w:rPr>
                <w:rFonts w:ascii="Times New Roman CYR" w:hAnsi="Times New Roman CYR" w:cs="Times New Roman CYR"/>
                <w:sz w:val="24"/>
                <w:szCs w:val="24"/>
              </w:rPr>
              <w:t xml:space="preserve"> та ризик-менеджменту підзвітна раді (невиконавчим директорам ради директорів)</w:t>
            </w:r>
          </w:p>
        </w:tc>
        <w:tc>
          <w:tcPr>
            <w:tcW w:w="1500" w:type="dxa"/>
            <w:tcBorders>
              <w:top w:val="single" w:sz="6" w:space="0" w:color="auto"/>
              <w:left w:val="single" w:sz="6" w:space="0" w:color="auto"/>
              <w:bottom w:val="single" w:sz="6" w:space="0" w:color="auto"/>
              <w:right w:val="single" w:sz="6" w:space="0" w:color="auto"/>
            </w:tcBorders>
          </w:tcPr>
          <w:p w14:paraId="77A2CFF5"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3C10DB4C"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proofErr w:type="spellStart"/>
            <w:r>
              <w:rPr>
                <w:rFonts w:ascii="Times New Roman CYR" w:hAnsi="Times New Roman CYR" w:cs="Times New Roman CYR"/>
                <w:sz w:val="24"/>
                <w:szCs w:val="24"/>
              </w:rPr>
              <w:t>Данi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функцiї</w:t>
            </w:r>
            <w:proofErr w:type="spellEnd"/>
            <w:r>
              <w:rPr>
                <w:rFonts w:ascii="Times New Roman CYR" w:hAnsi="Times New Roman CYR" w:cs="Times New Roman CYR"/>
                <w:sz w:val="24"/>
                <w:szCs w:val="24"/>
              </w:rPr>
              <w:t xml:space="preserve"> виконують виконавчий орган та наглядова рада</w:t>
            </w:r>
          </w:p>
        </w:tc>
      </w:tr>
      <w:tr w:rsidR="005E4AD6" w14:paraId="1F188579" w14:textId="77777777">
        <w:trPr>
          <w:trHeight w:val="200"/>
        </w:trPr>
        <w:tc>
          <w:tcPr>
            <w:tcW w:w="4000" w:type="dxa"/>
            <w:tcBorders>
              <w:top w:val="single" w:sz="6" w:space="0" w:color="auto"/>
              <w:bottom w:val="single" w:sz="6" w:space="0" w:color="auto"/>
              <w:right w:val="single" w:sz="6" w:space="0" w:color="auto"/>
            </w:tcBorders>
          </w:tcPr>
          <w:p w14:paraId="09D44140"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затверджено політику з питань управління ризиками</w:t>
            </w:r>
          </w:p>
        </w:tc>
        <w:tc>
          <w:tcPr>
            <w:tcW w:w="1500" w:type="dxa"/>
            <w:tcBorders>
              <w:top w:val="single" w:sz="6" w:space="0" w:color="auto"/>
              <w:left w:val="single" w:sz="6" w:space="0" w:color="auto"/>
              <w:bottom w:val="single" w:sz="6" w:space="0" w:color="auto"/>
              <w:right w:val="single" w:sz="6" w:space="0" w:color="auto"/>
            </w:tcBorders>
          </w:tcPr>
          <w:p w14:paraId="2ED7DE70"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2A7D2C48"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Окремого Положення про "Систему </w:t>
            </w:r>
            <w:proofErr w:type="spellStart"/>
            <w:r>
              <w:rPr>
                <w:rFonts w:ascii="Times New Roman CYR" w:hAnsi="Times New Roman CYR" w:cs="Times New Roman CYR"/>
                <w:sz w:val="24"/>
                <w:szCs w:val="24"/>
              </w:rPr>
              <w:t>управлiння</w:t>
            </w:r>
            <w:proofErr w:type="spellEnd"/>
            <w:r>
              <w:rPr>
                <w:rFonts w:ascii="Times New Roman CYR" w:hAnsi="Times New Roman CYR" w:cs="Times New Roman CYR"/>
                <w:sz w:val="24"/>
                <w:szCs w:val="24"/>
              </w:rPr>
              <w:t xml:space="preserve"> ризиками </w:t>
            </w:r>
            <w:proofErr w:type="spellStart"/>
            <w:r>
              <w:rPr>
                <w:rFonts w:ascii="Times New Roman CYR" w:hAnsi="Times New Roman CYR" w:cs="Times New Roman CYR"/>
                <w:sz w:val="24"/>
                <w:szCs w:val="24"/>
              </w:rPr>
              <w:t>емiтента</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Товариствi</w:t>
            </w:r>
            <w:proofErr w:type="spellEnd"/>
            <w:r>
              <w:rPr>
                <w:rFonts w:ascii="Times New Roman CYR" w:hAnsi="Times New Roman CYR" w:cs="Times New Roman CYR"/>
                <w:sz w:val="24"/>
                <w:szCs w:val="24"/>
              </w:rPr>
              <w:t xml:space="preserve"> немає, </w:t>
            </w:r>
            <w:proofErr w:type="spellStart"/>
            <w:r>
              <w:rPr>
                <w:rFonts w:ascii="Times New Roman CYR" w:hAnsi="Times New Roman CYR" w:cs="Times New Roman CYR"/>
                <w:sz w:val="24"/>
                <w:szCs w:val="24"/>
              </w:rPr>
              <w:t>оскiльки</w:t>
            </w:r>
            <w:proofErr w:type="spellEnd"/>
            <w:r>
              <w:rPr>
                <w:rFonts w:ascii="Times New Roman CYR" w:hAnsi="Times New Roman CYR" w:cs="Times New Roman CYR"/>
                <w:sz w:val="24"/>
                <w:szCs w:val="24"/>
              </w:rPr>
              <w:t xml:space="preserve"> його обов'язкова </w:t>
            </w:r>
            <w:proofErr w:type="spellStart"/>
            <w:r>
              <w:rPr>
                <w:rFonts w:ascii="Times New Roman CYR" w:hAnsi="Times New Roman CYR" w:cs="Times New Roman CYR"/>
                <w:sz w:val="24"/>
                <w:szCs w:val="24"/>
              </w:rPr>
              <w:t>наявнiсть</w:t>
            </w:r>
            <w:proofErr w:type="spellEnd"/>
            <w:r>
              <w:rPr>
                <w:rFonts w:ascii="Times New Roman CYR" w:hAnsi="Times New Roman CYR" w:cs="Times New Roman CYR"/>
                <w:sz w:val="24"/>
                <w:szCs w:val="24"/>
              </w:rPr>
              <w:t xml:space="preserve"> не передбачена чинним законодавством. </w:t>
            </w:r>
            <w:proofErr w:type="spellStart"/>
            <w:r>
              <w:rPr>
                <w:rFonts w:ascii="Times New Roman CYR" w:hAnsi="Times New Roman CYR" w:cs="Times New Roman CYR"/>
                <w:sz w:val="24"/>
                <w:szCs w:val="24"/>
              </w:rPr>
              <w:t>Управлiння</w:t>
            </w:r>
            <w:proofErr w:type="spellEnd"/>
            <w:r>
              <w:rPr>
                <w:rFonts w:ascii="Times New Roman CYR" w:hAnsi="Times New Roman CYR" w:cs="Times New Roman CYR"/>
                <w:sz w:val="24"/>
                <w:szCs w:val="24"/>
              </w:rPr>
              <w:t xml:space="preserve"> ризиками Товариства являє собою безперервний процес, що охоплює Товариство; </w:t>
            </w:r>
            <w:proofErr w:type="spellStart"/>
            <w:r>
              <w:rPr>
                <w:rFonts w:ascii="Times New Roman CYR" w:hAnsi="Times New Roman CYR" w:cs="Times New Roman CYR"/>
                <w:sz w:val="24"/>
                <w:szCs w:val="24"/>
              </w:rPr>
              <w:t>здiйснюється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спiвробiтниками</w:t>
            </w:r>
            <w:proofErr w:type="spellEnd"/>
            <w:r>
              <w:rPr>
                <w:rFonts w:ascii="Times New Roman CYR" w:hAnsi="Times New Roman CYR" w:cs="Times New Roman CYR"/>
                <w:sz w:val="24"/>
                <w:szCs w:val="24"/>
              </w:rPr>
              <w:t xml:space="preserve"> на </w:t>
            </w:r>
            <w:proofErr w:type="spellStart"/>
            <w:r>
              <w:rPr>
                <w:rFonts w:ascii="Times New Roman CYR" w:hAnsi="Times New Roman CYR" w:cs="Times New Roman CYR"/>
                <w:sz w:val="24"/>
                <w:szCs w:val="24"/>
              </w:rPr>
              <w:t>всiх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рiвнях</w:t>
            </w:r>
            <w:proofErr w:type="spellEnd"/>
            <w:r>
              <w:rPr>
                <w:rFonts w:ascii="Times New Roman CYR" w:hAnsi="Times New Roman CYR" w:cs="Times New Roman CYR"/>
                <w:sz w:val="24"/>
                <w:szCs w:val="24"/>
              </w:rPr>
              <w:t xml:space="preserve">; використовується при </w:t>
            </w:r>
            <w:proofErr w:type="spellStart"/>
            <w:r>
              <w:rPr>
                <w:rFonts w:ascii="Times New Roman CYR" w:hAnsi="Times New Roman CYR" w:cs="Times New Roman CYR"/>
                <w:sz w:val="24"/>
                <w:szCs w:val="24"/>
              </w:rPr>
              <w:t>розробцi</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формуваннi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стратегiї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нацiлене</w:t>
            </w:r>
            <w:proofErr w:type="spellEnd"/>
            <w:r>
              <w:rPr>
                <w:rFonts w:ascii="Times New Roman CYR" w:hAnsi="Times New Roman CYR" w:cs="Times New Roman CYR"/>
                <w:sz w:val="24"/>
                <w:szCs w:val="24"/>
              </w:rPr>
              <w:t xml:space="preserve"> на визначення </w:t>
            </w:r>
            <w:proofErr w:type="spellStart"/>
            <w:r>
              <w:rPr>
                <w:rFonts w:ascii="Times New Roman CYR" w:hAnsi="Times New Roman CYR" w:cs="Times New Roman CYR"/>
                <w:sz w:val="24"/>
                <w:szCs w:val="24"/>
              </w:rPr>
              <w:t>подiй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можуть впливати на Товариство та </w:t>
            </w:r>
            <w:proofErr w:type="spellStart"/>
            <w:r>
              <w:rPr>
                <w:rFonts w:ascii="Times New Roman CYR" w:hAnsi="Times New Roman CYR" w:cs="Times New Roman CYR"/>
                <w:sz w:val="24"/>
                <w:szCs w:val="24"/>
              </w:rPr>
              <w:t>управлiння</w:t>
            </w:r>
            <w:proofErr w:type="spellEnd"/>
            <w:r>
              <w:rPr>
                <w:rFonts w:ascii="Times New Roman CYR" w:hAnsi="Times New Roman CYR" w:cs="Times New Roman CYR"/>
                <w:sz w:val="24"/>
                <w:szCs w:val="24"/>
              </w:rPr>
              <w:t xml:space="preserve"> ризиками таким чином, щоб вони не перевищували </w:t>
            </w:r>
            <w:proofErr w:type="spellStart"/>
            <w:r>
              <w:rPr>
                <w:rFonts w:ascii="Times New Roman CYR" w:hAnsi="Times New Roman CYR" w:cs="Times New Roman CYR"/>
                <w:sz w:val="24"/>
                <w:szCs w:val="24"/>
              </w:rPr>
              <w:t>готовностi</w:t>
            </w:r>
            <w:proofErr w:type="spellEnd"/>
            <w:r>
              <w:rPr>
                <w:rFonts w:ascii="Times New Roman CYR" w:hAnsi="Times New Roman CYR" w:cs="Times New Roman CYR"/>
                <w:sz w:val="24"/>
                <w:szCs w:val="24"/>
              </w:rPr>
              <w:t xml:space="preserve"> Товариства йти на ризик; дає </w:t>
            </w:r>
            <w:proofErr w:type="spellStart"/>
            <w:r>
              <w:rPr>
                <w:rFonts w:ascii="Times New Roman CYR" w:hAnsi="Times New Roman CYR" w:cs="Times New Roman CYR"/>
                <w:sz w:val="24"/>
                <w:szCs w:val="24"/>
              </w:rPr>
              <w:t>керiвництву</w:t>
            </w:r>
            <w:proofErr w:type="spellEnd"/>
            <w:r>
              <w:rPr>
                <w:rFonts w:ascii="Times New Roman CYR" w:hAnsi="Times New Roman CYR" w:cs="Times New Roman CYR"/>
                <w:sz w:val="24"/>
                <w:szCs w:val="24"/>
              </w:rPr>
              <w:t xml:space="preserve"> розумну </w:t>
            </w:r>
            <w:proofErr w:type="spellStart"/>
            <w:r>
              <w:rPr>
                <w:rFonts w:ascii="Times New Roman CYR" w:hAnsi="Times New Roman CYR" w:cs="Times New Roman CYR"/>
                <w:sz w:val="24"/>
                <w:szCs w:val="24"/>
              </w:rPr>
              <w:t>гарантiю</w:t>
            </w:r>
            <w:proofErr w:type="spellEnd"/>
            <w:r>
              <w:rPr>
                <w:rFonts w:ascii="Times New Roman CYR" w:hAnsi="Times New Roman CYR" w:cs="Times New Roman CYR"/>
                <w:sz w:val="24"/>
                <w:szCs w:val="24"/>
              </w:rPr>
              <w:t xml:space="preserve"> досягнення </w:t>
            </w:r>
            <w:proofErr w:type="spellStart"/>
            <w:r>
              <w:rPr>
                <w:rFonts w:ascii="Times New Roman CYR" w:hAnsi="Times New Roman CYR" w:cs="Times New Roman CYR"/>
                <w:sz w:val="24"/>
                <w:szCs w:val="24"/>
              </w:rPr>
              <w:t>цiлей</w:t>
            </w:r>
            <w:proofErr w:type="spellEnd"/>
            <w:r>
              <w:rPr>
                <w:rFonts w:ascii="Times New Roman CYR" w:hAnsi="Times New Roman CYR" w:cs="Times New Roman CYR"/>
                <w:sz w:val="24"/>
                <w:szCs w:val="24"/>
              </w:rPr>
              <w:t xml:space="preserve">. Серед </w:t>
            </w:r>
            <w:proofErr w:type="spellStart"/>
            <w:r>
              <w:rPr>
                <w:rFonts w:ascii="Times New Roman CYR" w:hAnsi="Times New Roman CYR" w:cs="Times New Roman CYR"/>
                <w:sz w:val="24"/>
                <w:szCs w:val="24"/>
              </w:rPr>
              <w:t>способiв</w:t>
            </w:r>
            <w:proofErr w:type="spellEnd"/>
            <w:r>
              <w:rPr>
                <w:rFonts w:ascii="Times New Roman CYR" w:hAnsi="Times New Roman CYR" w:cs="Times New Roman CYR"/>
                <w:sz w:val="24"/>
                <w:szCs w:val="24"/>
              </w:rPr>
              <w:t xml:space="preserve"> усунення </w:t>
            </w:r>
            <w:proofErr w:type="spellStart"/>
            <w:r>
              <w:rPr>
                <w:rFonts w:ascii="Times New Roman CYR" w:hAnsi="Times New Roman CYR" w:cs="Times New Roman CYR"/>
                <w:sz w:val="24"/>
                <w:szCs w:val="24"/>
              </w:rPr>
              <w:t>ризикiв</w:t>
            </w:r>
            <w:proofErr w:type="spellEnd"/>
            <w:r>
              <w:rPr>
                <w:rFonts w:ascii="Times New Roman CYR" w:hAnsi="Times New Roman CYR" w:cs="Times New Roman CYR"/>
                <w:sz w:val="24"/>
                <w:szCs w:val="24"/>
              </w:rPr>
              <w:t xml:space="preserve"> можна виокремити </w:t>
            </w:r>
            <w:proofErr w:type="spellStart"/>
            <w:r>
              <w:rPr>
                <w:rFonts w:ascii="Times New Roman CYR" w:hAnsi="Times New Roman CYR" w:cs="Times New Roman CYR"/>
                <w:sz w:val="24"/>
                <w:szCs w:val="24"/>
              </w:rPr>
              <w:t>наступнi</w:t>
            </w:r>
            <w:proofErr w:type="spellEnd"/>
            <w:r>
              <w:rPr>
                <w:rFonts w:ascii="Times New Roman CYR" w:hAnsi="Times New Roman CYR" w:cs="Times New Roman CYR"/>
                <w:sz w:val="24"/>
                <w:szCs w:val="24"/>
              </w:rPr>
              <w:t xml:space="preserve">: а) уникнення ризику - ухилення </w:t>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заходiв</w:t>
            </w:r>
            <w:proofErr w:type="spellEnd"/>
            <w:r>
              <w:rPr>
                <w:rFonts w:ascii="Times New Roman CYR" w:hAnsi="Times New Roman CYR" w:cs="Times New Roman CYR"/>
                <w:sz w:val="24"/>
                <w:szCs w:val="24"/>
              </w:rPr>
              <w:t xml:space="preserve">, пов'язаних з ризиком; б) утримання ризику - залишення ризику за </w:t>
            </w:r>
            <w:proofErr w:type="spellStart"/>
            <w:r>
              <w:rPr>
                <w:rFonts w:ascii="Times New Roman CYR" w:hAnsi="Times New Roman CYR" w:cs="Times New Roman CYR"/>
                <w:sz w:val="24"/>
                <w:szCs w:val="24"/>
              </w:rPr>
              <w:t>iнвестором</w:t>
            </w:r>
            <w:proofErr w:type="spellEnd"/>
            <w:r>
              <w:rPr>
                <w:rFonts w:ascii="Times New Roman CYR" w:hAnsi="Times New Roman CYR" w:cs="Times New Roman CYR"/>
                <w:sz w:val="24"/>
                <w:szCs w:val="24"/>
              </w:rPr>
              <w:t xml:space="preserve">, тобто на його </w:t>
            </w:r>
            <w:proofErr w:type="spellStart"/>
            <w:r>
              <w:rPr>
                <w:rFonts w:ascii="Times New Roman CYR" w:hAnsi="Times New Roman CYR" w:cs="Times New Roman CYR"/>
                <w:sz w:val="24"/>
                <w:szCs w:val="24"/>
              </w:rPr>
              <w:t>вiдповiдальнiсть</w:t>
            </w:r>
            <w:proofErr w:type="spellEnd"/>
            <w:r>
              <w:rPr>
                <w:rFonts w:ascii="Times New Roman CYR" w:hAnsi="Times New Roman CYR" w:cs="Times New Roman CYR"/>
                <w:sz w:val="24"/>
                <w:szCs w:val="24"/>
              </w:rPr>
              <w:t xml:space="preserve">; в) зниження ступеня ризику - зменшення </w:t>
            </w:r>
            <w:proofErr w:type="spellStart"/>
            <w:r>
              <w:rPr>
                <w:rFonts w:ascii="Times New Roman CYR" w:hAnsi="Times New Roman CYR" w:cs="Times New Roman CYR"/>
                <w:sz w:val="24"/>
                <w:szCs w:val="24"/>
              </w:rPr>
              <w:t>iмовiрностi</w:t>
            </w:r>
            <w:proofErr w:type="spellEnd"/>
            <w:r>
              <w:rPr>
                <w:rFonts w:ascii="Times New Roman CYR" w:hAnsi="Times New Roman CYR" w:cs="Times New Roman CYR"/>
                <w:sz w:val="24"/>
                <w:szCs w:val="24"/>
              </w:rPr>
              <w:t xml:space="preserve"> та обсягу втрат. </w:t>
            </w:r>
            <w:proofErr w:type="spellStart"/>
            <w:r>
              <w:rPr>
                <w:rFonts w:ascii="Times New Roman CYR" w:hAnsi="Times New Roman CYR" w:cs="Times New Roman CYR"/>
                <w:sz w:val="24"/>
                <w:szCs w:val="24"/>
              </w:rPr>
              <w:t>Вiдхилення</w:t>
            </w:r>
            <w:proofErr w:type="spellEnd"/>
            <w:r>
              <w:rPr>
                <w:rFonts w:ascii="Times New Roman CYR" w:hAnsi="Times New Roman CYR" w:cs="Times New Roman CYR"/>
                <w:sz w:val="24"/>
                <w:szCs w:val="24"/>
              </w:rPr>
              <w:t xml:space="preserve"> понад </w:t>
            </w:r>
            <w:proofErr w:type="spellStart"/>
            <w:r>
              <w:rPr>
                <w:rFonts w:ascii="Times New Roman CYR" w:hAnsi="Times New Roman CYR" w:cs="Times New Roman CYR"/>
                <w:sz w:val="24"/>
                <w:szCs w:val="24"/>
              </w:rPr>
              <w:t>визначенi</w:t>
            </w:r>
            <w:proofErr w:type="spellEnd"/>
            <w:r>
              <w:rPr>
                <w:rFonts w:ascii="Times New Roman CYR" w:hAnsi="Times New Roman CYR" w:cs="Times New Roman CYR"/>
                <w:sz w:val="24"/>
                <w:szCs w:val="24"/>
              </w:rPr>
              <w:t xml:space="preserve"> законодавством вимоги </w:t>
            </w:r>
            <w:proofErr w:type="spellStart"/>
            <w:r>
              <w:rPr>
                <w:rFonts w:ascii="Times New Roman CYR" w:hAnsi="Times New Roman CYR" w:cs="Times New Roman CYR"/>
                <w:sz w:val="24"/>
                <w:szCs w:val="24"/>
              </w:rPr>
              <w:t>вiдсутнi</w:t>
            </w:r>
            <w:proofErr w:type="spellEnd"/>
            <w:r>
              <w:rPr>
                <w:rFonts w:ascii="Times New Roman CYR" w:hAnsi="Times New Roman CYR" w:cs="Times New Roman CYR"/>
                <w:sz w:val="24"/>
                <w:szCs w:val="24"/>
              </w:rPr>
              <w:t>.</w:t>
            </w:r>
          </w:p>
        </w:tc>
      </w:tr>
      <w:tr w:rsidR="005E4AD6" w14:paraId="28C4B642" w14:textId="77777777">
        <w:trPr>
          <w:trHeight w:val="200"/>
        </w:trPr>
        <w:tc>
          <w:tcPr>
            <w:tcW w:w="4000" w:type="dxa"/>
            <w:tcBorders>
              <w:top w:val="single" w:sz="6" w:space="0" w:color="auto"/>
              <w:bottom w:val="single" w:sz="6" w:space="0" w:color="auto"/>
              <w:right w:val="single" w:sz="6" w:space="0" w:color="auto"/>
            </w:tcBorders>
          </w:tcPr>
          <w:p w14:paraId="0AC53918"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В особі затверджено декларацію схильності до ризиків</w:t>
            </w:r>
          </w:p>
        </w:tc>
        <w:tc>
          <w:tcPr>
            <w:tcW w:w="1500" w:type="dxa"/>
            <w:tcBorders>
              <w:top w:val="single" w:sz="6" w:space="0" w:color="auto"/>
              <w:left w:val="single" w:sz="6" w:space="0" w:color="auto"/>
              <w:bottom w:val="single" w:sz="6" w:space="0" w:color="auto"/>
              <w:right w:val="single" w:sz="6" w:space="0" w:color="auto"/>
            </w:tcBorders>
          </w:tcPr>
          <w:p w14:paraId="4B2C01CB"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724DABCC"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proofErr w:type="spellStart"/>
            <w:r>
              <w:rPr>
                <w:rFonts w:ascii="Times New Roman CYR" w:hAnsi="Times New Roman CYR" w:cs="Times New Roman CYR"/>
                <w:sz w:val="24"/>
                <w:szCs w:val="24"/>
              </w:rPr>
              <w:t>Декларацiя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схильностi</w:t>
            </w:r>
            <w:proofErr w:type="spellEnd"/>
            <w:r>
              <w:rPr>
                <w:rFonts w:ascii="Times New Roman CYR" w:hAnsi="Times New Roman CYR" w:cs="Times New Roman CYR"/>
                <w:sz w:val="24"/>
                <w:szCs w:val="24"/>
              </w:rPr>
              <w:t xml:space="preserve"> до </w:t>
            </w:r>
            <w:proofErr w:type="spellStart"/>
            <w:r>
              <w:rPr>
                <w:rFonts w:ascii="Times New Roman CYR" w:hAnsi="Times New Roman CYR" w:cs="Times New Roman CYR"/>
                <w:sz w:val="24"/>
                <w:szCs w:val="24"/>
              </w:rPr>
              <w:t>ризикiв</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Товариствi</w:t>
            </w:r>
            <w:proofErr w:type="spellEnd"/>
            <w:r>
              <w:rPr>
                <w:rFonts w:ascii="Times New Roman CYR" w:hAnsi="Times New Roman CYR" w:cs="Times New Roman CYR"/>
                <w:sz w:val="24"/>
                <w:szCs w:val="24"/>
              </w:rPr>
              <w:t xml:space="preserve"> не затверджувалася. </w:t>
            </w:r>
            <w:proofErr w:type="spellStart"/>
            <w:r>
              <w:rPr>
                <w:rFonts w:ascii="Times New Roman CYR" w:hAnsi="Times New Roman CYR" w:cs="Times New Roman CYR"/>
                <w:sz w:val="24"/>
                <w:szCs w:val="24"/>
              </w:rPr>
              <w:t>Вiдхилення</w:t>
            </w:r>
            <w:proofErr w:type="spellEnd"/>
            <w:r>
              <w:rPr>
                <w:rFonts w:ascii="Times New Roman CYR" w:hAnsi="Times New Roman CYR" w:cs="Times New Roman CYR"/>
                <w:sz w:val="24"/>
                <w:szCs w:val="24"/>
              </w:rPr>
              <w:t xml:space="preserve"> понад </w:t>
            </w:r>
            <w:proofErr w:type="spellStart"/>
            <w:r>
              <w:rPr>
                <w:rFonts w:ascii="Times New Roman CYR" w:hAnsi="Times New Roman CYR" w:cs="Times New Roman CYR"/>
                <w:sz w:val="24"/>
                <w:szCs w:val="24"/>
              </w:rPr>
              <w:t>визначенi</w:t>
            </w:r>
            <w:proofErr w:type="spellEnd"/>
            <w:r>
              <w:rPr>
                <w:rFonts w:ascii="Times New Roman CYR" w:hAnsi="Times New Roman CYR" w:cs="Times New Roman CYR"/>
                <w:sz w:val="24"/>
                <w:szCs w:val="24"/>
              </w:rPr>
              <w:t xml:space="preserve"> законодавством вимоги </w:t>
            </w:r>
            <w:proofErr w:type="spellStart"/>
            <w:r>
              <w:rPr>
                <w:rFonts w:ascii="Times New Roman CYR" w:hAnsi="Times New Roman CYR" w:cs="Times New Roman CYR"/>
                <w:sz w:val="24"/>
                <w:szCs w:val="24"/>
              </w:rPr>
              <w:t>вiдсутнi</w:t>
            </w:r>
            <w:proofErr w:type="spellEnd"/>
            <w:r>
              <w:rPr>
                <w:rFonts w:ascii="Times New Roman CYR" w:hAnsi="Times New Roman CYR" w:cs="Times New Roman CYR"/>
                <w:sz w:val="24"/>
                <w:szCs w:val="24"/>
              </w:rPr>
              <w:t>.</w:t>
            </w:r>
          </w:p>
        </w:tc>
      </w:tr>
      <w:tr w:rsidR="005E4AD6" w14:paraId="17041792" w14:textId="77777777">
        <w:trPr>
          <w:trHeight w:val="200"/>
        </w:trPr>
        <w:tc>
          <w:tcPr>
            <w:tcW w:w="4000" w:type="dxa"/>
            <w:tcBorders>
              <w:top w:val="single" w:sz="6" w:space="0" w:color="auto"/>
              <w:bottom w:val="single" w:sz="6" w:space="0" w:color="auto"/>
              <w:right w:val="single" w:sz="6" w:space="0" w:color="auto"/>
            </w:tcBorders>
          </w:tcPr>
          <w:p w14:paraId="1D90D347"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Рада (невиконавчі директори ради директорів) розглядає звіт щодо управління ризиками</w:t>
            </w:r>
          </w:p>
        </w:tc>
        <w:tc>
          <w:tcPr>
            <w:tcW w:w="1500" w:type="dxa"/>
            <w:tcBorders>
              <w:top w:val="single" w:sz="6" w:space="0" w:color="auto"/>
              <w:left w:val="single" w:sz="6" w:space="0" w:color="auto"/>
              <w:bottom w:val="single" w:sz="6" w:space="0" w:color="auto"/>
              <w:right w:val="single" w:sz="6" w:space="0" w:color="auto"/>
            </w:tcBorders>
          </w:tcPr>
          <w:p w14:paraId="58060157"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796E496F"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proofErr w:type="spellStart"/>
            <w:r>
              <w:rPr>
                <w:rFonts w:ascii="Times New Roman CYR" w:hAnsi="Times New Roman CYR" w:cs="Times New Roman CYR"/>
                <w:sz w:val="24"/>
                <w:szCs w:val="24"/>
              </w:rPr>
              <w:t>Звiт</w:t>
            </w:r>
            <w:proofErr w:type="spellEnd"/>
            <w:r>
              <w:rPr>
                <w:rFonts w:ascii="Times New Roman CYR" w:hAnsi="Times New Roman CYR" w:cs="Times New Roman CYR"/>
                <w:sz w:val="24"/>
                <w:szCs w:val="24"/>
              </w:rPr>
              <w:t xml:space="preserve"> щодо </w:t>
            </w:r>
            <w:proofErr w:type="spellStart"/>
            <w:r>
              <w:rPr>
                <w:rFonts w:ascii="Times New Roman CYR" w:hAnsi="Times New Roman CYR" w:cs="Times New Roman CYR"/>
                <w:sz w:val="24"/>
                <w:szCs w:val="24"/>
              </w:rPr>
              <w:t>управлiння</w:t>
            </w:r>
            <w:proofErr w:type="spellEnd"/>
            <w:r>
              <w:rPr>
                <w:rFonts w:ascii="Times New Roman CYR" w:hAnsi="Times New Roman CYR" w:cs="Times New Roman CYR"/>
                <w:sz w:val="24"/>
                <w:szCs w:val="24"/>
              </w:rPr>
              <w:t xml:space="preserve"> ризиками Наглядова рада не розглядає. </w:t>
            </w:r>
            <w:proofErr w:type="spellStart"/>
            <w:r>
              <w:rPr>
                <w:rFonts w:ascii="Times New Roman CYR" w:hAnsi="Times New Roman CYR" w:cs="Times New Roman CYR"/>
                <w:sz w:val="24"/>
                <w:szCs w:val="24"/>
              </w:rPr>
              <w:t>Вiдхилення</w:t>
            </w:r>
            <w:proofErr w:type="spellEnd"/>
            <w:r>
              <w:rPr>
                <w:rFonts w:ascii="Times New Roman CYR" w:hAnsi="Times New Roman CYR" w:cs="Times New Roman CYR"/>
                <w:sz w:val="24"/>
                <w:szCs w:val="24"/>
              </w:rPr>
              <w:t xml:space="preserve"> понад </w:t>
            </w:r>
            <w:proofErr w:type="spellStart"/>
            <w:r>
              <w:rPr>
                <w:rFonts w:ascii="Times New Roman CYR" w:hAnsi="Times New Roman CYR" w:cs="Times New Roman CYR"/>
                <w:sz w:val="24"/>
                <w:szCs w:val="24"/>
              </w:rPr>
              <w:t>визначенi</w:t>
            </w:r>
            <w:proofErr w:type="spellEnd"/>
            <w:r>
              <w:rPr>
                <w:rFonts w:ascii="Times New Roman CYR" w:hAnsi="Times New Roman CYR" w:cs="Times New Roman CYR"/>
                <w:sz w:val="24"/>
                <w:szCs w:val="24"/>
              </w:rPr>
              <w:t xml:space="preserve"> законодавством вимоги </w:t>
            </w:r>
            <w:proofErr w:type="spellStart"/>
            <w:r>
              <w:rPr>
                <w:rFonts w:ascii="Times New Roman CYR" w:hAnsi="Times New Roman CYR" w:cs="Times New Roman CYR"/>
                <w:sz w:val="24"/>
                <w:szCs w:val="24"/>
              </w:rPr>
              <w:t>вiдсутнi</w:t>
            </w:r>
            <w:proofErr w:type="spellEnd"/>
            <w:r>
              <w:rPr>
                <w:rFonts w:ascii="Times New Roman CYR" w:hAnsi="Times New Roman CYR" w:cs="Times New Roman CYR"/>
                <w:sz w:val="24"/>
                <w:szCs w:val="24"/>
              </w:rPr>
              <w:t>.</w:t>
            </w:r>
          </w:p>
        </w:tc>
      </w:tr>
      <w:tr w:rsidR="005E4AD6" w14:paraId="75C553B8" w14:textId="77777777">
        <w:trPr>
          <w:trHeight w:val="200"/>
        </w:trPr>
        <w:tc>
          <w:tcPr>
            <w:tcW w:w="4000" w:type="dxa"/>
            <w:tcBorders>
              <w:top w:val="single" w:sz="6" w:space="0" w:color="auto"/>
              <w:bottom w:val="single" w:sz="6" w:space="0" w:color="auto"/>
              <w:right w:val="single" w:sz="6" w:space="0" w:color="auto"/>
            </w:tcBorders>
          </w:tcPr>
          <w:p w14:paraId="1308F36A"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затверджено та оприлюднено кодекс етики</w:t>
            </w:r>
          </w:p>
        </w:tc>
        <w:tc>
          <w:tcPr>
            <w:tcW w:w="1500" w:type="dxa"/>
            <w:tcBorders>
              <w:top w:val="single" w:sz="6" w:space="0" w:color="auto"/>
              <w:left w:val="single" w:sz="6" w:space="0" w:color="auto"/>
              <w:bottom w:val="single" w:sz="6" w:space="0" w:color="auto"/>
              <w:right w:val="single" w:sz="6" w:space="0" w:color="auto"/>
            </w:tcBorders>
          </w:tcPr>
          <w:p w14:paraId="596EE5E6"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0E7691D5"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Кодекс етики в </w:t>
            </w:r>
            <w:proofErr w:type="spellStart"/>
            <w:r>
              <w:rPr>
                <w:rFonts w:ascii="Times New Roman CYR" w:hAnsi="Times New Roman CYR" w:cs="Times New Roman CYR"/>
                <w:sz w:val="24"/>
                <w:szCs w:val="24"/>
              </w:rPr>
              <w:t>Товариствi</w:t>
            </w:r>
            <w:proofErr w:type="spellEnd"/>
            <w:r>
              <w:rPr>
                <w:rFonts w:ascii="Times New Roman CYR" w:hAnsi="Times New Roman CYR" w:cs="Times New Roman CYR"/>
                <w:sz w:val="24"/>
                <w:szCs w:val="24"/>
              </w:rPr>
              <w:t xml:space="preserve"> не затверджувалася. </w:t>
            </w:r>
            <w:proofErr w:type="spellStart"/>
            <w:r>
              <w:rPr>
                <w:rFonts w:ascii="Times New Roman CYR" w:hAnsi="Times New Roman CYR" w:cs="Times New Roman CYR"/>
                <w:sz w:val="24"/>
                <w:szCs w:val="24"/>
              </w:rPr>
              <w:t>Посадовi</w:t>
            </w:r>
            <w:proofErr w:type="spellEnd"/>
            <w:r>
              <w:rPr>
                <w:rFonts w:ascii="Times New Roman CYR" w:hAnsi="Times New Roman CYR" w:cs="Times New Roman CYR"/>
                <w:sz w:val="24"/>
                <w:szCs w:val="24"/>
              </w:rPr>
              <w:t xml:space="preserve"> особи </w:t>
            </w:r>
            <w:proofErr w:type="spellStart"/>
            <w:r>
              <w:rPr>
                <w:rFonts w:ascii="Times New Roman CYR" w:hAnsi="Times New Roman CYR" w:cs="Times New Roman CYR"/>
                <w:sz w:val="24"/>
                <w:szCs w:val="24"/>
              </w:rPr>
              <w:t>органiв</w:t>
            </w:r>
            <w:proofErr w:type="spellEnd"/>
            <w:r>
              <w:rPr>
                <w:rFonts w:ascii="Times New Roman CYR" w:hAnsi="Times New Roman CYR" w:cs="Times New Roman CYR"/>
                <w:sz w:val="24"/>
                <w:szCs w:val="24"/>
              </w:rPr>
              <w:t xml:space="preserve"> Товариства керуються Статутом Товариства та загальними моральними принципами, нормами i правилами </w:t>
            </w:r>
            <w:proofErr w:type="spellStart"/>
            <w:r>
              <w:rPr>
                <w:rFonts w:ascii="Times New Roman CYR" w:hAnsi="Times New Roman CYR" w:cs="Times New Roman CYR"/>
                <w:sz w:val="24"/>
                <w:szCs w:val="24"/>
              </w:rPr>
              <w:t>поведiнки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Вiдхилення</w:t>
            </w:r>
            <w:proofErr w:type="spellEnd"/>
            <w:r>
              <w:rPr>
                <w:rFonts w:ascii="Times New Roman CYR" w:hAnsi="Times New Roman CYR" w:cs="Times New Roman CYR"/>
                <w:sz w:val="24"/>
                <w:szCs w:val="24"/>
              </w:rPr>
              <w:t xml:space="preserve"> понад </w:t>
            </w:r>
            <w:proofErr w:type="spellStart"/>
            <w:r>
              <w:rPr>
                <w:rFonts w:ascii="Times New Roman CYR" w:hAnsi="Times New Roman CYR" w:cs="Times New Roman CYR"/>
                <w:sz w:val="24"/>
                <w:szCs w:val="24"/>
              </w:rPr>
              <w:t>визначенi</w:t>
            </w:r>
            <w:proofErr w:type="spellEnd"/>
            <w:r>
              <w:rPr>
                <w:rFonts w:ascii="Times New Roman CYR" w:hAnsi="Times New Roman CYR" w:cs="Times New Roman CYR"/>
                <w:sz w:val="24"/>
                <w:szCs w:val="24"/>
              </w:rPr>
              <w:t xml:space="preserve"> законодавством вимоги </w:t>
            </w:r>
            <w:proofErr w:type="spellStart"/>
            <w:r>
              <w:rPr>
                <w:rFonts w:ascii="Times New Roman CYR" w:hAnsi="Times New Roman CYR" w:cs="Times New Roman CYR"/>
                <w:sz w:val="24"/>
                <w:szCs w:val="24"/>
              </w:rPr>
              <w:t>вiдсутнi</w:t>
            </w:r>
            <w:proofErr w:type="spellEnd"/>
            <w:r>
              <w:rPr>
                <w:rFonts w:ascii="Times New Roman CYR" w:hAnsi="Times New Roman CYR" w:cs="Times New Roman CYR"/>
                <w:sz w:val="24"/>
                <w:szCs w:val="24"/>
              </w:rPr>
              <w:t>.</w:t>
            </w:r>
          </w:p>
        </w:tc>
      </w:tr>
      <w:tr w:rsidR="005E4AD6" w14:paraId="3F0B1920" w14:textId="77777777">
        <w:trPr>
          <w:trHeight w:val="200"/>
        </w:trPr>
        <w:tc>
          <w:tcPr>
            <w:tcW w:w="4000" w:type="dxa"/>
            <w:tcBorders>
              <w:top w:val="single" w:sz="6" w:space="0" w:color="auto"/>
              <w:bottom w:val="single" w:sz="6" w:space="0" w:color="auto"/>
              <w:right w:val="single" w:sz="6" w:space="0" w:color="auto"/>
            </w:tcBorders>
          </w:tcPr>
          <w:p w14:paraId="2E29B4A7"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забезпечено можливість анонімно і безпечно повідомляти про неправомірну чи неетичну поведінку</w:t>
            </w:r>
          </w:p>
        </w:tc>
        <w:tc>
          <w:tcPr>
            <w:tcW w:w="1500" w:type="dxa"/>
            <w:tcBorders>
              <w:top w:val="single" w:sz="6" w:space="0" w:color="auto"/>
              <w:left w:val="single" w:sz="6" w:space="0" w:color="auto"/>
              <w:bottom w:val="single" w:sz="6" w:space="0" w:color="auto"/>
              <w:right w:val="single" w:sz="6" w:space="0" w:color="auto"/>
            </w:tcBorders>
          </w:tcPr>
          <w:p w14:paraId="1104396C"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6A1B9409"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Процедура </w:t>
            </w:r>
            <w:proofErr w:type="spellStart"/>
            <w:r>
              <w:rPr>
                <w:rFonts w:ascii="Times New Roman CYR" w:hAnsi="Times New Roman CYR" w:cs="Times New Roman CYR"/>
                <w:sz w:val="24"/>
                <w:szCs w:val="24"/>
              </w:rPr>
              <w:t>анонiмного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повiдомлення</w:t>
            </w:r>
            <w:proofErr w:type="spellEnd"/>
            <w:r>
              <w:rPr>
                <w:rFonts w:ascii="Times New Roman CYR" w:hAnsi="Times New Roman CYR" w:cs="Times New Roman CYR"/>
                <w:sz w:val="24"/>
                <w:szCs w:val="24"/>
              </w:rPr>
              <w:t xml:space="preserve"> про </w:t>
            </w:r>
            <w:proofErr w:type="spellStart"/>
            <w:r>
              <w:rPr>
                <w:rFonts w:ascii="Times New Roman CYR" w:hAnsi="Times New Roman CYR" w:cs="Times New Roman CYR"/>
                <w:sz w:val="24"/>
                <w:szCs w:val="24"/>
              </w:rPr>
              <w:t>неправомiрну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поведiнку</w:t>
            </w:r>
            <w:proofErr w:type="spellEnd"/>
            <w:r>
              <w:rPr>
                <w:rFonts w:ascii="Times New Roman CYR" w:hAnsi="Times New Roman CYR" w:cs="Times New Roman CYR"/>
                <w:sz w:val="24"/>
                <w:szCs w:val="24"/>
              </w:rPr>
              <w:t xml:space="preserve"> не передбачена </w:t>
            </w:r>
            <w:proofErr w:type="spellStart"/>
            <w:r>
              <w:rPr>
                <w:rFonts w:ascii="Times New Roman CYR" w:hAnsi="Times New Roman CYR" w:cs="Times New Roman CYR"/>
                <w:sz w:val="24"/>
                <w:szCs w:val="24"/>
              </w:rPr>
              <w:t>внутрiшнiми</w:t>
            </w:r>
            <w:proofErr w:type="spellEnd"/>
            <w:r>
              <w:rPr>
                <w:rFonts w:ascii="Times New Roman CYR" w:hAnsi="Times New Roman CYR" w:cs="Times New Roman CYR"/>
                <w:sz w:val="24"/>
                <w:szCs w:val="24"/>
              </w:rPr>
              <w:t xml:space="preserve"> документами Товариства, але Товариство сприяє безпечному </w:t>
            </w:r>
            <w:proofErr w:type="spellStart"/>
            <w:r>
              <w:rPr>
                <w:rFonts w:ascii="Times New Roman CYR" w:hAnsi="Times New Roman CYR" w:cs="Times New Roman CYR"/>
                <w:sz w:val="24"/>
                <w:szCs w:val="24"/>
              </w:rPr>
              <w:t>повiдомленню</w:t>
            </w:r>
            <w:proofErr w:type="spellEnd"/>
            <w:r>
              <w:rPr>
                <w:rFonts w:ascii="Times New Roman CYR" w:hAnsi="Times New Roman CYR" w:cs="Times New Roman CYR"/>
                <w:sz w:val="24"/>
                <w:szCs w:val="24"/>
              </w:rPr>
              <w:t xml:space="preserve"> будь-якої особи про </w:t>
            </w:r>
            <w:proofErr w:type="spellStart"/>
            <w:r>
              <w:rPr>
                <w:rFonts w:ascii="Times New Roman CYR" w:hAnsi="Times New Roman CYR" w:cs="Times New Roman CYR"/>
                <w:sz w:val="24"/>
                <w:szCs w:val="24"/>
              </w:rPr>
              <w:t>неправомiрну</w:t>
            </w:r>
            <w:proofErr w:type="spellEnd"/>
            <w:r>
              <w:rPr>
                <w:rFonts w:ascii="Times New Roman CYR" w:hAnsi="Times New Roman CYR" w:cs="Times New Roman CYR"/>
                <w:sz w:val="24"/>
                <w:szCs w:val="24"/>
              </w:rPr>
              <w:t xml:space="preserve"> та/або неетичну </w:t>
            </w:r>
            <w:proofErr w:type="spellStart"/>
            <w:r>
              <w:rPr>
                <w:rFonts w:ascii="Times New Roman CYR" w:hAnsi="Times New Roman CYR" w:cs="Times New Roman CYR"/>
                <w:sz w:val="24"/>
                <w:szCs w:val="24"/>
              </w:rPr>
              <w:t>поведiнку</w:t>
            </w:r>
            <w:proofErr w:type="spellEnd"/>
            <w:r>
              <w:rPr>
                <w:rFonts w:ascii="Times New Roman CYR" w:hAnsi="Times New Roman CYR" w:cs="Times New Roman CYR"/>
                <w:sz w:val="24"/>
                <w:szCs w:val="24"/>
              </w:rPr>
              <w:t xml:space="preserve"> та вживає </w:t>
            </w:r>
            <w:proofErr w:type="spellStart"/>
            <w:r>
              <w:rPr>
                <w:rFonts w:ascii="Times New Roman CYR" w:hAnsi="Times New Roman CYR" w:cs="Times New Roman CYR"/>
                <w:sz w:val="24"/>
                <w:szCs w:val="24"/>
              </w:rPr>
              <w:t>заходiв</w:t>
            </w:r>
            <w:proofErr w:type="spellEnd"/>
            <w:r>
              <w:rPr>
                <w:rFonts w:ascii="Times New Roman CYR" w:hAnsi="Times New Roman CYR" w:cs="Times New Roman CYR"/>
                <w:sz w:val="24"/>
                <w:szCs w:val="24"/>
              </w:rPr>
              <w:t xml:space="preserve"> щодо </w:t>
            </w:r>
            <w:proofErr w:type="spellStart"/>
            <w:r>
              <w:rPr>
                <w:rFonts w:ascii="Times New Roman CYR" w:hAnsi="Times New Roman CYR" w:cs="Times New Roman CYR"/>
                <w:sz w:val="24"/>
                <w:szCs w:val="24"/>
              </w:rPr>
              <w:t>запобiгання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неправомiрної</w:t>
            </w:r>
            <w:proofErr w:type="spellEnd"/>
            <w:r>
              <w:rPr>
                <w:rFonts w:ascii="Times New Roman CYR" w:hAnsi="Times New Roman CYR" w:cs="Times New Roman CYR"/>
                <w:sz w:val="24"/>
                <w:szCs w:val="24"/>
              </w:rPr>
              <w:t xml:space="preserve"> та/або неетичної </w:t>
            </w:r>
            <w:proofErr w:type="spellStart"/>
            <w:r>
              <w:rPr>
                <w:rFonts w:ascii="Times New Roman CYR" w:hAnsi="Times New Roman CYR" w:cs="Times New Roman CYR"/>
                <w:sz w:val="24"/>
                <w:szCs w:val="24"/>
              </w:rPr>
              <w:t>поведiнки</w:t>
            </w:r>
            <w:proofErr w:type="spellEnd"/>
            <w:r>
              <w:rPr>
                <w:rFonts w:ascii="Times New Roman CYR" w:hAnsi="Times New Roman CYR" w:cs="Times New Roman CYR"/>
                <w:sz w:val="24"/>
                <w:szCs w:val="24"/>
              </w:rPr>
              <w:t xml:space="preserve"> посадових </w:t>
            </w:r>
            <w:proofErr w:type="spellStart"/>
            <w:r>
              <w:rPr>
                <w:rFonts w:ascii="Times New Roman CYR" w:hAnsi="Times New Roman CYR" w:cs="Times New Roman CYR"/>
                <w:sz w:val="24"/>
                <w:szCs w:val="24"/>
              </w:rPr>
              <w:t>осiб</w:t>
            </w:r>
            <w:proofErr w:type="spellEnd"/>
            <w:r>
              <w:rPr>
                <w:rFonts w:ascii="Times New Roman CYR" w:hAnsi="Times New Roman CYR" w:cs="Times New Roman CYR"/>
                <w:sz w:val="24"/>
                <w:szCs w:val="24"/>
              </w:rPr>
              <w:t xml:space="preserve"> Товариства. </w:t>
            </w:r>
            <w:proofErr w:type="spellStart"/>
            <w:r>
              <w:rPr>
                <w:rFonts w:ascii="Times New Roman CYR" w:hAnsi="Times New Roman CYR" w:cs="Times New Roman CYR"/>
                <w:sz w:val="24"/>
                <w:szCs w:val="24"/>
              </w:rPr>
              <w:t>Вiдхилення</w:t>
            </w:r>
            <w:proofErr w:type="spellEnd"/>
            <w:r>
              <w:rPr>
                <w:rFonts w:ascii="Times New Roman CYR" w:hAnsi="Times New Roman CYR" w:cs="Times New Roman CYR"/>
                <w:sz w:val="24"/>
                <w:szCs w:val="24"/>
              </w:rPr>
              <w:t xml:space="preserve"> понад </w:t>
            </w:r>
            <w:proofErr w:type="spellStart"/>
            <w:r>
              <w:rPr>
                <w:rFonts w:ascii="Times New Roman CYR" w:hAnsi="Times New Roman CYR" w:cs="Times New Roman CYR"/>
                <w:sz w:val="24"/>
                <w:szCs w:val="24"/>
              </w:rPr>
              <w:t>визначенi</w:t>
            </w:r>
            <w:proofErr w:type="spellEnd"/>
            <w:r>
              <w:rPr>
                <w:rFonts w:ascii="Times New Roman CYR" w:hAnsi="Times New Roman CYR" w:cs="Times New Roman CYR"/>
                <w:sz w:val="24"/>
                <w:szCs w:val="24"/>
              </w:rPr>
              <w:t xml:space="preserve"> законодавством вимоги </w:t>
            </w:r>
            <w:proofErr w:type="spellStart"/>
            <w:r>
              <w:rPr>
                <w:rFonts w:ascii="Times New Roman CYR" w:hAnsi="Times New Roman CYR" w:cs="Times New Roman CYR"/>
                <w:sz w:val="24"/>
                <w:szCs w:val="24"/>
              </w:rPr>
              <w:t>вiдсутнi</w:t>
            </w:r>
            <w:proofErr w:type="spellEnd"/>
            <w:r>
              <w:rPr>
                <w:rFonts w:ascii="Times New Roman CYR" w:hAnsi="Times New Roman CYR" w:cs="Times New Roman CYR"/>
                <w:sz w:val="24"/>
                <w:szCs w:val="24"/>
              </w:rPr>
              <w:t>.</w:t>
            </w:r>
          </w:p>
        </w:tc>
      </w:tr>
      <w:tr w:rsidR="005E4AD6" w14:paraId="54724215" w14:textId="77777777">
        <w:trPr>
          <w:trHeight w:val="200"/>
        </w:trPr>
        <w:tc>
          <w:tcPr>
            <w:tcW w:w="4000" w:type="dxa"/>
            <w:tcBorders>
              <w:top w:val="single" w:sz="6" w:space="0" w:color="auto"/>
              <w:bottom w:val="single" w:sz="6" w:space="0" w:color="auto"/>
              <w:right w:val="single" w:sz="6" w:space="0" w:color="auto"/>
            </w:tcBorders>
          </w:tcPr>
          <w:p w14:paraId="27CFC422"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затверджено та оприлюднено політику щодо запобігання корупції</w:t>
            </w:r>
          </w:p>
        </w:tc>
        <w:tc>
          <w:tcPr>
            <w:tcW w:w="1500" w:type="dxa"/>
            <w:tcBorders>
              <w:top w:val="single" w:sz="6" w:space="0" w:color="auto"/>
              <w:left w:val="single" w:sz="6" w:space="0" w:color="auto"/>
              <w:bottom w:val="single" w:sz="6" w:space="0" w:color="auto"/>
              <w:right w:val="single" w:sz="6" w:space="0" w:color="auto"/>
            </w:tcBorders>
          </w:tcPr>
          <w:p w14:paraId="68A40838"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77DC2B33"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Окремого документу про </w:t>
            </w:r>
            <w:proofErr w:type="spellStart"/>
            <w:r>
              <w:rPr>
                <w:rFonts w:ascii="Times New Roman CYR" w:hAnsi="Times New Roman CYR" w:cs="Times New Roman CYR"/>
                <w:sz w:val="24"/>
                <w:szCs w:val="24"/>
              </w:rPr>
              <w:t>полiтику</w:t>
            </w:r>
            <w:proofErr w:type="spellEnd"/>
            <w:r>
              <w:rPr>
                <w:rFonts w:ascii="Times New Roman CYR" w:hAnsi="Times New Roman CYR" w:cs="Times New Roman CYR"/>
                <w:sz w:val="24"/>
                <w:szCs w:val="24"/>
              </w:rPr>
              <w:t xml:space="preserve"> щодо </w:t>
            </w:r>
            <w:proofErr w:type="spellStart"/>
            <w:r>
              <w:rPr>
                <w:rFonts w:ascii="Times New Roman CYR" w:hAnsi="Times New Roman CYR" w:cs="Times New Roman CYR"/>
                <w:sz w:val="24"/>
                <w:szCs w:val="24"/>
              </w:rPr>
              <w:t>запобiгання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корупцiї</w:t>
            </w:r>
            <w:proofErr w:type="spellEnd"/>
            <w:r>
              <w:rPr>
                <w:rFonts w:ascii="Times New Roman CYR" w:hAnsi="Times New Roman CYR" w:cs="Times New Roman CYR"/>
                <w:sz w:val="24"/>
                <w:szCs w:val="24"/>
              </w:rPr>
              <w:t xml:space="preserve"> не затверджено, але Товариство </w:t>
            </w:r>
            <w:proofErr w:type="spellStart"/>
            <w:r>
              <w:rPr>
                <w:rFonts w:ascii="Times New Roman CYR" w:hAnsi="Times New Roman CYR" w:cs="Times New Roman CYR"/>
                <w:sz w:val="24"/>
                <w:szCs w:val="24"/>
              </w:rPr>
              <w:t>здiйснює</w:t>
            </w:r>
            <w:proofErr w:type="spellEnd"/>
            <w:r>
              <w:rPr>
                <w:rFonts w:ascii="Times New Roman CYR" w:hAnsi="Times New Roman CYR" w:cs="Times New Roman CYR"/>
                <w:sz w:val="24"/>
                <w:szCs w:val="24"/>
              </w:rPr>
              <w:t xml:space="preserve"> свою </w:t>
            </w:r>
            <w:proofErr w:type="spellStart"/>
            <w:r>
              <w:rPr>
                <w:rFonts w:ascii="Times New Roman CYR" w:hAnsi="Times New Roman CYR" w:cs="Times New Roman CYR"/>
                <w:sz w:val="24"/>
                <w:szCs w:val="24"/>
              </w:rPr>
              <w:t>дiяльнiсть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iз</w:t>
            </w:r>
            <w:proofErr w:type="spellEnd"/>
            <w:r>
              <w:rPr>
                <w:rFonts w:ascii="Times New Roman CYR" w:hAnsi="Times New Roman CYR" w:cs="Times New Roman CYR"/>
                <w:sz w:val="24"/>
                <w:szCs w:val="24"/>
              </w:rPr>
              <w:t xml:space="preserve"> дотриманням </w:t>
            </w:r>
            <w:proofErr w:type="spellStart"/>
            <w:r>
              <w:rPr>
                <w:rFonts w:ascii="Times New Roman CYR" w:hAnsi="Times New Roman CYR" w:cs="Times New Roman CYR"/>
                <w:sz w:val="24"/>
                <w:szCs w:val="24"/>
              </w:rPr>
              <w:t>антикорупцiйного</w:t>
            </w:r>
            <w:proofErr w:type="spellEnd"/>
            <w:r>
              <w:rPr>
                <w:rFonts w:ascii="Times New Roman CYR" w:hAnsi="Times New Roman CYR" w:cs="Times New Roman CYR"/>
                <w:sz w:val="24"/>
                <w:szCs w:val="24"/>
              </w:rPr>
              <w:t xml:space="preserve"> законодавства. </w:t>
            </w:r>
            <w:proofErr w:type="spellStart"/>
            <w:r>
              <w:rPr>
                <w:rFonts w:ascii="Times New Roman CYR" w:hAnsi="Times New Roman CYR" w:cs="Times New Roman CYR"/>
                <w:sz w:val="24"/>
                <w:szCs w:val="24"/>
              </w:rPr>
              <w:t>Вiдхилення</w:t>
            </w:r>
            <w:proofErr w:type="spellEnd"/>
            <w:r>
              <w:rPr>
                <w:rFonts w:ascii="Times New Roman CYR" w:hAnsi="Times New Roman CYR" w:cs="Times New Roman CYR"/>
                <w:sz w:val="24"/>
                <w:szCs w:val="24"/>
              </w:rPr>
              <w:t xml:space="preserve"> понад </w:t>
            </w:r>
            <w:proofErr w:type="spellStart"/>
            <w:r>
              <w:rPr>
                <w:rFonts w:ascii="Times New Roman CYR" w:hAnsi="Times New Roman CYR" w:cs="Times New Roman CYR"/>
                <w:sz w:val="24"/>
                <w:szCs w:val="24"/>
              </w:rPr>
              <w:t>визначенi</w:t>
            </w:r>
            <w:proofErr w:type="spellEnd"/>
            <w:r>
              <w:rPr>
                <w:rFonts w:ascii="Times New Roman CYR" w:hAnsi="Times New Roman CYR" w:cs="Times New Roman CYR"/>
                <w:sz w:val="24"/>
                <w:szCs w:val="24"/>
              </w:rPr>
              <w:t xml:space="preserve"> законодавством вимоги </w:t>
            </w:r>
            <w:proofErr w:type="spellStart"/>
            <w:r>
              <w:rPr>
                <w:rFonts w:ascii="Times New Roman CYR" w:hAnsi="Times New Roman CYR" w:cs="Times New Roman CYR"/>
                <w:sz w:val="24"/>
                <w:szCs w:val="24"/>
              </w:rPr>
              <w:t>вiдсутнi</w:t>
            </w:r>
            <w:proofErr w:type="spellEnd"/>
            <w:r>
              <w:rPr>
                <w:rFonts w:ascii="Times New Roman CYR" w:hAnsi="Times New Roman CYR" w:cs="Times New Roman CYR"/>
                <w:sz w:val="24"/>
                <w:szCs w:val="24"/>
              </w:rPr>
              <w:t>.</w:t>
            </w:r>
          </w:p>
        </w:tc>
      </w:tr>
      <w:tr w:rsidR="005E4AD6" w14:paraId="5DBCB2CE" w14:textId="77777777">
        <w:trPr>
          <w:trHeight w:val="200"/>
        </w:trPr>
        <w:tc>
          <w:tcPr>
            <w:tcW w:w="4000" w:type="dxa"/>
            <w:tcBorders>
              <w:top w:val="single" w:sz="6" w:space="0" w:color="auto"/>
              <w:bottom w:val="single" w:sz="6" w:space="0" w:color="auto"/>
              <w:right w:val="single" w:sz="6" w:space="0" w:color="auto"/>
            </w:tcBorders>
          </w:tcPr>
          <w:p w14:paraId="3E5DF187"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затверджено та оприлюднено політику щодо конфлікту інтересів, яка покриває такі питання:</w:t>
            </w:r>
          </w:p>
          <w:p w14:paraId="35078FFA"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 конфлікту інтересів, запобігання і управління конфліктом інтересів;</w:t>
            </w:r>
          </w:p>
          <w:p w14:paraId="7E2B2BAE"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 правочинів із заінтересованістю;</w:t>
            </w:r>
          </w:p>
          <w:p w14:paraId="5937A573"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 </w:t>
            </w:r>
            <w:proofErr w:type="spellStart"/>
            <w:r>
              <w:rPr>
                <w:rFonts w:ascii="Times New Roman CYR" w:hAnsi="Times New Roman CYR" w:cs="Times New Roman CYR"/>
                <w:sz w:val="24"/>
                <w:szCs w:val="24"/>
              </w:rPr>
              <w:t>інсайдерської</w:t>
            </w:r>
            <w:proofErr w:type="spellEnd"/>
            <w:r>
              <w:rPr>
                <w:rFonts w:ascii="Times New Roman CYR" w:hAnsi="Times New Roman CYR" w:cs="Times New Roman CYR"/>
                <w:sz w:val="24"/>
                <w:szCs w:val="24"/>
              </w:rPr>
              <w:t xml:space="preserve"> торгівлі; та</w:t>
            </w:r>
          </w:p>
          <w:p w14:paraId="46D314B4"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 зловживання службовим становищем</w:t>
            </w:r>
          </w:p>
        </w:tc>
        <w:tc>
          <w:tcPr>
            <w:tcW w:w="1500" w:type="dxa"/>
            <w:tcBorders>
              <w:top w:val="single" w:sz="6" w:space="0" w:color="auto"/>
              <w:left w:val="single" w:sz="6" w:space="0" w:color="auto"/>
              <w:bottom w:val="single" w:sz="6" w:space="0" w:color="auto"/>
              <w:right w:val="single" w:sz="6" w:space="0" w:color="auto"/>
            </w:tcBorders>
          </w:tcPr>
          <w:p w14:paraId="2ACE14C2"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3EFF2860"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Окремого документу, який регулює </w:t>
            </w:r>
            <w:proofErr w:type="spellStart"/>
            <w:r>
              <w:rPr>
                <w:rFonts w:ascii="Times New Roman CYR" w:hAnsi="Times New Roman CYR" w:cs="Times New Roman CYR"/>
                <w:sz w:val="24"/>
                <w:szCs w:val="24"/>
              </w:rPr>
              <w:t>полiтику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конфлiкту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iнтересiв</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Товариствi</w:t>
            </w:r>
            <w:proofErr w:type="spellEnd"/>
            <w:r>
              <w:rPr>
                <w:rFonts w:ascii="Times New Roman CYR" w:hAnsi="Times New Roman CYR" w:cs="Times New Roman CYR"/>
                <w:sz w:val="24"/>
                <w:szCs w:val="24"/>
              </w:rPr>
              <w:t xml:space="preserve"> немає. Питання, </w:t>
            </w:r>
            <w:proofErr w:type="spellStart"/>
            <w:r>
              <w:rPr>
                <w:rFonts w:ascii="Times New Roman CYR" w:hAnsi="Times New Roman CYR" w:cs="Times New Roman CYR"/>
                <w:sz w:val="24"/>
                <w:szCs w:val="24"/>
              </w:rPr>
              <w:t>пов'язанi</w:t>
            </w:r>
            <w:proofErr w:type="spellEnd"/>
            <w:r>
              <w:rPr>
                <w:rFonts w:ascii="Times New Roman CYR" w:hAnsi="Times New Roman CYR" w:cs="Times New Roman CYR"/>
                <w:sz w:val="24"/>
                <w:szCs w:val="24"/>
              </w:rPr>
              <w:t xml:space="preserve"> з </w:t>
            </w:r>
            <w:proofErr w:type="spellStart"/>
            <w:r>
              <w:rPr>
                <w:rFonts w:ascii="Times New Roman CYR" w:hAnsi="Times New Roman CYR" w:cs="Times New Roman CYR"/>
                <w:sz w:val="24"/>
                <w:szCs w:val="24"/>
              </w:rPr>
              <w:t>конфлiктом</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iнтересiв</w:t>
            </w:r>
            <w:proofErr w:type="spellEnd"/>
            <w:r>
              <w:rPr>
                <w:rFonts w:ascii="Times New Roman CYR" w:hAnsi="Times New Roman CYR" w:cs="Times New Roman CYR"/>
                <w:sz w:val="24"/>
                <w:szCs w:val="24"/>
              </w:rPr>
              <w:t xml:space="preserve">, визначаються у </w:t>
            </w:r>
            <w:proofErr w:type="spellStart"/>
            <w:r>
              <w:rPr>
                <w:rFonts w:ascii="Times New Roman CYR" w:hAnsi="Times New Roman CYR" w:cs="Times New Roman CYR"/>
                <w:sz w:val="24"/>
                <w:szCs w:val="24"/>
              </w:rPr>
              <w:t>цивiльно</w:t>
            </w:r>
            <w:proofErr w:type="spellEnd"/>
            <w:r>
              <w:rPr>
                <w:rFonts w:ascii="Times New Roman CYR" w:hAnsi="Times New Roman CYR" w:cs="Times New Roman CYR"/>
                <w:sz w:val="24"/>
                <w:szCs w:val="24"/>
              </w:rPr>
              <w:t xml:space="preserve">-правових договорах, трудових договорах (контрактах), що укладаються з членами Наглядової ради та Директором. </w:t>
            </w:r>
            <w:proofErr w:type="spellStart"/>
            <w:r>
              <w:rPr>
                <w:rFonts w:ascii="Times New Roman CYR" w:hAnsi="Times New Roman CYR" w:cs="Times New Roman CYR"/>
                <w:sz w:val="24"/>
                <w:szCs w:val="24"/>
              </w:rPr>
              <w:t>Вiдповiдно</w:t>
            </w:r>
            <w:proofErr w:type="spellEnd"/>
            <w:r>
              <w:rPr>
                <w:rFonts w:ascii="Times New Roman CYR" w:hAnsi="Times New Roman CYR" w:cs="Times New Roman CYR"/>
                <w:sz w:val="24"/>
                <w:szCs w:val="24"/>
              </w:rPr>
              <w:t xml:space="preserve"> до чинного законодавства </w:t>
            </w:r>
            <w:proofErr w:type="spellStart"/>
            <w:r>
              <w:rPr>
                <w:rFonts w:ascii="Times New Roman CYR" w:hAnsi="Times New Roman CYR" w:cs="Times New Roman CYR"/>
                <w:sz w:val="24"/>
                <w:szCs w:val="24"/>
              </w:rPr>
              <w:t>посадовi</w:t>
            </w:r>
            <w:proofErr w:type="spellEnd"/>
            <w:r>
              <w:rPr>
                <w:rFonts w:ascii="Times New Roman CYR" w:hAnsi="Times New Roman CYR" w:cs="Times New Roman CYR"/>
                <w:sz w:val="24"/>
                <w:szCs w:val="24"/>
              </w:rPr>
              <w:t xml:space="preserve"> особи </w:t>
            </w:r>
            <w:proofErr w:type="spellStart"/>
            <w:r>
              <w:rPr>
                <w:rFonts w:ascii="Times New Roman CYR" w:hAnsi="Times New Roman CYR" w:cs="Times New Roman CYR"/>
                <w:sz w:val="24"/>
                <w:szCs w:val="24"/>
              </w:rPr>
              <w:t>зобов'язанi</w:t>
            </w:r>
            <w:proofErr w:type="spellEnd"/>
            <w:r>
              <w:rPr>
                <w:rFonts w:ascii="Times New Roman CYR" w:hAnsi="Times New Roman CYR" w:cs="Times New Roman CYR"/>
                <w:sz w:val="24"/>
                <w:szCs w:val="24"/>
              </w:rPr>
              <w:t xml:space="preserve"> уникати </w:t>
            </w:r>
            <w:proofErr w:type="spellStart"/>
            <w:r>
              <w:rPr>
                <w:rFonts w:ascii="Times New Roman CYR" w:hAnsi="Times New Roman CYR" w:cs="Times New Roman CYR"/>
                <w:sz w:val="24"/>
                <w:szCs w:val="24"/>
              </w:rPr>
              <w:t>конфлiкту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iнтересiв</w:t>
            </w:r>
            <w:proofErr w:type="spellEnd"/>
            <w:r>
              <w:rPr>
                <w:rFonts w:ascii="Times New Roman CYR" w:hAnsi="Times New Roman CYR" w:cs="Times New Roman CYR"/>
                <w:sz w:val="24"/>
                <w:szCs w:val="24"/>
              </w:rPr>
              <w:t xml:space="preserve">, утримуватися </w:t>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прийняття благ </w:t>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третiх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осiб</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повiдомляти</w:t>
            </w:r>
            <w:proofErr w:type="spellEnd"/>
            <w:r>
              <w:rPr>
                <w:rFonts w:ascii="Times New Roman CYR" w:hAnsi="Times New Roman CYR" w:cs="Times New Roman CYR"/>
                <w:sz w:val="24"/>
                <w:szCs w:val="24"/>
              </w:rPr>
              <w:t xml:space="preserve"> про </w:t>
            </w:r>
            <w:proofErr w:type="spellStart"/>
            <w:r>
              <w:rPr>
                <w:rFonts w:ascii="Times New Roman CYR" w:hAnsi="Times New Roman CYR" w:cs="Times New Roman CYR"/>
                <w:sz w:val="24"/>
                <w:szCs w:val="24"/>
              </w:rPr>
              <w:t>заiнтересованiсть</w:t>
            </w:r>
            <w:proofErr w:type="spellEnd"/>
            <w:r>
              <w:rPr>
                <w:rFonts w:ascii="Times New Roman CYR" w:hAnsi="Times New Roman CYR" w:cs="Times New Roman CYR"/>
                <w:sz w:val="24"/>
                <w:szCs w:val="24"/>
              </w:rPr>
              <w:t xml:space="preserve"> у </w:t>
            </w:r>
            <w:proofErr w:type="spellStart"/>
            <w:r>
              <w:rPr>
                <w:rFonts w:ascii="Times New Roman CYR" w:hAnsi="Times New Roman CYR" w:cs="Times New Roman CYR"/>
                <w:sz w:val="24"/>
                <w:szCs w:val="24"/>
              </w:rPr>
              <w:t>правочинi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Посадовi</w:t>
            </w:r>
            <w:proofErr w:type="spellEnd"/>
            <w:r>
              <w:rPr>
                <w:rFonts w:ascii="Times New Roman CYR" w:hAnsi="Times New Roman CYR" w:cs="Times New Roman CYR"/>
                <w:sz w:val="24"/>
                <w:szCs w:val="24"/>
              </w:rPr>
              <w:t xml:space="preserve"> особи Товариства мають уникати </w:t>
            </w:r>
            <w:proofErr w:type="spellStart"/>
            <w:r>
              <w:rPr>
                <w:rFonts w:ascii="Times New Roman CYR" w:hAnsi="Times New Roman CYR" w:cs="Times New Roman CYR"/>
                <w:sz w:val="24"/>
                <w:szCs w:val="24"/>
              </w:rPr>
              <w:t>конфлiкту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iнтересiв</w:t>
            </w:r>
            <w:proofErr w:type="spellEnd"/>
            <w:r>
              <w:rPr>
                <w:rFonts w:ascii="Times New Roman CYR" w:hAnsi="Times New Roman CYR" w:cs="Times New Roman CYR"/>
                <w:sz w:val="24"/>
                <w:szCs w:val="24"/>
              </w:rPr>
              <w:t xml:space="preserve">, зокрема, уникати </w:t>
            </w:r>
            <w:proofErr w:type="spellStart"/>
            <w:r>
              <w:rPr>
                <w:rFonts w:ascii="Times New Roman CYR" w:hAnsi="Times New Roman CYR" w:cs="Times New Roman CYR"/>
                <w:sz w:val="24"/>
                <w:szCs w:val="24"/>
              </w:rPr>
              <w:t>ситуацiй</w:t>
            </w:r>
            <w:proofErr w:type="spellEnd"/>
            <w:r>
              <w:rPr>
                <w:rFonts w:ascii="Times New Roman CYR" w:hAnsi="Times New Roman CYR" w:cs="Times New Roman CYR"/>
                <w:sz w:val="24"/>
                <w:szCs w:val="24"/>
              </w:rPr>
              <w:t xml:space="preserve">, в яких у них </w:t>
            </w:r>
            <w:proofErr w:type="spellStart"/>
            <w:r>
              <w:rPr>
                <w:rFonts w:ascii="Times New Roman CYR" w:hAnsi="Times New Roman CYR" w:cs="Times New Roman CYR"/>
                <w:sz w:val="24"/>
                <w:szCs w:val="24"/>
              </w:rPr>
              <w:t>iснує</w:t>
            </w:r>
            <w:proofErr w:type="spellEnd"/>
            <w:r>
              <w:rPr>
                <w:rFonts w:ascii="Times New Roman CYR" w:hAnsi="Times New Roman CYR" w:cs="Times New Roman CYR"/>
                <w:sz w:val="24"/>
                <w:szCs w:val="24"/>
              </w:rPr>
              <w:t xml:space="preserve"> або може виникнути прямий чи опосередкований </w:t>
            </w:r>
            <w:proofErr w:type="spellStart"/>
            <w:r>
              <w:rPr>
                <w:rFonts w:ascii="Times New Roman CYR" w:hAnsi="Times New Roman CYR" w:cs="Times New Roman CYR"/>
                <w:sz w:val="24"/>
                <w:szCs w:val="24"/>
              </w:rPr>
              <w:lastRenderedPageBreak/>
              <w:t>iнтерес</w:t>
            </w:r>
            <w:proofErr w:type="spellEnd"/>
            <w:r>
              <w:rPr>
                <w:rFonts w:ascii="Times New Roman CYR" w:hAnsi="Times New Roman CYR" w:cs="Times New Roman CYR"/>
                <w:sz w:val="24"/>
                <w:szCs w:val="24"/>
              </w:rPr>
              <w:t xml:space="preserve"> щодо використання майна, </w:t>
            </w:r>
            <w:proofErr w:type="spellStart"/>
            <w:r>
              <w:rPr>
                <w:rFonts w:ascii="Times New Roman CYR" w:hAnsi="Times New Roman CYR" w:cs="Times New Roman CYR"/>
                <w:sz w:val="24"/>
                <w:szCs w:val="24"/>
              </w:rPr>
              <w:t>iнформацiї</w:t>
            </w:r>
            <w:proofErr w:type="spellEnd"/>
            <w:r>
              <w:rPr>
                <w:rFonts w:ascii="Times New Roman CYR" w:hAnsi="Times New Roman CYR" w:cs="Times New Roman CYR"/>
                <w:sz w:val="24"/>
                <w:szCs w:val="24"/>
              </w:rPr>
              <w:t xml:space="preserve"> або можливостей товариства, якщо такий </w:t>
            </w:r>
            <w:proofErr w:type="spellStart"/>
            <w:r>
              <w:rPr>
                <w:rFonts w:ascii="Times New Roman CYR" w:hAnsi="Times New Roman CYR" w:cs="Times New Roman CYR"/>
                <w:sz w:val="24"/>
                <w:szCs w:val="24"/>
              </w:rPr>
              <w:t>iнтерес</w:t>
            </w:r>
            <w:proofErr w:type="spellEnd"/>
            <w:r>
              <w:rPr>
                <w:rFonts w:ascii="Times New Roman CYR" w:hAnsi="Times New Roman CYR" w:cs="Times New Roman CYR"/>
                <w:sz w:val="24"/>
                <w:szCs w:val="24"/>
              </w:rPr>
              <w:t xml:space="preserve"> суперечить або може суперечити </w:t>
            </w:r>
            <w:proofErr w:type="spellStart"/>
            <w:r>
              <w:rPr>
                <w:rFonts w:ascii="Times New Roman CYR" w:hAnsi="Times New Roman CYR" w:cs="Times New Roman CYR"/>
                <w:sz w:val="24"/>
                <w:szCs w:val="24"/>
              </w:rPr>
              <w:t>iнтересам</w:t>
            </w:r>
            <w:proofErr w:type="spellEnd"/>
            <w:r>
              <w:rPr>
                <w:rFonts w:ascii="Times New Roman CYR" w:hAnsi="Times New Roman CYR" w:cs="Times New Roman CYR"/>
                <w:sz w:val="24"/>
                <w:szCs w:val="24"/>
              </w:rPr>
              <w:t xml:space="preserve"> товариства та задоволення такого </w:t>
            </w:r>
            <w:proofErr w:type="spellStart"/>
            <w:r>
              <w:rPr>
                <w:rFonts w:ascii="Times New Roman CYR" w:hAnsi="Times New Roman CYR" w:cs="Times New Roman CYR"/>
                <w:sz w:val="24"/>
                <w:szCs w:val="24"/>
              </w:rPr>
              <w:t>iнтересу</w:t>
            </w:r>
            <w:proofErr w:type="spellEnd"/>
            <w:r>
              <w:rPr>
                <w:rFonts w:ascii="Times New Roman CYR" w:hAnsi="Times New Roman CYR" w:cs="Times New Roman CYR"/>
                <w:sz w:val="24"/>
                <w:szCs w:val="24"/>
              </w:rPr>
              <w:t xml:space="preserve"> призводить чи може призвести до </w:t>
            </w:r>
            <w:proofErr w:type="spellStart"/>
            <w:r>
              <w:rPr>
                <w:rFonts w:ascii="Times New Roman CYR" w:hAnsi="Times New Roman CYR" w:cs="Times New Roman CYR"/>
                <w:sz w:val="24"/>
                <w:szCs w:val="24"/>
              </w:rPr>
              <w:t>заподiяння</w:t>
            </w:r>
            <w:proofErr w:type="spellEnd"/>
            <w:r>
              <w:rPr>
                <w:rFonts w:ascii="Times New Roman CYR" w:hAnsi="Times New Roman CYR" w:cs="Times New Roman CYR"/>
                <w:sz w:val="24"/>
                <w:szCs w:val="24"/>
              </w:rPr>
              <w:t xml:space="preserve"> шкоди товариству. Про виникнення </w:t>
            </w:r>
            <w:proofErr w:type="spellStart"/>
            <w:r>
              <w:rPr>
                <w:rFonts w:ascii="Times New Roman CYR" w:hAnsi="Times New Roman CYR" w:cs="Times New Roman CYR"/>
                <w:sz w:val="24"/>
                <w:szCs w:val="24"/>
              </w:rPr>
              <w:t>конфлiкту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iнтересiв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посадовi</w:t>
            </w:r>
            <w:proofErr w:type="spellEnd"/>
            <w:r>
              <w:rPr>
                <w:rFonts w:ascii="Times New Roman CYR" w:hAnsi="Times New Roman CYR" w:cs="Times New Roman CYR"/>
                <w:sz w:val="24"/>
                <w:szCs w:val="24"/>
              </w:rPr>
              <w:t xml:space="preserve"> особи Товариства мають </w:t>
            </w:r>
            <w:proofErr w:type="spellStart"/>
            <w:r>
              <w:rPr>
                <w:rFonts w:ascii="Times New Roman CYR" w:hAnsi="Times New Roman CYR" w:cs="Times New Roman CYR"/>
                <w:sz w:val="24"/>
                <w:szCs w:val="24"/>
              </w:rPr>
              <w:t>невiдкладно</w:t>
            </w:r>
            <w:proofErr w:type="spellEnd"/>
            <w:r>
              <w:rPr>
                <w:rFonts w:ascii="Times New Roman CYR" w:hAnsi="Times New Roman CYR" w:cs="Times New Roman CYR"/>
                <w:sz w:val="24"/>
                <w:szCs w:val="24"/>
              </w:rPr>
              <w:t xml:space="preserve"> письмово </w:t>
            </w:r>
            <w:proofErr w:type="spellStart"/>
            <w:r>
              <w:rPr>
                <w:rFonts w:ascii="Times New Roman CYR" w:hAnsi="Times New Roman CYR" w:cs="Times New Roman CYR"/>
                <w:sz w:val="24"/>
                <w:szCs w:val="24"/>
              </w:rPr>
              <w:t>повiдомити</w:t>
            </w:r>
            <w:proofErr w:type="spellEnd"/>
            <w:r>
              <w:rPr>
                <w:rFonts w:ascii="Times New Roman CYR" w:hAnsi="Times New Roman CYR" w:cs="Times New Roman CYR"/>
                <w:sz w:val="24"/>
                <w:szCs w:val="24"/>
              </w:rPr>
              <w:t xml:space="preserve"> Директора або Наглядову раду. </w:t>
            </w:r>
            <w:proofErr w:type="spellStart"/>
            <w:r>
              <w:rPr>
                <w:rFonts w:ascii="Times New Roman CYR" w:hAnsi="Times New Roman CYR" w:cs="Times New Roman CYR"/>
                <w:sz w:val="24"/>
                <w:szCs w:val="24"/>
              </w:rPr>
              <w:t>Вiдхилення</w:t>
            </w:r>
            <w:proofErr w:type="spellEnd"/>
            <w:r>
              <w:rPr>
                <w:rFonts w:ascii="Times New Roman CYR" w:hAnsi="Times New Roman CYR" w:cs="Times New Roman CYR"/>
                <w:sz w:val="24"/>
                <w:szCs w:val="24"/>
              </w:rPr>
              <w:t xml:space="preserve"> понад </w:t>
            </w:r>
            <w:proofErr w:type="spellStart"/>
            <w:r>
              <w:rPr>
                <w:rFonts w:ascii="Times New Roman CYR" w:hAnsi="Times New Roman CYR" w:cs="Times New Roman CYR"/>
                <w:sz w:val="24"/>
                <w:szCs w:val="24"/>
              </w:rPr>
              <w:t>визначенi</w:t>
            </w:r>
            <w:proofErr w:type="spellEnd"/>
            <w:r>
              <w:rPr>
                <w:rFonts w:ascii="Times New Roman CYR" w:hAnsi="Times New Roman CYR" w:cs="Times New Roman CYR"/>
                <w:sz w:val="24"/>
                <w:szCs w:val="24"/>
              </w:rPr>
              <w:t xml:space="preserve"> законодавством вимоги </w:t>
            </w:r>
            <w:proofErr w:type="spellStart"/>
            <w:r>
              <w:rPr>
                <w:rFonts w:ascii="Times New Roman CYR" w:hAnsi="Times New Roman CYR" w:cs="Times New Roman CYR"/>
                <w:sz w:val="24"/>
                <w:szCs w:val="24"/>
              </w:rPr>
              <w:t>вiдсутнi</w:t>
            </w:r>
            <w:proofErr w:type="spellEnd"/>
            <w:r>
              <w:rPr>
                <w:rFonts w:ascii="Times New Roman CYR" w:hAnsi="Times New Roman CYR" w:cs="Times New Roman CYR"/>
                <w:sz w:val="24"/>
                <w:szCs w:val="24"/>
              </w:rPr>
              <w:t>.</w:t>
            </w:r>
          </w:p>
        </w:tc>
      </w:tr>
      <w:tr w:rsidR="005E4AD6" w14:paraId="30123FB1" w14:textId="77777777">
        <w:trPr>
          <w:trHeight w:val="200"/>
        </w:trPr>
        <w:tc>
          <w:tcPr>
            <w:tcW w:w="10000" w:type="dxa"/>
            <w:gridSpan w:val="3"/>
            <w:tcBorders>
              <w:top w:val="single" w:sz="6" w:space="0" w:color="auto"/>
              <w:bottom w:val="single" w:sz="6" w:space="0" w:color="auto"/>
            </w:tcBorders>
          </w:tcPr>
          <w:p w14:paraId="2B247110" w14:textId="77777777" w:rsidR="005E4AD6" w:rsidRDefault="005E4AD6">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9. Оцінка корпоративного управління</w:t>
            </w:r>
          </w:p>
        </w:tc>
      </w:tr>
      <w:tr w:rsidR="005E4AD6" w14:paraId="40779BD8" w14:textId="77777777">
        <w:trPr>
          <w:trHeight w:val="200"/>
        </w:trPr>
        <w:tc>
          <w:tcPr>
            <w:tcW w:w="4000" w:type="dxa"/>
            <w:tcBorders>
              <w:top w:val="single" w:sz="6" w:space="0" w:color="auto"/>
              <w:bottom w:val="single" w:sz="6" w:space="0" w:color="auto"/>
              <w:right w:val="single" w:sz="6" w:space="0" w:color="auto"/>
            </w:tcBorders>
          </w:tcPr>
          <w:p w14:paraId="47222AB7"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формалізована процедура щорічної самооцінки членів ради</w:t>
            </w:r>
          </w:p>
        </w:tc>
        <w:tc>
          <w:tcPr>
            <w:tcW w:w="1500" w:type="dxa"/>
            <w:tcBorders>
              <w:top w:val="single" w:sz="6" w:space="0" w:color="auto"/>
              <w:left w:val="single" w:sz="6" w:space="0" w:color="auto"/>
              <w:bottom w:val="single" w:sz="6" w:space="0" w:color="auto"/>
              <w:right w:val="single" w:sz="6" w:space="0" w:color="auto"/>
            </w:tcBorders>
          </w:tcPr>
          <w:p w14:paraId="04CD77EA"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597DFFC8"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proofErr w:type="spellStart"/>
            <w:r>
              <w:rPr>
                <w:rFonts w:ascii="Times New Roman CYR" w:hAnsi="Times New Roman CYR" w:cs="Times New Roman CYR"/>
                <w:sz w:val="24"/>
                <w:szCs w:val="24"/>
              </w:rPr>
              <w:t>Щорiчна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самооцiнка</w:t>
            </w:r>
            <w:proofErr w:type="spellEnd"/>
            <w:r>
              <w:rPr>
                <w:rFonts w:ascii="Times New Roman CYR" w:hAnsi="Times New Roman CYR" w:cs="Times New Roman CYR"/>
                <w:sz w:val="24"/>
                <w:szCs w:val="24"/>
              </w:rPr>
              <w:t xml:space="preserve"> членами Наглядової ради не проводиться. В </w:t>
            </w:r>
            <w:proofErr w:type="spellStart"/>
            <w:r>
              <w:rPr>
                <w:rFonts w:ascii="Times New Roman CYR" w:hAnsi="Times New Roman CYR" w:cs="Times New Roman CYR"/>
                <w:sz w:val="24"/>
                <w:szCs w:val="24"/>
              </w:rPr>
              <w:t>особi</w:t>
            </w:r>
            <w:proofErr w:type="spellEnd"/>
            <w:r>
              <w:rPr>
                <w:rFonts w:ascii="Times New Roman CYR" w:hAnsi="Times New Roman CYR" w:cs="Times New Roman CYR"/>
                <w:sz w:val="24"/>
                <w:szCs w:val="24"/>
              </w:rPr>
              <w:t xml:space="preserve"> затверджено та оприлюднено </w:t>
            </w:r>
            <w:proofErr w:type="spellStart"/>
            <w:r>
              <w:rPr>
                <w:rFonts w:ascii="Times New Roman CYR" w:hAnsi="Times New Roman CYR" w:cs="Times New Roman CYR"/>
                <w:sz w:val="24"/>
                <w:szCs w:val="24"/>
              </w:rPr>
              <w:t>полiтику</w:t>
            </w:r>
            <w:proofErr w:type="spellEnd"/>
            <w:r>
              <w:rPr>
                <w:rFonts w:ascii="Times New Roman CYR" w:hAnsi="Times New Roman CYR" w:cs="Times New Roman CYR"/>
                <w:sz w:val="24"/>
                <w:szCs w:val="24"/>
              </w:rPr>
              <w:t xml:space="preserve"> щодо </w:t>
            </w:r>
            <w:proofErr w:type="spellStart"/>
            <w:r>
              <w:rPr>
                <w:rFonts w:ascii="Times New Roman CYR" w:hAnsi="Times New Roman CYR" w:cs="Times New Roman CYR"/>
                <w:sz w:val="24"/>
                <w:szCs w:val="24"/>
              </w:rPr>
              <w:t>конфлiкту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iнтересiв</w:t>
            </w:r>
            <w:proofErr w:type="spellEnd"/>
            <w:r>
              <w:rPr>
                <w:rFonts w:ascii="Times New Roman CYR" w:hAnsi="Times New Roman CYR" w:cs="Times New Roman CYR"/>
                <w:sz w:val="24"/>
                <w:szCs w:val="24"/>
              </w:rPr>
              <w:t xml:space="preserve">, яка покриває </w:t>
            </w:r>
            <w:proofErr w:type="spellStart"/>
            <w:r>
              <w:rPr>
                <w:rFonts w:ascii="Times New Roman CYR" w:hAnsi="Times New Roman CYR" w:cs="Times New Roman CYR"/>
                <w:sz w:val="24"/>
                <w:szCs w:val="24"/>
              </w:rPr>
              <w:t>такi</w:t>
            </w:r>
            <w:proofErr w:type="spellEnd"/>
            <w:r>
              <w:rPr>
                <w:rFonts w:ascii="Times New Roman CYR" w:hAnsi="Times New Roman CYR" w:cs="Times New Roman CYR"/>
                <w:sz w:val="24"/>
                <w:szCs w:val="24"/>
              </w:rPr>
              <w:t xml:space="preserve"> питання:</w:t>
            </w:r>
          </w:p>
          <w:p w14:paraId="51CA8933"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a) </w:t>
            </w:r>
            <w:proofErr w:type="spellStart"/>
            <w:r>
              <w:rPr>
                <w:rFonts w:ascii="Times New Roman CYR" w:hAnsi="Times New Roman CYR" w:cs="Times New Roman CYR"/>
                <w:sz w:val="24"/>
                <w:szCs w:val="24"/>
              </w:rPr>
              <w:t>конфлiкту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iнтересiв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запобiгання</w:t>
            </w:r>
            <w:proofErr w:type="spellEnd"/>
            <w:r>
              <w:rPr>
                <w:rFonts w:ascii="Times New Roman CYR" w:hAnsi="Times New Roman CYR" w:cs="Times New Roman CYR"/>
                <w:sz w:val="24"/>
                <w:szCs w:val="24"/>
              </w:rPr>
              <w:t xml:space="preserve"> i </w:t>
            </w:r>
            <w:proofErr w:type="spellStart"/>
            <w:r>
              <w:rPr>
                <w:rFonts w:ascii="Times New Roman CYR" w:hAnsi="Times New Roman CYR" w:cs="Times New Roman CYR"/>
                <w:sz w:val="24"/>
                <w:szCs w:val="24"/>
              </w:rPr>
              <w:t>управлiння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конфлiктом</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iнтересiв</w:t>
            </w:r>
            <w:proofErr w:type="spellEnd"/>
            <w:r>
              <w:rPr>
                <w:rFonts w:ascii="Times New Roman CYR" w:hAnsi="Times New Roman CYR" w:cs="Times New Roman CYR"/>
                <w:sz w:val="24"/>
                <w:szCs w:val="24"/>
              </w:rPr>
              <w:t>;</w:t>
            </w:r>
          </w:p>
          <w:p w14:paraId="61FE58CB"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б) </w:t>
            </w:r>
            <w:proofErr w:type="spellStart"/>
            <w:r>
              <w:rPr>
                <w:rFonts w:ascii="Times New Roman CYR" w:hAnsi="Times New Roman CYR" w:cs="Times New Roman CYR"/>
                <w:sz w:val="24"/>
                <w:szCs w:val="24"/>
              </w:rPr>
              <w:t>правочинiв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iз</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заiнтересованiстю</w:t>
            </w:r>
            <w:proofErr w:type="spellEnd"/>
            <w:r>
              <w:rPr>
                <w:rFonts w:ascii="Times New Roman CYR" w:hAnsi="Times New Roman CYR" w:cs="Times New Roman CYR"/>
                <w:sz w:val="24"/>
                <w:szCs w:val="24"/>
              </w:rPr>
              <w:t>;</w:t>
            </w:r>
          </w:p>
          <w:p w14:paraId="75A159D5"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 </w:t>
            </w:r>
            <w:proofErr w:type="spellStart"/>
            <w:r>
              <w:rPr>
                <w:rFonts w:ascii="Times New Roman CYR" w:hAnsi="Times New Roman CYR" w:cs="Times New Roman CYR"/>
                <w:sz w:val="24"/>
                <w:szCs w:val="24"/>
              </w:rPr>
              <w:t>iнсайдерської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торгiвлi</w:t>
            </w:r>
            <w:proofErr w:type="spellEnd"/>
            <w:r>
              <w:rPr>
                <w:rFonts w:ascii="Times New Roman CYR" w:hAnsi="Times New Roman CYR" w:cs="Times New Roman CYR"/>
                <w:sz w:val="24"/>
                <w:szCs w:val="24"/>
              </w:rPr>
              <w:t>; та</w:t>
            </w:r>
          </w:p>
          <w:p w14:paraId="4A002468" w14:textId="77777777" w:rsidR="005E4AD6" w:rsidRDefault="005E4AD6" w:rsidP="00C35EE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 зловживання службовим становищем</w:t>
            </w:r>
          </w:p>
          <w:p w14:paraId="02819682" w14:textId="77777777" w:rsidR="00C35EE2" w:rsidRDefault="00C35EE2" w:rsidP="00C35EE2">
            <w:pPr>
              <w:widowControl w:val="0"/>
              <w:autoSpaceDE w:val="0"/>
              <w:autoSpaceDN w:val="0"/>
              <w:adjustRightInd w:val="0"/>
              <w:spacing w:after="0" w:line="240" w:lineRule="auto"/>
              <w:rPr>
                <w:rFonts w:ascii="Times New Roman CYR" w:hAnsi="Times New Roman CYR" w:cs="Times New Roman CYR"/>
                <w:sz w:val="24"/>
                <w:szCs w:val="24"/>
              </w:rPr>
            </w:pPr>
            <w:proofErr w:type="spellStart"/>
            <w:r>
              <w:rPr>
                <w:rFonts w:ascii="Times New Roman CYR" w:hAnsi="Times New Roman CYR" w:cs="Times New Roman CYR"/>
                <w:sz w:val="24"/>
                <w:szCs w:val="24"/>
              </w:rPr>
              <w:t>Вiдхилення</w:t>
            </w:r>
            <w:proofErr w:type="spellEnd"/>
            <w:r>
              <w:rPr>
                <w:rFonts w:ascii="Times New Roman CYR" w:hAnsi="Times New Roman CYR" w:cs="Times New Roman CYR"/>
                <w:sz w:val="24"/>
                <w:szCs w:val="24"/>
              </w:rPr>
              <w:t xml:space="preserve"> понад </w:t>
            </w:r>
            <w:proofErr w:type="spellStart"/>
            <w:r>
              <w:rPr>
                <w:rFonts w:ascii="Times New Roman CYR" w:hAnsi="Times New Roman CYR" w:cs="Times New Roman CYR"/>
                <w:sz w:val="24"/>
                <w:szCs w:val="24"/>
              </w:rPr>
              <w:t>визначенi</w:t>
            </w:r>
            <w:proofErr w:type="spellEnd"/>
            <w:r>
              <w:rPr>
                <w:rFonts w:ascii="Times New Roman CYR" w:hAnsi="Times New Roman CYR" w:cs="Times New Roman CYR"/>
                <w:sz w:val="24"/>
                <w:szCs w:val="24"/>
              </w:rPr>
              <w:t xml:space="preserve"> законодавством вимоги </w:t>
            </w:r>
            <w:proofErr w:type="spellStart"/>
            <w:r>
              <w:rPr>
                <w:rFonts w:ascii="Times New Roman CYR" w:hAnsi="Times New Roman CYR" w:cs="Times New Roman CYR"/>
                <w:sz w:val="24"/>
                <w:szCs w:val="24"/>
              </w:rPr>
              <w:t>вiдсутнi</w:t>
            </w:r>
            <w:proofErr w:type="spellEnd"/>
            <w:r>
              <w:rPr>
                <w:rFonts w:ascii="Times New Roman CYR" w:hAnsi="Times New Roman CYR" w:cs="Times New Roman CYR"/>
                <w:sz w:val="24"/>
                <w:szCs w:val="24"/>
              </w:rPr>
              <w:t>.</w:t>
            </w:r>
          </w:p>
        </w:tc>
      </w:tr>
      <w:tr w:rsidR="005E4AD6" w14:paraId="7D2308BC" w14:textId="77777777">
        <w:trPr>
          <w:trHeight w:val="200"/>
        </w:trPr>
        <w:tc>
          <w:tcPr>
            <w:tcW w:w="4000" w:type="dxa"/>
            <w:tcBorders>
              <w:top w:val="single" w:sz="6" w:space="0" w:color="auto"/>
              <w:bottom w:val="single" w:sz="6" w:space="0" w:color="auto"/>
              <w:right w:val="single" w:sz="6" w:space="0" w:color="auto"/>
            </w:tcBorders>
          </w:tcPr>
          <w:p w14:paraId="47A2842A"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За результатами щорічної самооцінки членів ради розробляється план дій для підвищення ефективності роботи членів ради та практик корпоративного управління</w:t>
            </w:r>
          </w:p>
        </w:tc>
        <w:tc>
          <w:tcPr>
            <w:tcW w:w="1500" w:type="dxa"/>
            <w:tcBorders>
              <w:top w:val="single" w:sz="6" w:space="0" w:color="auto"/>
              <w:left w:val="single" w:sz="6" w:space="0" w:color="auto"/>
              <w:bottom w:val="single" w:sz="6" w:space="0" w:color="auto"/>
              <w:right w:val="single" w:sz="6" w:space="0" w:color="auto"/>
            </w:tcBorders>
          </w:tcPr>
          <w:p w14:paraId="40B50FCE"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7D2C35C9"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proofErr w:type="spellStart"/>
            <w:r>
              <w:rPr>
                <w:rFonts w:ascii="Times New Roman CYR" w:hAnsi="Times New Roman CYR" w:cs="Times New Roman CYR"/>
                <w:sz w:val="24"/>
                <w:szCs w:val="24"/>
              </w:rPr>
              <w:t>Щорiчна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самооцiнка</w:t>
            </w:r>
            <w:proofErr w:type="spellEnd"/>
            <w:r>
              <w:rPr>
                <w:rFonts w:ascii="Times New Roman CYR" w:hAnsi="Times New Roman CYR" w:cs="Times New Roman CYR"/>
                <w:sz w:val="24"/>
                <w:szCs w:val="24"/>
              </w:rPr>
              <w:t xml:space="preserve"> членами Наглядової ради не проводиться. В </w:t>
            </w:r>
            <w:proofErr w:type="spellStart"/>
            <w:r>
              <w:rPr>
                <w:rFonts w:ascii="Times New Roman CYR" w:hAnsi="Times New Roman CYR" w:cs="Times New Roman CYR"/>
                <w:sz w:val="24"/>
                <w:szCs w:val="24"/>
              </w:rPr>
              <w:t>особi</w:t>
            </w:r>
            <w:proofErr w:type="spellEnd"/>
            <w:r>
              <w:rPr>
                <w:rFonts w:ascii="Times New Roman CYR" w:hAnsi="Times New Roman CYR" w:cs="Times New Roman CYR"/>
                <w:sz w:val="24"/>
                <w:szCs w:val="24"/>
              </w:rPr>
              <w:t xml:space="preserve"> затверджено та оприлюднено </w:t>
            </w:r>
            <w:proofErr w:type="spellStart"/>
            <w:r>
              <w:rPr>
                <w:rFonts w:ascii="Times New Roman CYR" w:hAnsi="Times New Roman CYR" w:cs="Times New Roman CYR"/>
                <w:sz w:val="24"/>
                <w:szCs w:val="24"/>
              </w:rPr>
              <w:t>полiтику</w:t>
            </w:r>
            <w:proofErr w:type="spellEnd"/>
            <w:r>
              <w:rPr>
                <w:rFonts w:ascii="Times New Roman CYR" w:hAnsi="Times New Roman CYR" w:cs="Times New Roman CYR"/>
                <w:sz w:val="24"/>
                <w:szCs w:val="24"/>
              </w:rPr>
              <w:t xml:space="preserve"> щодо </w:t>
            </w:r>
            <w:proofErr w:type="spellStart"/>
            <w:r>
              <w:rPr>
                <w:rFonts w:ascii="Times New Roman CYR" w:hAnsi="Times New Roman CYR" w:cs="Times New Roman CYR"/>
                <w:sz w:val="24"/>
                <w:szCs w:val="24"/>
              </w:rPr>
              <w:t>конфлiкту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iнтересiв</w:t>
            </w:r>
            <w:proofErr w:type="spellEnd"/>
            <w:r>
              <w:rPr>
                <w:rFonts w:ascii="Times New Roman CYR" w:hAnsi="Times New Roman CYR" w:cs="Times New Roman CYR"/>
                <w:sz w:val="24"/>
                <w:szCs w:val="24"/>
              </w:rPr>
              <w:t xml:space="preserve">, яка покриває </w:t>
            </w:r>
            <w:proofErr w:type="spellStart"/>
            <w:r>
              <w:rPr>
                <w:rFonts w:ascii="Times New Roman CYR" w:hAnsi="Times New Roman CYR" w:cs="Times New Roman CYR"/>
                <w:sz w:val="24"/>
                <w:szCs w:val="24"/>
              </w:rPr>
              <w:t>такi</w:t>
            </w:r>
            <w:proofErr w:type="spellEnd"/>
            <w:r>
              <w:rPr>
                <w:rFonts w:ascii="Times New Roman CYR" w:hAnsi="Times New Roman CYR" w:cs="Times New Roman CYR"/>
                <w:sz w:val="24"/>
                <w:szCs w:val="24"/>
              </w:rPr>
              <w:t xml:space="preserve"> питання:</w:t>
            </w:r>
          </w:p>
          <w:p w14:paraId="24186C10"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a) </w:t>
            </w:r>
            <w:proofErr w:type="spellStart"/>
            <w:r>
              <w:rPr>
                <w:rFonts w:ascii="Times New Roman CYR" w:hAnsi="Times New Roman CYR" w:cs="Times New Roman CYR"/>
                <w:sz w:val="24"/>
                <w:szCs w:val="24"/>
              </w:rPr>
              <w:t>конфлiкту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iнтересiв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запобiгання</w:t>
            </w:r>
            <w:proofErr w:type="spellEnd"/>
            <w:r>
              <w:rPr>
                <w:rFonts w:ascii="Times New Roman CYR" w:hAnsi="Times New Roman CYR" w:cs="Times New Roman CYR"/>
                <w:sz w:val="24"/>
                <w:szCs w:val="24"/>
              </w:rPr>
              <w:t xml:space="preserve"> i </w:t>
            </w:r>
            <w:proofErr w:type="spellStart"/>
            <w:r>
              <w:rPr>
                <w:rFonts w:ascii="Times New Roman CYR" w:hAnsi="Times New Roman CYR" w:cs="Times New Roman CYR"/>
                <w:sz w:val="24"/>
                <w:szCs w:val="24"/>
              </w:rPr>
              <w:t>управлiння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конфлiктом</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iнтересiв</w:t>
            </w:r>
            <w:proofErr w:type="spellEnd"/>
            <w:r>
              <w:rPr>
                <w:rFonts w:ascii="Times New Roman CYR" w:hAnsi="Times New Roman CYR" w:cs="Times New Roman CYR"/>
                <w:sz w:val="24"/>
                <w:szCs w:val="24"/>
              </w:rPr>
              <w:t>;</w:t>
            </w:r>
          </w:p>
          <w:p w14:paraId="57F66805"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б) </w:t>
            </w:r>
            <w:proofErr w:type="spellStart"/>
            <w:r>
              <w:rPr>
                <w:rFonts w:ascii="Times New Roman CYR" w:hAnsi="Times New Roman CYR" w:cs="Times New Roman CYR"/>
                <w:sz w:val="24"/>
                <w:szCs w:val="24"/>
              </w:rPr>
              <w:t>правочинiв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iз</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заiнтересованiстю</w:t>
            </w:r>
            <w:proofErr w:type="spellEnd"/>
            <w:r>
              <w:rPr>
                <w:rFonts w:ascii="Times New Roman CYR" w:hAnsi="Times New Roman CYR" w:cs="Times New Roman CYR"/>
                <w:sz w:val="24"/>
                <w:szCs w:val="24"/>
              </w:rPr>
              <w:t>;</w:t>
            </w:r>
          </w:p>
          <w:p w14:paraId="2301693A"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 </w:t>
            </w:r>
            <w:proofErr w:type="spellStart"/>
            <w:r>
              <w:rPr>
                <w:rFonts w:ascii="Times New Roman CYR" w:hAnsi="Times New Roman CYR" w:cs="Times New Roman CYR"/>
                <w:sz w:val="24"/>
                <w:szCs w:val="24"/>
              </w:rPr>
              <w:t>iнсайдерської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торгiвлi</w:t>
            </w:r>
            <w:proofErr w:type="spellEnd"/>
            <w:r>
              <w:rPr>
                <w:rFonts w:ascii="Times New Roman CYR" w:hAnsi="Times New Roman CYR" w:cs="Times New Roman CYR"/>
                <w:sz w:val="24"/>
                <w:szCs w:val="24"/>
              </w:rPr>
              <w:t>; та</w:t>
            </w:r>
          </w:p>
          <w:p w14:paraId="082E8EA5" w14:textId="77777777" w:rsidR="005E4AD6" w:rsidRDefault="005E4AD6" w:rsidP="00C35EE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 злов</w:t>
            </w:r>
            <w:r w:rsidR="00C35EE2">
              <w:rPr>
                <w:rFonts w:ascii="Times New Roman CYR" w:hAnsi="Times New Roman CYR" w:cs="Times New Roman CYR"/>
                <w:sz w:val="24"/>
                <w:szCs w:val="24"/>
              </w:rPr>
              <w:t xml:space="preserve">живання службовим становищем </w:t>
            </w:r>
            <w:proofErr w:type="spellStart"/>
            <w:r>
              <w:rPr>
                <w:rFonts w:ascii="Times New Roman CYR" w:hAnsi="Times New Roman CYR" w:cs="Times New Roman CYR"/>
                <w:sz w:val="24"/>
                <w:szCs w:val="24"/>
              </w:rPr>
              <w:t>Вiдхилення</w:t>
            </w:r>
            <w:proofErr w:type="spellEnd"/>
            <w:r>
              <w:rPr>
                <w:rFonts w:ascii="Times New Roman CYR" w:hAnsi="Times New Roman CYR" w:cs="Times New Roman CYR"/>
                <w:sz w:val="24"/>
                <w:szCs w:val="24"/>
              </w:rPr>
              <w:t xml:space="preserve"> понад </w:t>
            </w:r>
            <w:proofErr w:type="spellStart"/>
            <w:r>
              <w:rPr>
                <w:rFonts w:ascii="Times New Roman CYR" w:hAnsi="Times New Roman CYR" w:cs="Times New Roman CYR"/>
                <w:sz w:val="24"/>
                <w:szCs w:val="24"/>
              </w:rPr>
              <w:t>визначенi</w:t>
            </w:r>
            <w:proofErr w:type="spellEnd"/>
            <w:r>
              <w:rPr>
                <w:rFonts w:ascii="Times New Roman CYR" w:hAnsi="Times New Roman CYR" w:cs="Times New Roman CYR"/>
                <w:sz w:val="24"/>
                <w:szCs w:val="24"/>
              </w:rPr>
              <w:t xml:space="preserve"> законодавством вимоги </w:t>
            </w:r>
            <w:proofErr w:type="spellStart"/>
            <w:r>
              <w:rPr>
                <w:rFonts w:ascii="Times New Roman CYR" w:hAnsi="Times New Roman CYR" w:cs="Times New Roman CYR"/>
                <w:sz w:val="24"/>
                <w:szCs w:val="24"/>
              </w:rPr>
              <w:t>вiдсутнi</w:t>
            </w:r>
            <w:proofErr w:type="spellEnd"/>
            <w:r>
              <w:rPr>
                <w:rFonts w:ascii="Times New Roman CYR" w:hAnsi="Times New Roman CYR" w:cs="Times New Roman CYR"/>
                <w:sz w:val="24"/>
                <w:szCs w:val="24"/>
              </w:rPr>
              <w:t>.</w:t>
            </w:r>
          </w:p>
        </w:tc>
      </w:tr>
      <w:tr w:rsidR="005E4AD6" w14:paraId="500C4B24" w14:textId="77777777">
        <w:trPr>
          <w:trHeight w:val="200"/>
        </w:trPr>
        <w:tc>
          <w:tcPr>
            <w:tcW w:w="4000" w:type="dxa"/>
            <w:tcBorders>
              <w:top w:val="single" w:sz="6" w:space="0" w:color="auto"/>
              <w:bottom w:val="single" w:sz="6" w:space="0" w:color="auto"/>
              <w:right w:val="single" w:sz="6" w:space="0" w:color="auto"/>
            </w:tcBorders>
          </w:tcPr>
          <w:p w14:paraId="4413085C"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Кожні три роки проводиться комплексна оцінка системи корпоративного управління із залученням незалежного зовнішнього експерта</w:t>
            </w:r>
          </w:p>
        </w:tc>
        <w:tc>
          <w:tcPr>
            <w:tcW w:w="1500" w:type="dxa"/>
            <w:tcBorders>
              <w:top w:val="single" w:sz="6" w:space="0" w:color="auto"/>
              <w:left w:val="single" w:sz="6" w:space="0" w:color="auto"/>
              <w:bottom w:val="single" w:sz="6" w:space="0" w:color="auto"/>
              <w:right w:val="single" w:sz="6" w:space="0" w:color="auto"/>
            </w:tcBorders>
          </w:tcPr>
          <w:p w14:paraId="29349933"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61E602F5"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proofErr w:type="spellStart"/>
            <w:r>
              <w:rPr>
                <w:rFonts w:ascii="Times New Roman CYR" w:hAnsi="Times New Roman CYR" w:cs="Times New Roman CYR"/>
                <w:sz w:val="24"/>
                <w:szCs w:val="24"/>
              </w:rPr>
              <w:t>Щорiчна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самооцiнка</w:t>
            </w:r>
            <w:proofErr w:type="spellEnd"/>
            <w:r>
              <w:rPr>
                <w:rFonts w:ascii="Times New Roman CYR" w:hAnsi="Times New Roman CYR" w:cs="Times New Roman CYR"/>
                <w:sz w:val="24"/>
                <w:szCs w:val="24"/>
              </w:rPr>
              <w:t xml:space="preserve"> членами Наглядової ради не проводиться. </w:t>
            </w:r>
            <w:proofErr w:type="spellStart"/>
            <w:r>
              <w:rPr>
                <w:rFonts w:ascii="Times New Roman CYR" w:hAnsi="Times New Roman CYR" w:cs="Times New Roman CYR"/>
                <w:sz w:val="24"/>
                <w:szCs w:val="24"/>
              </w:rPr>
              <w:t>Вiдхилення</w:t>
            </w:r>
            <w:proofErr w:type="spellEnd"/>
            <w:r>
              <w:rPr>
                <w:rFonts w:ascii="Times New Roman CYR" w:hAnsi="Times New Roman CYR" w:cs="Times New Roman CYR"/>
                <w:sz w:val="24"/>
                <w:szCs w:val="24"/>
              </w:rPr>
              <w:t xml:space="preserve"> понад </w:t>
            </w:r>
            <w:proofErr w:type="spellStart"/>
            <w:r>
              <w:rPr>
                <w:rFonts w:ascii="Times New Roman CYR" w:hAnsi="Times New Roman CYR" w:cs="Times New Roman CYR"/>
                <w:sz w:val="24"/>
                <w:szCs w:val="24"/>
              </w:rPr>
              <w:t>визначенi</w:t>
            </w:r>
            <w:proofErr w:type="spellEnd"/>
            <w:r>
              <w:rPr>
                <w:rFonts w:ascii="Times New Roman CYR" w:hAnsi="Times New Roman CYR" w:cs="Times New Roman CYR"/>
                <w:sz w:val="24"/>
                <w:szCs w:val="24"/>
              </w:rPr>
              <w:t xml:space="preserve"> законодавством вимоги </w:t>
            </w:r>
            <w:proofErr w:type="spellStart"/>
            <w:r>
              <w:rPr>
                <w:rFonts w:ascii="Times New Roman CYR" w:hAnsi="Times New Roman CYR" w:cs="Times New Roman CYR"/>
                <w:sz w:val="24"/>
                <w:szCs w:val="24"/>
              </w:rPr>
              <w:t>вiдсутнi</w:t>
            </w:r>
            <w:proofErr w:type="spellEnd"/>
            <w:r>
              <w:rPr>
                <w:rFonts w:ascii="Times New Roman CYR" w:hAnsi="Times New Roman CYR" w:cs="Times New Roman CYR"/>
                <w:sz w:val="24"/>
                <w:szCs w:val="24"/>
              </w:rPr>
              <w:t>.</w:t>
            </w:r>
          </w:p>
        </w:tc>
      </w:tr>
    </w:tbl>
    <w:p w14:paraId="02AB91A1"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p>
    <w:p w14:paraId="0AFE7009"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2. Інформація про загальні збори акціонерів (учасників) та загальний опис прийнятих на таких зборах рішень: 1 (1)</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7632"/>
      </w:tblGrid>
      <w:tr w:rsidR="005E4AD6" w14:paraId="5B8F06E2" w14:textId="77777777" w:rsidTr="00C35EE2">
        <w:trPr>
          <w:trHeight w:val="200"/>
        </w:trPr>
        <w:tc>
          <w:tcPr>
            <w:tcW w:w="3000" w:type="dxa"/>
            <w:tcBorders>
              <w:top w:val="single" w:sz="6" w:space="0" w:color="auto"/>
              <w:bottom w:val="single" w:sz="6" w:space="0" w:color="auto"/>
              <w:right w:val="single" w:sz="6" w:space="0" w:color="auto"/>
            </w:tcBorders>
          </w:tcPr>
          <w:p w14:paraId="5E1CB2A1"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Дата проведення</w:t>
            </w:r>
          </w:p>
        </w:tc>
        <w:tc>
          <w:tcPr>
            <w:tcW w:w="7632" w:type="dxa"/>
            <w:tcBorders>
              <w:top w:val="single" w:sz="6" w:space="0" w:color="auto"/>
              <w:left w:val="single" w:sz="6" w:space="0" w:color="auto"/>
              <w:bottom w:val="single" w:sz="6" w:space="0" w:color="auto"/>
            </w:tcBorders>
          </w:tcPr>
          <w:p w14:paraId="0DFDC584"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28.04.2023</w:t>
            </w:r>
          </w:p>
        </w:tc>
      </w:tr>
      <w:tr w:rsidR="005E4AD6" w14:paraId="211FE7C4" w14:textId="77777777" w:rsidTr="00C35EE2">
        <w:trPr>
          <w:trHeight w:val="200"/>
        </w:trPr>
        <w:tc>
          <w:tcPr>
            <w:tcW w:w="3000" w:type="dxa"/>
            <w:tcBorders>
              <w:top w:val="single" w:sz="6" w:space="0" w:color="auto"/>
              <w:bottom w:val="single" w:sz="6" w:space="0" w:color="auto"/>
              <w:right w:val="single" w:sz="6" w:space="0" w:color="auto"/>
            </w:tcBorders>
          </w:tcPr>
          <w:p w14:paraId="1907F335"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Спосіб проведення</w:t>
            </w:r>
          </w:p>
        </w:tc>
        <w:tc>
          <w:tcPr>
            <w:tcW w:w="7632" w:type="dxa"/>
            <w:tcBorders>
              <w:top w:val="single" w:sz="6" w:space="0" w:color="auto"/>
              <w:left w:val="single" w:sz="6" w:space="0" w:color="auto"/>
              <w:bottom w:val="single" w:sz="6" w:space="0" w:color="auto"/>
            </w:tcBorders>
          </w:tcPr>
          <w:p w14:paraId="6109E955"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очне голосування</w:t>
            </w:r>
          </w:p>
          <w:p w14:paraId="54493ABE"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електронне голосування</w:t>
            </w:r>
          </w:p>
          <w:p w14:paraId="185F7533"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X</w:t>
            </w:r>
            <w:r>
              <w:rPr>
                <w:rFonts w:ascii="Times New Roman CYR" w:hAnsi="Times New Roman CYR" w:cs="Times New Roman CYR"/>
                <w:sz w:val="24"/>
                <w:szCs w:val="24"/>
              </w:rPr>
              <w:tab/>
              <w:t>опитування (дистанційно)</w:t>
            </w:r>
          </w:p>
        </w:tc>
      </w:tr>
      <w:tr w:rsidR="005E4AD6" w14:paraId="4EE1F890" w14:textId="77777777" w:rsidTr="00C35EE2">
        <w:trPr>
          <w:trHeight w:val="200"/>
        </w:trPr>
        <w:tc>
          <w:tcPr>
            <w:tcW w:w="3000" w:type="dxa"/>
            <w:tcBorders>
              <w:top w:val="single" w:sz="6" w:space="0" w:color="auto"/>
              <w:bottom w:val="single" w:sz="6" w:space="0" w:color="auto"/>
              <w:right w:val="single" w:sz="6" w:space="0" w:color="auto"/>
            </w:tcBorders>
          </w:tcPr>
          <w:p w14:paraId="600B138E"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Суб'єкт скликання</w:t>
            </w:r>
          </w:p>
        </w:tc>
        <w:tc>
          <w:tcPr>
            <w:tcW w:w="7632" w:type="dxa"/>
            <w:tcBorders>
              <w:top w:val="single" w:sz="6" w:space="0" w:color="auto"/>
              <w:left w:val="single" w:sz="6" w:space="0" w:color="auto"/>
              <w:bottom w:val="single" w:sz="6" w:space="0" w:color="auto"/>
            </w:tcBorders>
          </w:tcPr>
          <w:p w14:paraId="23FA281F"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w:t>
            </w:r>
          </w:p>
        </w:tc>
      </w:tr>
      <w:tr w:rsidR="005E4AD6" w14:paraId="6194137F" w14:textId="77777777" w:rsidTr="00C35EE2">
        <w:trPr>
          <w:trHeight w:val="200"/>
        </w:trPr>
        <w:tc>
          <w:tcPr>
            <w:tcW w:w="10632" w:type="dxa"/>
            <w:gridSpan w:val="2"/>
            <w:tcBorders>
              <w:top w:val="single" w:sz="6" w:space="0" w:color="auto"/>
              <w:bottom w:val="single" w:sz="6" w:space="0" w:color="auto"/>
            </w:tcBorders>
          </w:tcPr>
          <w:p w14:paraId="4E099B35"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Питання порядку денного та прийняті рішення:</w:t>
            </w:r>
          </w:p>
        </w:tc>
      </w:tr>
      <w:tr w:rsidR="005E4AD6" w14:paraId="1E419908" w14:textId="77777777" w:rsidTr="00C35EE2">
        <w:trPr>
          <w:trHeight w:val="200"/>
        </w:trPr>
        <w:tc>
          <w:tcPr>
            <w:tcW w:w="10632" w:type="dxa"/>
            <w:gridSpan w:val="2"/>
            <w:tcBorders>
              <w:top w:val="single" w:sz="6" w:space="0" w:color="auto"/>
              <w:bottom w:val="single" w:sz="6" w:space="0" w:color="auto"/>
            </w:tcBorders>
          </w:tcPr>
          <w:p w14:paraId="08BCE7C6"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1. Розгляд звiту Наглядової ради за 2021 </w:t>
            </w:r>
            <w:proofErr w:type="spellStart"/>
            <w:r>
              <w:rPr>
                <w:rFonts w:ascii="Times New Roman CYR" w:hAnsi="Times New Roman CYR" w:cs="Times New Roman CYR"/>
                <w:sz w:val="24"/>
                <w:szCs w:val="24"/>
              </w:rPr>
              <w:t>рiк</w:t>
            </w:r>
            <w:proofErr w:type="spellEnd"/>
            <w:r>
              <w:rPr>
                <w:rFonts w:ascii="Times New Roman CYR" w:hAnsi="Times New Roman CYR" w:cs="Times New Roman CYR"/>
                <w:sz w:val="24"/>
                <w:szCs w:val="24"/>
              </w:rPr>
              <w:t xml:space="preserve">, прийняття </w:t>
            </w:r>
            <w:proofErr w:type="spellStart"/>
            <w:r>
              <w:rPr>
                <w:rFonts w:ascii="Times New Roman CYR" w:hAnsi="Times New Roman CYR" w:cs="Times New Roman CYR"/>
                <w:sz w:val="24"/>
                <w:szCs w:val="24"/>
              </w:rPr>
              <w:t>рiшення</w:t>
            </w:r>
            <w:proofErr w:type="spellEnd"/>
            <w:r>
              <w:rPr>
                <w:rFonts w:ascii="Times New Roman CYR" w:hAnsi="Times New Roman CYR" w:cs="Times New Roman CYR"/>
                <w:sz w:val="24"/>
                <w:szCs w:val="24"/>
              </w:rPr>
              <w:t xml:space="preserve"> за </w:t>
            </w:r>
            <w:proofErr w:type="spellStart"/>
            <w:r>
              <w:rPr>
                <w:rFonts w:ascii="Times New Roman CYR" w:hAnsi="Times New Roman CYR" w:cs="Times New Roman CYR"/>
                <w:sz w:val="24"/>
                <w:szCs w:val="24"/>
              </w:rPr>
              <w:t>наслiдками</w:t>
            </w:r>
            <w:proofErr w:type="spellEnd"/>
            <w:r>
              <w:rPr>
                <w:rFonts w:ascii="Times New Roman CYR" w:hAnsi="Times New Roman CYR" w:cs="Times New Roman CYR"/>
                <w:sz w:val="24"/>
                <w:szCs w:val="24"/>
              </w:rPr>
              <w:t xml:space="preserve"> його розгляду та затвердження </w:t>
            </w:r>
            <w:proofErr w:type="spellStart"/>
            <w:r>
              <w:rPr>
                <w:rFonts w:ascii="Times New Roman CYR" w:hAnsi="Times New Roman CYR" w:cs="Times New Roman CYR"/>
                <w:sz w:val="24"/>
                <w:szCs w:val="24"/>
              </w:rPr>
              <w:t>заходiв</w:t>
            </w:r>
            <w:proofErr w:type="spellEnd"/>
            <w:r>
              <w:rPr>
                <w:rFonts w:ascii="Times New Roman CYR" w:hAnsi="Times New Roman CYR" w:cs="Times New Roman CYR"/>
                <w:sz w:val="24"/>
                <w:szCs w:val="24"/>
              </w:rPr>
              <w:t xml:space="preserve"> за результатами його розгляду.</w:t>
            </w:r>
          </w:p>
          <w:p w14:paraId="52145B57"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2. Затвердження </w:t>
            </w:r>
            <w:proofErr w:type="spellStart"/>
            <w:r>
              <w:rPr>
                <w:rFonts w:ascii="Times New Roman CYR" w:hAnsi="Times New Roman CYR" w:cs="Times New Roman CYR"/>
                <w:sz w:val="24"/>
                <w:szCs w:val="24"/>
              </w:rPr>
              <w:t>результатiв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фiнансово</w:t>
            </w:r>
            <w:proofErr w:type="spellEnd"/>
            <w:r>
              <w:rPr>
                <w:rFonts w:ascii="Times New Roman CYR" w:hAnsi="Times New Roman CYR" w:cs="Times New Roman CYR"/>
                <w:sz w:val="24"/>
                <w:szCs w:val="24"/>
              </w:rPr>
              <w:t xml:space="preserve">-господарської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рiчного</w:t>
            </w:r>
            <w:proofErr w:type="spellEnd"/>
            <w:r>
              <w:rPr>
                <w:rFonts w:ascii="Times New Roman CYR" w:hAnsi="Times New Roman CYR" w:cs="Times New Roman CYR"/>
                <w:sz w:val="24"/>
                <w:szCs w:val="24"/>
              </w:rPr>
              <w:t xml:space="preserve"> звiту (</w:t>
            </w:r>
            <w:proofErr w:type="spellStart"/>
            <w:r>
              <w:rPr>
                <w:rFonts w:ascii="Times New Roman CYR" w:hAnsi="Times New Roman CYR" w:cs="Times New Roman CYR"/>
                <w:sz w:val="24"/>
                <w:szCs w:val="24"/>
              </w:rPr>
              <w:t>рiчної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фiнансової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звiтностi</w:t>
            </w:r>
            <w:proofErr w:type="spellEnd"/>
            <w:r>
              <w:rPr>
                <w:rFonts w:ascii="Times New Roman CYR" w:hAnsi="Times New Roman CYR" w:cs="Times New Roman CYR"/>
                <w:sz w:val="24"/>
                <w:szCs w:val="24"/>
              </w:rPr>
              <w:t xml:space="preserve">) Товариства за 2021 </w:t>
            </w:r>
            <w:proofErr w:type="spellStart"/>
            <w:r>
              <w:rPr>
                <w:rFonts w:ascii="Times New Roman CYR" w:hAnsi="Times New Roman CYR" w:cs="Times New Roman CYR"/>
                <w:sz w:val="24"/>
                <w:szCs w:val="24"/>
              </w:rPr>
              <w:t>рiк</w:t>
            </w:r>
            <w:proofErr w:type="spellEnd"/>
            <w:r>
              <w:rPr>
                <w:rFonts w:ascii="Times New Roman CYR" w:hAnsi="Times New Roman CYR" w:cs="Times New Roman CYR"/>
                <w:sz w:val="24"/>
                <w:szCs w:val="24"/>
              </w:rPr>
              <w:t>.</w:t>
            </w:r>
          </w:p>
          <w:p w14:paraId="7200EC39"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3. </w:t>
            </w:r>
            <w:proofErr w:type="spellStart"/>
            <w:r>
              <w:rPr>
                <w:rFonts w:ascii="Times New Roman CYR" w:hAnsi="Times New Roman CYR" w:cs="Times New Roman CYR"/>
                <w:sz w:val="24"/>
                <w:szCs w:val="24"/>
              </w:rPr>
              <w:t>Розподiл</w:t>
            </w:r>
            <w:proofErr w:type="spellEnd"/>
            <w:r>
              <w:rPr>
                <w:rFonts w:ascii="Times New Roman CYR" w:hAnsi="Times New Roman CYR" w:cs="Times New Roman CYR"/>
                <w:sz w:val="24"/>
                <w:szCs w:val="24"/>
              </w:rPr>
              <w:t xml:space="preserve"> чистого прибутку 2021 року.</w:t>
            </w:r>
          </w:p>
          <w:p w14:paraId="28733BD2"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4. Розгляд звiту Наглядової ради за 2022 </w:t>
            </w:r>
            <w:proofErr w:type="spellStart"/>
            <w:r>
              <w:rPr>
                <w:rFonts w:ascii="Times New Roman CYR" w:hAnsi="Times New Roman CYR" w:cs="Times New Roman CYR"/>
                <w:sz w:val="24"/>
                <w:szCs w:val="24"/>
              </w:rPr>
              <w:t>рiк</w:t>
            </w:r>
            <w:proofErr w:type="spellEnd"/>
            <w:r>
              <w:rPr>
                <w:rFonts w:ascii="Times New Roman CYR" w:hAnsi="Times New Roman CYR" w:cs="Times New Roman CYR"/>
                <w:sz w:val="24"/>
                <w:szCs w:val="24"/>
              </w:rPr>
              <w:t xml:space="preserve">, прийняття </w:t>
            </w:r>
            <w:proofErr w:type="spellStart"/>
            <w:r>
              <w:rPr>
                <w:rFonts w:ascii="Times New Roman CYR" w:hAnsi="Times New Roman CYR" w:cs="Times New Roman CYR"/>
                <w:sz w:val="24"/>
                <w:szCs w:val="24"/>
              </w:rPr>
              <w:t>рiшення</w:t>
            </w:r>
            <w:proofErr w:type="spellEnd"/>
            <w:r>
              <w:rPr>
                <w:rFonts w:ascii="Times New Roman CYR" w:hAnsi="Times New Roman CYR" w:cs="Times New Roman CYR"/>
                <w:sz w:val="24"/>
                <w:szCs w:val="24"/>
              </w:rPr>
              <w:t xml:space="preserve"> за </w:t>
            </w:r>
            <w:proofErr w:type="spellStart"/>
            <w:r>
              <w:rPr>
                <w:rFonts w:ascii="Times New Roman CYR" w:hAnsi="Times New Roman CYR" w:cs="Times New Roman CYR"/>
                <w:sz w:val="24"/>
                <w:szCs w:val="24"/>
              </w:rPr>
              <w:t>наслiдками</w:t>
            </w:r>
            <w:proofErr w:type="spellEnd"/>
            <w:r>
              <w:rPr>
                <w:rFonts w:ascii="Times New Roman CYR" w:hAnsi="Times New Roman CYR" w:cs="Times New Roman CYR"/>
                <w:sz w:val="24"/>
                <w:szCs w:val="24"/>
              </w:rPr>
              <w:t xml:space="preserve"> його розгляду та затвердження </w:t>
            </w:r>
            <w:proofErr w:type="spellStart"/>
            <w:r>
              <w:rPr>
                <w:rFonts w:ascii="Times New Roman CYR" w:hAnsi="Times New Roman CYR" w:cs="Times New Roman CYR"/>
                <w:sz w:val="24"/>
                <w:szCs w:val="24"/>
              </w:rPr>
              <w:t>заходiв</w:t>
            </w:r>
            <w:proofErr w:type="spellEnd"/>
            <w:r>
              <w:rPr>
                <w:rFonts w:ascii="Times New Roman CYR" w:hAnsi="Times New Roman CYR" w:cs="Times New Roman CYR"/>
                <w:sz w:val="24"/>
                <w:szCs w:val="24"/>
              </w:rPr>
              <w:t xml:space="preserve"> за результатами його розгляду.</w:t>
            </w:r>
          </w:p>
          <w:p w14:paraId="67CABD88"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5. Розгляд </w:t>
            </w:r>
            <w:proofErr w:type="spellStart"/>
            <w:r>
              <w:rPr>
                <w:rFonts w:ascii="Times New Roman CYR" w:hAnsi="Times New Roman CYR" w:cs="Times New Roman CYR"/>
                <w:sz w:val="24"/>
                <w:szCs w:val="24"/>
              </w:rPr>
              <w:t>висновкiв</w:t>
            </w:r>
            <w:proofErr w:type="spellEnd"/>
            <w:r>
              <w:rPr>
                <w:rFonts w:ascii="Times New Roman CYR" w:hAnsi="Times New Roman CYR" w:cs="Times New Roman CYR"/>
                <w:sz w:val="24"/>
                <w:szCs w:val="24"/>
              </w:rPr>
              <w:t xml:space="preserve"> аудиторського звiту суб'єкта аудиторської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щодо </w:t>
            </w:r>
            <w:proofErr w:type="spellStart"/>
            <w:r>
              <w:rPr>
                <w:rFonts w:ascii="Times New Roman CYR" w:hAnsi="Times New Roman CYR" w:cs="Times New Roman CYR"/>
                <w:sz w:val="24"/>
                <w:szCs w:val="24"/>
              </w:rPr>
              <w:t>рiчної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фiнансової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звiтностi</w:t>
            </w:r>
            <w:proofErr w:type="spellEnd"/>
            <w:r>
              <w:rPr>
                <w:rFonts w:ascii="Times New Roman CYR" w:hAnsi="Times New Roman CYR" w:cs="Times New Roman CYR"/>
                <w:sz w:val="24"/>
                <w:szCs w:val="24"/>
              </w:rPr>
              <w:t xml:space="preserve"> за 2022 </w:t>
            </w:r>
            <w:proofErr w:type="spellStart"/>
            <w:r>
              <w:rPr>
                <w:rFonts w:ascii="Times New Roman CYR" w:hAnsi="Times New Roman CYR" w:cs="Times New Roman CYR"/>
                <w:sz w:val="24"/>
                <w:szCs w:val="24"/>
              </w:rPr>
              <w:t>рiк</w:t>
            </w:r>
            <w:proofErr w:type="spellEnd"/>
            <w:r>
              <w:rPr>
                <w:rFonts w:ascii="Times New Roman CYR" w:hAnsi="Times New Roman CYR" w:cs="Times New Roman CYR"/>
                <w:sz w:val="24"/>
                <w:szCs w:val="24"/>
              </w:rPr>
              <w:t xml:space="preserve"> та затвердження </w:t>
            </w:r>
            <w:proofErr w:type="spellStart"/>
            <w:r>
              <w:rPr>
                <w:rFonts w:ascii="Times New Roman CYR" w:hAnsi="Times New Roman CYR" w:cs="Times New Roman CYR"/>
                <w:sz w:val="24"/>
                <w:szCs w:val="24"/>
              </w:rPr>
              <w:t>заходiв</w:t>
            </w:r>
            <w:proofErr w:type="spellEnd"/>
            <w:r>
              <w:rPr>
                <w:rFonts w:ascii="Times New Roman CYR" w:hAnsi="Times New Roman CYR" w:cs="Times New Roman CYR"/>
                <w:sz w:val="24"/>
                <w:szCs w:val="24"/>
              </w:rPr>
              <w:t xml:space="preserve"> за результатами його розгляду.</w:t>
            </w:r>
          </w:p>
          <w:p w14:paraId="67D5E6DE"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6. Затвердження </w:t>
            </w:r>
            <w:proofErr w:type="spellStart"/>
            <w:r>
              <w:rPr>
                <w:rFonts w:ascii="Times New Roman CYR" w:hAnsi="Times New Roman CYR" w:cs="Times New Roman CYR"/>
                <w:sz w:val="24"/>
                <w:szCs w:val="24"/>
              </w:rPr>
              <w:t>результатiв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фiнансово</w:t>
            </w:r>
            <w:proofErr w:type="spellEnd"/>
            <w:r>
              <w:rPr>
                <w:rFonts w:ascii="Times New Roman CYR" w:hAnsi="Times New Roman CYR" w:cs="Times New Roman CYR"/>
                <w:sz w:val="24"/>
                <w:szCs w:val="24"/>
              </w:rPr>
              <w:t xml:space="preserve">-господарської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рiчного</w:t>
            </w:r>
            <w:proofErr w:type="spellEnd"/>
            <w:r>
              <w:rPr>
                <w:rFonts w:ascii="Times New Roman CYR" w:hAnsi="Times New Roman CYR" w:cs="Times New Roman CYR"/>
                <w:sz w:val="24"/>
                <w:szCs w:val="24"/>
              </w:rPr>
              <w:t xml:space="preserve"> звiту (</w:t>
            </w:r>
            <w:proofErr w:type="spellStart"/>
            <w:r>
              <w:rPr>
                <w:rFonts w:ascii="Times New Roman CYR" w:hAnsi="Times New Roman CYR" w:cs="Times New Roman CYR"/>
                <w:sz w:val="24"/>
                <w:szCs w:val="24"/>
              </w:rPr>
              <w:t>рiчної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фiнансової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звiтностi</w:t>
            </w:r>
            <w:proofErr w:type="spellEnd"/>
            <w:r>
              <w:rPr>
                <w:rFonts w:ascii="Times New Roman CYR" w:hAnsi="Times New Roman CYR" w:cs="Times New Roman CYR"/>
                <w:sz w:val="24"/>
                <w:szCs w:val="24"/>
              </w:rPr>
              <w:t xml:space="preserve">) Товариства за 2022 </w:t>
            </w:r>
            <w:proofErr w:type="spellStart"/>
            <w:r>
              <w:rPr>
                <w:rFonts w:ascii="Times New Roman CYR" w:hAnsi="Times New Roman CYR" w:cs="Times New Roman CYR"/>
                <w:sz w:val="24"/>
                <w:szCs w:val="24"/>
              </w:rPr>
              <w:t>рiк</w:t>
            </w:r>
            <w:proofErr w:type="spellEnd"/>
            <w:r>
              <w:rPr>
                <w:rFonts w:ascii="Times New Roman CYR" w:hAnsi="Times New Roman CYR" w:cs="Times New Roman CYR"/>
                <w:sz w:val="24"/>
                <w:szCs w:val="24"/>
              </w:rPr>
              <w:t>.</w:t>
            </w:r>
          </w:p>
          <w:p w14:paraId="1406B209"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7. </w:t>
            </w:r>
            <w:proofErr w:type="spellStart"/>
            <w:r>
              <w:rPr>
                <w:rFonts w:ascii="Times New Roman CYR" w:hAnsi="Times New Roman CYR" w:cs="Times New Roman CYR"/>
                <w:sz w:val="24"/>
                <w:szCs w:val="24"/>
              </w:rPr>
              <w:t>Розподiл</w:t>
            </w:r>
            <w:proofErr w:type="spellEnd"/>
            <w:r>
              <w:rPr>
                <w:rFonts w:ascii="Times New Roman CYR" w:hAnsi="Times New Roman CYR" w:cs="Times New Roman CYR"/>
                <w:sz w:val="24"/>
                <w:szCs w:val="24"/>
              </w:rPr>
              <w:t xml:space="preserve"> чистого прибутку 2022 року.</w:t>
            </w:r>
          </w:p>
          <w:p w14:paraId="5FE8BF83"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8. Прийняття </w:t>
            </w:r>
            <w:proofErr w:type="spellStart"/>
            <w:r>
              <w:rPr>
                <w:rFonts w:ascii="Times New Roman CYR" w:hAnsi="Times New Roman CYR" w:cs="Times New Roman CYR"/>
                <w:sz w:val="24"/>
                <w:szCs w:val="24"/>
              </w:rPr>
              <w:t>рiшення</w:t>
            </w:r>
            <w:proofErr w:type="spellEnd"/>
            <w:r>
              <w:rPr>
                <w:rFonts w:ascii="Times New Roman CYR" w:hAnsi="Times New Roman CYR" w:cs="Times New Roman CYR"/>
                <w:sz w:val="24"/>
                <w:szCs w:val="24"/>
              </w:rPr>
              <w:t xml:space="preserve"> про внесення </w:t>
            </w:r>
            <w:proofErr w:type="spellStart"/>
            <w:r>
              <w:rPr>
                <w:rFonts w:ascii="Times New Roman CYR" w:hAnsi="Times New Roman CYR" w:cs="Times New Roman CYR"/>
                <w:sz w:val="24"/>
                <w:szCs w:val="24"/>
              </w:rPr>
              <w:t>змiн</w:t>
            </w:r>
            <w:proofErr w:type="spellEnd"/>
            <w:r>
              <w:rPr>
                <w:rFonts w:ascii="Times New Roman CYR" w:hAnsi="Times New Roman CYR" w:cs="Times New Roman CYR"/>
                <w:sz w:val="24"/>
                <w:szCs w:val="24"/>
              </w:rPr>
              <w:t xml:space="preserve"> до Статуту Товариства.</w:t>
            </w:r>
          </w:p>
          <w:p w14:paraId="7F07DFED"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9. Внесення </w:t>
            </w:r>
            <w:proofErr w:type="spellStart"/>
            <w:r>
              <w:rPr>
                <w:rFonts w:ascii="Times New Roman CYR" w:hAnsi="Times New Roman CYR" w:cs="Times New Roman CYR"/>
                <w:sz w:val="24"/>
                <w:szCs w:val="24"/>
              </w:rPr>
              <w:t>змiн</w:t>
            </w:r>
            <w:proofErr w:type="spellEnd"/>
            <w:r>
              <w:rPr>
                <w:rFonts w:ascii="Times New Roman CYR" w:hAnsi="Times New Roman CYR" w:cs="Times New Roman CYR"/>
                <w:sz w:val="24"/>
                <w:szCs w:val="24"/>
              </w:rPr>
              <w:t xml:space="preserve"> до положень про </w:t>
            </w:r>
            <w:proofErr w:type="spellStart"/>
            <w:r>
              <w:rPr>
                <w:rFonts w:ascii="Times New Roman CYR" w:hAnsi="Times New Roman CYR" w:cs="Times New Roman CYR"/>
                <w:sz w:val="24"/>
                <w:szCs w:val="24"/>
              </w:rPr>
              <w:t>Загальнi</w:t>
            </w:r>
            <w:proofErr w:type="spellEnd"/>
            <w:r>
              <w:rPr>
                <w:rFonts w:ascii="Times New Roman CYR" w:hAnsi="Times New Roman CYR" w:cs="Times New Roman CYR"/>
                <w:sz w:val="24"/>
                <w:szCs w:val="24"/>
              </w:rPr>
              <w:t xml:space="preserve"> збори </w:t>
            </w:r>
            <w:proofErr w:type="spellStart"/>
            <w:r>
              <w:rPr>
                <w:rFonts w:ascii="Times New Roman CYR" w:hAnsi="Times New Roman CYR" w:cs="Times New Roman CYR"/>
                <w:sz w:val="24"/>
                <w:szCs w:val="24"/>
              </w:rPr>
              <w:t>акцiонерiв</w:t>
            </w:r>
            <w:proofErr w:type="spellEnd"/>
            <w:r>
              <w:rPr>
                <w:rFonts w:ascii="Times New Roman CYR" w:hAnsi="Times New Roman CYR" w:cs="Times New Roman CYR"/>
                <w:sz w:val="24"/>
                <w:szCs w:val="24"/>
              </w:rPr>
              <w:t>, Наглядову раду Товариства.</w:t>
            </w:r>
          </w:p>
          <w:p w14:paraId="6C26710B"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10. Прийняття </w:t>
            </w:r>
            <w:proofErr w:type="spellStart"/>
            <w:r>
              <w:rPr>
                <w:rFonts w:ascii="Times New Roman CYR" w:hAnsi="Times New Roman CYR" w:cs="Times New Roman CYR"/>
                <w:sz w:val="24"/>
                <w:szCs w:val="24"/>
              </w:rPr>
              <w:t>рiшення</w:t>
            </w:r>
            <w:proofErr w:type="spellEnd"/>
            <w:r>
              <w:rPr>
                <w:rFonts w:ascii="Times New Roman CYR" w:hAnsi="Times New Roman CYR" w:cs="Times New Roman CYR"/>
                <w:sz w:val="24"/>
                <w:szCs w:val="24"/>
              </w:rPr>
              <w:t xml:space="preserve"> про припинення повноважень </w:t>
            </w:r>
            <w:proofErr w:type="spellStart"/>
            <w:r>
              <w:rPr>
                <w:rFonts w:ascii="Times New Roman CYR" w:hAnsi="Times New Roman CYR" w:cs="Times New Roman CYR"/>
                <w:sz w:val="24"/>
                <w:szCs w:val="24"/>
              </w:rPr>
              <w:t>членiв</w:t>
            </w:r>
            <w:proofErr w:type="spellEnd"/>
            <w:r>
              <w:rPr>
                <w:rFonts w:ascii="Times New Roman CYR" w:hAnsi="Times New Roman CYR" w:cs="Times New Roman CYR"/>
                <w:sz w:val="24"/>
                <w:szCs w:val="24"/>
              </w:rPr>
              <w:t xml:space="preserve"> Наглядової ради.</w:t>
            </w:r>
          </w:p>
          <w:p w14:paraId="19CBAD35"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11. Обрання </w:t>
            </w:r>
            <w:proofErr w:type="spellStart"/>
            <w:r>
              <w:rPr>
                <w:rFonts w:ascii="Times New Roman CYR" w:hAnsi="Times New Roman CYR" w:cs="Times New Roman CYR"/>
                <w:sz w:val="24"/>
                <w:szCs w:val="24"/>
              </w:rPr>
              <w:t>членiв</w:t>
            </w:r>
            <w:proofErr w:type="spellEnd"/>
            <w:r>
              <w:rPr>
                <w:rFonts w:ascii="Times New Roman CYR" w:hAnsi="Times New Roman CYR" w:cs="Times New Roman CYR"/>
                <w:sz w:val="24"/>
                <w:szCs w:val="24"/>
              </w:rPr>
              <w:t xml:space="preserve"> Наглядової ради.</w:t>
            </w:r>
          </w:p>
          <w:p w14:paraId="35C0879F"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12. Затвердження умов </w:t>
            </w:r>
            <w:proofErr w:type="spellStart"/>
            <w:r>
              <w:rPr>
                <w:rFonts w:ascii="Times New Roman CYR" w:hAnsi="Times New Roman CYR" w:cs="Times New Roman CYR"/>
                <w:sz w:val="24"/>
                <w:szCs w:val="24"/>
              </w:rPr>
              <w:t>цивiльно</w:t>
            </w:r>
            <w:proofErr w:type="spellEnd"/>
            <w:r>
              <w:rPr>
                <w:rFonts w:ascii="Times New Roman CYR" w:hAnsi="Times New Roman CYR" w:cs="Times New Roman CYR"/>
                <w:sz w:val="24"/>
                <w:szCs w:val="24"/>
              </w:rPr>
              <w:t xml:space="preserve">-правових </w:t>
            </w:r>
            <w:proofErr w:type="spellStart"/>
            <w:r>
              <w:rPr>
                <w:rFonts w:ascii="Times New Roman CYR" w:hAnsi="Times New Roman CYR" w:cs="Times New Roman CYR"/>
                <w:sz w:val="24"/>
                <w:szCs w:val="24"/>
              </w:rPr>
              <w:t>договорiв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контрактiв</w:t>
            </w:r>
            <w:proofErr w:type="spellEnd"/>
            <w:r>
              <w:rPr>
                <w:rFonts w:ascii="Times New Roman CYR" w:hAnsi="Times New Roman CYR" w:cs="Times New Roman CYR"/>
                <w:sz w:val="24"/>
                <w:szCs w:val="24"/>
              </w:rPr>
              <w:t xml:space="preserve">), що укладатимуться з членами Наглядової ради. Обрання особи, яка уповноважується на </w:t>
            </w:r>
            <w:proofErr w:type="spellStart"/>
            <w:r>
              <w:rPr>
                <w:rFonts w:ascii="Times New Roman CYR" w:hAnsi="Times New Roman CYR" w:cs="Times New Roman CYR"/>
                <w:sz w:val="24"/>
                <w:szCs w:val="24"/>
              </w:rPr>
              <w:t>пiдписання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цивiльно</w:t>
            </w:r>
            <w:proofErr w:type="spellEnd"/>
            <w:r>
              <w:rPr>
                <w:rFonts w:ascii="Times New Roman CYR" w:hAnsi="Times New Roman CYR" w:cs="Times New Roman CYR"/>
                <w:sz w:val="24"/>
                <w:szCs w:val="24"/>
              </w:rPr>
              <w:t xml:space="preserve">-правових </w:t>
            </w:r>
            <w:proofErr w:type="spellStart"/>
            <w:r>
              <w:rPr>
                <w:rFonts w:ascii="Times New Roman CYR" w:hAnsi="Times New Roman CYR" w:cs="Times New Roman CYR"/>
                <w:sz w:val="24"/>
                <w:szCs w:val="24"/>
              </w:rPr>
              <w:t>договорiв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контрактiв</w:t>
            </w:r>
            <w:proofErr w:type="spellEnd"/>
            <w:r>
              <w:rPr>
                <w:rFonts w:ascii="Times New Roman CYR" w:hAnsi="Times New Roman CYR" w:cs="Times New Roman CYR"/>
                <w:sz w:val="24"/>
                <w:szCs w:val="24"/>
              </w:rPr>
              <w:t>) з ними.</w:t>
            </w:r>
          </w:p>
          <w:p w14:paraId="361FAF89"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13. Призначення суб'єкта аудиторської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для надання послуг з обов'язкового аудиту </w:t>
            </w:r>
            <w:proofErr w:type="spellStart"/>
            <w:r>
              <w:rPr>
                <w:rFonts w:ascii="Times New Roman CYR" w:hAnsi="Times New Roman CYR" w:cs="Times New Roman CYR"/>
                <w:sz w:val="24"/>
                <w:szCs w:val="24"/>
              </w:rPr>
              <w:t>рiчної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фiнансової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звiтностi</w:t>
            </w:r>
            <w:proofErr w:type="spellEnd"/>
            <w:r>
              <w:rPr>
                <w:rFonts w:ascii="Times New Roman CYR" w:hAnsi="Times New Roman CYR" w:cs="Times New Roman CYR"/>
                <w:sz w:val="24"/>
                <w:szCs w:val="24"/>
              </w:rPr>
              <w:t xml:space="preserve"> Товариства за 2023 </w:t>
            </w:r>
            <w:proofErr w:type="spellStart"/>
            <w:r>
              <w:rPr>
                <w:rFonts w:ascii="Times New Roman CYR" w:hAnsi="Times New Roman CYR" w:cs="Times New Roman CYR"/>
                <w:sz w:val="24"/>
                <w:szCs w:val="24"/>
              </w:rPr>
              <w:t>рiк</w:t>
            </w:r>
            <w:proofErr w:type="spellEnd"/>
            <w:r>
              <w:rPr>
                <w:rFonts w:ascii="Times New Roman CYR" w:hAnsi="Times New Roman CYR" w:cs="Times New Roman CYR"/>
                <w:sz w:val="24"/>
                <w:szCs w:val="24"/>
              </w:rPr>
              <w:t>.</w:t>
            </w:r>
          </w:p>
          <w:p w14:paraId="789DED43"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proofErr w:type="spellStart"/>
            <w:r>
              <w:rPr>
                <w:rFonts w:ascii="Times New Roman CYR" w:hAnsi="Times New Roman CYR" w:cs="Times New Roman CYR"/>
                <w:sz w:val="24"/>
                <w:szCs w:val="24"/>
              </w:rPr>
              <w:t>Загальнi</w:t>
            </w:r>
            <w:proofErr w:type="spellEnd"/>
            <w:r>
              <w:rPr>
                <w:rFonts w:ascii="Times New Roman CYR" w:hAnsi="Times New Roman CYR" w:cs="Times New Roman CYR"/>
                <w:sz w:val="24"/>
                <w:szCs w:val="24"/>
              </w:rPr>
              <w:t xml:space="preserve"> збори </w:t>
            </w:r>
            <w:proofErr w:type="spellStart"/>
            <w:r>
              <w:rPr>
                <w:rFonts w:ascii="Times New Roman CYR" w:hAnsi="Times New Roman CYR" w:cs="Times New Roman CYR"/>
                <w:sz w:val="24"/>
                <w:szCs w:val="24"/>
              </w:rPr>
              <w:t>скликанi</w:t>
            </w:r>
            <w:proofErr w:type="spellEnd"/>
            <w:r>
              <w:rPr>
                <w:rFonts w:ascii="Times New Roman CYR" w:hAnsi="Times New Roman CYR" w:cs="Times New Roman CYR"/>
                <w:sz w:val="24"/>
                <w:szCs w:val="24"/>
              </w:rPr>
              <w:t xml:space="preserve"> за </w:t>
            </w:r>
            <w:proofErr w:type="spellStart"/>
            <w:r>
              <w:rPr>
                <w:rFonts w:ascii="Times New Roman CYR" w:hAnsi="Times New Roman CYR" w:cs="Times New Roman CYR"/>
                <w:sz w:val="24"/>
                <w:szCs w:val="24"/>
              </w:rPr>
              <w:t>iнiцiативою</w:t>
            </w:r>
            <w:proofErr w:type="spellEnd"/>
            <w:r>
              <w:rPr>
                <w:rFonts w:ascii="Times New Roman CYR" w:hAnsi="Times New Roman CYR" w:cs="Times New Roman CYR"/>
                <w:sz w:val="24"/>
                <w:szCs w:val="24"/>
              </w:rPr>
              <w:t xml:space="preserve"> Наглядової ради Товариства. Особи, що подавали </w:t>
            </w:r>
            <w:proofErr w:type="spellStart"/>
            <w:r>
              <w:rPr>
                <w:rFonts w:ascii="Times New Roman CYR" w:hAnsi="Times New Roman CYR" w:cs="Times New Roman CYR"/>
                <w:sz w:val="24"/>
                <w:szCs w:val="24"/>
              </w:rPr>
              <w:t>пропозицiї</w:t>
            </w:r>
            <w:proofErr w:type="spellEnd"/>
            <w:r>
              <w:rPr>
                <w:rFonts w:ascii="Times New Roman CYR" w:hAnsi="Times New Roman CYR" w:cs="Times New Roman CYR"/>
                <w:sz w:val="24"/>
                <w:szCs w:val="24"/>
              </w:rPr>
              <w:t xml:space="preserve"> до </w:t>
            </w:r>
            <w:proofErr w:type="spellStart"/>
            <w:r>
              <w:rPr>
                <w:rFonts w:ascii="Times New Roman CYR" w:hAnsi="Times New Roman CYR" w:cs="Times New Roman CYR"/>
                <w:sz w:val="24"/>
                <w:szCs w:val="24"/>
              </w:rPr>
              <w:t>перелiку</w:t>
            </w:r>
            <w:proofErr w:type="spellEnd"/>
            <w:r>
              <w:rPr>
                <w:rFonts w:ascii="Times New Roman CYR" w:hAnsi="Times New Roman CYR" w:cs="Times New Roman CYR"/>
                <w:sz w:val="24"/>
                <w:szCs w:val="24"/>
              </w:rPr>
              <w:t xml:space="preserve"> питань порядку денного </w:t>
            </w:r>
            <w:proofErr w:type="spellStart"/>
            <w:r>
              <w:rPr>
                <w:rFonts w:ascii="Times New Roman CYR" w:hAnsi="Times New Roman CYR" w:cs="Times New Roman CYR"/>
                <w:sz w:val="24"/>
                <w:szCs w:val="24"/>
              </w:rPr>
              <w:t>вiдсутнi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Змiн</w:t>
            </w:r>
            <w:proofErr w:type="spellEnd"/>
            <w:r>
              <w:rPr>
                <w:rFonts w:ascii="Times New Roman CYR" w:hAnsi="Times New Roman CYR" w:cs="Times New Roman CYR"/>
                <w:sz w:val="24"/>
                <w:szCs w:val="24"/>
              </w:rPr>
              <w:t xml:space="preserve"> та доповнень до порядку денного не </w:t>
            </w:r>
            <w:proofErr w:type="spellStart"/>
            <w:r>
              <w:rPr>
                <w:rFonts w:ascii="Times New Roman CYR" w:hAnsi="Times New Roman CYR" w:cs="Times New Roman CYR"/>
                <w:sz w:val="24"/>
                <w:szCs w:val="24"/>
              </w:rPr>
              <w:t>вiдбувалося</w:t>
            </w:r>
            <w:proofErr w:type="spellEnd"/>
            <w:r>
              <w:rPr>
                <w:rFonts w:ascii="Times New Roman CYR" w:hAnsi="Times New Roman CYR" w:cs="Times New Roman CYR"/>
                <w:sz w:val="24"/>
                <w:szCs w:val="24"/>
              </w:rPr>
              <w:t xml:space="preserve">. Результати розгляду питань порядку денного: по </w:t>
            </w:r>
            <w:proofErr w:type="spellStart"/>
            <w:r>
              <w:rPr>
                <w:rFonts w:ascii="Times New Roman CYR" w:hAnsi="Times New Roman CYR" w:cs="Times New Roman CYR"/>
                <w:sz w:val="24"/>
                <w:szCs w:val="24"/>
              </w:rPr>
              <w:t>всiм</w:t>
            </w:r>
            <w:proofErr w:type="spellEnd"/>
            <w:r>
              <w:rPr>
                <w:rFonts w:ascii="Times New Roman CYR" w:hAnsi="Times New Roman CYR" w:cs="Times New Roman CYR"/>
                <w:sz w:val="24"/>
                <w:szCs w:val="24"/>
              </w:rPr>
              <w:t xml:space="preserve"> питанням порядку денного були </w:t>
            </w:r>
            <w:proofErr w:type="spellStart"/>
            <w:r>
              <w:rPr>
                <w:rFonts w:ascii="Times New Roman CYR" w:hAnsi="Times New Roman CYR" w:cs="Times New Roman CYR"/>
                <w:sz w:val="24"/>
                <w:szCs w:val="24"/>
              </w:rPr>
              <w:t>прийнятi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вiдповiднi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рiшення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згiдно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проектiв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рiшень</w:t>
            </w:r>
            <w:proofErr w:type="spellEnd"/>
            <w:r>
              <w:rPr>
                <w:rFonts w:ascii="Times New Roman CYR" w:hAnsi="Times New Roman CYR" w:cs="Times New Roman CYR"/>
                <w:sz w:val="24"/>
                <w:szCs w:val="24"/>
              </w:rPr>
              <w:t>).</w:t>
            </w:r>
          </w:p>
          <w:p w14:paraId="5DA42304"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proofErr w:type="spellStart"/>
            <w:r>
              <w:rPr>
                <w:rFonts w:ascii="Times New Roman CYR" w:hAnsi="Times New Roman CYR" w:cs="Times New Roman CYR"/>
                <w:sz w:val="24"/>
                <w:szCs w:val="24"/>
              </w:rPr>
              <w:t>Рiшення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прийнятi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вiдповiдно</w:t>
            </w:r>
            <w:proofErr w:type="spellEnd"/>
            <w:r>
              <w:rPr>
                <w:rFonts w:ascii="Times New Roman CYR" w:hAnsi="Times New Roman CYR" w:cs="Times New Roman CYR"/>
                <w:sz w:val="24"/>
                <w:szCs w:val="24"/>
              </w:rPr>
              <w:t>:</w:t>
            </w:r>
          </w:p>
          <w:p w14:paraId="7CE03E12"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w:t>
            </w:r>
            <w:r>
              <w:rPr>
                <w:rFonts w:ascii="Times New Roman CYR" w:hAnsi="Times New Roman CYR" w:cs="Times New Roman CYR"/>
                <w:sz w:val="24"/>
                <w:szCs w:val="24"/>
              </w:rPr>
              <w:tab/>
              <w:t xml:space="preserve">Затвердити </w:t>
            </w:r>
            <w:proofErr w:type="spellStart"/>
            <w:r>
              <w:rPr>
                <w:rFonts w:ascii="Times New Roman CYR" w:hAnsi="Times New Roman CYR" w:cs="Times New Roman CYR"/>
                <w:sz w:val="24"/>
                <w:szCs w:val="24"/>
              </w:rPr>
              <w:t>звiт</w:t>
            </w:r>
            <w:proofErr w:type="spellEnd"/>
            <w:r>
              <w:rPr>
                <w:rFonts w:ascii="Times New Roman CYR" w:hAnsi="Times New Roman CYR" w:cs="Times New Roman CYR"/>
                <w:sz w:val="24"/>
                <w:szCs w:val="24"/>
              </w:rPr>
              <w:t xml:space="preserve"> Наглядової ради за 2021 </w:t>
            </w:r>
            <w:proofErr w:type="spellStart"/>
            <w:r>
              <w:rPr>
                <w:rFonts w:ascii="Times New Roman CYR" w:hAnsi="Times New Roman CYR" w:cs="Times New Roman CYR"/>
                <w:sz w:val="24"/>
                <w:szCs w:val="24"/>
              </w:rPr>
              <w:t>рiк</w:t>
            </w:r>
            <w:proofErr w:type="spellEnd"/>
            <w:r>
              <w:rPr>
                <w:rFonts w:ascii="Times New Roman CYR" w:hAnsi="Times New Roman CYR" w:cs="Times New Roman CYR"/>
                <w:sz w:val="24"/>
                <w:szCs w:val="24"/>
              </w:rPr>
              <w:t>. Затвердити заходи за результатами його розгляду.</w:t>
            </w:r>
          </w:p>
          <w:p w14:paraId="41BA2EC7"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w:t>
            </w:r>
            <w:r>
              <w:rPr>
                <w:rFonts w:ascii="Times New Roman CYR" w:hAnsi="Times New Roman CYR" w:cs="Times New Roman CYR"/>
                <w:sz w:val="24"/>
                <w:szCs w:val="24"/>
              </w:rPr>
              <w:tab/>
              <w:t xml:space="preserve">Затвердити </w:t>
            </w:r>
            <w:proofErr w:type="spellStart"/>
            <w:r>
              <w:rPr>
                <w:rFonts w:ascii="Times New Roman CYR" w:hAnsi="Times New Roman CYR" w:cs="Times New Roman CYR"/>
                <w:sz w:val="24"/>
                <w:szCs w:val="24"/>
              </w:rPr>
              <w:t>рiчний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w:t>
            </w:r>
            <w:proofErr w:type="spellEnd"/>
            <w:r>
              <w:rPr>
                <w:rFonts w:ascii="Times New Roman CYR" w:hAnsi="Times New Roman CYR" w:cs="Times New Roman CYR"/>
                <w:sz w:val="24"/>
                <w:szCs w:val="24"/>
              </w:rPr>
              <w:t xml:space="preserve"> Товариства за 2021 </w:t>
            </w:r>
            <w:proofErr w:type="spellStart"/>
            <w:r>
              <w:rPr>
                <w:rFonts w:ascii="Times New Roman CYR" w:hAnsi="Times New Roman CYR" w:cs="Times New Roman CYR"/>
                <w:sz w:val="24"/>
                <w:szCs w:val="24"/>
              </w:rPr>
              <w:t>рiк</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рiчну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фiнансову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звiтнiсть</w:t>
            </w:r>
            <w:proofErr w:type="spellEnd"/>
            <w:r>
              <w:rPr>
                <w:rFonts w:ascii="Times New Roman CYR" w:hAnsi="Times New Roman CYR" w:cs="Times New Roman CYR"/>
                <w:sz w:val="24"/>
                <w:szCs w:val="24"/>
              </w:rPr>
              <w:t xml:space="preserve">, складену за ПСБО) у </w:t>
            </w:r>
            <w:proofErr w:type="spellStart"/>
            <w:r>
              <w:rPr>
                <w:rFonts w:ascii="Times New Roman CYR" w:hAnsi="Times New Roman CYR" w:cs="Times New Roman CYR"/>
                <w:sz w:val="24"/>
                <w:szCs w:val="24"/>
              </w:rPr>
              <w:t>складi</w:t>
            </w:r>
            <w:proofErr w:type="spellEnd"/>
            <w:r>
              <w:rPr>
                <w:rFonts w:ascii="Times New Roman CYR" w:hAnsi="Times New Roman CYR" w:cs="Times New Roman CYR"/>
                <w:sz w:val="24"/>
                <w:szCs w:val="24"/>
              </w:rPr>
              <w:t xml:space="preserve"> Балансу (Звiту про </w:t>
            </w:r>
            <w:proofErr w:type="spellStart"/>
            <w:r>
              <w:rPr>
                <w:rFonts w:ascii="Times New Roman CYR" w:hAnsi="Times New Roman CYR" w:cs="Times New Roman CYR"/>
                <w:sz w:val="24"/>
                <w:szCs w:val="24"/>
              </w:rPr>
              <w:t>фiнансовий</w:t>
            </w:r>
            <w:proofErr w:type="spellEnd"/>
            <w:r>
              <w:rPr>
                <w:rFonts w:ascii="Times New Roman CYR" w:hAnsi="Times New Roman CYR" w:cs="Times New Roman CYR"/>
                <w:sz w:val="24"/>
                <w:szCs w:val="24"/>
              </w:rPr>
              <w:t xml:space="preserve"> стан), Звiту про </w:t>
            </w:r>
            <w:proofErr w:type="spellStart"/>
            <w:r>
              <w:rPr>
                <w:rFonts w:ascii="Times New Roman CYR" w:hAnsi="Times New Roman CYR" w:cs="Times New Roman CYR"/>
                <w:sz w:val="24"/>
                <w:szCs w:val="24"/>
              </w:rPr>
              <w:t>фiнансовi</w:t>
            </w:r>
            <w:proofErr w:type="spellEnd"/>
            <w:r>
              <w:rPr>
                <w:rFonts w:ascii="Times New Roman CYR" w:hAnsi="Times New Roman CYR" w:cs="Times New Roman CYR"/>
                <w:sz w:val="24"/>
                <w:szCs w:val="24"/>
              </w:rPr>
              <w:t xml:space="preserve"> результати (Звiту про сукупний </w:t>
            </w:r>
            <w:proofErr w:type="spellStart"/>
            <w:r>
              <w:rPr>
                <w:rFonts w:ascii="Times New Roman CYR" w:hAnsi="Times New Roman CYR" w:cs="Times New Roman CYR"/>
                <w:sz w:val="24"/>
                <w:szCs w:val="24"/>
              </w:rPr>
              <w:t>дохiд</w:t>
            </w:r>
            <w:proofErr w:type="spellEnd"/>
            <w:r>
              <w:rPr>
                <w:rFonts w:ascii="Times New Roman CYR" w:hAnsi="Times New Roman CYR" w:cs="Times New Roman CYR"/>
                <w:sz w:val="24"/>
                <w:szCs w:val="24"/>
              </w:rPr>
              <w:t xml:space="preserve">), Звiту про рух грошових </w:t>
            </w:r>
            <w:proofErr w:type="spellStart"/>
            <w:r>
              <w:rPr>
                <w:rFonts w:ascii="Times New Roman CYR" w:hAnsi="Times New Roman CYR" w:cs="Times New Roman CYR"/>
                <w:sz w:val="24"/>
                <w:szCs w:val="24"/>
              </w:rPr>
              <w:t>коштiв</w:t>
            </w:r>
            <w:proofErr w:type="spellEnd"/>
            <w:r>
              <w:rPr>
                <w:rFonts w:ascii="Times New Roman CYR" w:hAnsi="Times New Roman CYR" w:cs="Times New Roman CYR"/>
                <w:sz w:val="24"/>
                <w:szCs w:val="24"/>
              </w:rPr>
              <w:t xml:space="preserve"> (за прямим методом), Звiту про власний </w:t>
            </w:r>
            <w:proofErr w:type="spellStart"/>
            <w:r>
              <w:rPr>
                <w:rFonts w:ascii="Times New Roman CYR" w:hAnsi="Times New Roman CYR" w:cs="Times New Roman CYR"/>
                <w:sz w:val="24"/>
                <w:szCs w:val="24"/>
              </w:rPr>
              <w:t>капiтал</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Примiток</w:t>
            </w:r>
            <w:proofErr w:type="spellEnd"/>
            <w:r>
              <w:rPr>
                <w:rFonts w:ascii="Times New Roman CYR" w:hAnsi="Times New Roman CYR" w:cs="Times New Roman CYR"/>
                <w:sz w:val="24"/>
                <w:szCs w:val="24"/>
              </w:rPr>
              <w:t xml:space="preserve"> до </w:t>
            </w:r>
            <w:proofErr w:type="spellStart"/>
            <w:r>
              <w:rPr>
                <w:rFonts w:ascii="Times New Roman CYR" w:hAnsi="Times New Roman CYR" w:cs="Times New Roman CYR"/>
                <w:sz w:val="24"/>
                <w:szCs w:val="24"/>
              </w:rPr>
              <w:t>рiчної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фiнансової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звiтностi</w:t>
            </w:r>
            <w:proofErr w:type="spellEnd"/>
            <w:r>
              <w:rPr>
                <w:rFonts w:ascii="Times New Roman CYR" w:hAnsi="Times New Roman CYR" w:cs="Times New Roman CYR"/>
                <w:sz w:val="24"/>
                <w:szCs w:val="24"/>
              </w:rPr>
              <w:t>.</w:t>
            </w:r>
          </w:p>
          <w:p w14:paraId="1EA1540C"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w:t>
            </w:r>
            <w:r>
              <w:rPr>
                <w:rFonts w:ascii="Times New Roman CYR" w:hAnsi="Times New Roman CYR" w:cs="Times New Roman CYR"/>
                <w:sz w:val="24"/>
                <w:szCs w:val="24"/>
              </w:rPr>
              <w:tab/>
              <w:t xml:space="preserve">Чистий прибуток в </w:t>
            </w:r>
            <w:proofErr w:type="spellStart"/>
            <w:r>
              <w:rPr>
                <w:rFonts w:ascii="Times New Roman CYR" w:hAnsi="Times New Roman CYR" w:cs="Times New Roman CYR"/>
                <w:sz w:val="24"/>
                <w:szCs w:val="24"/>
              </w:rPr>
              <w:t>сумi</w:t>
            </w:r>
            <w:proofErr w:type="spellEnd"/>
            <w:r>
              <w:rPr>
                <w:rFonts w:ascii="Times New Roman CYR" w:hAnsi="Times New Roman CYR" w:cs="Times New Roman CYR"/>
                <w:sz w:val="24"/>
                <w:szCs w:val="24"/>
              </w:rPr>
              <w:t xml:space="preserve"> 77.077 тис. грн., отриманий за результатами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Товариства у 2021 </w:t>
            </w:r>
            <w:proofErr w:type="spellStart"/>
            <w:r>
              <w:rPr>
                <w:rFonts w:ascii="Times New Roman CYR" w:hAnsi="Times New Roman CYR" w:cs="Times New Roman CYR"/>
                <w:sz w:val="24"/>
                <w:szCs w:val="24"/>
              </w:rPr>
              <w:t>роцi</w:t>
            </w:r>
            <w:proofErr w:type="spellEnd"/>
            <w:r>
              <w:rPr>
                <w:rFonts w:ascii="Times New Roman CYR" w:hAnsi="Times New Roman CYR" w:cs="Times New Roman CYR"/>
                <w:sz w:val="24"/>
                <w:szCs w:val="24"/>
              </w:rPr>
              <w:t xml:space="preserve">, не </w:t>
            </w:r>
            <w:proofErr w:type="spellStart"/>
            <w:r>
              <w:rPr>
                <w:rFonts w:ascii="Times New Roman CYR" w:hAnsi="Times New Roman CYR" w:cs="Times New Roman CYR"/>
                <w:sz w:val="24"/>
                <w:szCs w:val="24"/>
              </w:rPr>
              <w:t>розподiляти</w:t>
            </w:r>
            <w:proofErr w:type="spellEnd"/>
            <w:r>
              <w:rPr>
                <w:rFonts w:ascii="Times New Roman CYR" w:hAnsi="Times New Roman CYR" w:cs="Times New Roman CYR"/>
                <w:sz w:val="24"/>
                <w:szCs w:val="24"/>
              </w:rPr>
              <w:t>.</w:t>
            </w:r>
          </w:p>
          <w:p w14:paraId="2E221C57"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w:t>
            </w:r>
            <w:r>
              <w:rPr>
                <w:rFonts w:ascii="Times New Roman CYR" w:hAnsi="Times New Roman CYR" w:cs="Times New Roman CYR"/>
                <w:sz w:val="24"/>
                <w:szCs w:val="24"/>
              </w:rPr>
              <w:tab/>
              <w:t xml:space="preserve">Затвердити </w:t>
            </w:r>
            <w:proofErr w:type="spellStart"/>
            <w:r>
              <w:rPr>
                <w:rFonts w:ascii="Times New Roman CYR" w:hAnsi="Times New Roman CYR" w:cs="Times New Roman CYR"/>
                <w:sz w:val="24"/>
                <w:szCs w:val="24"/>
              </w:rPr>
              <w:t>звiт</w:t>
            </w:r>
            <w:proofErr w:type="spellEnd"/>
            <w:r>
              <w:rPr>
                <w:rFonts w:ascii="Times New Roman CYR" w:hAnsi="Times New Roman CYR" w:cs="Times New Roman CYR"/>
                <w:sz w:val="24"/>
                <w:szCs w:val="24"/>
              </w:rPr>
              <w:t xml:space="preserve"> Наглядової ради за 2022 </w:t>
            </w:r>
            <w:proofErr w:type="spellStart"/>
            <w:r>
              <w:rPr>
                <w:rFonts w:ascii="Times New Roman CYR" w:hAnsi="Times New Roman CYR" w:cs="Times New Roman CYR"/>
                <w:sz w:val="24"/>
                <w:szCs w:val="24"/>
              </w:rPr>
              <w:t>рiк</w:t>
            </w:r>
            <w:proofErr w:type="spellEnd"/>
            <w:r>
              <w:rPr>
                <w:rFonts w:ascii="Times New Roman CYR" w:hAnsi="Times New Roman CYR" w:cs="Times New Roman CYR"/>
                <w:sz w:val="24"/>
                <w:szCs w:val="24"/>
              </w:rPr>
              <w:t>. Затвердити заходи за результатами його розгляду.</w:t>
            </w:r>
          </w:p>
          <w:p w14:paraId="6DA5F01F"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5.</w:t>
            </w:r>
            <w:r>
              <w:rPr>
                <w:rFonts w:ascii="Times New Roman CYR" w:hAnsi="Times New Roman CYR" w:cs="Times New Roman CYR"/>
                <w:sz w:val="24"/>
                <w:szCs w:val="24"/>
              </w:rPr>
              <w:tab/>
              <w:t xml:space="preserve">Затвердити </w:t>
            </w:r>
            <w:proofErr w:type="spellStart"/>
            <w:r>
              <w:rPr>
                <w:rFonts w:ascii="Times New Roman CYR" w:hAnsi="Times New Roman CYR" w:cs="Times New Roman CYR"/>
                <w:sz w:val="24"/>
                <w:szCs w:val="24"/>
              </w:rPr>
              <w:t>Звiт</w:t>
            </w:r>
            <w:proofErr w:type="spellEnd"/>
            <w:r>
              <w:rPr>
                <w:rFonts w:ascii="Times New Roman CYR" w:hAnsi="Times New Roman CYR" w:cs="Times New Roman CYR"/>
                <w:sz w:val="24"/>
                <w:szCs w:val="24"/>
              </w:rPr>
              <w:t xml:space="preserve"> незалежного аудитора щодо </w:t>
            </w:r>
            <w:proofErr w:type="spellStart"/>
            <w:r>
              <w:rPr>
                <w:rFonts w:ascii="Times New Roman CYR" w:hAnsi="Times New Roman CYR" w:cs="Times New Roman CYR"/>
                <w:sz w:val="24"/>
                <w:szCs w:val="24"/>
              </w:rPr>
              <w:t>рiчної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фiнансової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звiтностi</w:t>
            </w:r>
            <w:proofErr w:type="spellEnd"/>
            <w:r>
              <w:rPr>
                <w:rFonts w:ascii="Times New Roman CYR" w:hAnsi="Times New Roman CYR" w:cs="Times New Roman CYR"/>
                <w:sz w:val="24"/>
                <w:szCs w:val="24"/>
              </w:rPr>
              <w:t xml:space="preserve"> Товариства за 2022 </w:t>
            </w:r>
            <w:proofErr w:type="spellStart"/>
            <w:r>
              <w:rPr>
                <w:rFonts w:ascii="Times New Roman CYR" w:hAnsi="Times New Roman CYR" w:cs="Times New Roman CYR"/>
                <w:sz w:val="24"/>
                <w:szCs w:val="24"/>
              </w:rPr>
              <w:t>рiк</w:t>
            </w:r>
            <w:proofErr w:type="spellEnd"/>
            <w:r>
              <w:rPr>
                <w:rFonts w:ascii="Times New Roman CYR" w:hAnsi="Times New Roman CYR" w:cs="Times New Roman CYR"/>
                <w:sz w:val="24"/>
                <w:szCs w:val="24"/>
              </w:rPr>
              <w:t xml:space="preserve">. Враховуючи думку, висловлену в аудиторському </w:t>
            </w:r>
            <w:proofErr w:type="spellStart"/>
            <w:r>
              <w:rPr>
                <w:rFonts w:ascii="Times New Roman CYR" w:hAnsi="Times New Roman CYR" w:cs="Times New Roman CYR"/>
                <w:sz w:val="24"/>
                <w:szCs w:val="24"/>
              </w:rPr>
              <w:t>звiтi</w:t>
            </w:r>
            <w:proofErr w:type="spellEnd"/>
            <w:r>
              <w:rPr>
                <w:rFonts w:ascii="Times New Roman CYR" w:hAnsi="Times New Roman CYR" w:cs="Times New Roman CYR"/>
                <w:sz w:val="24"/>
                <w:szCs w:val="24"/>
              </w:rPr>
              <w:t xml:space="preserve">, заходи за результатами розгляду звiту </w:t>
            </w:r>
            <w:proofErr w:type="spellStart"/>
            <w:r>
              <w:rPr>
                <w:rFonts w:ascii="Times New Roman CYR" w:hAnsi="Times New Roman CYR" w:cs="Times New Roman CYR"/>
                <w:sz w:val="24"/>
                <w:szCs w:val="24"/>
              </w:rPr>
              <w:t>зовнiшнього</w:t>
            </w:r>
            <w:proofErr w:type="spellEnd"/>
            <w:r>
              <w:rPr>
                <w:rFonts w:ascii="Times New Roman CYR" w:hAnsi="Times New Roman CYR" w:cs="Times New Roman CYR"/>
                <w:sz w:val="24"/>
                <w:szCs w:val="24"/>
              </w:rPr>
              <w:t xml:space="preserve"> суб'єкта аудиторської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за 2022 </w:t>
            </w:r>
            <w:proofErr w:type="spellStart"/>
            <w:r>
              <w:rPr>
                <w:rFonts w:ascii="Times New Roman CYR" w:hAnsi="Times New Roman CYR" w:cs="Times New Roman CYR"/>
                <w:sz w:val="24"/>
                <w:szCs w:val="24"/>
              </w:rPr>
              <w:t>рiк</w:t>
            </w:r>
            <w:proofErr w:type="spellEnd"/>
            <w:r>
              <w:rPr>
                <w:rFonts w:ascii="Times New Roman CYR" w:hAnsi="Times New Roman CYR" w:cs="Times New Roman CYR"/>
                <w:sz w:val="24"/>
                <w:szCs w:val="24"/>
              </w:rPr>
              <w:t xml:space="preserve"> не затверджувати.</w:t>
            </w:r>
          </w:p>
          <w:p w14:paraId="11F9D026"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6.</w:t>
            </w:r>
            <w:r>
              <w:rPr>
                <w:rFonts w:ascii="Times New Roman CYR" w:hAnsi="Times New Roman CYR" w:cs="Times New Roman CYR"/>
                <w:sz w:val="24"/>
                <w:szCs w:val="24"/>
              </w:rPr>
              <w:tab/>
              <w:t xml:space="preserve">Затвердити </w:t>
            </w:r>
            <w:proofErr w:type="spellStart"/>
            <w:r>
              <w:rPr>
                <w:rFonts w:ascii="Times New Roman CYR" w:hAnsi="Times New Roman CYR" w:cs="Times New Roman CYR"/>
                <w:sz w:val="24"/>
                <w:szCs w:val="24"/>
              </w:rPr>
              <w:t>рiчний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w:t>
            </w:r>
            <w:proofErr w:type="spellEnd"/>
            <w:r>
              <w:rPr>
                <w:rFonts w:ascii="Times New Roman CYR" w:hAnsi="Times New Roman CYR" w:cs="Times New Roman CYR"/>
                <w:sz w:val="24"/>
                <w:szCs w:val="24"/>
              </w:rPr>
              <w:t xml:space="preserve"> Товариства за 2022 </w:t>
            </w:r>
            <w:proofErr w:type="spellStart"/>
            <w:r>
              <w:rPr>
                <w:rFonts w:ascii="Times New Roman CYR" w:hAnsi="Times New Roman CYR" w:cs="Times New Roman CYR"/>
                <w:sz w:val="24"/>
                <w:szCs w:val="24"/>
              </w:rPr>
              <w:t>рiк</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рiчну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фiнансову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звiтнiсть</w:t>
            </w:r>
            <w:proofErr w:type="spellEnd"/>
            <w:r>
              <w:rPr>
                <w:rFonts w:ascii="Times New Roman CYR" w:hAnsi="Times New Roman CYR" w:cs="Times New Roman CYR"/>
                <w:sz w:val="24"/>
                <w:szCs w:val="24"/>
              </w:rPr>
              <w:t xml:space="preserve">, складену за ПСБО) у </w:t>
            </w:r>
            <w:proofErr w:type="spellStart"/>
            <w:r>
              <w:rPr>
                <w:rFonts w:ascii="Times New Roman CYR" w:hAnsi="Times New Roman CYR" w:cs="Times New Roman CYR"/>
                <w:sz w:val="24"/>
                <w:szCs w:val="24"/>
              </w:rPr>
              <w:t>складi</w:t>
            </w:r>
            <w:proofErr w:type="spellEnd"/>
            <w:r>
              <w:rPr>
                <w:rFonts w:ascii="Times New Roman CYR" w:hAnsi="Times New Roman CYR" w:cs="Times New Roman CYR"/>
                <w:sz w:val="24"/>
                <w:szCs w:val="24"/>
              </w:rPr>
              <w:t xml:space="preserve"> Балансу (Звiту про </w:t>
            </w:r>
            <w:proofErr w:type="spellStart"/>
            <w:r>
              <w:rPr>
                <w:rFonts w:ascii="Times New Roman CYR" w:hAnsi="Times New Roman CYR" w:cs="Times New Roman CYR"/>
                <w:sz w:val="24"/>
                <w:szCs w:val="24"/>
              </w:rPr>
              <w:t>фiнансовий</w:t>
            </w:r>
            <w:proofErr w:type="spellEnd"/>
            <w:r>
              <w:rPr>
                <w:rFonts w:ascii="Times New Roman CYR" w:hAnsi="Times New Roman CYR" w:cs="Times New Roman CYR"/>
                <w:sz w:val="24"/>
                <w:szCs w:val="24"/>
              </w:rPr>
              <w:t xml:space="preserve"> стан), Звiту про </w:t>
            </w:r>
            <w:proofErr w:type="spellStart"/>
            <w:r>
              <w:rPr>
                <w:rFonts w:ascii="Times New Roman CYR" w:hAnsi="Times New Roman CYR" w:cs="Times New Roman CYR"/>
                <w:sz w:val="24"/>
                <w:szCs w:val="24"/>
              </w:rPr>
              <w:t>фiнансовi</w:t>
            </w:r>
            <w:proofErr w:type="spellEnd"/>
            <w:r>
              <w:rPr>
                <w:rFonts w:ascii="Times New Roman CYR" w:hAnsi="Times New Roman CYR" w:cs="Times New Roman CYR"/>
                <w:sz w:val="24"/>
                <w:szCs w:val="24"/>
              </w:rPr>
              <w:t xml:space="preserve"> результати (Звiту про сукупний </w:t>
            </w:r>
            <w:proofErr w:type="spellStart"/>
            <w:r>
              <w:rPr>
                <w:rFonts w:ascii="Times New Roman CYR" w:hAnsi="Times New Roman CYR" w:cs="Times New Roman CYR"/>
                <w:sz w:val="24"/>
                <w:szCs w:val="24"/>
              </w:rPr>
              <w:t>дохiд</w:t>
            </w:r>
            <w:proofErr w:type="spellEnd"/>
            <w:r>
              <w:rPr>
                <w:rFonts w:ascii="Times New Roman CYR" w:hAnsi="Times New Roman CYR" w:cs="Times New Roman CYR"/>
                <w:sz w:val="24"/>
                <w:szCs w:val="24"/>
              </w:rPr>
              <w:t xml:space="preserve">), Звiту про рух грошових </w:t>
            </w:r>
            <w:proofErr w:type="spellStart"/>
            <w:r>
              <w:rPr>
                <w:rFonts w:ascii="Times New Roman CYR" w:hAnsi="Times New Roman CYR" w:cs="Times New Roman CYR"/>
                <w:sz w:val="24"/>
                <w:szCs w:val="24"/>
              </w:rPr>
              <w:t>коштiв</w:t>
            </w:r>
            <w:proofErr w:type="spellEnd"/>
            <w:r>
              <w:rPr>
                <w:rFonts w:ascii="Times New Roman CYR" w:hAnsi="Times New Roman CYR" w:cs="Times New Roman CYR"/>
                <w:sz w:val="24"/>
                <w:szCs w:val="24"/>
              </w:rPr>
              <w:t xml:space="preserve"> (за прямим методом), Звiту про власний </w:t>
            </w:r>
            <w:proofErr w:type="spellStart"/>
            <w:r>
              <w:rPr>
                <w:rFonts w:ascii="Times New Roman CYR" w:hAnsi="Times New Roman CYR" w:cs="Times New Roman CYR"/>
                <w:sz w:val="24"/>
                <w:szCs w:val="24"/>
              </w:rPr>
              <w:t>капiтал</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Примiток</w:t>
            </w:r>
            <w:proofErr w:type="spellEnd"/>
            <w:r>
              <w:rPr>
                <w:rFonts w:ascii="Times New Roman CYR" w:hAnsi="Times New Roman CYR" w:cs="Times New Roman CYR"/>
                <w:sz w:val="24"/>
                <w:szCs w:val="24"/>
              </w:rPr>
              <w:t xml:space="preserve"> до </w:t>
            </w:r>
            <w:proofErr w:type="spellStart"/>
            <w:r>
              <w:rPr>
                <w:rFonts w:ascii="Times New Roman CYR" w:hAnsi="Times New Roman CYR" w:cs="Times New Roman CYR"/>
                <w:sz w:val="24"/>
                <w:szCs w:val="24"/>
              </w:rPr>
              <w:t>рiчної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фiнансової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звiтностi</w:t>
            </w:r>
            <w:proofErr w:type="spellEnd"/>
            <w:r>
              <w:rPr>
                <w:rFonts w:ascii="Times New Roman CYR" w:hAnsi="Times New Roman CYR" w:cs="Times New Roman CYR"/>
                <w:sz w:val="24"/>
                <w:szCs w:val="24"/>
              </w:rPr>
              <w:t>.</w:t>
            </w:r>
          </w:p>
          <w:p w14:paraId="37B2F116"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7.</w:t>
            </w:r>
            <w:r>
              <w:rPr>
                <w:rFonts w:ascii="Times New Roman CYR" w:hAnsi="Times New Roman CYR" w:cs="Times New Roman CYR"/>
                <w:sz w:val="24"/>
                <w:szCs w:val="24"/>
              </w:rPr>
              <w:tab/>
              <w:t xml:space="preserve">Чистий прибуток в </w:t>
            </w:r>
            <w:proofErr w:type="spellStart"/>
            <w:r>
              <w:rPr>
                <w:rFonts w:ascii="Times New Roman CYR" w:hAnsi="Times New Roman CYR" w:cs="Times New Roman CYR"/>
                <w:sz w:val="24"/>
                <w:szCs w:val="24"/>
              </w:rPr>
              <w:t>сумi</w:t>
            </w:r>
            <w:proofErr w:type="spellEnd"/>
            <w:r>
              <w:rPr>
                <w:rFonts w:ascii="Times New Roman CYR" w:hAnsi="Times New Roman CYR" w:cs="Times New Roman CYR"/>
                <w:sz w:val="24"/>
                <w:szCs w:val="24"/>
              </w:rPr>
              <w:t xml:space="preserve"> 32.342 тис. грн., отриманий за результатами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Товариства у 2022 </w:t>
            </w:r>
            <w:proofErr w:type="spellStart"/>
            <w:r>
              <w:rPr>
                <w:rFonts w:ascii="Times New Roman CYR" w:hAnsi="Times New Roman CYR" w:cs="Times New Roman CYR"/>
                <w:sz w:val="24"/>
                <w:szCs w:val="24"/>
              </w:rPr>
              <w:t>роцi</w:t>
            </w:r>
            <w:proofErr w:type="spellEnd"/>
            <w:r>
              <w:rPr>
                <w:rFonts w:ascii="Times New Roman CYR" w:hAnsi="Times New Roman CYR" w:cs="Times New Roman CYR"/>
                <w:sz w:val="24"/>
                <w:szCs w:val="24"/>
              </w:rPr>
              <w:t xml:space="preserve">, не </w:t>
            </w:r>
            <w:proofErr w:type="spellStart"/>
            <w:r>
              <w:rPr>
                <w:rFonts w:ascii="Times New Roman CYR" w:hAnsi="Times New Roman CYR" w:cs="Times New Roman CYR"/>
                <w:sz w:val="24"/>
                <w:szCs w:val="24"/>
              </w:rPr>
              <w:t>розподiляти</w:t>
            </w:r>
            <w:proofErr w:type="spellEnd"/>
            <w:r>
              <w:rPr>
                <w:rFonts w:ascii="Times New Roman CYR" w:hAnsi="Times New Roman CYR" w:cs="Times New Roman CYR"/>
                <w:sz w:val="24"/>
                <w:szCs w:val="24"/>
              </w:rPr>
              <w:t>..</w:t>
            </w:r>
          </w:p>
          <w:p w14:paraId="66D7A411"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8.</w:t>
            </w:r>
            <w:r>
              <w:rPr>
                <w:rFonts w:ascii="Times New Roman CYR" w:hAnsi="Times New Roman CYR" w:cs="Times New Roman CYR"/>
                <w:sz w:val="24"/>
                <w:szCs w:val="24"/>
              </w:rPr>
              <w:tab/>
              <w:t xml:space="preserve">Затвердити </w:t>
            </w:r>
            <w:proofErr w:type="spellStart"/>
            <w:r>
              <w:rPr>
                <w:rFonts w:ascii="Times New Roman CYR" w:hAnsi="Times New Roman CYR" w:cs="Times New Roman CYR"/>
                <w:sz w:val="24"/>
                <w:szCs w:val="24"/>
              </w:rPr>
              <w:t>змiни</w:t>
            </w:r>
            <w:proofErr w:type="spellEnd"/>
            <w:r>
              <w:rPr>
                <w:rFonts w:ascii="Times New Roman CYR" w:hAnsi="Times New Roman CYR" w:cs="Times New Roman CYR"/>
                <w:sz w:val="24"/>
                <w:szCs w:val="24"/>
              </w:rPr>
              <w:t xml:space="preserve"> до Статуту Товариства, виклавши його у </w:t>
            </w:r>
            <w:proofErr w:type="spellStart"/>
            <w:r>
              <w:rPr>
                <w:rFonts w:ascii="Times New Roman CYR" w:hAnsi="Times New Roman CYR" w:cs="Times New Roman CYR"/>
                <w:sz w:val="24"/>
                <w:szCs w:val="24"/>
              </w:rPr>
              <w:t>новiй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редакцiї</w:t>
            </w:r>
            <w:proofErr w:type="spellEnd"/>
            <w:r>
              <w:rPr>
                <w:rFonts w:ascii="Times New Roman CYR" w:hAnsi="Times New Roman CYR" w:cs="Times New Roman CYR"/>
                <w:sz w:val="24"/>
                <w:szCs w:val="24"/>
              </w:rPr>
              <w:t xml:space="preserve">. Доручити головуючому </w:t>
            </w:r>
            <w:proofErr w:type="spellStart"/>
            <w:r>
              <w:rPr>
                <w:rFonts w:ascii="Times New Roman CYR" w:hAnsi="Times New Roman CYR" w:cs="Times New Roman CYR"/>
                <w:sz w:val="24"/>
                <w:szCs w:val="24"/>
              </w:rPr>
              <w:t>Сенчику</w:t>
            </w:r>
            <w:proofErr w:type="spellEnd"/>
            <w:r>
              <w:rPr>
                <w:rFonts w:ascii="Times New Roman CYR" w:hAnsi="Times New Roman CYR" w:cs="Times New Roman CYR"/>
                <w:sz w:val="24"/>
                <w:szCs w:val="24"/>
              </w:rPr>
              <w:t xml:space="preserve"> Олександру Васильовичу (РНОКПП 1824107471) та секретарю загальних </w:t>
            </w:r>
            <w:proofErr w:type="spellStart"/>
            <w:r>
              <w:rPr>
                <w:rFonts w:ascii="Times New Roman CYR" w:hAnsi="Times New Roman CYR" w:cs="Times New Roman CYR"/>
                <w:sz w:val="24"/>
                <w:szCs w:val="24"/>
              </w:rPr>
              <w:t>зборiв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акцiонерiв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Сенчик</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Валентинi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Андрiївнi</w:t>
            </w:r>
            <w:proofErr w:type="spellEnd"/>
            <w:r>
              <w:rPr>
                <w:rFonts w:ascii="Times New Roman CYR" w:hAnsi="Times New Roman CYR" w:cs="Times New Roman CYR"/>
                <w:sz w:val="24"/>
                <w:szCs w:val="24"/>
              </w:rPr>
              <w:t xml:space="preserve"> (РНОКПП 2003716488) </w:t>
            </w:r>
            <w:proofErr w:type="spellStart"/>
            <w:r>
              <w:rPr>
                <w:rFonts w:ascii="Times New Roman CYR" w:hAnsi="Times New Roman CYR" w:cs="Times New Roman CYR"/>
                <w:sz w:val="24"/>
                <w:szCs w:val="24"/>
              </w:rPr>
              <w:t>пiдписати</w:t>
            </w:r>
            <w:proofErr w:type="spellEnd"/>
            <w:r>
              <w:rPr>
                <w:rFonts w:ascii="Times New Roman CYR" w:hAnsi="Times New Roman CYR" w:cs="Times New Roman CYR"/>
                <w:sz w:val="24"/>
                <w:szCs w:val="24"/>
              </w:rPr>
              <w:t xml:space="preserve"> цей Статут Товариства у </w:t>
            </w:r>
            <w:proofErr w:type="spellStart"/>
            <w:r>
              <w:rPr>
                <w:rFonts w:ascii="Times New Roman CYR" w:hAnsi="Times New Roman CYR" w:cs="Times New Roman CYR"/>
                <w:sz w:val="24"/>
                <w:szCs w:val="24"/>
              </w:rPr>
              <w:t>новiй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редакцiї</w:t>
            </w:r>
            <w:proofErr w:type="spellEnd"/>
            <w:r>
              <w:rPr>
                <w:rFonts w:ascii="Times New Roman CYR" w:hAnsi="Times New Roman CYR" w:cs="Times New Roman CYR"/>
                <w:sz w:val="24"/>
                <w:szCs w:val="24"/>
              </w:rPr>
              <w:t xml:space="preserve">. Уповноважити Директора Товариства </w:t>
            </w:r>
            <w:proofErr w:type="spellStart"/>
            <w:r>
              <w:rPr>
                <w:rFonts w:ascii="Times New Roman CYR" w:hAnsi="Times New Roman CYR" w:cs="Times New Roman CYR"/>
                <w:sz w:val="24"/>
                <w:szCs w:val="24"/>
              </w:rPr>
              <w:t>Сенчика</w:t>
            </w:r>
            <w:proofErr w:type="spellEnd"/>
            <w:r>
              <w:rPr>
                <w:rFonts w:ascii="Times New Roman CYR" w:hAnsi="Times New Roman CYR" w:cs="Times New Roman CYR"/>
                <w:sz w:val="24"/>
                <w:szCs w:val="24"/>
              </w:rPr>
              <w:t xml:space="preserve"> Олександра </w:t>
            </w:r>
            <w:r>
              <w:rPr>
                <w:rFonts w:ascii="Times New Roman CYR" w:hAnsi="Times New Roman CYR" w:cs="Times New Roman CYR"/>
                <w:sz w:val="24"/>
                <w:szCs w:val="24"/>
              </w:rPr>
              <w:lastRenderedPageBreak/>
              <w:t xml:space="preserve">Олександровича (РНОКПП 2800614730) подати документи (з правом передоручення) для державної </w:t>
            </w:r>
            <w:proofErr w:type="spellStart"/>
            <w:r>
              <w:rPr>
                <w:rFonts w:ascii="Times New Roman CYR" w:hAnsi="Times New Roman CYR" w:cs="Times New Roman CYR"/>
                <w:sz w:val="24"/>
                <w:szCs w:val="24"/>
              </w:rPr>
              <w:t>реєстрацiї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змiн</w:t>
            </w:r>
            <w:proofErr w:type="spellEnd"/>
            <w:r>
              <w:rPr>
                <w:rFonts w:ascii="Times New Roman CYR" w:hAnsi="Times New Roman CYR" w:cs="Times New Roman CYR"/>
                <w:sz w:val="24"/>
                <w:szCs w:val="24"/>
              </w:rPr>
              <w:t xml:space="preserve"> до </w:t>
            </w:r>
            <w:proofErr w:type="spellStart"/>
            <w:r>
              <w:rPr>
                <w:rFonts w:ascii="Times New Roman CYR" w:hAnsi="Times New Roman CYR" w:cs="Times New Roman CYR"/>
                <w:sz w:val="24"/>
                <w:szCs w:val="24"/>
              </w:rPr>
              <w:t>вiдомостей</w:t>
            </w:r>
            <w:proofErr w:type="spellEnd"/>
            <w:r>
              <w:rPr>
                <w:rFonts w:ascii="Times New Roman CYR" w:hAnsi="Times New Roman CYR" w:cs="Times New Roman CYR"/>
                <w:sz w:val="24"/>
                <w:szCs w:val="24"/>
              </w:rPr>
              <w:t xml:space="preserve"> про юридичну особу, що </w:t>
            </w:r>
            <w:proofErr w:type="spellStart"/>
            <w:r>
              <w:rPr>
                <w:rFonts w:ascii="Times New Roman CYR" w:hAnsi="Times New Roman CYR" w:cs="Times New Roman CYR"/>
                <w:sz w:val="24"/>
                <w:szCs w:val="24"/>
              </w:rPr>
              <w:t>мiстяться</w:t>
            </w:r>
            <w:proofErr w:type="spellEnd"/>
            <w:r>
              <w:rPr>
                <w:rFonts w:ascii="Times New Roman CYR" w:hAnsi="Times New Roman CYR" w:cs="Times New Roman CYR"/>
                <w:sz w:val="24"/>
                <w:szCs w:val="24"/>
              </w:rPr>
              <w:t xml:space="preserve"> в Єдиному державному </w:t>
            </w:r>
            <w:proofErr w:type="spellStart"/>
            <w:r>
              <w:rPr>
                <w:rFonts w:ascii="Times New Roman CYR" w:hAnsi="Times New Roman CYR" w:cs="Times New Roman CYR"/>
                <w:sz w:val="24"/>
                <w:szCs w:val="24"/>
              </w:rPr>
              <w:t>реєстрi</w:t>
            </w:r>
            <w:proofErr w:type="spellEnd"/>
            <w:r>
              <w:rPr>
                <w:rFonts w:ascii="Times New Roman CYR" w:hAnsi="Times New Roman CYR" w:cs="Times New Roman CYR"/>
                <w:sz w:val="24"/>
                <w:szCs w:val="24"/>
              </w:rPr>
              <w:t xml:space="preserve"> юридичних </w:t>
            </w:r>
            <w:proofErr w:type="spellStart"/>
            <w:r>
              <w:rPr>
                <w:rFonts w:ascii="Times New Roman CYR" w:hAnsi="Times New Roman CYR" w:cs="Times New Roman CYR"/>
                <w:sz w:val="24"/>
                <w:szCs w:val="24"/>
              </w:rPr>
              <w:t>осiб</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фiзичних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осiб</w:t>
            </w:r>
            <w:proofErr w:type="spellEnd"/>
            <w:r>
              <w:rPr>
                <w:rFonts w:ascii="Times New Roman CYR" w:hAnsi="Times New Roman CYR" w:cs="Times New Roman CYR"/>
                <w:sz w:val="24"/>
                <w:szCs w:val="24"/>
              </w:rPr>
              <w:t xml:space="preserve"> - </w:t>
            </w:r>
            <w:proofErr w:type="spellStart"/>
            <w:r>
              <w:rPr>
                <w:rFonts w:ascii="Times New Roman CYR" w:hAnsi="Times New Roman CYR" w:cs="Times New Roman CYR"/>
                <w:sz w:val="24"/>
                <w:szCs w:val="24"/>
              </w:rPr>
              <w:t>пiдприємцiв</w:t>
            </w:r>
            <w:proofErr w:type="spellEnd"/>
            <w:r>
              <w:rPr>
                <w:rFonts w:ascii="Times New Roman CYR" w:hAnsi="Times New Roman CYR" w:cs="Times New Roman CYR"/>
                <w:sz w:val="24"/>
                <w:szCs w:val="24"/>
              </w:rPr>
              <w:t xml:space="preserve"> та громадських формувань, у тому </w:t>
            </w:r>
            <w:proofErr w:type="spellStart"/>
            <w:r>
              <w:rPr>
                <w:rFonts w:ascii="Times New Roman CYR" w:hAnsi="Times New Roman CYR" w:cs="Times New Roman CYR"/>
                <w:sz w:val="24"/>
                <w:szCs w:val="24"/>
              </w:rPr>
              <w:t>числi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змiн</w:t>
            </w:r>
            <w:proofErr w:type="spellEnd"/>
            <w:r>
              <w:rPr>
                <w:rFonts w:ascii="Times New Roman CYR" w:hAnsi="Times New Roman CYR" w:cs="Times New Roman CYR"/>
                <w:sz w:val="24"/>
                <w:szCs w:val="24"/>
              </w:rPr>
              <w:t xml:space="preserve"> до установчого документа юридичної особи - Статуту Товариства у </w:t>
            </w:r>
            <w:proofErr w:type="spellStart"/>
            <w:r>
              <w:rPr>
                <w:rFonts w:ascii="Times New Roman CYR" w:hAnsi="Times New Roman CYR" w:cs="Times New Roman CYR"/>
                <w:sz w:val="24"/>
                <w:szCs w:val="24"/>
              </w:rPr>
              <w:t>новiй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редакцiї</w:t>
            </w:r>
            <w:proofErr w:type="spellEnd"/>
            <w:r>
              <w:rPr>
                <w:rFonts w:ascii="Times New Roman CYR" w:hAnsi="Times New Roman CYR" w:cs="Times New Roman CYR"/>
                <w:sz w:val="24"/>
                <w:szCs w:val="24"/>
              </w:rPr>
              <w:t>..</w:t>
            </w:r>
          </w:p>
          <w:p w14:paraId="79BE2086"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9.</w:t>
            </w:r>
            <w:r>
              <w:rPr>
                <w:rFonts w:ascii="Times New Roman CYR" w:hAnsi="Times New Roman CYR" w:cs="Times New Roman CYR"/>
                <w:sz w:val="24"/>
                <w:szCs w:val="24"/>
              </w:rPr>
              <w:tab/>
              <w:t xml:space="preserve">Затвердити </w:t>
            </w:r>
            <w:proofErr w:type="spellStart"/>
            <w:r>
              <w:rPr>
                <w:rFonts w:ascii="Times New Roman CYR" w:hAnsi="Times New Roman CYR" w:cs="Times New Roman CYR"/>
                <w:sz w:val="24"/>
                <w:szCs w:val="24"/>
              </w:rPr>
              <w:t>змiни</w:t>
            </w:r>
            <w:proofErr w:type="spellEnd"/>
            <w:r>
              <w:rPr>
                <w:rFonts w:ascii="Times New Roman CYR" w:hAnsi="Times New Roman CYR" w:cs="Times New Roman CYR"/>
                <w:sz w:val="24"/>
                <w:szCs w:val="24"/>
              </w:rPr>
              <w:t xml:space="preserve"> до </w:t>
            </w:r>
            <w:proofErr w:type="spellStart"/>
            <w:r>
              <w:rPr>
                <w:rFonts w:ascii="Times New Roman CYR" w:hAnsi="Times New Roman CYR" w:cs="Times New Roman CYR"/>
                <w:sz w:val="24"/>
                <w:szCs w:val="24"/>
              </w:rPr>
              <w:t>внутрiшнiх</w:t>
            </w:r>
            <w:proofErr w:type="spellEnd"/>
            <w:r>
              <w:rPr>
                <w:rFonts w:ascii="Times New Roman CYR" w:hAnsi="Times New Roman CYR" w:cs="Times New Roman CYR"/>
                <w:sz w:val="24"/>
                <w:szCs w:val="24"/>
              </w:rPr>
              <w:t xml:space="preserve"> положень Товариства, а саме: викласти у </w:t>
            </w:r>
            <w:proofErr w:type="spellStart"/>
            <w:r>
              <w:rPr>
                <w:rFonts w:ascii="Times New Roman CYR" w:hAnsi="Times New Roman CYR" w:cs="Times New Roman CYR"/>
                <w:sz w:val="24"/>
                <w:szCs w:val="24"/>
              </w:rPr>
              <w:t>новiй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редакцiї</w:t>
            </w:r>
            <w:proofErr w:type="spellEnd"/>
            <w:r>
              <w:rPr>
                <w:rFonts w:ascii="Times New Roman CYR" w:hAnsi="Times New Roman CYR" w:cs="Times New Roman CYR"/>
                <w:sz w:val="24"/>
                <w:szCs w:val="24"/>
              </w:rPr>
              <w:t xml:space="preserve"> Положення про </w:t>
            </w:r>
            <w:proofErr w:type="spellStart"/>
            <w:r>
              <w:rPr>
                <w:rFonts w:ascii="Times New Roman CYR" w:hAnsi="Times New Roman CYR" w:cs="Times New Roman CYR"/>
                <w:sz w:val="24"/>
                <w:szCs w:val="24"/>
              </w:rPr>
              <w:t>Загальнi</w:t>
            </w:r>
            <w:proofErr w:type="spellEnd"/>
            <w:r>
              <w:rPr>
                <w:rFonts w:ascii="Times New Roman CYR" w:hAnsi="Times New Roman CYR" w:cs="Times New Roman CYR"/>
                <w:sz w:val="24"/>
                <w:szCs w:val="24"/>
              </w:rPr>
              <w:t xml:space="preserve"> збори </w:t>
            </w:r>
            <w:proofErr w:type="spellStart"/>
            <w:r>
              <w:rPr>
                <w:rFonts w:ascii="Times New Roman CYR" w:hAnsi="Times New Roman CYR" w:cs="Times New Roman CYR"/>
                <w:sz w:val="24"/>
                <w:szCs w:val="24"/>
              </w:rPr>
              <w:t>акцiонерiв</w:t>
            </w:r>
            <w:proofErr w:type="spellEnd"/>
            <w:r>
              <w:rPr>
                <w:rFonts w:ascii="Times New Roman CYR" w:hAnsi="Times New Roman CYR" w:cs="Times New Roman CYR"/>
                <w:sz w:val="24"/>
                <w:szCs w:val="24"/>
              </w:rPr>
              <w:t xml:space="preserve"> Товариства, Положення про Наглядову раду Товариства. Доручити головуючому та секретарю загальних </w:t>
            </w:r>
            <w:proofErr w:type="spellStart"/>
            <w:r>
              <w:rPr>
                <w:rFonts w:ascii="Times New Roman CYR" w:hAnsi="Times New Roman CYR" w:cs="Times New Roman CYR"/>
                <w:sz w:val="24"/>
                <w:szCs w:val="24"/>
              </w:rPr>
              <w:t>зборiв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акцiонерiв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пiдписати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цi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внутрiшнi</w:t>
            </w:r>
            <w:proofErr w:type="spellEnd"/>
            <w:r>
              <w:rPr>
                <w:rFonts w:ascii="Times New Roman CYR" w:hAnsi="Times New Roman CYR" w:cs="Times New Roman CYR"/>
                <w:sz w:val="24"/>
                <w:szCs w:val="24"/>
              </w:rPr>
              <w:t xml:space="preserve"> положення Товариства.</w:t>
            </w:r>
          </w:p>
          <w:p w14:paraId="0DF2BAA8"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10.</w:t>
            </w:r>
            <w:r>
              <w:rPr>
                <w:rFonts w:ascii="Times New Roman CYR" w:hAnsi="Times New Roman CYR" w:cs="Times New Roman CYR"/>
                <w:sz w:val="24"/>
                <w:szCs w:val="24"/>
              </w:rPr>
              <w:tab/>
              <w:t xml:space="preserve">Припинити повноваження </w:t>
            </w:r>
            <w:proofErr w:type="spellStart"/>
            <w:r>
              <w:rPr>
                <w:rFonts w:ascii="Times New Roman CYR" w:hAnsi="Times New Roman CYR" w:cs="Times New Roman CYR"/>
                <w:sz w:val="24"/>
                <w:szCs w:val="24"/>
              </w:rPr>
              <w:t>членiв</w:t>
            </w:r>
            <w:proofErr w:type="spellEnd"/>
            <w:r>
              <w:rPr>
                <w:rFonts w:ascii="Times New Roman CYR" w:hAnsi="Times New Roman CYR" w:cs="Times New Roman CYR"/>
                <w:sz w:val="24"/>
                <w:szCs w:val="24"/>
              </w:rPr>
              <w:t xml:space="preserve"> Наглядової ради: </w:t>
            </w:r>
            <w:proofErr w:type="spellStart"/>
            <w:r>
              <w:rPr>
                <w:rFonts w:ascii="Times New Roman CYR" w:hAnsi="Times New Roman CYR" w:cs="Times New Roman CYR"/>
                <w:sz w:val="24"/>
                <w:szCs w:val="24"/>
              </w:rPr>
              <w:t>Сенчик</w:t>
            </w:r>
            <w:proofErr w:type="spellEnd"/>
            <w:r>
              <w:rPr>
                <w:rFonts w:ascii="Times New Roman CYR" w:hAnsi="Times New Roman CYR" w:cs="Times New Roman CYR"/>
                <w:sz w:val="24"/>
                <w:szCs w:val="24"/>
              </w:rPr>
              <w:t xml:space="preserve"> Олександр Васильович - голова, </w:t>
            </w:r>
            <w:proofErr w:type="spellStart"/>
            <w:r>
              <w:rPr>
                <w:rFonts w:ascii="Times New Roman CYR" w:hAnsi="Times New Roman CYR" w:cs="Times New Roman CYR"/>
                <w:sz w:val="24"/>
                <w:szCs w:val="24"/>
              </w:rPr>
              <w:t>Сенчик</w:t>
            </w:r>
            <w:proofErr w:type="spellEnd"/>
            <w:r>
              <w:rPr>
                <w:rFonts w:ascii="Times New Roman CYR" w:hAnsi="Times New Roman CYR" w:cs="Times New Roman CYR"/>
                <w:sz w:val="24"/>
                <w:szCs w:val="24"/>
              </w:rPr>
              <w:t xml:space="preserve"> Ольга </w:t>
            </w:r>
            <w:proofErr w:type="spellStart"/>
            <w:r>
              <w:rPr>
                <w:rFonts w:ascii="Times New Roman CYR" w:hAnsi="Times New Roman CYR" w:cs="Times New Roman CYR"/>
                <w:sz w:val="24"/>
                <w:szCs w:val="24"/>
              </w:rPr>
              <w:t>Iванiвна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Давидок</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Iван</w:t>
            </w:r>
            <w:proofErr w:type="spellEnd"/>
            <w:r>
              <w:rPr>
                <w:rFonts w:ascii="Times New Roman CYR" w:hAnsi="Times New Roman CYR" w:cs="Times New Roman CYR"/>
                <w:sz w:val="24"/>
                <w:szCs w:val="24"/>
              </w:rPr>
              <w:t xml:space="preserve"> Петрович.</w:t>
            </w:r>
          </w:p>
          <w:p w14:paraId="33EF69D1"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11.</w:t>
            </w:r>
            <w:r>
              <w:rPr>
                <w:rFonts w:ascii="Times New Roman CYR" w:hAnsi="Times New Roman CYR" w:cs="Times New Roman CYR"/>
                <w:sz w:val="24"/>
                <w:szCs w:val="24"/>
              </w:rPr>
              <w:tab/>
              <w:t xml:space="preserve">Обрати </w:t>
            </w:r>
            <w:proofErr w:type="spellStart"/>
            <w:r>
              <w:rPr>
                <w:rFonts w:ascii="Times New Roman CYR" w:hAnsi="Times New Roman CYR" w:cs="Times New Roman CYR"/>
                <w:sz w:val="24"/>
                <w:szCs w:val="24"/>
              </w:rPr>
              <w:t>членiв</w:t>
            </w:r>
            <w:proofErr w:type="spellEnd"/>
            <w:r>
              <w:rPr>
                <w:rFonts w:ascii="Times New Roman CYR" w:hAnsi="Times New Roman CYR" w:cs="Times New Roman CYR"/>
                <w:sz w:val="24"/>
                <w:szCs w:val="24"/>
              </w:rPr>
              <w:t xml:space="preserve"> наглядової ради на наступний </w:t>
            </w:r>
            <w:proofErr w:type="spellStart"/>
            <w:r>
              <w:rPr>
                <w:rFonts w:ascii="Times New Roman CYR" w:hAnsi="Times New Roman CYR" w:cs="Times New Roman CYR"/>
                <w:sz w:val="24"/>
                <w:szCs w:val="24"/>
              </w:rPr>
              <w:t>термiн</w:t>
            </w:r>
            <w:proofErr w:type="spellEnd"/>
            <w:r>
              <w:rPr>
                <w:rFonts w:ascii="Times New Roman CYR" w:hAnsi="Times New Roman CYR" w:cs="Times New Roman CYR"/>
                <w:sz w:val="24"/>
                <w:szCs w:val="24"/>
              </w:rPr>
              <w:t xml:space="preserve"> 3 роки </w:t>
            </w:r>
            <w:proofErr w:type="spellStart"/>
            <w:r>
              <w:rPr>
                <w:rFonts w:ascii="Times New Roman CYR" w:hAnsi="Times New Roman CYR" w:cs="Times New Roman CYR"/>
                <w:sz w:val="24"/>
                <w:szCs w:val="24"/>
              </w:rPr>
              <w:t>Сенчик</w:t>
            </w:r>
            <w:proofErr w:type="spellEnd"/>
            <w:r>
              <w:rPr>
                <w:rFonts w:ascii="Times New Roman CYR" w:hAnsi="Times New Roman CYR" w:cs="Times New Roman CYR"/>
                <w:sz w:val="24"/>
                <w:szCs w:val="24"/>
              </w:rPr>
              <w:t xml:space="preserve"> Олександр Васильович, </w:t>
            </w:r>
            <w:proofErr w:type="spellStart"/>
            <w:r>
              <w:rPr>
                <w:rFonts w:ascii="Times New Roman CYR" w:hAnsi="Times New Roman CYR" w:cs="Times New Roman CYR"/>
                <w:sz w:val="24"/>
                <w:szCs w:val="24"/>
              </w:rPr>
              <w:t>Сенчик</w:t>
            </w:r>
            <w:proofErr w:type="spellEnd"/>
            <w:r>
              <w:rPr>
                <w:rFonts w:ascii="Times New Roman CYR" w:hAnsi="Times New Roman CYR" w:cs="Times New Roman CYR"/>
                <w:sz w:val="24"/>
                <w:szCs w:val="24"/>
              </w:rPr>
              <w:t xml:space="preserve"> Ольга </w:t>
            </w:r>
            <w:proofErr w:type="spellStart"/>
            <w:r>
              <w:rPr>
                <w:rFonts w:ascii="Times New Roman CYR" w:hAnsi="Times New Roman CYR" w:cs="Times New Roman CYR"/>
                <w:sz w:val="24"/>
                <w:szCs w:val="24"/>
              </w:rPr>
              <w:t>Iванiвна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Давидок</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Iван</w:t>
            </w:r>
            <w:proofErr w:type="spellEnd"/>
            <w:r>
              <w:rPr>
                <w:rFonts w:ascii="Times New Roman CYR" w:hAnsi="Times New Roman CYR" w:cs="Times New Roman CYR"/>
                <w:sz w:val="24"/>
                <w:szCs w:val="24"/>
              </w:rPr>
              <w:t xml:space="preserve"> Петрович</w:t>
            </w:r>
          </w:p>
          <w:p w14:paraId="02BB45E7"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12.</w:t>
            </w:r>
            <w:r>
              <w:rPr>
                <w:rFonts w:ascii="Times New Roman CYR" w:hAnsi="Times New Roman CYR" w:cs="Times New Roman CYR"/>
                <w:sz w:val="24"/>
                <w:szCs w:val="24"/>
              </w:rPr>
              <w:tab/>
              <w:t xml:space="preserve">Затвердити умови </w:t>
            </w:r>
            <w:proofErr w:type="spellStart"/>
            <w:r>
              <w:rPr>
                <w:rFonts w:ascii="Times New Roman CYR" w:hAnsi="Times New Roman CYR" w:cs="Times New Roman CYR"/>
                <w:sz w:val="24"/>
                <w:szCs w:val="24"/>
              </w:rPr>
              <w:t>цивiльно</w:t>
            </w:r>
            <w:proofErr w:type="spellEnd"/>
            <w:r>
              <w:rPr>
                <w:rFonts w:ascii="Times New Roman CYR" w:hAnsi="Times New Roman CYR" w:cs="Times New Roman CYR"/>
                <w:sz w:val="24"/>
                <w:szCs w:val="24"/>
              </w:rPr>
              <w:t xml:space="preserve">-правових </w:t>
            </w:r>
            <w:proofErr w:type="spellStart"/>
            <w:r>
              <w:rPr>
                <w:rFonts w:ascii="Times New Roman CYR" w:hAnsi="Times New Roman CYR" w:cs="Times New Roman CYR"/>
                <w:sz w:val="24"/>
                <w:szCs w:val="24"/>
              </w:rPr>
              <w:t>договорiв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контрактiв</w:t>
            </w:r>
            <w:proofErr w:type="spellEnd"/>
            <w:r>
              <w:rPr>
                <w:rFonts w:ascii="Times New Roman CYR" w:hAnsi="Times New Roman CYR" w:cs="Times New Roman CYR"/>
                <w:sz w:val="24"/>
                <w:szCs w:val="24"/>
              </w:rPr>
              <w:t xml:space="preserve">), що укладатимуться з членами Наглядової ради (проекти </w:t>
            </w:r>
            <w:proofErr w:type="spellStart"/>
            <w:r>
              <w:rPr>
                <w:rFonts w:ascii="Times New Roman CYR" w:hAnsi="Times New Roman CYR" w:cs="Times New Roman CYR"/>
                <w:sz w:val="24"/>
                <w:szCs w:val="24"/>
              </w:rPr>
              <w:t>договорiв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контрактiв</w:t>
            </w:r>
            <w:proofErr w:type="spellEnd"/>
            <w:r>
              <w:rPr>
                <w:rFonts w:ascii="Times New Roman CYR" w:hAnsi="Times New Roman CYR" w:cs="Times New Roman CYR"/>
                <w:sz w:val="24"/>
                <w:szCs w:val="24"/>
              </w:rPr>
              <w:t xml:space="preserve">) додаються). Уповноважити Директора </w:t>
            </w:r>
            <w:proofErr w:type="spellStart"/>
            <w:r>
              <w:rPr>
                <w:rFonts w:ascii="Times New Roman CYR" w:hAnsi="Times New Roman CYR" w:cs="Times New Roman CYR"/>
                <w:sz w:val="24"/>
                <w:szCs w:val="24"/>
              </w:rPr>
              <w:t>пiдписати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цивiльно-правовi</w:t>
            </w:r>
            <w:proofErr w:type="spellEnd"/>
            <w:r>
              <w:rPr>
                <w:rFonts w:ascii="Times New Roman CYR" w:hAnsi="Times New Roman CYR" w:cs="Times New Roman CYR"/>
                <w:sz w:val="24"/>
                <w:szCs w:val="24"/>
              </w:rPr>
              <w:t xml:space="preserve"> договори (контракти) з членами Наглядової ради.</w:t>
            </w:r>
          </w:p>
          <w:p w14:paraId="657573A0"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13.</w:t>
            </w:r>
            <w:r>
              <w:rPr>
                <w:rFonts w:ascii="Times New Roman CYR" w:hAnsi="Times New Roman CYR" w:cs="Times New Roman CYR"/>
                <w:sz w:val="24"/>
                <w:szCs w:val="24"/>
              </w:rPr>
              <w:tab/>
              <w:t xml:space="preserve">Призначити для надання послуг з обов'язкового аудиту </w:t>
            </w:r>
            <w:proofErr w:type="spellStart"/>
            <w:r>
              <w:rPr>
                <w:rFonts w:ascii="Times New Roman CYR" w:hAnsi="Times New Roman CYR" w:cs="Times New Roman CYR"/>
                <w:sz w:val="24"/>
                <w:szCs w:val="24"/>
              </w:rPr>
              <w:t>рiчної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фiнансової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звiтностi</w:t>
            </w:r>
            <w:proofErr w:type="spellEnd"/>
            <w:r>
              <w:rPr>
                <w:rFonts w:ascii="Times New Roman CYR" w:hAnsi="Times New Roman CYR" w:cs="Times New Roman CYR"/>
                <w:sz w:val="24"/>
                <w:szCs w:val="24"/>
              </w:rPr>
              <w:t xml:space="preserve"> Товариства за 2023 </w:t>
            </w:r>
            <w:proofErr w:type="spellStart"/>
            <w:r>
              <w:rPr>
                <w:rFonts w:ascii="Times New Roman CYR" w:hAnsi="Times New Roman CYR" w:cs="Times New Roman CYR"/>
                <w:sz w:val="24"/>
                <w:szCs w:val="24"/>
              </w:rPr>
              <w:t>рiк</w:t>
            </w:r>
            <w:proofErr w:type="spellEnd"/>
            <w:r>
              <w:rPr>
                <w:rFonts w:ascii="Times New Roman CYR" w:hAnsi="Times New Roman CYR" w:cs="Times New Roman CYR"/>
                <w:sz w:val="24"/>
                <w:szCs w:val="24"/>
              </w:rPr>
              <w:t xml:space="preserve"> суб'єкта аудиторської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Товариство з обмеженою </w:t>
            </w:r>
            <w:proofErr w:type="spellStart"/>
            <w:r>
              <w:rPr>
                <w:rFonts w:ascii="Times New Roman CYR" w:hAnsi="Times New Roman CYR" w:cs="Times New Roman CYR"/>
                <w:sz w:val="24"/>
                <w:szCs w:val="24"/>
              </w:rPr>
              <w:t>вiдповiдальнiстю</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Кроу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Ерфольг</w:t>
            </w:r>
            <w:proofErr w:type="spellEnd"/>
            <w:r>
              <w:rPr>
                <w:rFonts w:ascii="Times New Roman CYR" w:hAnsi="Times New Roman CYR" w:cs="Times New Roman CYR"/>
                <w:sz w:val="24"/>
                <w:szCs w:val="24"/>
              </w:rPr>
              <w:t xml:space="preserve"> Україна" (код за ЄДРПОУ 36694398).</w:t>
            </w:r>
          </w:p>
          <w:p w14:paraId="65E1B09E"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p>
        </w:tc>
      </w:tr>
      <w:tr w:rsidR="005E4AD6" w14:paraId="0554833E" w14:textId="77777777" w:rsidTr="00C35EE2">
        <w:trPr>
          <w:trHeight w:val="200"/>
        </w:trPr>
        <w:tc>
          <w:tcPr>
            <w:tcW w:w="3000" w:type="dxa"/>
            <w:tcBorders>
              <w:top w:val="single" w:sz="6" w:space="0" w:color="auto"/>
              <w:bottom w:val="single" w:sz="6" w:space="0" w:color="auto"/>
              <w:right w:val="single" w:sz="6" w:space="0" w:color="auto"/>
            </w:tcBorders>
          </w:tcPr>
          <w:p w14:paraId="55989681"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URL-адреса протоколу загальних зборів:</w:t>
            </w:r>
          </w:p>
        </w:tc>
        <w:tc>
          <w:tcPr>
            <w:tcW w:w="7632" w:type="dxa"/>
            <w:tcBorders>
              <w:top w:val="single" w:sz="6" w:space="0" w:color="auto"/>
              <w:left w:val="single" w:sz="6" w:space="0" w:color="auto"/>
              <w:bottom w:val="single" w:sz="6" w:space="0" w:color="auto"/>
            </w:tcBorders>
          </w:tcPr>
          <w:p w14:paraId="59D2C175"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https://kremin.pat.ua/documents/informaciya-dlya-akcioneriv-ta-steikholderiv?doc=104743</w:t>
            </w:r>
          </w:p>
        </w:tc>
      </w:tr>
    </w:tbl>
    <w:p w14:paraId="163B9DEB"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p>
    <w:p w14:paraId="08260349"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p>
    <w:p w14:paraId="3558C2DD"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4. Рада</w:t>
      </w:r>
    </w:p>
    <w:p w14:paraId="29386CBB"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Персональний склад ради та її комітетів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150"/>
        <w:gridCol w:w="1150"/>
        <w:gridCol w:w="1150"/>
        <w:gridCol w:w="1150"/>
        <w:gridCol w:w="1150"/>
        <w:gridCol w:w="1250"/>
      </w:tblGrid>
      <w:tr w:rsidR="005E4AD6" w14:paraId="3F267287" w14:textId="77777777">
        <w:trPr>
          <w:trHeight w:val="200"/>
        </w:trPr>
        <w:tc>
          <w:tcPr>
            <w:tcW w:w="3000" w:type="dxa"/>
            <w:vMerge w:val="restart"/>
            <w:tcBorders>
              <w:top w:val="single" w:sz="6" w:space="0" w:color="auto"/>
              <w:bottom w:val="single" w:sz="6" w:space="0" w:color="auto"/>
              <w:right w:val="single" w:sz="6" w:space="0" w:color="auto"/>
            </w:tcBorders>
            <w:vAlign w:val="center"/>
          </w:tcPr>
          <w:p w14:paraId="74B0109B"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члена ради, строк повноважень у звітному періоді</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14:paraId="2179FFE0"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14:paraId="6059E7B3"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14:paraId="741AA81F"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заступник голови ради</w:t>
            </w:r>
          </w:p>
        </w:tc>
        <w:tc>
          <w:tcPr>
            <w:tcW w:w="3550" w:type="dxa"/>
            <w:gridSpan w:val="3"/>
            <w:tcBorders>
              <w:top w:val="single" w:sz="6" w:space="0" w:color="auto"/>
              <w:left w:val="single" w:sz="6" w:space="0" w:color="auto"/>
              <w:bottom w:val="single" w:sz="6" w:space="0" w:color="auto"/>
            </w:tcBorders>
            <w:vAlign w:val="center"/>
          </w:tcPr>
          <w:p w14:paraId="3DB0B542"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ab/>
              <w:t>Голова / член комітету ради</w:t>
            </w:r>
          </w:p>
        </w:tc>
      </w:tr>
      <w:tr w:rsidR="005E4AD6" w14:paraId="6A6986E4" w14:textId="77777777">
        <w:trPr>
          <w:trHeight w:val="200"/>
        </w:trPr>
        <w:tc>
          <w:tcPr>
            <w:tcW w:w="3000" w:type="dxa"/>
            <w:vMerge/>
            <w:tcBorders>
              <w:top w:val="single" w:sz="6" w:space="0" w:color="auto"/>
              <w:bottom w:val="single" w:sz="6" w:space="0" w:color="auto"/>
              <w:right w:val="single" w:sz="6" w:space="0" w:color="auto"/>
            </w:tcBorders>
            <w:vAlign w:val="center"/>
          </w:tcPr>
          <w:p w14:paraId="41047ECF"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14:paraId="648195E7"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14:paraId="5A609C6D"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14:paraId="475DF5D0"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vAlign w:val="center"/>
          </w:tcPr>
          <w:p w14:paraId="7AABFBD5"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- 1</w:t>
            </w:r>
          </w:p>
        </w:tc>
        <w:tc>
          <w:tcPr>
            <w:tcW w:w="1150" w:type="dxa"/>
            <w:tcBorders>
              <w:top w:val="single" w:sz="6" w:space="0" w:color="auto"/>
              <w:left w:val="single" w:sz="6" w:space="0" w:color="auto"/>
              <w:bottom w:val="single" w:sz="6" w:space="0" w:color="auto"/>
              <w:right w:val="single" w:sz="6" w:space="0" w:color="auto"/>
            </w:tcBorders>
            <w:vAlign w:val="center"/>
          </w:tcPr>
          <w:p w14:paraId="32E92153"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- 2</w:t>
            </w:r>
          </w:p>
        </w:tc>
        <w:tc>
          <w:tcPr>
            <w:tcW w:w="1250" w:type="dxa"/>
            <w:tcBorders>
              <w:top w:val="single" w:sz="6" w:space="0" w:color="auto"/>
              <w:left w:val="single" w:sz="6" w:space="0" w:color="auto"/>
              <w:bottom w:val="single" w:sz="6" w:space="0" w:color="auto"/>
            </w:tcBorders>
            <w:vAlign w:val="center"/>
          </w:tcPr>
          <w:p w14:paraId="34B04C3D"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- 3</w:t>
            </w:r>
          </w:p>
        </w:tc>
      </w:tr>
      <w:tr w:rsidR="005E4AD6" w14:paraId="4AA83DCA" w14:textId="77777777">
        <w:trPr>
          <w:trHeight w:val="200"/>
        </w:trPr>
        <w:tc>
          <w:tcPr>
            <w:tcW w:w="3000" w:type="dxa"/>
            <w:tcBorders>
              <w:top w:val="single" w:sz="6" w:space="0" w:color="auto"/>
              <w:bottom w:val="single" w:sz="6" w:space="0" w:color="auto"/>
              <w:right w:val="single" w:sz="6" w:space="0" w:color="auto"/>
            </w:tcBorders>
          </w:tcPr>
          <w:p w14:paraId="6D68C4A6"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proofErr w:type="spellStart"/>
            <w:r>
              <w:rPr>
                <w:rFonts w:ascii="Times New Roman CYR" w:hAnsi="Times New Roman CYR" w:cs="Times New Roman CYR"/>
              </w:rPr>
              <w:t>Сенчик</w:t>
            </w:r>
            <w:proofErr w:type="spellEnd"/>
            <w:r>
              <w:rPr>
                <w:rFonts w:ascii="Times New Roman CYR" w:hAnsi="Times New Roman CYR" w:cs="Times New Roman CYR"/>
              </w:rPr>
              <w:t xml:space="preserve"> Олександр Васильович (з 01.01.2023 по 31.12.2023)</w:t>
            </w:r>
          </w:p>
        </w:tc>
        <w:tc>
          <w:tcPr>
            <w:tcW w:w="1150" w:type="dxa"/>
            <w:tcBorders>
              <w:top w:val="single" w:sz="6" w:space="0" w:color="auto"/>
              <w:left w:val="single" w:sz="6" w:space="0" w:color="auto"/>
              <w:bottom w:val="single" w:sz="6" w:space="0" w:color="auto"/>
              <w:right w:val="single" w:sz="6" w:space="0" w:color="auto"/>
            </w:tcBorders>
          </w:tcPr>
          <w:p w14:paraId="674CFCC1"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0F895A0C"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23504159"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150" w:type="dxa"/>
            <w:tcBorders>
              <w:top w:val="single" w:sz="6" w:space="0" w:color="auto"/>
              <w:left w:val="single" w:sz="6" w:space="0" w:color="auto"/>
              <w:bottom w:val="single" w:sz="6" w:space="0" w:color="auto"/>
              <w:right w:val="single" w:sz="6" w:space="0" w:color="auto"/>
            </w:tcBorders>
          </w:tcPr>
          <w:p w14:paraId="58E7B5A4"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4C304B44"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14:paraId="73C43EC0"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p>
        </w:tc>
      </w:tr>
      <w:tr w:rsidR="005E4AD6" w14:paraId="6F561AEE" w14:textId="77777777">
        <w:trPr>
          <w:trHeight w:val="200"/>
        </w:trPr>
        <w:tc>
          <w:tcPr>
            <w:tcW w:w="3000" w:type="dxa"/>
            <w:tcBorders>
              <w:top w:val="single" w:sz="6" w:space="0" w:color="auto"/>
              <w:bottom w:val="single" w:sz="6" w:space="0" w:color="auto"/>
              <w:right w:val="single" w:sz="6" w:space="0" w:color="auto"/>
            </w:tcBorders>
          </w:tcPr>
          <w:p w14:paraId="335759E8"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proofErr w:type="spellStart"/>
            <w:r>
              <w:rPr>
                <w:rFonts w:ascii="Times New Roman CYR" w:hAnsi="Times New Roman CYR" w:cs="Times New Roman CYR"/>
              </w:rPr>
              <w:t>Сенчик</w:t>
            </w:r>
            <w:proofErr w:type="spellEnd"/>
            <w:r>
              <w:rPr>
                <w:rFonts w:ascii="Times New Roman CYR" w:hAnsi="Times New Roman CYR" w:cs="Times New Roman CYR"/>
              </w:rPr>
              <w:t xml:space="preserve"> Ольга </w:t>
            </w:r>
            <w:proofErr w:type="spellStart"/>
            <w:r>
              <w:rPr>
                <w:rFonts w:ascii="Times New Roman CYR" w:hAnsi="Times New Roman CYR" w:cs="Times New Roman CYR"/>
              </w:rPr>
              <w:t>Iванiвна</w:t>
            </w:r>
            <w:proofErr w:type="spellEnd"/>
            <w:r>
              <w:rPr>
                <w:rFonts w:ascii="Times New Roman CYR" w:hAnsi="Times New Roman CYR" w:cs="Times New Roman CYR"/>
              </w:rPr>
              <w:t xml:space="preserve"> (з 01.01.2023 по 31.12.2023)</w:t>
            </w:r>
          </w:p>
        </w:tc>
        <w:tc>
          <w:tcPr>
            <w:tcW w:w="1150" w:type="dxa"/>
            <w:tcBorders>
              <w:top w:val="single" w:sz="6" w:space="0" w:color="auto"/>
              <w:left w:val="single" w:sz="6" w:space="0" w:color="auto"/>
              <w:bottom w:val="single" w:sz="6" w:space="0" w:color="auto"/>
              <w:right w:val="single" w:sz="6" w:space="0" w:color="auto"/>
            </w:tcBorders>
          </w:tcPr>
          <w:p w14:paraId="3920E5DC"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3E1EF4D3"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44A31C91"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408BBF51"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4C375BB2"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14:paraId="02C58A45"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p>
        </w:tc>
      </w:tr>
      <w:tr w:rsidR="005E4AD6" w14:paraId="36C08CC6" w14:textId="77777777">
        <w:trPr>
          <w:trHeight w:val="200"/>
        </w:trPr>
        <w:tc>
          <w:tcPr>
            <w:tcW w:w="3000" w:type="dxa"/>
            <w:tcBorders>
              <w:top w:val="single" w:sz="6" w:space="0" w:color="auto"/>
              <w:bottom w:val="single" w:sz="6" w:space="0" w:color="auto"/>
              <w:right w:val="single" w:sz="6" w:space="0" w:color="auto"/>
            </w:tcBorders>
          </w:tcPr>
          <w:p w14:paraId="55542090"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proofErr w:type="spellStart"/>
            <w:r>
              <w:rPr>
                <w:rFonts w:ascii="Times New Roman CYR" w:hAnsi="Times New Roman CYR" w:cs="Times New Roman CYR"/>
              </w:rPr>
              <w:t>Давидок</w:t>
            </w:r>
            <w:proofErr w:type="spellEnd"/>
            <w:r>
              <w:rPr>
                <w:rFonts w:ascii="Times New Roman CYR" w:hAnsi="Times New Roman CYR" w:cs="Times New Roman CYR"/>
              </w:rPr>
              <w:t xml:space="preserve"> </w:t>
            </w:r>
            <w:proofErr w:type="spellStart"/>
            <w:r>
              <w:rPr>
                <w:rFonts w:ascii="Times New Roman CYR" w:hAnsi="Times New Roman CYR" w:cs="Times New Roman CYR"/>
              </w:rPr>
              <w:t>Iван</w:t>
            </w:r>
            <w:proofErr w:type="spellEnd"/>
            <w:r>
              <w:rPr>
                <w:rFonts w:ascii="Times New Roman CYR" w:hAnsi="Times New Roman CYR" w:cs="Times New Roman CYR"/>
              </w:rPr>
              <w:t xml:space="preserve"> Петрович (з 01.01.2023 по 31.12.2023)</w:t>
            </w:r>
          </w:p>
        </w:tc>
        <w:tc>
          <w:tcPr>
            <w:tcW w:w="1150" w:type="dxa"/>
            <w:tcBorders>
              <w:top w:val="single" w:sz="6" w:space="0" w:color="auto"/>
              <w:left w:val="single" w:sz="6" w:space="0" w:color="auto"/>
              <w:bottom w:val="single" w:sz="6" w:space="0" w:color="auto"/>
              <w:right w:val="single" w:sz="6" w:space="0" w:color="auto"/>
            </w:tcBorders>
          </w:tcPr>
          <w:p w14:paraId="177207B6"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0C9E8AF7"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3945E1E6"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48F808EC"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6E7B33CD"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14:paraId="077F3929"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p>
        </w:tc>
      </w:tr>
    </w:tbl>
    <w:p w14:paraId="13E54839"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p>
    <w:p w14:paraId="5E106056"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проведені засідання ради та загальний опис прийнятих рішень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000"/>
        <w:gridCol w:w="8000"/>
      </w:tblGrid>
      <w:tr w:rsidR="005E4AD6" w14:paraId="67D082B3" w14:textId="77777777">
        <w:trPr>
          <w:trHeight w:val="200"/>
        </w:trPr>
        <w:tc>
          <w:tcPr>
            <w:tcW w:w="2000" w:type="dxa"/>
            <w:tcBorders>
              <w:top w:val="single" w:sz="6" w:space="0" w:color="auto"/>
              <w:bottom w:val="single" w:sz="6" w:space="0" w:color="auto"/>
              <w:right w:val="single" w:sz="6" w:space="0" w:color="auto"/>
            </w:tcBorders>
          </w:tcPr>
          <w:p w14:paraId="354CB4D6"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Кількість засідань ради у звітному періоді:</w:t>
            </w:r>
          </w:p>
        </w:tc>
        <w:tc>
          <w:tcPr>
            <w:tcW w:w="8000" w:type="dxa"/>
            <w:tcBorders>
              <w:top w:val="single" w:sz="6" w:space="0" w:color="auto"/>
              <w:left w:val="single" w:sz="6" w:space="0" w:color="auto"/>
              <w:bottom w:val="single" w:sz="6" w:space="0" w:color="auto"/>
            </w:tcBorders>
          </w:tcPr>
          <w:p w14:paraId="5AC2374E"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13</w:t>
            </w:r>
          </w:p>
        </w:tc>
      </w:tr>
      <w:tr w:rsidR="005E4AD6" w14:paraId="388BA6CA" w14:textId="77777777">
        <w:trPr>
          <w:trHeight w:val="200"/>
        </w:trPr>
        <w:tc>
          <w:tcPr>
            <w:tcW w:w="2000" w:type="dxa"/>
            <w:tcBorders>
              <w:top w:val="single" w:sz="6" w:space="0" w:color="auto"/>
              <w:bottom w:val="single" w:sz="6" w:space="0" w:color="auto"/>
              <w:right w:val="single" w:sz="6" w:space="0" w:color="auto"/>
            </w:tcBorders>
          </w:tcPr>
          <w:p w14:paraId="4533054A"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них очних:</w:t>
            </w:r>
          </w:p>
        </w:tc>
        <w:tc>
          <w:tcPr>
            <w:tcW w:w="8000" w:type="dxa"/>
            <w:tcBorders>
              <w:top w:val="single" w:sz="6" w:space="0" w:color="auto"/>
              <w:left w:val="single" w:sz="6" w:space="0" w:color="auto"/>
              <w:bottom w:val="single" w:sz="6" w:space="0" w:color="auto"/>
            </w:tcBorders>
          </w:tcPr>
          <w:p w14:paraId="515EAFD0"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13</w:t>
            </w:r>
          </w:p>
        </w:tc>
      </w:tr>
      <w:tr w:rsidR="005E4AD6" w14:paraId="6A18D48A" w14:textId="77777777">
        <w:trPr>
          <w:trHeight w:val="200"/>
        </w:trPr>
        <w:tc>
          <w:tcPr>
            <w:tcW w:w="2000" w:type="dxa"/>
            <w:tcBorders>
              <w:top w:val="single" w:sz="6" w:space="0" w:color="auto"/>
              <w:bottom w:val="single" w:sz="6" w:space="0" w:color="auto"/>
              <w:right w:val="single" w:sz="6" w:space="0" w:color="auto"/>
            </w:tcBorders>
          </w:tcPr>
          <w:p w14:paraId="608A6042"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них заочних:</w:t>
            </w:r>
          </w:p>
        </w:tc>
        <w:tc>
          <w:tcPr>
            <w:tcW w:w="8000" w:type="dxa"/>
            <w:tcBorders>
              <w:top w:val="single" w:sz="6" w:space="0" w:color="auto"/>
              <w:left w:val="single" w:sz="6" w:space="0" w:color="auto"/>
              <w:bottom w:val="single" w:sz="6" w:space="0" w:color="auto"/>
            </w:tcBorders>
          </w:tcPr>
          <w:p w14:paraId="379BABC1"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5E4AD6" w14:paraId="3C1B42C9" w14:textId="77777777">
        <w:trPr>
          <w:trHeight w:val="200"/>
        </w:trPr>
        <w:tc>
          <w:tcPr>
            <w:tcW w:w="2000" w:type="dxa"/>
            <w:tcBorders>
              <w:top w:val="single" w:sz="6" w:space="0" w:color="auto"/>
              <w:bottom w:val="single" w:sz="6" w:space="0" w:color="auto"/>
              <w:right w:val="single" w:sz="6" w:space="0" w:color="auto"/>
            </w:tcBorders>
          </w:tcPr>
          <w:p w14:paraId="559EB2A2"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Опис ключових рішень ради:</w:t>
            </w:r>
          </w:p>
        </w:tc>
        <w:tc>
          <w:tcPr>
            <w:tcW w:w="8000" w:type="dxa"/>
            <w:tcBorders>
              <w:top w:val="single" w:sz="6" w:space="0" w:color="auto"/>
              <w:left w:val="single" w:sz="6" w:space="0" w:color="auto"/>
              <w:bottom w:val="single" w:sz="6" w:space="0" w:color="auto"/>
            </w:tcBorders>
          </w:tcPr>
          <w:p w14:paraId="4437DE66"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1. Прийняття </w:t>
            </w:r>
            <w:proofErr w:type="spellStart"/>
            <w:r>
              <w:rPr>
                <w:rFonts w:ascii="Times New Roman CYR" w:hAnsi="Times New Roman CYR" w:cs="Times New Roman CYR"/>
              </w:rPr>
              <w:t>рiшення</w:t>
            </w:r>
            <w:proofErr w:type="spellEnd"/>
            <w:r>
              <w:rPr>
                <w:rFonts w:ascii="Times New Roman CYR" w:hAnsi="Times New Roman CYR" w:cs="Times New Roman CYR"/>
              </w:rPr>
              <w:t xml:space="preserve"> про укладення договору з АТКБ "Приватбанк" про надання кредиту.</w:t>
            </w:r>
          </w:p>
          <w:p w14:paraId="2E5BB7F6"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2. Надання в заставу майна.</w:t>
            </w:r>
          </w:p>
          <w:p w14:paraId="0FAD2818"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3. Про передачу переважного права </w:t>
            </w:r>
            <w:proofErr w:type="spellStart"/>
            <w:r>
              <w:rPr>
                <w:rFonts w:ascii="Times New Roman CYR" w:hAnsi="Times New Roman CYR" w:cs="Times New Roman CYR"/>
              </w:rPr>
              <w:t>купiвлi</w:t>
            </w:r>
            <w:proofErr w:type="spellEnd"/>
            <w:r>
              <w:rPr>
                <w:rFonts w:ascii="Times New Roman CYR" w:hAnsi="Times New Roman CYR" w:cs="Times New Roman CYR"/>
              </w:rPr>
              <w:t xml:space="preserve"> земельних </w:t>
            </w:r>
            <w:proofErr w:type="spellStart"/>
            <w:r>
              <w:rPr>
                <w:rFonts w:ascii="Times New Roman CYR" w:hAnsi="Times New Roman CYR" w:cs="Times New Roman CYR"/>
              </w:rPr>
              <w:t>дiлянок</w:t>
            </w:r>
            <w:proofErr w:type="spellEnd"/>
            <w:r>
              <w:rPr>
                <w:rFonts w:ascii="Times New Roman CYR" w:hAnsi="Times New Roman CYR" w:cs="Times New Roman CYR"/>
              </w:rPr>
              <w:t>.</w:t>
            </w:r>
          </w:p>
          <w:p w14:paraId="00E7DE64"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4. Про використання додаткових </w:t>
            </w:r>
            <w:proofErr w:type="spellStart"/>
            <w:r>
              <w:rPr>
                <w:rFonts w:ascii="Times New Roman CYR" w:hAnsi="Times New Roman CYR" w:cs="Times New Roman CYR"/>
              </w:rPr>
              <w:t>кодiв</w:t>
            </w:r>
            <w:proofErr w:type="spellEnd"/>
            <w:r>
              <w:rPr>
                <w:rFonts w:ascii="Times New Roman CYR" w:hAnsi="Times New Roman CYR" w:cs="Times New Roman CYR"/>
              </w:rPr>
              <w:t xml:space="preserve"> КВЕД</w:t>
            </w:r>
          </w:p>
          <w:p w14:paraId="5A4B423F"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5. Отримання </w:t>
            </w:r>
            <w:proofErr w:type="spellStart"/>
            <w:r>
              <w:rPr>
                <w:rFonts w:ascii="Times New Roman CYR" w:hAnsi="Times New Roman CYR" w:cs="Times New Roman CYR"/>
              </w:rPr>
              <w:t>кредитiв</w:t>
            </w:r>
            <w:proofErr w:type="spellEnd"/>
            <w:r>
              <w:rPr>
                <w:rFonts w:ascii="Times New Roman CYR" w:hAnsi="Times New Roman CYR" w:cs="Times New Roman CYR"/>
              </w:rPr>
              <w:t xml:space="preserve"> в АТ "</w:t>
            </w:r>
            <w:proofErr w:type="spellStart"/>
            <w:r>
              <w:rPr>
                <w:rFonts w:ascii="Times New Roman CYR" w:hAnsi="Times New Roman CYR" w:cs="Times New Roman CYR"/>
              </w:rPr>
              <w:t>ПроКредит</w:t>
            </w:r>
            <w:proofErr w:type="spellEnd"/>
            <w:r>
              <w:rPr>
                <w:rFonts w:ascii="Times New Roman CYR" w:hAnsi="Times New Roman CYR" w:cs="Times New Roman CYR"/>
              </w:rPr>
              <w:t xml:space="preserve"> Банк"</w:t>
            </w:r>
          </w:p>
          <w:p w14:paraId="14395344"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6. Про скликання </w:t>
            </w:r>
            <w:proofErr w:type="spellStart"/>
            <w:r>
              <w:rPr>
                <w:rFonts w:ascii="Times New Roman CYR" w:hAnsi="Times New Roman CYR" w:cs="Times New Roman CYR"/>
              </w:rPr>
              <w:t>рiчних</w:t>
            </w:r>
            <w:proofErr w:type="spellEnd"/>
            <w:r>
              <w:rPr>
                <w:rFonts w:ascii="Times New Roman CYR" w:hAnsi="Times New Roman CYR" w:cs="Times New Roman CYR"/>
              </w:rPr>
              <w:t xml:space="preserve"> </w:t>
            </w:r>
            <w:proofErr w:type="spellStart"/>
            <w:r>
              <w:rPr>
                <w:rFonts w:ascii="Times New Roman CYR" w:hAnsi="Times New Roman CYR" w:cs="Times New Roman CYR"/>
              </w:rPr>
              <w:t>зборiв</w:t>
            </w:r>
            <w:proofErr w:type="spellEnd"/>
            <w:r>
              <w:rPr>
                <w:rFonts w:ascii="Times New Roman CYR" w:hAnsi="Times New Roman CYR" w:cs="Times New Roman CYR"/>
              </w:rPr>
              <w:t xml:space="preserve"> шляхом проведення </w:t>
            </w:r>
            <w:proofErr w:type="spellStart"/>
            <w:r>
              <w:rPr>
                <w:rFonts w:ascii="Times New Roman CYR" w:hAnsi="Times New Roman CYR" w:cs="Times New Roman CYR"/>
              </w:rPr>
              <w:t>дистанцiйних</w:t>
            </w:r>
            <w:proofErr w:type="spellEnd"/>
            <w:r>
              <w:rPr>
                <w:rFonts w:ascii="Times New Roman CYR" w:hAnsi="Times New Roman CYR" w:cs="Times New Roman CYR"/>
              </w:rPr>
              <w:t xml:space="preserve"> загальних </w:t>
            </w:r>
            <w:proofErr w:type="spellStart"/>
            <w:r>
              <w:rPr>
                <w:rFonts w:ascii="Times New Roman CYR" w:hAnsi="Times New Roman CYR" w:cs="Times New Roman CYR"/>
              </w:rPr>
              <w:lastRenderedPageBreak/>
              <w:t>зборiв</w:t>
            </w:r>
            <w:proofErr w:type="spellEnd"/>
            <w:r>
              <w:rPr>
                <w:rFonts w:ascii="Times New Roman CYR" w:hAnsi="Times New Roman CYR" w:cs="Times New Roman CYR"/>
              </w:rPr>
              <w:t xml:space="preserve"> </w:t>
            </w:r>
            <w:proofErr w:type="spellStart"/>
            <w:r>
              <w:rPr>
                <w:rFonts w:ascii="Times New Roman CYR" w:hAnsi="Times New Roman CYR" w:cs="Times New Roman CYR"/>
              </w:rPr>
              <w:t>акцiонерiв</w:t>
            </w:r>
            <w:proofErr w:type="spellEnd"/>
            <w:r>
              <w:rPr>
                <w:rFonts w:ascii="Times New Roman CYR" w:hAnsi="Times New Roman CYR" w:cs="Times New Roman CYR"/>
              </w:rPr>
              <w:t xml:space="preserve">; затверджено </w:t>
            </w:r>
            <w:proofErr w:type="spellStart"/>
            <w:r>
              <w:rPr>
                <w:rFonts w:ascii="Times New Roman CYR" w:hAnsi="Times New Roman CYR" w:cs="Times New Roman CYR"/>
              </w:rPr>
              <w:t>проєкт</w:t>
            </w:r>
            <w:proofErr w:type="spellEnd"/>
            <w:r>
              <w:rPr>
                <w:rFonts w:ascii="Times New Roman CYR" w:hAnsi="Times New Roman CYR" w:cs="Times New Roman CYR"/>
              </w:rPr>
              <w:t xml:space="preserve"> порядку та </w:t>
            </w:r>
            <w:proofErr w:type="spellStart"/>
            <w:r>
              <w:rPr>
                <w:rFonts w:ascii="Times New Roman CYR" w:hAnsi="Times New Roman CYR" w:cs="Times New Roman CYR"/>
              </w:rPr>
              <w:t>проєкти</w:t>
            </w:r>
            <w:proofErr w:type="spellEnd"/>
            <w:r>
              <w:rPr>
                <w:rFonts w:ascii="Times New Roman CYR" w:hAnsi="Times New Roman CYR" w:cs="Times New Roman CYR"/>
              </w:rPr>
              <w:t xml:space="preserve"> </w:t>
            </w:r>
            <w:proofErr w:type="spellStart"/>
            <w:r>
              <w:rPr>
                <w:rFonts w:ascii="Times New Roman CYR" w:hAnsi="Times New Roman CYR" w:cs="Times New Roman CYR"/>
              </w:rPr>
              <w:t>рiшень</w:t>
            </w:r>
            <w:proofErr w:type="spellEnd"/>
            <w:r>
              <w:rPr>
                <w:rFonts w:ascii="Times New Roman CYR" w:hAnsi="Times New Roman CYR" w:cs="Times New Roman CYR"/>
              </w:rPr>
              <w:t xml:space="preserve"> щодо них, визначено </w:t>
            </w:r>
            <w:proofErr w:type="spellStart"/>
            <w:r>
              <w:rPr>
                <w:rFonts w:ascii="Times New Roman CYR" w:hAnsi="Times New Roman CYR" w:cs="Times New Roman CYR"/>
              </w:rPr>
              <w:t>осiб</w:t>
            </w:r>
            <w:proofErr w:type="spellEnd"/>
            <w:r>
              <w:rPr>
                <w:rFonts w:ascii="Times New Roman CYR" w:hAnsi="Times New Roman CYR" w:cs="Times New Roman CYR"/>
              </w:rPr>
              <w:t xml:space="preserve">, </w:t>
            </w:r>
            <w:proofErr w:type="spellStart"/>
            <w:r>
              <w:rPr>
                <w:rFonts w:ascii="Times New Roman CYR" w:hAnsi="Times New Roman CYR" w:cs="Times New Roman CYR"/>
              </w:rPr>
              <w:t>вiдповiдальних</w:t>
            </w:r>
            <w:proofErr w:type="spellEnd"/>
            <w:r>
              <w:rPr>
                <w:rFonts w:ascii="Times New Roman CYR" w:hAnsi="Times New Roman CYR" w:cs="Times New Roman CYR"/>
              </w:rPr>
              <w:t xml:space="preserve"> за </w:t>
            </w:r>
            <w:proofErr w:type="spellStart"/>
            <w:r>
              <w:rPr>
                <w:rFonts w:ascii="Times New Roman CYR" w:hAnsi="Times New Roman CYR" w:cs="Times New Roman CYR"/>
              </w:rPr>
              <w:t>взаємодiю</w:t>
            </w:r>
            <w:proofErr w:type="spellEnd"/>
            <w:r>
              <w:rPr>
                <w:rFonts w:ascii="Times New Roman CYR" w:hAnsi="Times New Roman CYR" w:cs="Times New Roman CYR"/>
              </w:rPr>
              <w:t xml:space="preserve"> з ПАТ "НДУ", обрано головуючого та секретаря </w:t>
            </w:r>
            <w:proofErr w:type="spellStart"/>
            <w:r>
              <w:rPr>
                <w:rFonts w:ascii="Times New Roman CYR" w:hAnsi="Times New Roman CYR" w:cs="Times New Roman CYR"/>
              </w:rPr>
              <w:t>зборiв</w:t>
            </w:r>
            <w:proofErr w:type="spellEnd"/>
            <w:r>
              <w:rPr>
                <w:rFonts w:ascii="Times New Roman CYR" w:hAnsi="Times New Roman CYR" w:cs="Times New Roman CYR"/>
              </w:rPr>
              <w:t xml:space="preserve">, </w:t>
            </w:r>
            <w:proofErr w:type="spellStart"/>
            <w:r>
              <w:rPr>
                <w:rFonts w:ascii="Times New Roman CYR" w:hAnsi="Times New Roman CYR" w:cs="Times New Roman CYR"/>
              </w:rPr>
              <w:t>лiчильну</w:t>
            </w:r>
            <w:proofErr w:type="spellEnd"/>
            <w:r>
              <w:rPr>
                <w:rFonts w:ascii="Times New Roman CYR" w:hAnsi="Times New Roman CYR" w:cs="Times New Roman CYR"/>
              </w:rPr>
              <w:t xml:space="preserve"> </w:t>
            </w:r>
            <w:proofErr w:type="spellStart"/>
            <w:r>
              <w:rPr>
                <w:rFonts w:ascii="Times New Roman CYR" w:hAnsi="Times New Roman CYR" w:cs="Times New Roman CYR"/>
              </w:rPr>
              <w:t>комiсiю</w:t>
            </w:r>
            <w:proofErr w:type="spellEnd"/>
          </w:p>
          <w:p w14:paraId="763C179D"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7. Визначення дати складання </w:t>
            </w:r>
            <w:proofErr w:type="spellStart"/>
            <w:r>
              <w:rPr>
                <w:rFonts w:ascii="Times New Roman CYR" w:hAnsi="Times New Roman CYR" w:cs="Times New Roman CYR"/>
              </w:rPr>
              <w:t>перелiку</w:t>
            </w:r>
            <w:proofErr w:type="spellEnd"/>
            <w:r>
              <w:rPr>
                <w:rFonts w:ascii="Times New Roman CYR" w:hAnsi="Times New Roman CYR" w:cs="Times New Roman CYR"/>
              </w:rPr>
              <w:t xml:space="preserve"> </w:t>
            </w:r>
            <w:proofErr w:type="spellStart"/>
            <w:r>
              <w:rPr>
                <w:rFonts w:ascii="Times New Roman CYR" w:hAnsi="Times New Roman CYR" w:cs="Times New Roman CYR"/>
              </w:rPr>
              <w:t>акцiонерiв</w:t>
            </w:r>
            <w:proofErr w:type="spellEnd"/>
          </w:p>
          <w:p w14:paraId="7A62DFE9"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8. Затвердження порядку денного загальних </w:t>
            </w:r>
            <w:proofErr w:type="spellStart"/>
            <w:r>
              <w:rPr>
                <w:rFonts w:ascii="Times New Roman CYR" w:hAnsi="Times New Roman CYR" w:cs="Times New Roman CYR"/>
              </w:rPr>
              <w:t>зборiв</w:t>
            </w:r>
            <w:proofErr w:type="spellEnd"/>
            <w:r>
              <w:rPr>
                <w:rFonts w:ascii="Times New Roman CYR" w:hAnsi="Times New Roman CYR" w:cs="Times New Roman CYR"/>
              </w:rPr>
              <w:t xml:space="preserve"> </w:t>
            </w:r>
            <w:proofErr w:type="spellStart"/>
            <w:r>
              <w:rPr>
                <w:rFonts w:ascii="Times New Roman CYR" w:hAnsi="Times New Roman CYR" w:cs="Times New Roman CYR"/>
              </w:rPr>
              <w:t>акцiонерiв</w:t>
            </w:r>
            <w:proofErr w:type="spellEnd"/>
            <w:r>
              <w:rPr>
                <w:rFonts w:ascii="Times New Roman CYR" w:hAnsi="Times New Roman CYR" w:cs="Times New Roman CYR"/>
              </w:rPr>
              <w:t xml:space="preserve"> </w:t>
            </w:r>
            <w:r>
              <w:rPr>
                <w:rFonts w:ascii="Times New Roman CYR" w:hAnsi="Times New Roman CYR" w:cs="Times New Roman CYR"/>
              </w:rPr>
              <w:tab/>
            </w:r>
          </w:p>
          <w:p w14:paraId="3E34F3D7"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9.  Про включення </w:t>
            </w:r>
            <w:proofErr w:type="spellStart"/>
            <w:r>
              <w:rPr>
                <w:rFonts w:ascii="Times New Roman CYR" w:hAnsi="Times New Roman CYR" w:cs="Times New Roman CYR"/>
              </w:rPr>
              <w:t>пропозицiй</w:t>
            </w:r>
            <w:proofErr w:type="spellEnd"/>
            <w:r>
              <w:rPr>
                <w:rFonts w:ascii="Times New Roman CYR" w:hAnsi="Times New Roman CYR" w:cs="Times New Roman CYR"/>
              </w:rPr>
              <w:t xml:space="preserve"> </w:t>
            </w:r>
            <w:proofErr w:type="spellStart"/>
            <w:r>
              <w:rPr>
                <w:rFonts w:ascii="Times New Roman CYR" w:hAnsi="Times New Roman CYR" w:cs="Times New Roman CYR"/>
              </w:rPr>
              <w:t>акцiонерiв</w:t>
            </w:r>
            <w:proofErr w:type="spellEnd"/>
            <w:r>
              <w:rPr>
                <w:rFonts w:ascii="Times New Roman CYR" w:hAnsi="Times New Roman CYR" w:cs="Times New Roman CYR"/>
              </w:rPr>
              <w:t xml:space="preserve"> щодо </w:t>
            </w:r>
            <w:proofErr w:type="spellStart"/>
            <w:r>
              <w:rPr>
                <w:rFonts w:ascii="Times New Roman CYR" w:hAnsi="Times New Roman CYR" w:cs="Times New Roman CYR"/>
              </w:rPr>
              <w:t>кандидатiв</w:t>
            </w:r>
            <w:proofErr w:type="spellEnd"/>
            <w:r>
              <w:rPr>
                <w:rFonts w:ascii="Times New Roman CYR" w:hAnsi="Times New Roman CYR" w:cs="Times New Roman CYR"/>
              </w:rPr>
              <w:t xml:space="preserve"> до складу </w:t>
            </w:r>
            <w:proofErr w:type="spellStart"/>
            <w:r>
              <w:rPr>
                <w:rFonts w:ascii="Times New Roman CYR" w:hAnsi="Times New Roman CYR" w:cs="Times New Roman CYR"/>
              </w:rPr>
              <w:t>органiв</w:t>
            </w:r>
            <w:proofErr w:type="spellEnd"/>
            <w:r>
              <w:rPr>
                <w:rFonts w:ascii="Times New Roman CYR" w:hAnsi="Times New Roman CYR" w:cs="Times New Roman CYR"/>
              </w:rPr>
              <w:t xml:space="preserve"> товариства для проведення </w:t>
            </w:r>
            <w:proofErr w:type="spellStart"/>
            <w:r>
              <w:rPr>
                <w:rFonts w:ascii="Times New Roman CYR" w:hAnsi="Times New Roman CYR" w:cs="Times New Roman CYR"/>
              </w:rPr>
              <w:t>комулятивного</w:t>
            </w:r>
            <w:proofErr w:type="spellEnd"/>
            <w:r>
              <w:rPr>
                <w:rFonts w:ascii="Times New Roman CYR" w:hAnsi="Times New Roman CYR" w:cs="Times New Roman CYR"/>
              </w:rPr>
              <w:t xml:space="preserve"> голосування.</w:t>
            </w:r>
          </w:p>
          <w:p w14:paraId="107B653C"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10. Затвердження форми i тексту бюлетеня .</w:t>
            </w:r>
          </w:p>
          <w:p w14:paraId="68E77860"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11.  Обрання голови наглядової ради.</w:t>
            </w:r>
          </w:p>
          <w:p w14:paraId="1301E2F4"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12. Про взяття в строкове платне користування транспортних </w:t>
            </w:r>
            <w:proofErr w:type="spellStart"/>
            <w:r>
              <w:rPr>
                <w:rFonts w:ascii="Times New Roman CYR" w:hAnsi="Times New Roman CYR" w:cs="Times New Roman CYR"/>
              </w:rPr>
              <w:t>засобiв</w:t>
            </w:r>
            <w:proofErr w:type="spellEnd"/>
            <w:r>
              <w:rPr>
                <w:rFonts w:ascii="Times New Roman CYR" w:hAnsi="Times New Roman CYR" w:cs="Times New Roman CYR"/>
              </w:rPr>
              <w:t>.</w:t>
            </w:r>
          </w:p>
          <w:p w14:paraId="4A6C6995"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13. Розгляд звiту директора та Затвердження </w:t>
            </w:r>
            <w:proofErr w:type="spellStart"/>
            <w:r>
              <w:rPr>
                <w:rFonts w:ascii="Times New Roman CYR" w:hAnsi="Times New Roman CYR" w:cs="Times New Roman CYR"/>
              </w:rPr>
              <w:t>рiчної</w:t>
            </w:r>
            <w:proofErr w:type="spellEnd"/>
            <w:r>
              <w:rPr>
                <w:rFonts w:ascii="Times New Roman CYR" w:hAnsi="Times New Roman CYR" w:cs="Times New Roman CYR"/>
              </w:rPr>
              <w:t xml:space="preserve"> регулярної </w:t>
            </w:r>
            <w:proofErr w:type="spellStart"/>
            <w:r>
              <w:rPr>
                <w:rFonts w:ascii="Times New Roman CYR" w:hAnsi="Times New Roman CYR" w:cs="Times New Roman CYR"/>
              </w:rPr>
              <w:t>iнформацiї</w:t>
            </w:r>
            <w:proofErr w:type="spellEnd"/>
            <w:r>
              <w:rPr>
                <w:rFonts w:ascii="Times New Roman CYR" w:hAnsi="Times New Roman CYR" w:cs="Times New Roman CYR"/>
              </w:rPr>
              <w:t xml:space="preserve"> </w:t>
            </w:r>
            <w:proofErr w:type="spellStart"/>
            <w:r>
              <w:rPr>
                <w:rFonts w:ascii="Times New Roman CYR" w:hAnsi="Times New Roman CYR" w:cs="Times New Roman CYR"/>
              </w:rPr>
              <w:t>емiтента</w:t>
            </w:r>
            <w:proofErr w:type="spellEnd"/>
            <w:r>
              <w:rPr>
                <w:rFonts w:ascii="Times New Roman CYR" w:hAnsi="Times New Roman CYR" w:cs="Times New Roman CYR"/>
              </w:rPr>
              <w:t xml:space="preserve"> за 2022 </w:t>
            </w:r>
            <w:proofErr w:type="spellStart"/>
            <w:r>
              <w:rPr>
                <w:rFonts w:ascii="Times New Roman CYR" w:hAnsi="Times New Roman CYR" w:cs="Times New Roman CYR"/>
              </w:rPr>
              <w:t>рiк</w:t>
            </w:r>
            <w:proofErr w:type="spellEnd"/>
            <w:r>
              <w:rPr>
                <w:rFonts w:ascii="Times New Roman CYR" w:hAnsi="Times New Roman CYR" w:cs="Times New Roman CYR"/>
              </w:rPr>
              <w:t>.</w:t>
            </w:r>
          </w:p>
        </w:tc>
      </w:tr>
    </w:tbl>
    <w:p w14:paraId="7CDDE1B2"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p>
    <w:p w14:paraId="67287135" w14:textId="77777777" w:rsidR="005E4AD6" w:rsidRDefault="005E4AD6">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Звіт ради</w:t>
      </w:r>
    </w:p>
    <w:p w14:paraId="158BEEB9"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 </w:t>
      </w:r>
      <w:proofErr w:type="spellStart"/>
      <w:r>
        <w:rPr>
          <w:rFonts w:ascii="Times New Roman CYR" w:hAnsi="Times New Roman CYR" w:cs="Times New Roman CYR"/>
          <w:sz w:val="24"/>
          <w:szCs w:val="24"/>
        </w:rPr>
        <w:t>оцiнка</w:t>
      </w:r>
      <w:proofErr w:type="spellEnd"/>
      <w:r>
        <w:rPr>
          <w:rFonts w:ascii="Times New Roman CYR" w:hAnsi="Times New Roman CYR" w:cs="Times New Roman CYR"/>
          <w:sz w:val="24"/>
          <w:szCs w:val="24"/>
        </w:rPr>
        <w:t xml:space="preserve"> складу, структури та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ради як </w:t>
      </w:r>
      <w:proofErr w:type="spellStart"/>
      <w:r>
        <w:rPr>
          <w:rFonts w:ascii="Times New Roman CYR" w:hAnsi="Times New Roman CYR" w:cs="Times New Roman CYR"/>
          <w:sz w:val="24"/>
          <w:szCs w:val="24"/>
        </w:rPr>
        <w:t>колегiального</w:t>
      </w:r>
      <w:proofErr w:type="spellEnd"/>
      <w:r>
        <w:rPr>
          <w:rFonts w:ascii="Times New Roman CYR" w:hAnsi="Times New Roman CYR" w:cs="Times New Roman CYR"/>
          <w:sz w:val="24"/>
          <w:szCs w:val="24"/>
        </w:rPr>
        <w:t xml:space="preserve"> органу (колективної </w:t>
      </w:r>
      <w:proofErr w:type="spellStart"/>
      <w:r>
        <w:rPr>
          <w:rFonts w:ascii="Times New Roman CYR" w:hAnsi="Times New Roman CYR" w:cs="Times New Roman CYR"/>
          <w:sz w:val="24"/>
          <w:szCs w:val="24"/>
        </w:rPr>
        <w:t>придатностi</w:t>
      </w:r>
      <w:proofErr w:type="spellEnd"/>
      <w:r>
        <w:rPr>
          <w:rFonts w:ascii="Times New Roman CYR" w:hAnsi="Times New Roman CYR" w:cs="Times New Roman CYR"/>
          <w:sz w:val="24"/>
          <w:szCs w:val="24"/>
        </w:rPr>
        <w:t xml:space="preserve"> ради);</w:t>
      </w:r>
    </w:p>
    <w:p w14:paraId="3451FB56"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p>
    <w:p w14:paraId="4823DAB3"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Наглядова рада є </w:t>
      </w:r>
      <w:proofErr w:type="spellStart"/>
      <w:r>
        <w:rPr>
          <w:rFonts w:ascii="Times New Roman CYR" w:hAnsi="Times New Roman CYR" w:cs="Times New Roman CYR"/>
          <w:sz w:val="24"/>
          <w:szCs w:val="24"/>
        </w:rPr>
        <w:t>колегiальним</w:t>
      </w:r>
      <w:proofErr w:type="spellEnd"/>
      <w:r>
        <w:rPr>
          <w:rFonts w:ascii="Times New Roman CYR" w:hAnsi="Times New Roman CYR" w:cs="Times New Roman CYR"/>
          <w:sz w:val="24"/>
          <w:szCs w:val="24"/>
        </w:rPr>
        <w:t xml:space="preserve"> органом, що </w:t>
      </w:r>
      <w:proofErr w:type="spellStart"/>
      <w:r>
        <w:rPr>
          <w:rFonts w:ascii="Times New Roman CYR" w:hAnsi="Times New Roman CYR" w:cs="Times New Roman CYR"/>
          <w:sz w:val="24"/>
          <w:szCs w:val="24"/>
        </w:rPr>
        <w:t>здiйснює</w:t>
      </w:r>
      <w:proofErr w:type="spellEnd"/>
      <w:r>
        <w:rPr>
          <w:rFonts w:ascii="Times New Roman CYR" w:hAnsi="Times New Roman CYR" w:cs="Times New Roman CYR"/>
          <w:sz w:val="24"/>
          <w:szCs w:val="24"/>
        </w:rPr>
        <w:t xml:space="preserve"> захист прав </w:t>
      </w:r>
      <w:proofErr w:type="spellStart"/>
      <w:r>
        <w:rPr>
          <w:rFonts w:ascii="Times New Roman CYR" w:hAnsi="Times New Roman CYR" w:cs="Times New Roman CYR"/>
          <w:sz w:val="24"/>
          <w:szCs w:val="24"/>
        </w:rPr>
        <w:t>акцiонерiв</w:t>
      </w:r>
      <w:proofErr w:type="spellEnd"/>
      <w:r>
        <w:rPr>
          <w:rFonts w:ascii="Times New Roman CYR" w:hAnsi="Times New Roman CYR" w:cs="Times New Roman CYR"/>
          <w:sz w:val="24"/>
          <w:szCs w:val="24"/>
        </w:rPr>
        <w:t xml:space="preserve"> Товариства i в межах </w:t>
      </w:r>
      <w:proofErr w:type="spellStart"/>
      <w:r>
        <w:rPr>
          <w:rFonts w:ascii="Times New Roman CYR" w:hAnsi="Times New Roman CYR" w:cs="Times New Roman CYR"/>
          <w:sz w:val="24"/>
          <w:szCs w:val="24"/>
        </w:rPr>
        <w:t>компетенцiї</w:t>
      </w:r>
      <w:proofErr w:type="spellEnd"/>
      <w:r>
        <w:rPr>
          <w:rFonts w:ascii="Times New Roman CYR" w:hAnsi="Times New Roman CYR" w:cs="Times New Roman CYR"/>
          <w:sz w:val="24"/>
          <w:szCs w:val="24"/>
        </w:rPr>
        <w:t xml:space="preserve">, визначеної Статутом Товариства та Законом України "Про </w:t>
      </w:r>
      <w:proofErr w:type="spellStart"/>
      <w:r>
        <w:rPr>
          <w:rFonts w:ascii="Times New Roman CYR" w:hAnsi="Times New Roman CYR" w:cs="Times New Roman CYR"/>
          <w:sz w:val="24"/>
          <w:szCs w:val="24"/>
        </w:rPr>
        <w:t>акцiонернi</w:t>
      </w:r>
      <w:proofErr w:type="spellEnd"/>
      <w:r>
        <w:rPr>
          <w:rFonts w:ascii="Times New Roman CYR" w:hAnsi="Times New Roman CYR" w:cs="Times New Roman CYR"/>
          <w:sz w:val="24"/>
          <w:szCs w:val="24"/>
        </w:rPr>
        <w:t xml:space="preserve"> товариства", </w:t>
      </w:r>
      <w:proofErr w:type="spellStart"/>
      <w:r>
        <w:rPr>
          <w:rFonts w:ascii="Times New Roman CYR" w:hAnsi="Times New Roman CYR" w:cs="Times New Roman CYR"/>
          <w:sz w:val="24"/>
          <w:szCs w:val="24"/>
        </w:rPr>
        <w:t>здiйснює</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управлiння</w:t>
      </w:r>
      <w:proofErr w:type="spellEnd"/>
      <w:r>
        <w:rPr>
          <w:rFonts w:ascii="Times New Roman CYR" w:hAnsi="Times New Roman CYR" w:cs="Times New Roman CYR"/>
          <w:sz w:val="24"/>
          <w:szCs w:val="24"/>
        </w:rPr>
        <w:t xml:space="preserve"> Товариством, а також контролює та регулює </w:t>
      </w:r>
      <w:proofErr w:type="spellStart"/>
      <w:r>
        <w:rPr>
          <w:rFonts w:ascii="Times New Roman CYR" w:hAnsi="Times New Roman CYR" w:cs="Times New Roman CYR"/>
          <w:sz w:val="24"/>
          <w:szCs w:val="24"/>
        </w:rPr>
        <w:t>дiяльнiсть</w:t>
      </w:r>
      <w:proofErr w:type="spellEnd"/>
      <w:r>
        <w:rPr>
          <w:rFonts w:ascii="Times New Roman CYR" w:hAnsi="Times New Roman CYR" w:cs="Times New Roman CYR"/>
          <w:sz w:val="24"/>
          <w:szCs w:val="24"/>
        </w:rPr>
        <w:t xml:space="preserve"> Виконавчого органу Товариства. За </w:t>
      </w:r>
      <w:proofErr w:type="spellStart"/>
      <w:r>
        <w:rPr>
          <w:rFonts w:ascii="Times New Roman CYR" w:hAnsi="Times New Roman CYR" w:cs="Times New Roman CYR"/>
          <w:sz w:val="24"/>
          <w:szCs w:val="24"/>
        </w:rPr>
        <w:t>звiтний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w:t>
      </w:r>
      <w:proofErr w:type="spellEnd"/>
      <w:r>
        <w:rPr>
          <w:rFonts w:ascii="Times New Roman CYR" w:hAnsi="Times New Roman CYR" w:cs="Times New Roman CYR"/>
          <w:sz w:val="24"/>
          <w:szCs w:val="24"/>
        </w:rPr>
        <w:t xml:space="preserve"> Наглядова рада Товариства виконувала повноваження в межах </w:t>
      </w:r>
      <w:proofErr w:type="spellStart"/>
      <w:r>
        <w:rPr>
          <w:rFonts w:ascii="Times New Roman CYR" w:hAnsi="Times New Roman CYR" w:cs="Times New Roman CYR"/>
          <w:sz w:val="24"/>
          <w:szCs w:val="24"/>
        </w:rPr>
        <w:t>компетенцiї</w:t>
      </w:r>
      <w:proofErr w:type="spellEnd"/>
      <w:r>
        <w:rPr>
          <w:rFonts w:ascii="Times New Roman CYR" w:hAnsi="Times New Roman CYR" w:cs="Times New Roman CYR"/>
          <w:sz w:val="24"/>
          <w:szCs w:val="24"/>
        </w:rPr>
        <w:t xml:space="preserve">, визначеної Статутом Товариства, Положенням про Наглядову Раду, </w:t>
      </w:r>
      <w:proofErr w:type="spellStart"/>
      <w:r>
        <w:rPr>
          <w:rFonts w:ascii="Times New Roman CYR" w:hAnsi="Times New Roman CYR" w:cs="Times New Roman CYR"/>
          <w:sz w:val="24"/>
          <w:szCs w:val="24"/>
        </w:rPr>
        <w:t>рiшеннями</w:t>
      </w:r>
      <w:proofErr w:type="spellEnd"/>
      <w:r>
        <w:rPr>
          <w:rFonts w:ascii="Times New Roman CYR" w:hAnsi="Times New Roman CYR" w:cs="Times New Roman CYR"/>
          <w:sz w:val="24"/>
          <w:szCs w:val="24"/>
        </w:rPr>
        <w:t xml:space="preserve"> Загальних </w:t>
      </w:r>
      <w:proofErr w:type="spellStart"/>
      <w:r>
        <w:rPr>
          <w:rFonts w:ascii="Times New Roman CYR" w:hAnsi="Times New Roman CYR" w:cs="Times New Roman CYR"/>
          <w:sz w:val="24"/>
          <w:szCs w:val="24"/>
        </w:rPr>
        <w:t>зборiв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акцiонерiв</w:t>
      </w:r>
      <w:proofErr w:type="spellEnd"/>
      <w:r>
        <w:rPr>
          <w:rFonts w:ascii="Times New Roman CYR" w:hAnsi="Times New Roman CYR" w:cs="Times New Roman CYR"/>
          <w:sz w:val="24"/>
          <w:szCs w:val="24"/>
        </w:rPr>
        <w:t xml:space="preserve"> Товариства, керуючись вимогами чинного законодавства України. </w:t>
      </w:r>
      <w:proofErr w:type="spellStart"/>
      <w:r>
        <w:rPr>
          <w:rFonts w:ascii="Times New Roman CYR" w:hAnsi="Times New Roman CYR" w:cs="Times New Roman CYR"/>
          <w:sz w:val="24"/>
          <w:szCs w:val="24"/>
        </w:rPr>
        <w:t>Кiлькiсний</w:t>
      </w:r>
      <w:proofErr w:type="spellEnd"/>
      <w:r>
        <w:rPr>
          <w:rFonts w:ascii="Times New Roman CYR" w:hAnsi="Times New Roman CYR" w:cs="Times New Roman CYR"/>
          <w:sz w:val="24"/>
          <w:szCs w:val="24"/>
        </w:rPr>
        <w:t xml:space="preserve"> склад Наглядової ради Товариства </w:t>
      </w:r>
      <w:proofErr w:type="spellStart"/>
      <w:r>
        <w:rPr>
          <w:rFonts w:ascii="Times New Roman CYR" w:hAnsi="Times New Roman CYR" w:cs="Times New Roman CYR"/>
          <w:sz w:val="24"/>
          <w:szCs w:val="24"/>
        </w:rPr>
        <w:t>вiдповiдає</w:t>
      </w:r>
      <w:proofErr w:type="spellEnd"/>
      <w:r>
        <w:rPr>
          <w:rFonts w:ascii="Times New Roman CYR" w:hAnsi="Times New Roman CYR" w:cs="Times New Roman CYR"/>
          <w:sz w:val="24"/>
          <w:szCs w:val="24"/>
        </w:rPr>
        <w:t xml:space="preserve"> потребам товариства.  Навички та </w:t>
      </w:r>
      <w:proofErr w:type="spellStart"/>
      <w:r>
        <w:rPr>
          <w:rFonts w:ascii="Times New Roman CYR" w:hAnsi="Times New Roman CYR" w:cs="Times New Roman CYR"/>
          <w:sz w:val="24"/>
          <w:szCs w:val="24"/>
        </w:rPr>
        <w:t>досвiд</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членiв</w:t>
      </w:r>
      <w:proofErr w:type="spellEnd"/>
      <w:r>
        <w:rPr>
          <w:rFonts w:ascii="Times New Roman CYR" w:hAnsi="Times New Roman CYR" w:cs="Times New Roman CYR"/>
          <w:sz w:val="24"/>
          <w:szCs w:val="24"/>
        </w:rPr>
        <w:t xml:space="preserve"> Наглядової ради є </w:t>
      </w:r>
      <w:proofErr w:type="spellStart"/>
      <w:r>
        <w:rPr>
          <w:rFonts w:ascii="Times New Roman CYR" w:hAnsi="Times New Roman CYR" w:cs="Times New Roman CYR"/>
          <w:sz w:val="24"/>
          <w:szCs w:val="24"/>
        </w:rPr>
        <w:t>достатнiм</w:t>
      </w:r>
      <w:proofErr w:type="spellEnd"/>
      <w:r>
        <w:rPr>
          <w:rFonts w:ascii="Times New Roman CYR" w:hAnsi="Times New Roman CYR" w:cs="Times New Roman CYR"/>
          <w:sz w:val="24"/>
          <w:szCs w:val="24"/>
        </w:rPr>
        <w:t xml:space="preserve"> для забезпечення належної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Наглядової ради. В </w:t>
      </w:r>
      <w:proofErr w:type="spellStart"/>
      <w:r>
        <w:rPr>
          <w:rFonts w:ascii="Times New Roman CYR" w:hAnsi="Times New Roman CYR" w:cs="Times New Roman CYR"/>
          <w:sz w:val="24"/>
          <w:szCs w:val="24"/>
        </w:rPr>
        <w:t>звiтному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перiодi</w:t>
      </w:r>
      <w:proofErr w:type="spellEnd"/>
      <w:r>
        <w:rPr>
          <w:rFonts w:ascii="Times New Roman CYR" w:hAnsi="Times New Roman CYR" w:cs="Times New Roman CYR"/>
          <w:sz w:val="24"/>
          <w:szCs w:val="24"/>
        </w:rPr>
        <w:t xml:space="preserve"> з 01.01.2023 року по 31.12.2023 року на ПрАТ "КРЕМIНЬ" працював склад наглядової ради, який був обраний (переобраний в тому ж </w:t>
      </w:r>
      <w:proofErr w:type="spellStart"/>
      <w:r>
        <w:rPr>
          <w:rFonts w:ascii="Times New Roman CYR" w:hAnsi="Times New Roman CYR" w:cs="Times New Roman CYR"/>
          <w:sz w:val="24"/>
          <w:szCs w:val="24"/>
        </w:rPr>
        <w:t>складi</w:t>
      </w:r>
      <w:proofErr w:type="spellEnd"/>
      <w:r>
        <w:rPr>
          <w:rFonts w:ascii="Times New Roman CYR" w:hAnsi="Times New Roman CYR" w:cs="Times New Roman CYR"/>
          <w:sz w:val="24"/>
          <w:szCs w:val="24"/>
        </w:rPr>
        <w:t xml:space="preserve">) кумулятивним голосуванням </w:t>
      </w:r>
      <w:proofErr w:type="spellStart"/>
      <w:r>
        <w:rPr>
          <w:rFonts w:ascii="Times New Roman CYR" w:hAnsi="Times New Roman CYR" w:cs="Times New Roman CYR"/>
          <w:sz w:val="24"/>
          <w:szCs w:val="24"/>
        </w:rPr>
        <w:t>згiдно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рiшення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дистанцiйних</w:t>
      </w:r>
      <w:proofErr w:type="spellEnd"/>
      <w:r>
        <w:rPr>
          <w:rFonts w:ascii="Times New Roman CYR" w:hAnsi="Times New Roman CYR" w:cs="Times New Roman CYR"/>
          <w:sz w:val="24"/>
          <w:szCs w:val="24"/>
        </w:rPr>
        <w:t xml:space="preserve"> Загальних </w:t>
      </w:r>
      <w:proofErr w:type="spellStart"/>
      <w:r>
        <w:rPr>
          <w:rFonts w:ascii="Times New Roman CYR" w:hAnsi="Times New Roman CYR" w:cs="Times New Roman CYR"/>
          <w:sz w:val="24"/>
          <w:szCs w:val="24"/>
        </w:rPr>
        <w:t>зборiв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акцiонерiв</w:t>
      </w:r>
      <w:proofErr w:type="spellEnd"/>
      <w:r>
        <w:rPr>
          <w:rFonts w:ascii="Times New Roman CYR" w:hAnsi="Times New Roman CYR" w:cs="Times New Roman CYR"/>
          <w:sz w:val="24"/>
          <w:szCs w:val="24"/>
        </w:rPr>
        <w:t xml:space="preserve"> (протокол </w:t>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28.04.2023 № 1) на </w:t>
      </w:r>
      <w:proofErr w:type="spellStart"/>
      <w:r>
        <w:rPr>
          <w:rFonts w:ascii="Times New Roman CYR" w:hAnsi="Times New Roman CYR" w:cs="Times New Roman CYR"/>
          <w:sz w:val="24"/>
          <w:szCs w:val="24"/>
        </w:rPr>
        <w:t>пiдставi</w:t>
      </w:r>
      <w:proofErr w:type="spellEnd"/>
      <w:r>
        <w:rPr>
          <w:rFonts w:ascii="Times New Roman CYR" w:hAnsi="Times New Roman CYR" w:cs="Times New Roman CYR"/>
          <w:sz w:val="24"/>
          <w:szCs w:val="24"/>
        </w:rPr>
        <w:t xml:space="preserve"> Закону України "Про </w:t>
      </w:r>
      <w:proofErr w:type="spellStart"/>
      <w:r>
        <w:rPr>
          <w:rFonts w:ascii="Times New Roman CYR" w:hAnsi="Times New Roman CYR" w:cs="Times New Roman CYR"/>
          <w:sz w:val="24"/>
          <w:szCs w:val="24"/>
        </w:rPr>
        <w:t>акцiонернi</w:t>
      </w:r>
      <w:proofErr w:type="spellEnd"/>
      <w:r>
        <w:rPr>
          <w:rFonts w:ascii="Times New Roman CYR" w:hAnsi="Times New Roman CYR" w:cs="Times New Roman CYR"/>
          <w:sz w:val="24"/>
          <w:szCs w:val="24"/>
        </w:rPr>
        <w:t xml:space="preserve"> товариства". Дата прийняття цього </w:t>
      </w:r>
      <w:proofErr w:type="spellStart"/>
      <w:r>
        <w:rPr>
          <w:rFonts w:ascii="Times New Roman CYR" w:hAnsi="Times New Roman CYR" w:cs="Times New Roman CYR"/>
          <w:sz w:val="24"/>
          <w:szCs w:val="24"/>
        </w:rPr>
        <w:t>рiшення</w:t>
      </w:r>
      <w:proofErr w:type="spellEnd"/>
      <w:r>
        <w:rPr>
          <w:rFonts w:ascii="Times New Roman CYR" w:hAnsi="Times New Roman CYR" w:cs="Times New Roman CYR"/>
          <w:sz w:val="24"/>
          <w:szCs w:val="24"/>
        </w:rPr>
        <w:t xml:space="preserve"> (дата складення </w:t>
      </w:r>
      <w:proofErr w:type="spellStart"/>
      <w:r>
        <w:rPr>
          <w:rFonts w:ascii="Times New Roman CYR" w:hAnsi="Times New Roman CYR" w:cs="Times New Roman CYR"/>
          <w:sz w:val="24"/>
          <w:szCs w:val="24"/>
        </w:rPr>
        <w:t>вiдповiдного</w:t>
      </w:r>
      <w:proofErr w:type="spellEnd"/>
      <w:r>
        <w:rPr>
          <w:rFonts w:ascii="Times New Roman CYR" w:hAnsi="Times New Roman CYR" w:cs="Times New Roman CYR"/>
          <w:sz w:val="24"/>
          <w:szCs w:val="24"/>
        </w:rPr>
        <w:t xml:space="preserve"> протоколу про </w:t>
      </w:r>
      <w:proofErr w:type="spellStart"/>
      <w:r>
        <w:rPr>
          <w:rFonts w:ascii="Times New Roman CYR" w:hAnsi="Times New Roman CYR" w:cs="Times New Roman CYR"/>
          <w:sz w:val="24"/>
          <w:szCs w:val="24"/>
        </w:rPr>
        <w:t>пiдсумки</w:t>
      </w:r>
      <w:proofErr w:type="spellEnd"/>
      <w:r>
        <w:rPr>
          <w:rFonts w:ascii="Times New Roman CYR" w:hAnsi="Times New Roman CYR" w:cs="Times New Roman CYR"/>
          <w:sz w:val="24"/>
          <w:szCs w:val="24"/>
        </w:rPr>
        <w:t xml:space="preserve"> голосування): 04.05.2023)  в </w:t>
      </w:r>
      <w:proofErr w:type="spellStart"/>
      <w:r>
        <w:rPr>
          <w:rFonts w:ascii="Times New Roman CYR" w:hAnsi="Times New Roman CYR" w:cs="Times New Roman CYR"/>
          <w:sz w:val="24"/>
          <w:szCs w:val="24"/>
        </w:rPr>
        <w:t>кiлькостi</w:t>
      </w:r>
      <w:proofErr w:type="spellEnd"/>
      <w:r>
        <w:rPr>
          <w:rFonts w:ascii="Times New Roman CYR" w:hAnsi="Times New Roman CYR" w:cs="Times New Roman CYR"/>
          <w:sz w:val="24"/>
          <w:szCs w:val="24"/>
        </w:rPr>
        <w:t xml:space="preserve"> трьох </w:t>
      </w:r>
      <w:proofErr w:type="spellStart"/>
      <w:r>
        <w:rPr>
          <w:rFonts w:ascii="Times New Roman CYR" w:hAnsi="Times New Roman CYR" w:cs="Times New Roman CYR"/>
          <w:sz w:val="24"/>
          <w:szCs w:val="24"/>
        </w:rPr>
        <w:t>осiб</w:t>
      </w:r>
      <w:proofErr w:type="spellEnd"/>
      <w:r>
        <w:rPr>
          <w:rFonts w:ascii="Times New Roman CYR" w:hAnsi="Times New Roman CYR" w:cs="Times New Roman CYR"/>
          <w:sz w:val="24"/>
          <w:szCs w:val="24"/>
        </w:rPr>
        <w:t xml:space="preserve">, а саме: Голова наглядової ради: Голова наглядової ради - </w:t>
      </w:r>
      <w:proofErr w:type="spellStart"/>
      <w:r>
        <w:rPr>
          <w:rFonts w:ascii="Times New Roman CYR" w:hAnsi="Times New Roman CYR" w:cs="Times New Roman CYR"/>
          <w:sz w:val="24"/>
          <w:szCs w:val="24"/>
        </w:rPr>
        <w:t>Сенчик</w:t>
      </w:r>
      <w:proofErr w:type="spellEnd"/>
      <w:r>
        <w:rPr>
          <w:rFonts w:ascii="Times New Roman CYR" w:hAnsi="Times New Roman CYR" w:cs="Times New Roman CYR"/>
          <w:sz w:val="24"/>
          <w:szCs w:val="24"/>
        </w:rPr>
        <w:t xml:space="preserve"> Олександр Васильович, Член наглядової ради - </w:t>
      </w:r>
      <w:proofErr w:type="spellStart"/>
      <w:r>
        <w:rPr>
          <w:rFonts w:ascii="Times New Roman CYR" w:hAnsi="Times New Roman CYR" w:cs="Times New Roman CYR"/>
          <w:sz w:val="24"/>
          <w:szCs w:val="24"/>
        </w:rPr>
        <w:t>Сенчик</w:t>
      </w:r>
      <w:proofErr w:type="spellEnd"/>
      <w:r>
        <w:rPr>
          <w:rFonts w:ascii="Times New Roman CYR" w:hAnsi="Times New Roman CYR" w:cs="Times New Roman CYR"/>
          <w:sz w:val="24"/>
          <w:szCs w:val="24"/>
        </w:rPr>
        <w:t xml:space="preserve"> Ольга </w:t>
      </w:r>
      <w:proofErr w:type="spellStart"/>
      <w:r>
        <w:rPr>
          <w:rFonts w:ascii="Times New Roman CYR" w:hAnsi="Times New Roman CYR" w:cs="Times New Roman CYR"/>
          <w:sz w:val="24"/>
          <w:szCs w:val="24"/>
        </w:rPr>
        <w:t>Iванiвна</w:t>
      </w:r>
      <w:proofErr w:type="spellEnd"/>
      <w:r>
        <w:rPr>
          <w:rFonts w:ascii="Times New Roman CYR" w:hAnsi="Times New Roman CYR" w:cs="Times New Roman CYR"/>
          <w:sz w:val="24"/>
          <w:szCs w:val="24"/>
        </w:rPr>
        <w:t xml:space="preserve">, Член наглядової ради -  </w:t>
      </w:r>
      <w:proofErr w:type="spellStart"/>
      <w:r>
        <w:rPr>
          <w:rFonts w:ascii="Times New Roman CYR" w:hAnsi="Times New Roman CYR" w:cs="Times New Roman CYR"/>
          <w:sz w:val="24"/>
          <w:szCs w:val="24"/>
        </w:rPr>
        <w:t>Давидок</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Iван</w:t>
      </w:r>
      <w:proofErr w:type="spellEnd"/>
      <w:r>
        <w:rPr>
          <w:rFonts w:ascii="Times New Roman CYR" w:hAnsi="Times New Roman CYR" w:cs="Times New Roman CYR"/>
          <w:sz w:val="24"/>
          <w:szCs w:val="24"/>
        </w:rPr>
        <w:t xml:space="preserve"> Петрович. </w:t>
      </w:r>
      <w:proofErr w:type="spellStart"/>
      <w:r>
        <w:rPr>
          <w:rFonts w:ascii="Times New Roman CYR" w:hAnsi="Times New Roman CYR" w:cs="Times New Roman CYR"/>
          <w:sz w:val="24"/>
          <w:szCs w:val="24"/>
        </w:rPr>
        <w:t>Всi</w:t>
      </w:r>
      <w:proofErr w:type="spellEnd"/>
      <w:r>
        <w:rPr>
          <w:rFonts w:ascii="Times New Roman CYR" w:hAnsi="Times New Roman CYR" w:cs="Times New Roman CYR"/>
          <w:sz w:val="24"/>
          <w:szCs w:val="24"/>
        </w:rPr>
        <w:t xml:space="preserve"> члени наглядової ради </w:t>
      </w:r>
      <w:proofErr w:type="spellStart"/>
      <w:r>
        <w:rPr>
          <w:rFonts w:ascii="Times New Roman CYR" w:hAnsi="Times New Roman CYR" w:cs="Times New Roman CYR"/>
          <w:sz w:val="24"/>
          <w:szCs w:val="24"/>
        </w:rPr>
        <w:t>обранi</w:t>
      </w:r>
      <w:proofErr w:type="spellEnd"/>
      <w:r>
        <w:rPr>
          <w:rFonts w:ascii="Times New Roman CYR" w:hAnsi="Times New Roman CYR" w:cs="Times New Roman CYR"/>
          <w:sz w:val="24"/>
          <w:szCs w:val="24"/>
        </w:rPr>
        <w:t xml:space="preserve"> на посади як </w:t>
      </w:r>
      <w:proofErr w:type="spellStart"/>
      <w:r>
        <w:rPr>
          <w:rFonts w:ascii="Times New Roman CYR" w:hAnsi="Times New Roman CYR" w:cs="Times New Roman CYR"/>
          <w:sz w:val="24"/>
          <w:szCs w:val="24"/>
        </w:rPr>
        <w:t>акцiонери</w:t>
      </w:r>
      <w:proofErr w:type="spellEnd"/>
      <w:r>
        <w:rPr>
          <w:rFonts w:ascii="Times New Roman CYR" w:hAnsi="Times New Roman CYR" w:cs="Times New Roman CYR"/>
          <w:sz w:val="24"/>
          <w:szCs w:val="24"/>
        </w:rPr>
        <w:t xml:space="preserve">. </w:t>
      </w:r>
    </w:p>
    <w:p w14:paraId="2289D14E"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p>
    <w:p w14:paraId="1C2F73BB"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2) </w:t>
      </w:r>
      <w:proofErr w:type="spellStart"/>
      <w:r>
        <w:rPr>
          <w:rFonts w:ascii="Times New Roman CYR" w:hAnsi="Times New Roman CYR" w:cs="Times New Roman CYR"/>
          <w:sz w:val="24"/>
          <w:szCs w:val="24"/>
        </w:rPr>
        <w:t>оцiнка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компетентностi</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ефективностi</w:t>
      </w:r>
      <w:proofErr w:type="spellEnd"/>
      <w:r>
        <w:rPr>
          <w:rFonts w:ascii="Times New Roman CYR" w:hAnsi="Times New Roman CYR" w:cs="Times New Roman CYR"/>
          <w:sz w:val="24"/>
          <w:szCs w:val="24"/>
        </w:rPr>
        <w:t xml:space="preserve"> кожного члена ради, включаючи </w:t>
      </w:r>
      <w:proofErr w:type="spellStart"/>
      <w:r>
        <w:rPr>
          <w:rFonts w:ascii="Times New Roman CYR" w:hAnsi="Times New Roman CYR" w:cs="Times New Roman CYR"/>
          <w:sz w:val="24"/>
          <w:szCs w:val="24"/>
        </w:rPr>
        <w:t>iнформацiю</w:t>
      </w:r>
      <w:proofErr w:type="spellEnd"/>
      <w:r>
        <w:rPr>
          <w:rFonts w:ascii="Times New Roman CYR" w:hAnsi="Times New Roman CYR" w:cs="Times New Roman CYR"/>
          <w:sz w:val="24"/>
          <w:szCs w:val="24"/>
        </w:rPr>
        <w:t xml:space="preserve"> про його </w:t>
      </w:r>
      <w:proofErr w:type="spellStart"/>
      <w:r>
        <w:rPr>
          <w:rFonts w:ascii="Times New Roman CYR" w:hAnsi="Times New Roman CYR" w:cs="Times New Roman CYR"/>
          <w:sz w:val="24"/>
          <w:szCs w:val="24"/>
        </w:rPr>
        <w:t>дiяльнiсть</w:t>
      </w:r>
      <w:proofErr w:type="spellEnd"/>
      <w:r>
        <w:rPr>
          <w:rFonts w:ascii="Times New Roman CYR" w:hAnsi="Times New Roman CYR" w:cs="Times New Roman CYR"/>
          <w:sz w:val="24"/>
          <w:szCs w:val="24"/>
        </w:rPr>
        <w:t xml:space="preserve"> як посадової особи </w:t>
      </w:r>
      <w:proofErr w:type="spellStart"/>
      <w:r>
        <w:rPr>
          <w:rFonts w:ascii="Times New Roman CYR" w:hAnsi="Times New Roman CYR" w:cs="Times New Roman CYR"/>
          <w:sz w:val="24"/>
          <w:szCs w:val="24"/>
        </w:rPr>
        <w:t>iнших</w:t>
      </w:r>
      <w:proofErr w:type="spellEnd"/>
      <w:r>
        <w:rPr>
          <w:rFonts w:ascii="Times New Roman CYR" w:hAnsi="Times New Roman CYR" w:cs="Times New Roman CYR"/>
          <w:sz w:val="24"/>
          <w:szCs w:val="24"/>
        </w:rPr>
        <w:t xml:space="preserve"> юридичних </w:t>
      </w:r>
      <w:proofErr w:type="spellStart"/>
      <w:r>
        <w:rPr>
          <w:rFonts w:ascii="Times New Roman CYR" w:hAnsi="Times New Roman CYR" w:cs="Times New Roman CYR"/>
          <w:sz w:val="24"/>
          <w:szCs w:val="24"/>
        </w:rPr>
        <w:t>осiб</w:t>
      </w:r>
      <w:proofErr w:type="spellEnd"/>
      <w:r>
        <w:rPr>
          <w:rFonts w:ascii="Times New Roman CYR" w:hAnsi="Times New Roman CYR" w:cs="Times New Roman CYR"/>
          <w:sz w:val="24"/>
          <w:szCs w:val="24"/>
        </w:rPr>
        <w:t xml:space="preserve"> або </w:t>
      </w:r>
      <w:proofErr w:type="spellStart"/>
      <w:r>
        <w:rPr>
          <w:rFonts w:ascii="Times New Roman CYR" w:hAnsi="Times New Roman CYR" w:cs="Times New Roman CYR"/>
          <w:sz w:val="24"/>
          <w:szCs w:val="24"/>
        </w:rPr>
        <w:t>iншу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дiяльнiсть</w:t>
      </w:r>
      <w:proofErr w:type="spellEnd"/>
      <w:r>
        <w:rPr>
          <w:rFonts w:ascii="Times New Roman CYR" w:hAnsi="Times New Roman CYR" w:cs="Times New Roman CYR"/>
          <w:sz w:val="24"/>
          <w:szCs w:val="24"/>
        </w:rPr>
        <w:t xml:space="preserve"> - оплачувану i безоплатну;</w:t>
      </w:r>
    </w:p>
    <w:p w14:paraId="637790F7"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p>
    <w:p w14:paraId="7D01513B"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Всi</w:t>
      </w:r>
      <w:proofErr w:type="spellEnd"/>
      <w:r>
        <w:rPr>
          <w:rFonts w:ascii="Times New Roman CYR" w:hAnsi="Times New Roman CYR" w:cs="Times New Roman CYR"/>
          <w:sz w:val="24"/>
          <w:szCs w:val="24"/>
        </w:rPr>
        <w:t xml:space="preserve"> члени наглядової ради приймали активну участь в </w:t>
      </w:r>
      <w:proofErr w:type="spellStart"/>
      <w:r>
        <w:rPr>
          <w:rFonts w:ascii="Times New Roman CYR" w:hAnsi="Times New Roman CYR" w:cs="Times New Roman CYR"/>
          <w:sz w:val="24"/>
          <w:szCs w:val="24"/>
        </w:rPr>
        <w:t>засiданнях</w:t>
      </w:r>
      <w:proofErr w:type="spellEnd"/>
      <w:r>
        <w:rPr>
          <w:rFonts w:ascii="Times New Roman CYR" w:hAnsi="Times New Roman CYR" w:cs="Times New Roman CYR"/>
          <w:sz w:val="24"/>
          <w:szCs w:val="24"/>
        </w:rPr>
        <w:t xml:space="preserve"> наглядової ради. В </w:t>
      </w:r>
      <w:proofErr w:type="spellStart"/>
      <w:r>
        <w:rPr>
          <w:rFonts w:ascii="Times New Roman CYR" w:hAnsi="Times New Roman CYR" w:cs="Times New Roman CYR"/>
          <w:sz w:val="24"/>
          <w:szCs w:val="24"/>
        </w:rPr>
        <w:t>iнших</w:t>
      </w:r>
      <w:proofErr w:type="spellEnd"/>
      <w:r>
        <w:rPr>
          <w:rFonts w:ascii="Times New Roman CYR" w:hAnsi="Times New Roman CYR" w:cs="Times New Roman CYR"/>
          <w:sz w:val="24"/>
          <w:szCs w:val="24"/>
        </w:rPr>
        <w:t xml:space="preserve"> юридичних особах голова та члени наглядової ради </w:t>
      </w:r>
      <w:proofErr w:type="spellStart"/>
      <w:r>
        <w:rPr>
          <w:rFonts w:ascii="Times New Roman CYR" w:hAnsi="Times New Roman CYR" w:cs="Times New Roman CYR"/>
          <w:sz w:val="24"/>
          <w:szCs w:val="24"/>
        </w:rPr>
        <w:t>керiвних</w:t>
      </w:r>
      <w:proofErr w:type="spellEnd"/>
      <w:r>
        <w:rPr>
          <w:rFonts w:ascii="Times New Roman CYR" w:hAnsi="Times New Roman CYR" w:cs="Times New Roman CYR"/>
          <w:sz w:val="24"/>
          <w:szCs w:val="24"/>
        </w:rPr>
        <w:t xml:space="preserve"> посад не </w:t>
      </w:r>
      <w:proofErr w:type="spellStart"/>
      <w:r>
        <w:rPr>
          <w:rFonts w:ascii="Times New Roman CYR" w:hAnsi="Times New Roman CYR" w:cs="Times New Roman CYR"/>
          <w:sz w:val="24"/>
          <w:szCs w:val="24"/>
        </w:rPr>
        <w:t>обiймають</w:t>
      </w:r>
      <w:proofErr w:type="spellEnd"/>
      <w:r>
        <w:rPr>
          <w:rFonts w:ascii="Times New Roman CYR" w:hAnsi="Times New Roman CYR" w:cs="Times New Roman CYR"/>
          <w:sz w:val="24"/>
          <w:szCs w:val="24"/>
        </w:rPr>
        <w:t xml:space="preserve">. З членами i головою наглядової ради та Товариством укладено </w:t>
      </w:r>
      <w:proofErr w:type="spellStart"/>
      <w:r>
        <w:rPr>
          <w:rFonts w:ascii="Times New Roman CYR" w:hAnsi="Times New Roman CYR" w:cs="Times New Roman CYR"/>
          <w:sz w:val="24"/>
          <w:szCs w:val="24"/>
        </w:rPr>
        <w:t>цивiльно-правовi</w:t>
      </w:r>
      <w:proofErr w:type="spellEnd"/>
      <w:r>
        <w:rPr>
          <w:rFonts w:ascii="Times New Roman CYR" w:hAnsi="Times New Roman CYR" w:cs="Times New Roman CYR"/>
          <w:sz w:val="24"/>
          <w:szCs w:val="24"/>
        </w:rPr>
        <w:t xml:space="preserve"> договори, якими визначено порядок роботи, права та обов'язки </w:t>
      </w:r>
      <w:proofErr w:type="spellStart"/>
      <w:r>
        <w:rPr>
          <w:rFonts w:ascii="Times New Roman CYR" w:hAnsi="Times New Roman CYR" w:cs="Times New Roman CYR"/>
          <w:sz w:val="24"/>
          <w:szCs w:val="24"/>
        </w:rPr>
        <w:t>сторiн</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вiдповiдальнiсть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членiв</w:t>
      </w:r>
      <w:proofErr w:type="spellEnd"/>
      <w:r>
        <w:rPr>
          <w:rFonts w:ascii="Times New Roman CYR" w:hAnsi="Times New Roman CYR" w:cs="Times New Roman CYR"/>
          <w:sz w:val="24"/>
          <w:szCs w:val="24"/>
        </w:rPr>
        <w:t xml:space="preserve"> та голови наглядової ради. Виконання </w:t>
      </w:r>
      <w:proofErr w:type="spellStart"/>
      <w:r>
        <w:rPr>
          <w:rFonts w:ascii="Times New Roman CYR" w:hAnsi="Times New Roman CYR" w:cs="Times New Roman CYR"/>
          <w:sz w:val="24"/>
          <w:szCs w:val="24"/>
        </w:rPr>
        <w:t>обов'язкiв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членiв</w:t>
      </w:r>
      <w:proofErr w:type="spellEnd"/>
      <w:r>
        <w:rPr>
          <w:rFonts w:ascii="Times New Roman CYR" w:hAnsi="Times New Roman CYR" w:cs="Times New Roman CYR"/>
          <w:sz w:val="24"/>
          <w:szCs w:val="24"/>
        </w:rPr>
        <w:t xml:space="preserve"> ради </w:t>
      </w:r>
      <w:proofErr w:type="spellStart"/>
      <w:r>
        <w:rPr>
          <w:rFonts w:ascii="Times New Roman CYR" w:hAnsi="Times New Roman CYR" w:cs="Times New Roman CYR"/>
          <w:sz w:val="24"/>
          <w:szCs w:val="24"/>
        </w:rPr>
        <w:t>здiйснюється</w:t>
      </w:r>
      <w:proofErr w:type="spellEnd"/>
      <w:r>
        <w:rPr>
          <w:rFonts w:ascii="Times New Roman CYR" w:hAnsi="Times New Roman CYR" w:cs="Times New Roman CYR"/>
          <w:sz w:val="24"/>
          <w:szCs w:val="24"/>
        </w:rPr>
        <w:t xml:space="preserve"> на </w:t>
      </w:r>
      <w:proofErr w:type="spellStart"/>
      <w:r>
        <w:rPr>
          <w:rFonts w:ascii="Times New Roman CYR" w:hAnsi="Times New Roman CYR" w:cs="Times New Roman CYR"/>
          <w:sz w:val="24"/>
          <w:szCs w:val="24"/>
        </w:rPr>
        <w:t>безоплатнiй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основi</w:t>
      </w:r>
      <w:proofErr w:type="spellEnd"/>
    </w:p>
    <w:p w14:paraId="36964E27"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p>
    <w:p w14:paraId="3F41029D"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 </w:t>
      </w:r>
      <w:proofErr w:type="spellStart"/>
      <w:r>
        <w:rPr>
          <w:rFonts w:ascii="Times New Roman CYR" w:hAnsi="Times New Roman CYR" w:cs="Times New Roman CYR"/>
          <w:sz w:val="24"/>
          <w:szCs w:val="24"/>
        </w:rPr>
        <w:t>оцiнка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незалежностi</w:t>
      </w:r>
      <w:proofErr w:type="spellEnd"/>
      <w:r>
        <w:rPr>
          <w:rFonts w:ascii="Times New Roman CYR" w:hAnsi="Times New Roman CYR" w:cs="Times New Roman CYR"/>
          <w:sz w:val="24"/>
          <w:szCs w:val="24"/>
        </w:rPr>
        <w:t xml:space="preserve"> кожного з незалежних </w:t>
      </w:r>
      <w:proofErr w:type="spellStart"/>
      <w:r>
        <w:rPr>
          <w:rFonts w:ascii="Times New Roman CYR" w:hAnsi="Times New Roman CYR" w:cs="Times New Roman CYR"/>
          <w:sz w:val="24"/>
          <w:szCs w:val="24"/>
        </w:rPr>
        <w:t>членiв</w:t>
      </w:r>
      <w:proofErr w:type="spellEnd"/>
      <w:r>
        <w:rPr>
          <w:rFonts w:ascii="Times New Roman CYR" w:hAnsi="Times New Roman CYR" w:cs="Times New Roman CYR"/>
          <w:sz w:val="24"/>
          <w:szCs w:val="24"/>
        </w:rPr>
        <w:t xml:space="preserve"> ради;</w:t>
      </w:r>
    </w:p>
    <w:p w14:paraId="3C0E0FB6"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p>
    <w:p w14:paraId="027D8852"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Незалежнi</w:t>
      </w:r>
      <w:proofErr w:type="spellEnd"/>
      <w:r>
        <w:rPr>
          <w:rFonts w:ascii="Times New Roman CYR" w:hAnsi="Times New Roman CYR" w:cs="Times New Roman CYR"/>
          <w:sz w:val="24"/>
          <w:szCs w:val="24"/>
        </w:rPr>
        <w:t xml:space="preserve"> члени наглядової ради не обиралися. Члени наглядової ради не знаходяться </w:t>
      </w:r>
      <w:proofErr w:type="spellStart"/>
      <w:r>
        <w:rPr>
          <w:rFonts w:ascii="Times New Roman CYR" w:hAnsi="Times New Roman CYR" w:cs="Times New Roman CYR"/>
          <w:sz w:val="24"/>
          <w:szCs w:val="24"/>
        </w:rPr>
        <w:t>пiд</w:t>
      </w:r>
      <w:proofErr w:type="spellEnd"/>
      <w:r>
        <w:rPr>
          <w:rFonts w:ascii="Times New Roman CYR" w:hAnsi="Times New Roman CYR" w:cs="Times New Roman CYR"/>
          <w:sz w:val="24"/>
          <w:szCs w:val="24"/>
        </w:rPr>
        <w:t xml:space="preserve"> будь-яким впливом </w:t>
      </w:r>
      <w:proofErr w:type="spellStart"/>
      <w:r>
        <w:rPr>
          <w:rFonts w:ascii="Times New Roman CYR" w:hAnsi="Times New Roman CYR" w:cs="Times New Roman CYR"/>
          <w:sz w:val="24"/>
          <w:szCs w:val="24"/>
        </w:rPr>
        <w:t>акцiонерiв</w:t>
      </w:r>
      <w:proofErr w:type="spellEnd"/>
      <w:r>
        <w:rPr>
          <w:rFonts w:ascii="Times New Roman CYR" w:hAnsi="Times New Roman CYR" w:cs="Times New Roman CYR"/>
          <w:sz w:val="24"/>
          <w:szCs w:val="24"/>
        </w:rPr>
        <w:t xml:space="preserve"> та/або директора Товариства та/або </w:t>
      </w:r>
      <w:proofErr w:type="spellStart"/>
      <w:r>
        <w:rPr>
          <w:rFonts w:ascii="Times New Roman CYR" w:hAnsi="Times New Roman CYR" w:cs="Times New Roman CYR"/>
          <w:sz w:val="24"/>
          <w:szCs w:val="24"/>
        </w:rPr>
        <w:t>iнших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осiб</w:t>
      </w:r>
      <w:proofErr w:type="spellEnd"/>
      <w:r>
        <w:rPr>
          <w:rFonts w:ascii="Times New Roman CYR" w:hAnsi="Times New Roman CYR" w:cs="Times New Roman CYR"/>
          <w:sz w:val="24"/>
          <w:szCs w:val="24"/>
        </w:rPr>
        <w:t xml:space="preserve"> при </w:t>
      </w:r>
      <w:proofErr w:type="spellStart"/>
      <w:r>
        <w:rPr>
          <w:rFonts w:ascii="Times New Roman CYR" w:hAnsi="Times New Roman CYR" w:cs="Times New Roman CYR"/>
          <w:sz w:val="24"/>
          <w:szCs w:val="24"/>
        </w:rPr>
        <w:t>прийняттi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рiшення</w:t>
      </w:r>
      <w:proofErr w:type="spellEnd"/>
      <w:r>
        <w:rPr>
          <w:rFonts w:ascii="Times New Roman CYR" w:hAnsi="Times New Roman CYR" w:cs="Times New Roman CYR"/>
          <w:sz w:val="24"/>
          <w:szCs w:val="24"/>
        </w:rPr>
        <w:t xml:space="preserve"> на </w:t>
      </w:r>
      <w:proofErr w:type="spellStart"/>
      <w:r>
        <w:rPr>
          <w:rFonts w:ascii="Times New Roman CYR" w:hAnsi="Times New Roman CYR" w:cs="Times New Roman CYR"/>
          <w:sz w:val="24"/>
          <w:szCs w:val="24"/>
        </w:rPr>
        <w:t>засiданнях</w:t>
      </w:r>
      <w:proofErr w:type="spellEnd"/>
      <w:r>
        <w:rPr>
          <w:rFonts w:ascii="Times New Roman CYR" w:hAnsi="Times New Roman CYR" w:cs="Times New Roman CYR"/>
          <w:sz w:val="24"/>
          <w:szCs w:val="24"/>
        </w:rPr>
        <w:t xml:space="preserve"> наглядової ради i є незалежними у своїх судженнях.</w:t>
      </w:r>
    </w:p>
    <w:p w14:paraId="24E3650B"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p>
    <w:p w14:paraId="42A813C4"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4) </w:t>
      </w:r>
      <w:proofErr w:type="spellStart"/>
      <w:r>
        <w:rPr>
          <w:rFonts w:ascii="Times New Roman CYR" w:hAnsi="Times New Roman CYR" w:cs="Times New Roman CYR"/>
          <w:sz w:val="24"/>
          <w:szCs w:val="24"/>
        </w:rPr>
        <w:t>оцiнка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компетентностi</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ефективностi</w:t>
      </w:r>
      <w:proofErr w:type="spellEnd"/>
      <w:r>
        <w:rPr>
          <w:rFonts w:ascii="Times New Roman CYR" w:hAnsi="Times New Roman CYR" w:cs="Times New Roman CYR"/>
          <w:sz w:val="24"/>
          <w:szCs w:val="24"/>
        </w:rPr>
        <w:t xml:space="preserve"> кожного з </w:t>
      </w:r>
      <w:proofErr w:type="spellStart"/>
      <w:r>
        <w:rPr>
          <w:rFonts w:ascii="Times New Roman CYR" w:hAnsi="Times New Roman CYR" w:cs="Times New Roman CYR"/>
          <w:sz w:val="24"/>
          <w:szCs w:val="24"/>
        </w:rPr>
        <w:t>комiтетiв</w:t>
      </w:r>
      <w:proofErr w:type="spellEnd"/>
      <w:r>
        <w:rPr>
          <w:rFonts w:ascii="Times New Roman CYR" w:hAnsi="Times New Roman CYR" w:cs="Times New Roman CYR"/>
          <w:sz w:val="24"/>
          <w:szCs w:val="24"/>
        </w:rPr>
        <w:t xml:space="preserve"> ради, </w:t>
      </w:r>
      <w:proofErr w:type="spellStart"/>
      <w:r>
        <w:rPr>
          <w:rFonts w:ascii="Times New Roman CYR" w:hAnsi="Times New Roman CYR" w:cs="Times New Roman CYR"/>
          <w:sz w:val="24"/>
          <w:szCs w:val="24"/>
        </w:rPr>
        <w:t>їхнi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функцiональнi</w:t>
      </w:r>
      <w:proofErr w:type="spellEnd"/>
      <w:r>
        <w:rPr>
          <w:rFonts w:ascii="Times New Roman CYR" w:hAnsi="Times New Roman CYR" w:cs="Times New Roman CYR"/>
          <w:sz w:val="24"/>
          <w:szCs w:val="24"/>
        </w:rPr>
        <w:t xml:space="preserve"> повноваження. При цьому, </w:t>
      </w:r>
      <w:proofErr w:type="spellStart"/>
      <w:r>
        <w:rPr>
          <w:rFonts w:ascii="Times New Roman CYR" w:hAnsi="Times New Roman CYR" w:cs="Times New Roman CYR"/>
          <w:sz w:val="24"/>
          <w:szCs w:val="24"/>
        </w:rPr>
        <w:t>комiтет</w:t>
      </w:r>
      <w:proofErr w:type="spellEnd"/>
      <w:r>
        <w:rPr>
          <w:rFonts w:ascii="Times New Roman CYR" w:hAnsi="Times New Roman CYR" w:cs="Times New Roman CYR"/>
          <w:sz w:val="24"/>
          <w:szCs w:val="24"/>
        </w:rPr>
        <w:t xml:space="preserve"> ради з питань аудиту окремо має зазначати </w:t>
      </w:r>
      <w:proofErr w:type="spellStart"/>
      <w:r>
        <w:rPr>
          <w:rFonts w:ascii="Times New Roman CYR" w:hAnsi="Times New Roman CYR" w:cs="Times New Roman CYR"/>
          <w:sz w:val="24"/>
          <w:szCs w:val="24"/>
        </w:rPr>
        <w:t>iнформацiю</w:t>
      </w:r>
      <w:proofErr w:type="spellEnd"/>
      <w:r>
        <w:rPr>
          <w:rFonts w:ascii="Times New Roman CYR" w:hAnsi="Times New Roman CYR" w:cs="Times New Roman CYR"/>
          <w:sz w:val="24"/>
          <w:szCs w:val="24"/>
        </w:rPr>
        <w:t xml:space="preserve"> про свої висновки щодо </w:t>
      </w:r>
      <w:proofErr w:type="spellStart"/>
      <w:r>
        <w:rPr>
          <w:rFonts w:ascii="Times New Roman CYR" w:hAnsi="Times New Roman CYR" w:cs="Times New Roman CYR"/>
          <w:sz w:val="24"/>
          <w:szCs w:val="24"/>
        </w:rPr>
        <w:t>незалежностi</w:t>
      </w:r>
      <w:proofErr w:type="spellEnd"/>
      <w:r>
        <w:rPr>
          <w:rFonts w:ascii="Times New Roman CYR" w:hAnsi="Times New Roman CYR" w:cs="Times New Roman CYR"/>
          <w:sz w:val="24"/>
          <w:szCs w:val="24"/>
        </w:rPr>
        <w:t xml:space="preserve"> проведеного </w:t>
      </w:r>
      <w:proofErr w:type="spellStart"/>
      <w:r>
        <w:rPr>
          <w:rFonts w:ascii="Times New Roman CYR" w:hAnsi="Times New Roman CYR" w:cs="Times New Roman CYR"/>
          <w:sz w:val="24"/>
          <w:szCs w:val="24"/>
        </w:rPr>
        <w:t>зовнiшнього</w:t>
      </w:r>
      <w:proofErr w:type="spellEnd"/>
      <w:r>
        <w:rPr>
          <w:rFonts w:ascii="Times New Roman CYR" w:hAnsi="Times New Roman CYR" w:cs="Times New Roman CYR"/>
          <w:sz w:val="24"/>
          <w:szCs w:val="24"/>
        </w:rPr>
        <w:t xml:space="preserve"> аудиту особи, зокрема </w:t>
      </w:r>
      <w:proofErr w:type="spellStart"/>
      <w:r>
        <w:rPr>
          <w:rFonts w:ascii="Times New Roman CYR" w:hAnsi="Times New Roman CYR" w:cs="Times New Roman CYR"/>
          <w:sz w:val="24"/>
          <w:szCs w:val="24"/>
        </w:rPr>
        <w:t>незалежностi</w:t>
      </w:r>
      <w:proofErr w:type="spellEnd"/>
      <w:r>
        <w:rPr>
          <w:rFonts w:ascii="Times New Roman CYR" w:hAnsi="Times New Roman CYR" w:cs="Times New Roman CYR"/>
          <w:sz w:val="24"/>
          <w:szCs w:val="24"/>
        </w:rPr>
        <w:t xml:space="preserve"> аудитора (аудиторської </w:t>
      </w:r>
      <w:proofErr w:type="spellStart"/>
      <w:r>
        <w:rPr>
          <w:rFonts w:ascii="Times New Roman CYR" w:hAnsi="Times New Roman CYR" w:cs="Times New Roman CYR"/>
          <w:sz w:val="24"/>
          <w:szCs w:val="24"/>
        </w:rPr>
        <w:t>фiрми</w:t>
      </w:r>
      <w:proofErr w:type="spellEnd"/>
      <w:r>
        <w:rPr>
          <w:rFonts w:ascii="Times New Roman CYR" w:hAnsi="Times New Roman CYR" w:cs="Times New Roman CYR"/>
          <w:sz w:val="24"/>
          <w:szCs w:val="24"/>
        </w:rPr>
        <w:t>);</w:t>
      </w:r>
    </w:p>
    <w:p w14:paraId="450B1C98"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p>
    <w:p w14:paraId="5654DD9E"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Комiтети</w:t>
      </w:r>
      <w:proofErr w:type="spellEnd"/>
      <w:r>
        <w:rPr>
          <w:rFonts w:ascii="Times New Roman CYR" w:hAnsi="Times New Roman CYR" w:cs="Times New Roman CYR"/>
          <w:sz w:val="24"/>
          <w:szCs w:val="24"/>
        </w:rPr>
        <w:t xml:space="preserve"> у </w:t>
      </w:r>
      <w:proofErr w:type="spellStart"/>
      <w:r>
        <w:rPr>
          <w:rFonts w:ascii="Times New Roman CYR" w:hAnsi="Times New Roman CYR" w:cs="Times New Roman CYR"/>
          <w:sz w:val="24"/>
          <w:szCs w:val="24"/>
        </w:rPr>
        <w:t>складi</w:t>
      </w:r>
      <w:proofErr w:type="spellEnd"/>
      <w:r>
        <w:rPr>
          <w:rFonts w:ascii="Times New Roman CYR" w:hAnsi="Times New Roman CYR" w:cs="Times New Roman CYR"/>
          <w:sz w:val="24"/>
          <w:szCs w:val="24"/>
        </w:rPr>
        <w:t xml:space="preserve"> наглядової ради не створювалися.</w:t>
      </w:r>
    </w:p>
    <w:p w14:paraId="10C6CD8B"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p>
    <w:p w14:paraId="35C80A7D"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5) </w:t>
      </w:r>
      <w:proofErr w:type="spellStart"/>
      <w:r>
        <w:rPr>
          <w:rFonts w:ascii="Times New Roman CYR" w:hAnsi="Times New Roman CYR" w:cs="Times New Roman CYR"/>
          <w:sz w:val="24"/>
          <w:szCs w:val="24"/>
        </w:rPr>
        <w:t>оцiнка</w:t>
      </w:r>
      <w:proofErr w:type="spellEnd"/>
      <w:r>
        <w:rPr>
          <w:rFonts w:ascii="Times New Roman CYR" w:hAnsi="Times New Roman CYR" w:cs="Times New Roman CYR"/>
          <w:sz w:val="24"/>
          <w:szCs w:val="24"/>
        </w:rPr>
        <w:t xml:space="preserve"> виконання радою поставлених </w:t>
      </w:r>
      <w:proofErr w:type="spellStart"/>
      <w:r>
        <w:rPr>
          <w:rFonts w:ascii="Times New Roman CYR" w:hAnsi="Times New Roman CYR" w:cs="Times New Roman CYR"/>
          <w:sz w:val="24"/>
          <w:szCs w:val="24"/>
        </w:rPr>
        <w:t>цiлей</w:t>
      </w:r>
      <w:proofErr w:type="spellEnd"/>
      <w:r>
        <w:rPr>
          <w:rFonts w:ascii="Times New Roman CYR" w:hAnsi="Times New Roman CYR" w:cs="Times New Roman CYR"/>
          <w:sz w:val="24"/>
          <w:szCs w:val="24"/>
        </w:rPr>
        <w:t xml:space="preserve"> особи. У межах цього пункту зазначається </w:t>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щодо впливу </w:t>
      </w:r>
      <w:proofErr w:type="spellStart"/>
      <w:r>
        <w:rPr>
          <w:rFonts w:ascii="Times New Roman CYR" w:hAnsi="Times New Roman CYR" w:cs="Times New Roman CYR"/>
          <w:sz w:val="24"/>
          <w:szCs w:val="24"/>
        </w:rPr>
        <w:t>рiшень</w:t>
      </w:r>
      <w:proofErr w:type="spellEnd"/>
      <w:r>
        <w:rPr>
          <w:rFonts w:ascii="Times New Roman CYR" w:hAnsi="Times New Roman CYR" w:cs="Times New Roman CYR"/>
          <w:sz w:val="24"/>
          <w:szCs w:val="24"/>
        </w:rPr>
        <w:t xml:space="preserve">, прийнятих радою протягом </w:t>
      </w:r>
      <w:proofErr w:type="spellStart"/>
      <w:r>
        <w:rPr>
          <w:rFonts w:ascii="Times New Roman CYR" w:hAnsi="Times New Roman CYR" w:cs="Times New Roman CYR"/>
          <w:sz w:val="24"/>
          <w:szCs w:val="24"/>
        </w:rPr>
        <w:t>звiтного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перiоду</w:t>
      </w:r>
      <w:proofErr w:type="spellEnd"/>
      <w:r>
        <w:rPr>
          <w:rFonts w:ascii="Times New Roman CYR" w:hAnsi="Times New Roman CYR" w:cs="Times New Roman CYR"/>
          <w:sz w:val="24"/>
          <w:szCs w:val="24"/>
        </w:rPr>
        <w:t xml:space="preserve">, з метою забезпечення досягнення поставлених перед особою </w:t>
      </w:r>
      <w:proofErr w:type="spellStart"/>
      <w:r>
        <w:rPr>
          <w:rFonts w:ascii="Times New Roman CYR" w:hAnsi="Times New Roman CYR" w:cs="Times New Roman CYR"/>
          <w:sz w:val="24"/>
          <w:szCs w:val="24"/>
        </w:rPr>
        <w:t>стратегiчних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цiлей</w:t>
      </w:r>
      <w:proofErr w:type="spellEnd"/>
      <w:r>
        <w:rPr>
          <w:rFonts w:ascii="Times New Roman CYR" w:hAnsi="Times New Roman CYR" w:cs="Times New Roman CYR"/>
          <w:sz w:val="24"/>
          <w:szCs w:val="24"/>
        </w:rPr>
        <w:t xml:space="preserve">. При цьому </w:t>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щодо </w:t>
      </w:r>
      <w:proofErr w:type="spellStart"/>
      <w:r>
        <w:rPr>
          <w:rFonts w:ascii="Times New Roman CYR" w:hAnsi="Times New Roman CYR" w:cs="Times New Roman CYR"/>
          <w:sz w:val="24"/>
          <w:szCs w:val="24"/>
        </w:rPr>
        <w:t>стратегiчних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цiлей</w:t>
      </w:r>
      <w:proofErr w:type="spellEnd"/>
      <w:r>
        <w:rPr>
          <w:rFonts w:ascii="Times New Roman CYR" w:hAnsi="Times New Roman CYR" w:cs="Times New Roman CYR"/>
          <w:sz w:val="24"/>
          <w:szCs w:val="24"/>
        </w:rPr>
        <w:t xml:space="preserve"> особи має </w:t>
      </w:r>
      <w:proofErr w:type="spellStart"/>
      <w:r>
        <w:rPr>
          <w:rFonts w:ascii="Times New Roman CYR" w:hAnsi="Times New Roman CYR" w:cs="Times New Roman CYR"/>
          <w:sz w:val="24"/>
          <w:szCs w:val="24"/>
        </w:rPr>
        <w:t>мiстити</w:t>
      </w:r>
      <w:proofErr w:type="spellEnd"/>
      <w:r>
        <w:rPr>
          <w:rFonts w:ascii="Times New Roman CYR" w:hAnsi="Times New Roman CYR" w:cs="Times New Roman CYR"/>
          <w:sz w:val="24"/>
          <w:szCs w:val="24"/>
        </w:rPr>
        <w:t xml:space="preserve"> загальний опис таких </w:t>
      </w:r>
      <w:proofErr w:type="spellStart"/>
      <w:r>
        <w:rPr>
          <w:rFonts w:ascii="Times New Roman CYR" w:hAnsi="Times New Roman CYR" w:cs="Times New Roman CYR"/>
          <w:sz w:val="24"/>
          <w:szCs w:val="24"/>
        </w:rPr>
        <w:t>стратегiчних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цiлей</w:t>
      </w:r>
      <w:proofErr w:type="spellEnd"/>
      <w:r>
        <w:rPr>
          <w:rFonts w:ascii="Times New Roman CYR" w:hAnsi="Times New Roman CYR" w:cs="Times New Roman CYR"/>
          <w:sz w:val="24"/>
          <w:szCs w:val="24"/>
        </w:rPr>
        <w:t xml:space="preserve"> i не потребує розкриття </w:t>
      </w:r>
      <w:proofErr w:type="spellStart"/>
      <w:r>
        <w:rPr>
          <w:rFonts w:ascii="Times New Roman CYR" w:hAnsi="Times New Roman CYR" w:cs="Times New Roman CYR"/>
          <w:sz w:val="24"/>
          <w:szCs w:val="24"/>
        </w:rPr>
        <w:t>iнформацiї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показникiв</w:t>
      </w:r>
      <w:proofErr w:type="spellEnd"/>
      <w:r>
        <w:rPr>
          <w:rFonts w:ascii="Times New Roman CYR" w:hAnsi="Times New Roman CYR" w:cs="Times New Roman CYR"/>
          <w:sz w:val="24"/>
          <w:szCs w:val="24"/>
        </w:rPr>
        <w:t xml:space="preserve">), що, </w:t>
      </w:r>
      <w:proofErr w:type="spellStart"/>
      <w:r>
        <w:rPr>
          <w:rFonts w:ascii="Times New Roman CYR" w:hAnsi="Times New Roman CYR" w:cs="Times New Roman CYR"/>
          <w:sz w:val="24"/>
          <w:szCs w:val="24"/>
        </w:rPr>
        <w:t>згiдно</w:t>
      </w:r>
      <w:proofErr w:type="spellEnd"/>
      <w:r>
        <w:rPr>
          <w:rFonts w:ascii="Times New Roman CYR" w:hAnsi="Times New Roman CYR" w:cs="Times New Roman CYR"/>
          <w:sz w:val="24"/>
          <w:szCs w:val="24"/>
        </w:rPr>
        <w:t xml:space="preserve"> з </w:t>
      </w:r>
      <w:proofErr w:type="spellStart"/>
      <w:r>
        <w:rPr>
          <w:rFonts w:ascii="Times New Roman CYR" w:hAnsi="Times New Roman CYR" w:cs="Times New Roman CYR"/>
          <w:sz w:val="24"/>
          <w:szCs w:val="24"/>
        </w:rPr>
        <w:t>внутрiшнiми</w:t>
      </w:r>
      <w:proofErr w:type="spellEnd"/>
      <w:r>
        <w:rPr>
          <w:rFonts w:ascii="Times New Roman CYR" w:hAnsi="Times New Roman CYR" w:cs="Times New Roman CYR"/>
          <w:sz w:val="24"/>
          <w:szCs w:val="24"/>
        </w:rPr>
        <w:t xml:space="preserve"> документами особи належить до </w:t>
      </w:r>
      <w:proofErr w:type="spellStart"/>
      <w:r>
        <w:rPr>
          <w:rFonts w:ascii="Times New Roman CYR" w:hAnsi="Times New Roman CYR" w:cs="Times New Roman CYR"/>
          <w:sz w:val="24"/>
          <w:szCs w:val="24"/>
        </w:rPr>
        <w:t>iнформацiї</w:t>
      </w:r>
      <w:proofErr w:type="spellEnd"/>
      <w:r>
        <w:rPr>
          <w:rFonts w:ascii="Times New Roman CYR" w:hAnsi="Times New Roman CYR" w:cs="Times New Roman CYR"/>
          <w:sz w:val="24"/>
          <w:szCs w:val="24"/>
        </w:rPr>
        <w:t xml:space="preserve"> з обмеженим доступом (</w:t>
      </w:r>
      <w:proofErr w:type="spellStart"/>
      <w:r>
        <w:rPr>
          <w:rFonts w:ascii="Times New Roman CYR" w:hAnsi="Times New Roman CYR" w:cs="Times New Roman CYR"/>
          <w:sz w:val="24"/>
          <w:szCs w:val="24"/>
        </w:rPr>
        <w:t>конфiденцiйної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iнформацiї</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комерцiйної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таємницi</w:t>
      </w:r>
      <w:proofErr w:type="spellEnd"/>
      <w:r>
        <w:rPr>
          <w:rFonts w:ascii="Times New Roman CYR" w:hAnsi="Times New Roman CYR" w:cs="Times New Roman CYR"/>
          <w:sz w:val="24"/>
          <w:szCs w:val="24"/>
        </w:rPr>
        <w:t>);</w:t>
      </w:r>
    </w:p>
    <w:p w14:paraId="564731B4"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p>
    <w:p w14:paraId="044AAD7F"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За </w:t>
      </w:r>
      <w:proofErr w:type="spellStart"/>
      <w:r>
        <w:rPr>
          <w:rFonts w:ascii="Times New Roman CYR" w:hAnsi="Times New Roman CYR" w:cs="Times New Roman CYR"/>
          <w:sz w:val="24"/>
          <w:szCs w:val="24"/>
        </w:rPr>
        <w:t>звiтний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w:t>
      </w:r>
      <w:proofErr w:type="spellEnd"/>
      <w:r>
        <w:rPr>
          <w:rFonts w:ascii="Times New Roman CYR" w:hAnsi="Times New Roman CYR" w:cs="Times New Roman CYR"/>
          <w:sz w:val="24"/>
          <w:szCs w:val="24"/>
        </w:rPr>
        <w:t xml:space="preserve"> Наглядова рада Товариства виконувала повноваження в межах </w:t>
      </w:r>
      <w:proofErr w:type="spellStart"/>
      <w:r>
        <w:rPr>
          <w:rFonts w:ascii="Times New Roman CYR" w:hAnsi="Times New Roman CYR" w:cs="Times New Roman CYR"/>
          <w:sz w:val="24"/>
          <w:szCs w:val="24"/>
        </w:rPr>
        <w:t>компетенцiї</w:t>
      </w:r>
      <w:proofErr w:type="spellEnd"/>
      <w:r>
        <w:rPr>
          <w:rFonts w:ascii="Times New Roman CYR" w:hAnsi="Times New Roman CYR" w:cs="Times New Roman CYR"/>
          <w:sz w:val="24"/>
          <w:szCs w:val="24"/>
        </w:rPr>
        <w:t xml:space="preserve">, визначеної Статутом Товариства, Положенням про Наглядову Раду, </w:t>
      </w:r>
      <w:proofErr w:type="spellStart"/>
      <w:r>
        <w:rPr>
          <w:rFonts w:ascii="Times New Roman CYR" w:hAnsi="Times New Roman CYR" w:cs="Times New Roman CYR"/>
          <w:sz w:val="24"/>
          <w:szCs w:val="24"/>
        </w:rPr>
        <w:t>рiшеннями</w:t>
      </w:r>
      <w:proofErr w:type="spellEnd"/>
      <w:r>
        <w:rPr>
          <w:rFonts w:ascii="Times New Roman CYR" w:hAnsi="Times New Roman CYR" w:cs="Times New Roman CYR"/>
          <w:sz w:val="24"/>
          <w:szCs w:val="24"/>
        </w:rPr>
        <w:t xml:space="preserve"> Загальних </w:t>
      </w:r>
      <w:proofErr w:type="spellStart"/>
      <w:r>
        <w:rPr>
          <w:rFonts w:ascii="Times New Roman CYR" w:hAnsi="Times New Roman CYR" w:cs="Times New Roman CYR"/>
          <w:sz w:val="24"/>
          <w:szCs w:val="24"/>
        </w:rPr>
        <w:t>зборiв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акцiонерiв</w:t>
      </w:r>
      <w:proofErr w:type="spellEnd"/>
      <w:r>
        <w:rPr>
          <w:rFonts w:ascii="Times New Roman CYR" w:hAnsi="Times New Roman CYR" w:cs="Times New Roman CYR"/>
          <w:sz w:val="24"/>
          <w:szCs w:val="24"/>
        </w:rPr>
        <w:t xml:space="preserve"> Товариства, керуючись вимогами чинного законодавства України. Наглядова Рада Товариства у </w:t>
      </w:r>
      <w:proofErr w:type="spellStart"/>
      <w:r>
        <w:rPr>
          <w:rFonts w:ascii="Times New Roman CYR" w:hAnsi="Times New Roman CYR" w:cs="Times New Roman CYR"/>
          <w:sz w:val="24"/>
          <w:szCs w:val="24"/>
        </w:rPr>
        <w:t>звiтному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перiодi</w:t>
      </w:r>
      <w:proofErr w:type="spellEnd"/>
      <w:r>
        <w:rPr>
          <w:rFonts w:ascii="Times New Roman CYR" w:hAnsi="Times New Roman CYR" w:cs="Times New Roman CYR"/>
          <w:sz w:val="24"/>
          <w:szCs w:val="24"/>
        </w:rPr>
        <w:t xml:space="preserve"> забезпечила ефективний контроль за </w:t>
      </w:r>
      <w:proofErr w:type="spellStart"/>
      <w:r>
        <w:rPr>
          <w:rFonts w:ascii="Times New Roman CYR" w:hAnsi="Times New Roman CYR" w:cs="Times New Roman CYR"/>
          <w:sz w:val="24"/>
          <w:szCs w:val="24"/>
        </w:rPr>
        <w:t>фiнансово</w:t>
      </w:r>
      <w:proofErr w:type="spellEnd"/>
      <w:r>
        <w:rPr>
          <w:rFonts w:ascii="Times New Roman CYR" w:hAnsi="Times New Roman CYR" w:cs="Times New Roman CYR"/>
          <w:sz w:val="24"/>
          <w:szCs w:val="24"/>
        </w:rPr>
        <w:t xml:space="preserve">-господарською </w:t>
      </w:r>
      <w:proofErr w:type="spellStart"/>
      <w:r>
        <w:rPr>
          <w:rFonts w:ascii="Times New Roman CYR" w:hAnsi="Times New Roman CYR" w:cs="Times New Roman CYR"/>
          <w:sz w:val="24"/>
          <w:szCs w:val="24"/>
        </w:rPr>
        <w:t>дiяльнiстю</w:t>
      </w:r>
      <w:proofErr w:type="spellEnd"/>
      <w:r>
        <w:rPr>
          <w:rFonts w:ascii="Times New Roman CYR" w:hAnsi="Times New Roman CYR" w:cs="Times New Roman CYR"/>
          <w:sz w:val="24"/>
          <w:szCs w:val="24"/>
        </w:rPr>
        <w:t xml:space="preserve"> Товариства, </w:t>
      </w:r>
      <w:proofErr w:type="spellStart"/>
      <w:r>
        <w:rPr>
          <w:rFonts w:ascii="Times New Roman CYR" w:hAnsi="Times New Roman CYR" w:cs="Times New Roman CYR"/>
          <w:sz w:val="24"/>
          <w:szCs w:val="24"/>
        </w:rPr>
        <w:t>здiйснювала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аналiз</w:t>
      </w:r>
      <w:proofErr w:type="spellEnd"/>
      <w:r>
        <w:rPr>
          <w:rFonts w:ascii="Times New Roman CYR" w:hAnsi="Times New Roman CYR" w:cs="Times New Roman CYR"/>
          <w:sz w:val="24"/>
          <w:szCs w:val="24"/>
        </w:rPr>
        <w:t xml:space="preserve"> роботи Виконавчого органу Товариства. </w:t>
      </w:r>
      <w:proofErr w:type="spellStart"/>
      <w:r>
        <w:rPr>
          <w:rFonts w:ascii="Times New Roman CYR" w:hAnsi="Times New Roman CYR" w:cs="Times New Roman CYR"/>
          <w:sz w:val="24"/>
          <w:szCs w:val="24"/>
        </w:rPr>
        <w:t>Цiлi</w:t>
      </w:r>
      <w:proofErr w:type="spellEnd"/>
      <w:r>
        <w:rPr>
          <w:rFonts w:ascii="Times New Roman CYR" w:hAnsi="Times New Roman CYR" w:cs="Times New Roman CYR"/>
          <w:sz w:val="24"/>
          <w:szCs w:val="24"/>
        </w:rPr>
        <w:t xml:space="preserve"> Наглядової ради досягаються шляхом прийняття </w:t>
      </w:r>
      <w:proofErr w:type="spellStart"/>
      <w:r>
        <w:rPr>
          <w:rFonts w:ascii="Times New Roman CYR" w:hAnsi="Times New Roman CYR" w:cs="Times New Roman CYR"/>
          <w:sz w:val="24"/>
          <w:szCs w:val="24"/>
        </w:rPr>
        <w:t>вiдповiдних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рiшень</w:t>
      </w:r>
      <w:proofErr w:type="spellEnd"/>
      <w:r>
        <w:rPr>
          <w:rFonts w:ascii="Times New Roman CYR" w:hAnsi="Times New Roman CYR" w:cs="Times New Roman CYR"/>
          <w:sz w:val="24"/>
          <w:szCs w:val="24"/>
        </w:rPr>
        <w:t xml:space="preserve"> на </w:t>
      </w:r>
      <w:proofErr w:type="spellStart"/>
      <w:r>
        <w:rPr>
          <w:rFonts w:ascii="Times New Roman CYR" w:hAnsi="Times New Roman CYR" w:cs="Times New Roman CYR"/>
          <w:sz w:val="24"/>
          <w:szCs w:val="24"/>
        </w:rPr>
        <w:t>засiданнях</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здiйснення</w:t>
      </w:r>
      <w:proofErr w:type="spellEnd"/>
      <w:r>
        <w:rPr>
          <w:rFonts w:ascii="Times New Roman CYR" w:hAnsi="Times New Roman CYR" w:cs="Times New Roman CYR"/>
          <w:sz w:val="24"/>
          <w:szCs w:val="24"/>
        </w:rPr>
        <w:t xml:space="preserve"> контролю за їх виконанням. </w:t>
      </w:r>
      <w:proofErr w:type="spellStart"/>
      <w:r>
        <w:rPr>
          <w:rFonts w:ascii="Times New Roman CYR" w:hAnsi="Times New Roman CYR" w:cs="Times New Roman CYR"/>
          <w:sz w:val="24"/>
          <w:szCs w:val="24"/>
        </w:rPr>
        <w:t>Засiдання</w:t>
      </w:r>
      <w:proofErr w:type="spellEnd"/>
      <w:r>
        <w:rPr>
          <w:rFonts w:ascii="Times New Roman CYR" w:hAnsi="Times New Roman CYR" w:cs="Times New Roman CYR"/>
          <w:sz w:val="24"/>
          <w:szCs w:val="24"/>
        </w:rPr>
        <w:t xml:space="preserve"> наглядової ради в 2023 </w:t>
      </w:r>
      <w:proofErr w:type="spellStart"/>
      <w:r>
        <w:rPr>
          <w:rFonts w:ascii="Times New Roman CYR" w:hAnsi="Times New Roman CYR" w:cs="Times New Roman CYR"/>
          <w:sz w:val="24"/>
          <w:szCs w:val="24"/>
        </w:rPr>
        <w:t>роцi</w:t>
      </w:r>
      <w:proofErr w:type="spellEnd"/>
      <w:r>
        <w:rPr>
          <w:rFonts w:ascii="Times New Roman CYR" w:hAnsi="Times New Roman CYR" w:cs="Times New Roman CYR"/>
          <w:sz w:val="24"/>
          <w:szCs w:val="24"/>
        </w:rPr>
        <w:t xml:space="preserve"> проводились систематично, по </w:t>
      </w:r>
      <w:proofErr w:type="spellStart"/>
      <w:r>
        <w:rPr>
          <w:rFonts w:ascii="Times New Roman CYR" w:hAnsi="Times New Roman CYR" w:cs="Times New Roman CYR"/>
          <w:sz w:val="24"/>
          <w:szCs w:val="24"/>
        </w:rPr>
        <w:t>мiрi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необхiдностi</w:t>
      </w:r>
      <w:proofErr w:type="spellEnd"/>
      <w:r>
        <w:rPr>
          <w:rFonts w:ascii="Times New Roman CYR" w:hAnsi="Times New Roman CYR" w:cs="Times New Roman CYR"/>
          <w:sz w:val="24"/>
          <w:szCs w:val="24"/>
        </w:rPr>
        <w:t xml:space="preserve">, але не </w:t>
      </w:r>
      <w:proofErr w:type="spellStart"/>
      <w:r>
        <w:rPr>
          <w:rFonts w:ascii="Times New Roman CYR" w:hAnsi="Times New Roman CYR" w:cs="Times New Roman CYR"/>
          <w:sz w:val="24"/>
          <w:szCs w:val="24"/>
        </w:rPr>
        <w:t>рiдше</w:t>
      </w:r>
      <w:proofErr w:type="spellEnd"/>
      <w:r>
        <w:rPr>
          <w:rFonts w:ascii="Times New Roman CYR" w:hAnsi="Times New Roman CYR" w:cs="Times New Roman CYR"/>
          <w:sz w:val="24"/>
          <w:szCs w:val="24"/>
        </w:rPr>
        <w:t xml:space="preserve"> 1 разу на квартал. У 2023 </w:t>
      </w:r>
      <w:proofErr w:type="spellStart"/>
      <w:r>
        <w:rPr>
          <w:rFonts w:ascii="Times New Roman CYR" w:hAnsi="Times New Roman CYR" w:cs="Times New Roman CYR"/>
          <w:sz w:val="24"/>
          <w:szCs w:val="24"/>
        </w:rPr>
        <w:t>роцi</w:t>
      </w:r>
      <w:proofErr w:type="spellEnd"/>
      <w:r>
        <w:rPr>
          <w:rFonts w:ascii="Times New Roman CYR" w:hAnsi="Times New Roman CYR" w:cs="Times New Roman CYR"/>
          <w:sz w:val="24"/>
          <w:szCs w:val="24"/>
        </w:rPr>
        <w:t xml:space="preserve"> наглядовою радою Товариства було проведено 13 </w:t>
      </w:r>
      <w:proofErr w:type="spellStart"/>
      <w:r>
        <w:rPr>
          <w:rFonts w:ascii="Times New Roman CYR" w:hAnsi="Times New Roman CYR" w:cs="Times New Roman CYR"/>
          <w:sz w:val="24"/>
          <w:szCs w:val="24"/>
        </w:rPr>
        <w:t>засiдань</w:t>
      </w:r>
      <w:proofErr w:type="spellEnd"/>
      <w:r>
        <w:rPr>
          <w:rFonts w:ascii="Times New Roman CYR" w:hAnsi="Times New Roman CYR" w:cs="Times New Roman CYR"/>
          <w:sz w:val="24"/>
          <w:szCs w:val="24"/>
        </w:rPr>
        <w:t xml:space="preserve">, що проводилися шляхом безпосереднього збору </w:t>
      </w:r>
      <w:proofErr w:type="spellStart"/>
      <w:r>
        <w:rPr>
          <w:rFonts w:ascii="Times New Roman CYR" w:hAnsi="Times New Roman CYR" w:cs="Times New Roman CYR"/>
          <w:sz w:val="24"/>
          <w:szCs w:val="24"/>
        </w:rPr>
        <w:t>членiв</w:t>
      </w:r>
      <w:proofErr w:type="spellEnd"/>
      <w:r>
        <w:rPr>
          <w:rFonts w:ascii="Times New Roman CYR" w:hAnsi="Times New Roman CYR" w:cs="Times New Roman CYR"/>
          <w:sz w:val="24"/>
          <w:szCs w:val="24"/>
        </w:rPr>
        <w:t xml:space="preserve"> наглядової ради в одному </w:t>
      </w:r>
      <w:proofErr w:type="spellStart"/>
      <w:r>
        <w:rPr>
          <w:rFonts w:ascii="Times New Roman CYR" w:hAnsi="Times New Roman CYR" w:cs="Times New Roman CYR"/>
          <w:sz w:val="24"/>
          <w:szCs w:val="24"/>
        </w:rPr>
        <w:t>мiсцi</w:t>
      </w:r>
      <w:proofErr w:type="spellEnd"/>
      <w:r>
        <w:rPr>
          <w:rFonts w:ascii="Times New Roman CYR" w:hAnsi="Times New Roman CYR" w:cs="Times New Roman CYR"/>
          <w:sz w:val="24"/>
          <w:szCs w:val="24"/>
        </w:rPr>
        <w:t xml:space="preserve">, з </w:t>
      </w:r>
      <w:proofErr w:type="spellStart"/>
      <w:r>
        <w:rPr>
          <w:rFonts w:ascii="Times New Roman CYR" w:hAnsi="Times New Roman CYR" w:cs="Times New Roman CYR"/>
          <w:sz w:val="24"/>
          <w:szCs w:val="24"/>
        </w:rPr>
        <w:t>присутнiстю</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всiх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членiв</w:t>
      </w:r>
      <w:proofErr w:type="spellEnd"/>
      <w:r>
        <w:rPr>
          <w:rFonts w:ascii="Times New Roman CYR" w:hAnsi="Times New Roman CYR" w:cs="Times New Roman CYR"/>
          <w:sz w:val="24"/>
          <w:szCs w:val="24"/>
        </w:rPr>
        <w:t xml:space="preserve"> Наглядової ради, на яких </w:t>
      </w:r>
      <w:proofErr w:type="spellStart"/>
      <w:r>
        <w:rPr>
          <w:rFonts w:ascii="Times New Roman CYR" w:hAnsi="Times New Roman CYR" w:cs="Times New Roman CYR"/>
          <w:sz w:val="24"/>
          <w:szCs w:val="24"/>
        </w:rPr>
        <w:t>вирiшувалися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наступнi</w:t>
      </w:r>
      <w:proofErr w:type="spellEnd"/>
      <w:r>
        <w:rPr>
          <w:rFonts w:ascii="Times New Roman CYR" w:hAnsi="Times New Roman CYR" w:cs="Times New Roman CYR"/>
          <w:sz w:val="24"/>
          <w:szCs w:val="24"/>
        </w:rPr>
        <w:t xml:space="preserve"> питання: </w:t>
      </w:r>
    </w:p>
    <w:p w14:paraId="3FEE9237"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p>
    <w:p w14:paraId="3E6C20D9"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 Прийняття </w:t>
      </w:r>
      <w:proofErr w:type="spellStart"/>
      <w:r>
        <w:rPr>
          <w:rFonts w:ascii="Times New Roman CYR" w:hAnsi="Times New Roman CYR" w:cs="Times New Roman CYR"/>
          <w:sz w:val="24"/>
          <w:szCs w:val="24"/>
        </w:rPr>
        <w:t>рiшення</w:t>
      </w:r>
      <w:proofErr w:type="spellEnd"/>
      <w:r>
        <w:rPr>
          <w:rFonts w:ascii="Times New Roman CYR" w:hAnsi="Times New Roman CYR" w:cs="Times New Roman CYR"/>
          <w:sz w:val="24"/>
          <w:szCs w:val="24"/>
        </w:rPr>
        <w:t xml:space="preserve"> про укладення договору з АТКБ "Приватбанк" про надання кредиту.</w:t>
      </w:r>
    </w:p>
    <w:p w14:paraId="5534E8A4"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p>
    <w:p w14:paraId="69CDC42D"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Надання в заставу майна.</w:t>
      </w:r>
    </w:p>
    <w:p w14:paraId="15EBE212"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p>
    <w:p w14:paraId="154C7959"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 Про передачу переважного права </w:t>
      </w:r>
      <w:proofErr w:type="spellStart"/>
      <w:r>
        <w:rPr>
          <w:rFonts w:ascii="Times New Roman CYR" w:hAnsi="Times New Roman CYR" w:cs="Times New Roman CYR"/>
          <w:sz w:val="24"/>
          <w:szCs w:val="24"/>
        </w:rPr>
        <w:t>купiвлi</w:t>
      </w:r>
      <w:proofErr w:type="spellEnd"/>
      <w:r>
        <w:rPr>
          <w:rFonts w:ascii="Times New Roman CYR" w:hAnsi="Times New Roman CYR" w:cs="Times New Roman CYR"/>
          <w:sz w:val="24"/>
          <w:szCs w:val="24"/>
        </w:rPr>
        <w:t xml:space="preserve"> земельних </w:t>
      </w:r>
      <w:proofErr w:type="spellStart"/>
      <w:r>
        <w:rPr>
          <w:rFonts w:ascii="Times New Roman CYR" w:hAnsi="Times New Roman CYR" w:cs="Times New Roman CYR"/>
          <w:sz w:val="24"/>
          <w:szCs w:val="24"/>
        </w:rPr>
        <w:t>дiлянок</w:t>
      </w:r>
      <w:proofErr w:type="spellEnd"/>
      <w:r>
        <w:rPr>
          <w:rFonts w:ascii="Times New Roman CYR" w:hAnsi="Times New Roman CYR" w:cs="Times New Roman CYR"/>
          <w:sz w:val="24"/>
          <w:szCs w:val="24"/>
        </w:rPr>
        <w:t>.</w:t>
      </w:r>
    </w:p>
    <w:p w14:paraId="31D816A3"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p>
    <w:p w14:paraId="49E933BF"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4. Про використання додаткових </w:t>
      </w:r>
      <w:proofErr w:type="spellStart"/>
      <w:r>
        <w:rPr>
          <w:rFonts w:ascii="Times New Roman CYR" w:hAnsi="Times New Roman CYR" w:cs="Times New Roman CYR"/>
          <w:sz w:val="24"/>
          <w:szCs w:val="24"/>
        </w:rPr>
        <w:t>кодiв</w:t>
      </w:r>
      <w:proofErr w:type="spellEnd"/>
      <w:r>
        <w:rPr>
          <w:rFonts w:ascii="Times New Roman CYR" w:hAnsi="Times New Roman CYR" w:cs="Times New Roman CYR"/>
          <w:sz w:val="24"/>
          <w:szCs w:val="24"/>
        </w:rPr>
        <w:t xml:space="preserve"> КВЕД</w:t>
      </w:r>
    </w:p>
    <w:p w14:paraId="1272F9A3"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p>
    <w:p w14:paraId="5FDF8E1F"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5. Отримання </w:t>
      </w:r>
      <w:proofErr w:type="spellStart"/>
      <w:r>
        <w:rPr>
          <w:rFonts w:ascii="Times New Roman CYR" w:hAnsi="Times New Roman CYR" w:cs="Times New Roman CYR"/>
          <w:sz w:val="24"/>
          <w:szCs w:val="24"/>
        </w:rPr>
        <w:t>кредитiв</w:t>
      </w:r>
      <w:proofErr w:type="spellEnd"/>
      <w:r>
        <w:rPr>
          <w:rFonts w:ascii="Times New Roman CYR" w:hAnsi="Times New Roman CYR" w:cs="Times New Roman CYR"/>
          <w:sz w:val="24"/>
          <w:szCs w:val="24"/>
        </w:rPr>
        <w:t xml:space="preserve"> в АТ "</w:t>
      </w:r>
      <w:proofErr w:type="spellStart"/>
      <w:r>
        <w:rPr>
          <w:rFonts w:ascii="Times New Roman CYR" w:hAnsi="Times New Roman CYR" w:cs="Times New Roman CYR"/>
          <w:sz w:val="24"/>
          <w:szCs w:val="24"/>
        </w:rPr>
        <w:t>ПроКредит</w:t>
      </w:r>
      <w:proofErr w:type="spellEnd"/>
      <w:r>
        <w:rPr>
          <w:rFonts w:ascii="Times New Roman CYR" w:hAnsi="Times New Roman CYR" w:cs="Times New Roman CYR"/>
          <w:sz w:val="24"/>
          <w:szCs w:val="24"/>
        </w:rPr>
        <w:t xml:space="preserve"> Банк"</w:t>
      </w:r>
    </w:p>
    <w:p w14:paraId="1E5C2609"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p>
    <w:p w14:paraId="502BFAE4"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6. Про скликання </w:t>
      </w:r>
      <w:proofErr w:type="spellStart"/>
      <w:r>
        <w:rPr>
          <w:rFonts w:ascii="Times New Roman CYR" w:hAnsi="Times New Roman CYR" w:cs="Times New Roman CYR"/>
          <w:sz w:val="24"/>
          <w:szCs w:val="24"/>
        </w:rPr>
        <w:t>рiчних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зборiв</w:t>
      </w:r>
      <w:proofErr w:type="spellEnd"/>
      <w:r>
        <w:rPr>
          <w:rFonts w:ascii="Times New Roman CYR" w:hAnsi="Times New Roman CYR" w:cs="Times New Roman CYR"/>
          <w:sz w:val="24"/>
          <w:szCs w:val="24"/>
        </w:rPr>
        <w:t xml:space="preserve"> шляхом проведення </w:t>
      </w:r>
      <w:proofErr w:type="spellStart"/>
      <w:r>
        <w:rPr>
          <w:rFonts w:ascii="Times New Roman CYR" w:hAnsi="Times New Roman CYR" w:cs="Times New Roman CYR"/>
          <w:sz w:val="24"/>
          <w:szCs w:val="24"/>
        </w:rPr>
        <w:t>дистанцiйних</w:t>
      </w:r>
      <w:proofErr w:type="spellEnd"/>
      <w:r>
        <w:rPr>
          <w:rFonts w:ascii="Times New Roman CYR" w:hAnsi="Times New Roman CYR" w:cs="Times New Roman CYR"/>
          <w:sz w:val="24"/>
          <w:szCs w:val="24"/>
        </w:rPr>
        <w:t xml:space="preserve"> загальних </w:t>
      </w:r>
      <w:proofErr w:type="spellStart"/>
      <w:r>
        <w:rPr>
          <w:rFonts w:ascii="Times New Roman CYR" w:hAnsi="Times New Roman CYR" w:cs="Times New Roman CYR"/>
          <w:sz w:val="24"/>
          <w:szCs w:val="24"/>
        </w:rPr>
        <w:t>зборiв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акцiонерiв</w:t>
      </w:r>
      <w:proofErr w:type="spellEnd"/>
      <w:r>
        <w:rPr>
          <w:rFonts w:ascii="Times New Roman CYR" w:hAnsi="Times New Roman CYR" w:cs="Times New Roman CYR"/>
          <w:sz w:val="24"/>
          <w:szCs w:val="24"/>
        </w:rPr>
        <w:t xml:space="preserve">; затверджено </w:t>
      </w:r>
      <w:proofErr w:type="spellStart"/>
      <w:r>
        <w:rPr>
          <w:rFonts w:ascii="Times New Roman CYR" w:hAnsi="Times New Roman CYR" w:cs="Times New Roman CYR"/>
          <w:sz w:val="24"/>
          <w:szCs w:val="24"/>
        </w:rPr>
        <w:t>проєкт</w:t>
      </w:r>
      <w:proofErr w:type="spellEnd"/>
      <w:r>
        <w:rPr>
          <w:rFonts w:ascii="Times New Roman CYR" w:hAnsi="Times New Roman CYR" w:cs="Times New Roman CYR"/>
          <w:sz w:val="24"/>
          <w:szCs w:val="24"/>
        </w:rPr>
        <w:t xml:space="preserve"> порядку та </w:t>
      </w:r>
      <w:proofErr w:type="spellStart"/>
      <w:r>
        <w:rPr>
          <w:rFonts w:ascii="Times New Roman CYR" w:hAnsi="Times New Roman CYR" w:cs="Times New Roman CYR"/>
          <w:sz w:val="24"/>
          <w:szCs w:val="24"/>
        </w:rPr>
        <w:t>проєкти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рiшень</w:t>
      </w:r>
      <w:proofErr w:type="spellEnd"/>
      <w:r>
        <w:rPr>
          <w:rFonts w:ascii="Times New Roman CYR" w:hAnsi="Times New Roman CYR" w:cs="Times New Roman CYR"/>
          <w:sz w:val="24"/>
          <w:szCs w:val="24"/>
        </w:rPr>
        <w:t xml:space="preserve"> щодо них, визначено </w:t>
      </w:r>
      <w:proofErr w:type="spellStart"/>
      <w:r>
        <w:rPr>
          <w:rFonts w:ascii="Times New Roman CYR" w:hAnsi="Times New Roman CYR" w:cs="Times New Roman CYR"/>
          <w:sz w:val="24"/>
          <w:szCs w:val="24"/>
        </w:rPr>
        <w:t>осiб</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вiдповiдальних</w:t>
      </w:r>
      <w:proofErr w:type="spellEnd"/>
      <w:r>
        <w:rPr>
          <w:rFonts w:ascii="Times New Roman CYR" w:hAnsi="Times New Roman CYR" w:cs="Times New Roman CYR"/>
          <w:sz w:val="24"/>
          <w:szCs w:val="24"/>
        </w:rPr>
        <w:t xml:space="preserve"> за </w:t>
      </w:r>
      <w:proofErr w:type="spellStart"/>
      <w:r>
        <w:rPr>
          <w:rFonts w:ascii="Times New Roman CYR" w:hAnsi="Times New Roman CYR" w:cs="Times New Roman CYR"/>
          <w:sz w:val="24"/>
          <w:szCs w:val="24"/>
        </w:rPr>
        <w:t>взаємодiю</w:t>
      </w:r>
      <w:proofErr w:type="spellEnd"/>
      <w:r>
        <w:rPr>
          <w:rFonts w:ascii="Times New Roman CYR" w:hAnsi="Times New Roman CYR" w:cs="Times New Roman CYR"/>
          <w:sz w:val="24"/>
          <w:szCs w:val="24"/>
        </w:rPr>
        <w:t xml:space="preserve"> з ПАТ "НДУ", обрано головуючого та секретаря </w:t>
      </w:r>
      <w:proofErr w:type="spellStart"/>
      <w:r>
        <w:rPr>
          <w:rFonts w:ascii="Times New Roman CYR" w:hAnsi="Times New Roman CYR" w:cs="Times New Roman CYR"/>
          <w:sz w:val="24"/>
          <w:szCs w:val="24"/>
        </w:rPr>
        <w:t>зборiв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лiчильну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комiсiю</w:t>
      </w:r>
      <w:proofErr w:type="spellEnd"/>
    </w:p>
    <w:p w14:paraId="4244CB94"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p>
    <w:p w14:paraId="6442C2EE"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7. Визначення дати складання </w:t>
      </w:r>
      <w:proofErr w:type="spellStart"/>
      <w:r>
        <w:rPr>
          <w:rFonts w:ascii="Times New Roman CYR" w:hAnsi="Times New Roman CYR" w:cs="Times New Roman CYR"/>
          <w:sz w:val="24"/>
          <w:szCs w:val="24"/>
        </w:rPr>
        <w:t>перелiку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акцiонерiв</w:t>
      </w:r>
      <w:proofErr w:type="spellEnd"/>
    </w:p>
    <w:p w14:paraId="703D2051"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p>
    <w:p w14:paraId="740DA6ED"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8. Затвердження порядку денного загальних </w:t>
      </w:r>
      <w:proofErr w:type="spellStart"/>
      <w:r>
        <w:rPr>
          <w:rFonts w:ascii="Times New Roman CYR" w:hAnsi="Times New Roman CYR" w:cs="Times New Roman CYR"/>
          <w:sz w:val="24"/>
          <w:szCs w:val="24"/>
        </w:rPr>
        <w:t>зборiв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акцiонерiв</w:t>
      </w:r>
      <w:proofErr w:type="spellEnd"/>
      <w:r>
        <w:rPr>
          <w:rFonts w:ascii="Times New Roman CYR" w:hAnsi="Times New Roman CYR" w:cs="Times New Roman CYR"/>
          <w:sz w:val="24"/>
          <w:szCs w:val="24"/>
        </w:rPr>
        <w:t xml:space="preserve"> </w:t>
      </w:r>
      <w:r>
        <w:rPr>
          <w:rFonts w:ascii="Times New Roman CYR" w:hAnsi="Times New Roman CYR" w:cs="Times New Roman CYR"/>
          <w:sz w:val="24"/>
          <w:szCs w:val="24"/>
        </w:rPr>
        <w:tab/>
      </w:r>
    </w:p>
    <w:p w14:paraId="4AC9DAB1"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p>
    <w:p w14:paraId="3CD7973C"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9.  Про включення </w:t>
      </w:r>
      <w:proofErr w:type="spellStart"/>
      <w:r>
        <w:rPr>
          <w:rFonts w:ascii="Times New Roman CYR" w:hAnsi="Times New Roman CYR" w:cs="Times New Roman CYR"/>
          <w:sz w:val="24"/>
          <w:szCs w:val="24"/>
        </w:rPr>
        <w:t>пропозицiй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акцiонерiв</w:t>
      </w:r>
      <w:proofErr w:type="spellEnd"/>
      <w:r>
        <w:rPr>
          <w:rFonts w:ascii="Times New Roman CYR" w:hAnsi="Times New Roman CYR" w:cs="Times New Roman CYR"/>
          <w:sz w:val="24"/>
          <w:szCs w:val="24"/>
        </w:rPr>
        <w:t xml:space="preserve"> щодо </w:t>
      </w:r>
      <w:proofErr w:type="spellStart"/>
      <w:r>
        <w:rPr>
          <w:rFonts w:ascii="Times New Roman CYR" w:hAnsi="Times New Roman CYR" w:cs="Times New Roman CYR"/>
          <w:sz w:val="24"/>
          <w:szCs w:val="24"/>
        </w:rPr>
        <w:t>кандидатiв</w:t>
      </w:r>
      <w:proofErr w:type="spellEnd"/>
      <w:r>
        <w:rPr>
          <w:rFonts w:ascii="Times New Roman CYR" w:hAnsi="Times New Roman CYR" w:cs="Times New Roman CYR"/>
          <w:sz w:val="24"/>
          <w:szCs w:val="24"/>
        </w:rPr>
        <w:t xml:space="preserve"> до складу </w:t>
      </w:r>
      <w:proofErr w:type="spellStart"/>
      <w:r>
        <w:rPr>
          <w:rFonts w:ascii="Times New Roman CYR" w:hAnsi="Times New Roman CYR" w:cs="Times New Roman CYR"/>
          <w:sz w:val="24"/>
          <w:szCs w:val="24"/>
        </w:rPr>
        <w:t>органiв</w:t>
      </w:r>
      <w:proofErr w:type="spellEnd"/>
      <w:r>
        <w:rPr>
          <w:rFonts w:ascii="Times New Roman CYR" w:hAnsi="Times New Roman CYR" w:cs="Times New Roman CYR"/>
          <w:sz w:val="24"/>
          <w:szCs w:val="24"/>
        </w:rPr>
        <w:t xml:space="preserve"> товариства для проведення </w:t>
      </w:r>
      <w:proofErr w:type="spellStart"/>
      <w:r>
        <w:rPr>
          <w:rFonts w:ascii="Times New Roman CYR" w:hAnsi="Times New Roman CYR" w:cs="Times New Roman CYR"/>
          <w:sz w:val="24"/>
          <w:szCs w:val="24"/>
        </w:rPr>
        <w:t>комулятивного</w:t>
      </w:r>
      <w:proofErr w:type="spellEnd"/>
      <w:r>
        <w:rPr>
          <w:rFonts w:ascii="Times New Roman CYR" w:hAnsi="Times New Roman CYR" w:cs="Times New Roman CYR"/>
          <w:sz w:val="24"/>
          <w:szCs w:val="24"/>
        </w:rPr>
        <w:t xml:space="preserve"> голосування.</w:t>
      </w:r>
    </w:p>
    <w:p w14:paraId="35D1B7F5"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p>
    <w:p w14:paraId="498AFFB4"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10. Затвердження форми i тексту бюлетеня .</w:t>
      </w:r>
    </w:p>
    <w:p w14:paraId="74808417"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p>
    <w:p w14:paraId="01584F2F"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  Обрання голови наглядової ради.</w:t>
      </w:r>
    </w:p>
    <w:p w14:paraId="33E2760C"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p>
    <w:p w14:paraId="11D77824"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12. Про взяття в строкове платне користування транспортних </w:t>
      </w:r>
      <w:proofErr w:type="spellStart"/>
      <w:r>
        <w:rPr>
          <w:rFonts w:ascii="Times New Roman CYR" w:hAnsi="Times New Roman CYR" w:cs="Times New Roman CYR"/>
          <w:sz w:val="24"/>
          <w:szCs w:val="24"/>
        </w:rPr>
        <w:t>засобiв</w:t>
      </w:r>
      <w:proofErr w:type="spellEnd"/>
      <w:r>
        <w:rPr>
          <w:rFonts w:ascii="Times New Roman CYR" w:hAnsi="Times New Roman CYR" w:cs="Times New Roman CYR"/>
          <w:sz w:val="24"/>
          <w:szCs w:val="24"/>
        </w:rPr>
        <w:t>.</w:t>
      </w:r>
    </w:p>
    <w:p w14:paraId="1228AA86"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p>
    <w:p w14:paraId="3D22A3AB"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13. Розгляд звiту директора та Затвердження </w:t>
      </w:r>
      <w:proofErr w:type="spellStart"/>
      <w:r>
        <w:rPr>
          <w:rFonts w:ascii="Times New Roman CYR" w:hAnsi="Times New Roman CYR" w:cs="Times New Roman CYR"/>
          <w:sz w:val="24"/>
          <w:szCs w:val="24"/>
        </w:rPr>
        <w:t>рiчної</w:t>
      </w:r>
      <w:proofErr w:type="spellEnd"/>
      <w:r>
        <w:rPr>
          <w:rFonts w:ascii="Times New Roman CYR" w:hAnsi="Times New Roman CYR" w:cs="Times New Roman CYR"/>
          <w:sz w:val="24"/>
          <w:szCs w:val="24"/>
        </w:rPr>
        <w:t xml:space="preserve"> регулярної </w:t>
      </w:r>
      <w:proofErr w:type="spellStart"/>
      <w:r>
        <w:rPr>
          <w:rFonts w:ascii="Times New Roman CYR" w:hAnsi="Times New Roman CYR" w:cs="Times New Roman CYR"/>
          <w:sz w:val="24"/>
          <w:szCs w:val="24"/>
        </w:rPr>
        <w:t>iнформацiї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емiтента</w:t>
      </w:r>
      <w:proofErr w:type="spellEnd"/>
      <w:r>
        <w:rPr>
          <w:rFonts w:ascii="Times New Roman CYR" w:hAnsi="Times New Roman CYR" w:cs="Times New Roman CYR"/>
          <w:sz w:val="24"/>
          <w:szCs w:val="24"/>
        </w:rPr>
        <w:t xml:space="preserve"> за 2022 </w:t>
      </w:r>
      <w:proofErr w:type="spellStart"/>
      <w:r>
        <w:rPr>
          <w:rFonts w:ascii="Times New Roman CYR" w:hAnsi="Times New Roman CYR" w:cs="Times New Roman CYR"/>
          <w:sz w:val="24"/>
          <w:szCs w:val="24"/>
        </w:rPr>
        <w:t>рiк</w:t>
      </w:r>
      <w:proofErr w:type="spellEnd"/>
      <w:r>
        <w:rPr>
          <w:rFonts w:ascii="Times New Roman CYR" w:hAnsi="Times New Roman CYR" w:cs="Times New Roman CYR"/>
          <w:sz w:val="24"/>
          <w:szCs w:val="24"/>
        </w:rPr>
        <w:t>.</w:t>
      </w:r>
    </w:p>
    <w:p w14:paraId="74EDB62A"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p>
    <w:p w14:paraId="5E726616"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 xml:space="preserve">Приймаючи </w:t>
      </w:r>
      <w:proofErr w:type="spellStart"/>
      <w:r>
        <w:rPr>
          <w:rFonts w:ascii="Times New Roman CYR" w:hAnsi="Times New Roman CYR" w:cs="Times New Roman CYR"/>
          <w:sz w:val="24"/>
          <w:szCs w:val="24"/>
        </w:rPr>
        <w:t>рiшення</w:t>
      </w:r>
      <w:proofErr w:type="spellEnd"/>
      <w:r>
        <w:rPr>
          <w:rFonts w:ascii="Times New Roman CYR" w:hAnsi="Times New Roman CYR" w:cs="Times New Roman CYR"/>
          <w:sz w:val="24"/>
          <w:szCs w:val="24"/>
        </w:rPr>
        <w:t xml:space="preserve"> з вищенаведених питань наглядова рада намагалась об'єктивно i </w:t>
      </w:r>
      <w:proofErr w:type="spellStart"/>
      <w:r>
        <w:rPr>
          <w:rFonts w:ascii="Times New Roman CYR" w:hAnsi="Times New Roman CYR" w:cs="Times New Roman CYR"/>
          <w:sz w:val="24"/>
          <w:szCs w:val="24"/>
        </w:rPr>
        <w:t>всебiчно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проаналiзувати</w:t>
      </w:r>
      <w:proofErr w:type="spellEnd"/>
      <w:r>
        <w:rPr>
          <w:rFonts w:ascii="Times New Roman CYR" w:hAnsi="Times New Roman CYR" w:cs="Times New Roman CYR"/>
          <w:sz w:val="24"/>
          <w:szCs w:val="24"/>
        </w:rPr>
        <w:t xml:space="preserve"> суть поставленого питання, визначити </w:t>
      </w:r>
      <w:proofErr w:type="spellStart"/>
      <w:r>
        <w:rPr>
          <w:rFonts w:ascii="Times New Roman CYR" w:hAnsi="Times New Roman CYR" w:cs="Times New Roman CYR"/>
          <w:sz w:val="24"/>
          <w:szCs w:val="24"/>
        </w:rPr>
        <w:t>доцiльнiсть</w:t>
      </w:r>
      <w:proofErr w:type="spellEnd"/>
      <w:r>
        <w:rPr>
          <w:rFonts w:ascii="Times New Roman CYR" w:hAnsi="Times New Roman CYR" w:cs="Times New Roman CYR"/>
          <w:sz w:val="24"/>
          <w:szCs w:val="24"/>
        </w:rPr>
        <w:t xml:space="preserve"> його позитивного або негативного </w:t>
      </w:r>
      <w:proofErr w:type="spellStart"/>
      <w:r>
        <w:rPr>
          <w:rFonts w:ascii="Times New Roman CYR" w:hAnsi="Times New Roman CYR" w:cs="Times New Roman CYR"/>
          <w:sz w:val="24"/>
          <w:szCs w:val="24"/>
        </w:rPr>
        <w:t>вирiшення</w:t>
      </w:r>
      <w:proofErr w:type="spellEnd"/>
      <w:r>
        <w:rPr>
          <w:rFonts w:ascii="Times New Roman CYR" w:hAnsi="Times New Roman CYR" w:cs="Times New Roman CYR"/>
          <w:sz w:val="24"/>
          <w:szCs w:val="24"/>
        </w:rPr>
        <w:t xml:space="preserve"> з огляду на максимальне врахування </w:t>
      </w:r>
      <w:proofErr w:type="spellStart"/>
      <w:r>
        <w:rPr>
          <w:rFonts w:ascii="Times New Roman CYR" w:hAnsi="Times New Roman CYR" w:cs="Times New Roman CYR"/>
          <w:sz w:val="24"/>
          <w:szCs w:val="24"/>
        </w:rPr>
        <w:t>iнтересiв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акцiонерiв</w:t>
      </w:r>
      <w:proofErr w:type="spellEnd"/>
      <w:r>
        <w:rPr>
          <w:rFonts w:ascii="Times New Roman CYR" w:hAnsi="Times New Roman CYR" w:cs="Times New Roman CYR"/>
          <w:sz w:val="24"/>
          <w:szCs w:val="24"/>
        </w:rPr>
        <w:t xml:space="preserve"> та Товариства. </w:t>
      </w:r>
      <w:proofErr w:type="spellStart"/>
      <w:r>
        <w:rPr>
          <w:rFonts w:ascii="Times New Roman CYR" w:hAnsi="Times New Roman CYR" w:cs="Times New Roman CYR"/>
          <w:sz w:val="24"/>
          <w:szCs w:val="24"/>
        </w:rPr>
        <w:t>Засiдання</w:t>
      </w:r>
      <w:proofErr w:type="spellEnd"/>
      <w:r>
        <w:rPr>
          <w:rFonts w:ascii="Times New Roman CYR" w:hAnsi="Times New Roman CYR" w:cs="Times New Roman CYR"/>
          <w:sz w:val="24"/>
          <w:szCs w:val="24"/>
        </w:rPr>
        <w:t xml:space="preserve"> Наглядової ради товариства проводяться таким чином, щоб забезпечити </w:t>
      </w:r>
      <w:proofErr w:type="spellStart"/>
      <w:r>
        <w:rPr>
          <w:rFonts w:ascii="Times New Roman CYR" w:hAnsi="Times New Roman CYR" w:cs="Times New Roman CYR"/>
          <w:sz w:val="24"/>
          <w:szCs w:val="24"/>
        </w:rPr>
        <w:t>вiдкрите</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спiлкування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обмiн</w:t>
      </w:r>
      <w:proofErr w:type="spellEnd"/>
      <w:r>
        <w:rPr>
          <w:rFonts w:ascii="Times New Roman CYR" w:hAnsi="Times New Roman CYR" w:cs="Times New Roman CYR"/>
          <w:sz w:val="24"/>
          <w:szCs w:val="24"/>
        </w:rPr>
        <w:t xml:space="preserve"> думками, участь </w:t>
      </w:r>
      <w:proofErr w:type="spellStart"/>
      <w:r>
        <w:rPr>
          <w:rFonts w:ascii="Times New Roman CYR" w:hAnsi="Times New Roman CYR" w:cs="Times New Roman CYR"/>
          <w:sz w:val="24"/>
          <w:szCs w:val="24"/>
        </w:rPr>
        <w:t>всiх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членiв</w:t>
      </w:r>
      <w:proofErr w:type="spellEnd"/>
      <w:r>
        <w:rPr>
          <w:rFonts w:ascii="Times New Roman CYR" w:hAnsi="Times New Roman CYR" w:cs="Times New Roman CYR"/>
          <w:sz w:val="24"/>
          <w:szCs w:val="24"/>
        </w:rPr>
        <w:t xml:space="preserve"> та конструктивне </w:t>
      </w:r>
      <w:proofErr w:type="spellStart"/>
      <w:r>
        <w:rPr>
          <w:rFonts w:ascii="Times New Roman CYR" w:hAnsi="Times New Roman CYR" w:cs="Times New Roman CYR"/>
          <w:sz w:val="24"/>
          <w:szCs w:val="24"/>
        </w:rPr>
        <w:t>вирiшення</w:t>
      </w:r>
      <w:proofErr w:type="spellEnd"/>
      <w:r>
        <w:rPr>
          <w:rFonts w:ascii="Times New Roman CYR" w:hAnsi="Times New Roman CYR" w:cs="Times New Roman CYR"/>
          <w:sz w:val="24"/>
          <w:szCs w:val="24"/>
        </w:rPr>
        <w:t xml:space="preserve"> нагальних питань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Товариства.</w:t>
      </w:r>
    </w:p>
    <w:p w14:paraId="65C34B82"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p>
    <w:p w14:paraId="10349B30"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6) </w:t>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про </w:t>
      </w:r>
      <w:proofErr w:type="spellStart"/>
      <w:r>
        <w:rPr>
          <w:rFonts w:ascii="Times New Roman CYR" w:hAnsi="Times New Roman CYR" w:cs="Times New Roman CYR"/>
          <w:sz w:val="24"/>
          <w:szCs w:val="24"/>
        </w:rPr>
        <w:t>внутрiшню</w:t>
      </w:r>
      <w:proofErr w:type="spellEnd"/>
      <w:r>
        <w:rPr>
          <w:rFonts w:ascii="Times New Roman CYR" w:hAnsi="Times New Roman CYR" w:cs="Times New Roman CYR"/>
          <w:sz w:val="24"/>
          <w:szCs w:val="24"/>
        </w:rPr>
        <w:t xml:space="preserve"> структуру ради, процедури, що застосовуються при </w:t>
      </w:r>
      <w:proofErr w:type="spellStart"/>
      <w:r>
        <w:rPr>
          <w:rFonts w:ascii="Times New Roman CYR" w:hAnsi="Times New Roman CYR" w:cs="Times New Roman CYR"/>
          <w:sz w:val="24"/>
          <w:szCs w:val="24"/>
        </w:rPr>
        <w:t>прийняттi</w:t>
      </w:r>
      <w:proofErr w:type="spellEnd"/>
      <w:r>
        <w:rPr>
          <w:rFonts w:ascii="Times New Roman CYR" w:hAnsi="Times New Roman CYR" w:cs="Times New Roman CYR"/>
          <w:sz w:val="24"/>
          <w:szCs w:val="24"/>
        </w:rPr>
        <w:t xml:space="preserve"> нею </w:t>
      </w:r>
      <w:proofErr w:type="spellStart"/>
      <w:r>
        <w:rPr>
          <w:rFonts w:ascii="Times New Roman CYR" w:hAnsi="Times New Roman CYR" w:cs="Times New Roman CYR"/>
          <w:sz w:val="24"/>
          <w:szCs w:val="24"/>
        </w:rPr>
        <w:t>рiшень</w:t>
      </w:r>
      <w:proofErr w:type="spellEnd"/>
      <w:r>
        <w:rPr>
          <w:rFonts w:ascii="Times New Roman CYR" w:hAnsi="Times New Roman CYR" w:cs="Times New Roman CYR"/>
          <w:sz w:val="24"/>
          <w:szCs w:val="24"/>
        </w:rPr>
        <w:t xml:space="preserve">, включаючи зазначення того, яким чином </w:t>
      </w:r>
      <w:proofErr w:type="spellStart"/>
      <w:r>
        <w:rPr>
          <w:rFonts w:ascii="Times New Roman CYR" w:hAnsi="Times New Roman CYR" w:cs="Times New Roman CYR"/>
          <w:sz w:val="24"/>
          <w:szCs w:val="24"/>
        </w:rPr>
        <w:t>дiяльнiсть</w:t>
      </w:r>
      <w:proofErr w:type="spellEnd"/>
      <w:r>
        <w:rPr>
          <w:rFonts w:ascii="Times New Roman CYR" w:hAnsi="Times New Roman CYR" w:cs="Times New Roman CYR"/>
          <w:sz w:val="24"/>
          <w:szCs w:val="24"/>
        </w:rPr>
        <w:t xml:space="preserve"> ради зумовила </w:t>
      </w:r>
      <w:proofErr w:type="spellStart"/>
      <w:r>
        <w:rPr>
          <w:rFonts w:ascii="Times New Roman CYR" w:hAnsi="Times New Roman CYR" w:cs="Times New Roman CYR"/>
          <w:sz w:val="24"/>
          <w:szCs w:val="24"/>
        </w:rPr>
        <w:t>змiни</w:t>
      </w:r>
      <w:proofErr w:type="spellEnd"/>
      <w:r>
        <w:rPr>
          <w:rFonts w:ascii="Times New Roman CYR" w:hAnsi="Times New Roman CYR" w:cs="Times New Roman CYR"/>
          <w:sz w:val="24"/>
          <w:szCs w:val="24"/>
        </w:rPr>
        <w:t xml:space="preserve"> у </w:t>
      </w:r>
      <w:proofErr w:type="spellStart"/>
      <w:r>
        <w:rPr>
          <w:rFonts w:ascii="Times New Roman CYR" w:hAnsi="Times New Roman CYR" w:cs="Times New Roman CYR"/>
          <w:sz w:val="24"/>
          <w:szCs w:val="24"/>
        </w:rPr>
        <w:t>фiнансово-господарськiй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особи.</w:t>
      </w:r>
    </w:p>
    <w:p w14:paraId="4D323590"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p>
    <w:p w14:paraId="1A3DA6D6"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Кожен член Наглядової ради має </w:t>
      </w:r>
      <w:proofErr w:type="spellStart"/>
      <w:r>
        <w:rPr>
          <w:rFonts w:ascii="Times New Roman CYR" w:hAnsi="Times New Roman CYR" w:cs="Times New Roman CYR"/>
          <w:sz w:val="24"/>
          <w:szCs w:val="24"/>
        </w:rPr>
        <w:t>пiд</w:t>
      </w:r>
      <w:proofErr w:type="spellEnd"/>
      <w:r>
        <w:rPr>
          <w:rFonts w:ascii="Times New Roman CYR" w:hAnsi="Times New Roman CYR" w:cs="Times New Roman CYR"/>
          <w:sz w:val="24"/>
          <w:szCs w:val="24"/>
        </w:rPr>
        <w:t xml:space="preserve"> час голосування один голос. </w:t>
      </w:r>
      <w:proofErr w:type="spellStart"/>
      <w:r>
        <w:rPr>
          <w:rFonts w:ascii="Times New Roman CYR" w:hAnsi="Times New Roman CYR" w:cs="Times New Roman CYR"/>
          <w:sz w:val="24"/>
          <w:szCs w:val="24"/>
        </w:rPr>
        <w:t>Рiшення</w:t>
      </w:r>
      <w:proofErr w:type="spellEnd"/>
      <w:r>
        <w:rPr>
          <w:rFonts w:ascii="Times New Roman CYR" w:hAnsi="Times New Roman CYR" w:cs="Times New Roman CYR"/>
          <w:sz w:val="24"/>
          <w:szCs w:val="24"/>
        </w:rPr>
        <w:t xml:space="preserve"> Наглядової ради вважається прийнятим, якщо за нього проголосувала </w:t>
      </w:r>
      <w:proofErr w:type="spellStart"/>
      <w:r>
        <w:rPr>
          <w:rFonts w:ascii="Times New Roman CYR" w:hAnsi="Times New Roman CYR" w:cs="Times New Roman CYR"/>
          <w:sz w:val="24"/>
          <w:szCs w:val="24"/>
        </w:rPr>
        <w:t>бiльшiсть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членiв</w:t>
      </w:r>
      <w:proofErr w:type="spellEnd"/>
      <w:r>
        <w:rPr>
          <w:rFonts w:ascii="Times New Roman CYR" w:hAnsi="Times New Roman CYR" w:cs="Times New Roman CYR"/>
          <w:sz w:val="24"/>
          <w:szCs w:val="24"/>
        </w:rPr>
        <w:t xml:space="preserve"> Наглядової ради,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приймають участь у </w:t>
      </w:r>
      <w:proofErr w:type="spellStart"/>
      <w:r>
        <w:rPr>
          <w:rFonts w:ascii="Times New Roman CYR" w:hAnsi="Times New Roman CYR" w:cs="Times New Roman CYR"/>
          <w:sz w:val="24"/>
          <w:szCs w:val="24"/>
        </w:rPr>
        <w:t>засiданнi</w:t>
      </w:r>
      <w:proofErr w:type="spellEnd"/>
      <w:r>
        <w:rPr>
          <w:rFonts w:ascii="Times New Roman CYR" w:hAnsi="Times New Roman CYR" w:cs="Times New Roman CYR"/>
          <w:sz w:val="24"/>
          <w:szCs w:val="24"/>
        </w:rPr>
        <w:t xml:space="preserve"> та мають право голосу. У </w:t>
      </w:r>
      <w:proofErr w:type="spellStart"/>
      <w:r>
        <w:rPr>
          <w:rFonts w:ascii="Times New Roman CYR" w:hAnsi="Times New Roman CYR" w:cs="Times New Roman CYR"/>
          <w:sz w:val="24"/>
          <w:szCs w:val="24"/>
        </w:rPr>
        <w:t>разi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рiвностi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голосiв</w:t>
      </w:r>
      <w:proofErr w:type="spellEnd"/>
      <w:r>
        <w:rPr>
          <w:rFonts w:ascii="Times New Roman CYR" w:hAnsi="Times New Roman CYR" w:cs="Times New Roman CYR"/>
          <w:sz w:val="24"/>
          <w:szCs w:val="24"/>
        </w:rPr>
        <w:t xml:space="preserve">, голос Голови Наглядової ради є </w:t>
      </w:r>
      <w:proofErr w:type="spellStart"/>
      <w:r>
        <w:rPr>
          <w:rFonts w:ascii="Times New Roman CYR" w:hAnsi="Times New Roman CYR" w:cs="Times New Roman CYR"/>
          <w:sz w:val="24"/>
          <w:szCs w:val="24"/>
        </w:rPr>
        <w:t>вирiшальним</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Вiдповiдно</w:t>
      </w:r>
      <w:proofErr w:type="spellEnd"/>
      <w:r>
        <w:rPr>
          <w:rFonts w:ascii="Times New Roman CYR" w:hAnsi="Times New Roman CYR" w:cs="Times New Roman CYR"/>
          <w:sz w:val="24"/>
          <w:szCs w:val="24"/>
        </w:rPr>
        <w:t xml:space="preserve"> до ст.75 Закону України "Про </w:t>
      </w:r>
      <w:proofErr w:type="spellStart"/>
      <w:r>
        <w:rPr>
          <w:rFonts w:ascii="Times New Roman CYR" w:hAnsi="Times New Roman CYR" w:cs="Times New Roman CYR"/>
          <w:sz w:val="24"/>
          <w:szCs w:val="24"/>
        </w:rPr>
        <w:t>акцiонернi</w:t>
      </w:r>
      <w:proofErr w:type="spellEnd"/>
      <w:r>
        <w:rPr>
          <w:rFonts w:ascii="Times New Roman CYR" w:hAnsi="Times New Roman CYR" w:cs="Times New Roman CYR"/>
          <w:sz w:val="24"/>
          <w:szCs w:val="24"/>
        </w:rPr>
        <w:t xml:space="preserve"> товариства" </w:t>
      </w:r>
      <w:proofErr w:type="spellStart"/>
      <w:r>
        <w:rPr>
          <w:rFonts w:ascii="Times New Roman CYR" w:hAnsi="Times New Roman CYR" w:cs="Times New Roman CYR"/>
          <w:sz w:val="24"/>
          <w:szCs w:val="24"/>
        </w:rPr>
        <w:t>засiдання</w:t>
      </w:r>
      <w:proofErr w:type="spellEnd"/>
      <w:r>
        <w:rPr>
          <w:rFonts w:ascii="Times New Roman CYR" w:hAnsi="Times New Roman CYR" w:cs="Times New Roman CYR"/>
          <w:sz w:val="24"/>
          <w:szCs w:val="24"/>
        </w:rPr>
        <w:t xml:space="preserve"> наглядової ради, що проводились в 2023 </w:t>
      </w:r>
      <w:proofErr w:type="spellStart"/>
      <w:r>
        <w:rPr>
          <w:rFonts w:ascii="Times New Roman CYR" w:hAnsi="Times New Roman CYR" w:cs="Times New Roman CYR"/>
          <w:sz w:val="24"/>
          <w:szCs w:val="24"/>
        </w:rPr>
        <w:t>роцi</w:t>
      </w:r>
      <w:proofErr w:type="spellEnd"/>
      <w:r>
        <w:rPr>
          <w:rFonts w:ascii="Times New Roman CYR" w:hAnsi="Times New Roman CYR" w:cs="Times New Roman CYR"/>
          <w:sz w:val="24"/>
          <w:szCs w:val="24"/>
        </w:rPr>
        <w:t xml:space="preserve">, були правомочними. З текстом </w:t>
      </w:r>
      <w:proofErr w:type="spellStart"/>
      <w:r>
        <w:rPr>
          <w:rFonts w:ascii="Times New Roman CYR" w:hAnsi="Times New Roman CYR" w:cs="Times New Roman CYR"/>
          <w:sz w:val="24"/>
          <w:szCs w:val="24"/>
        </w:rPr>
        <w:t>протоколiв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засiдань</w:t>
      </w:r>
      <w:proofErr w:type="spellEnd"/>
      <w:r>
        <w:rPr>
          <w:rFonts w:ascii="Times New Roman CYR" w:hAnsi="Times New Roman CYR" w:cs="Times New Roman CYR"/>
          <w:sz w:val="24"/>
          <w:szCs w:val="24"/>
        </w:rPr>
        <w:t xml:space="preserve"> Наглядової ради та </w:t>
      </w:r>
      <w:proofErr w:type="spellStart"/>
      <w:r>
        <w:rPr>
          <w:rFonts w:ascii="Times New Roman CYR" w:hAnsi="Times New Roman CYR" w:cs="Times New Roman CYR"/>
          <w:sz w:val="24"/>
          <w:szCs w:val="24"/>
        </w:rPr>
        <w:t>рiшеннями</w:t>
      </w:r>
      <w:proofErr w:type="spellEnd"/>
      <w:r>
        <w:rPr>
          <w:rFonts w:ascii="Times New Roman CYR" w:hAnsi="Times New Roman CYR" w:cs="Times New Roman CYR"/>
          <w:sz w:val="24"/>
          <w:szCs w:val="24"/>
        </w:rPr>
        <w:t xml:space="preserve">, що були </w:t>
      </w:r>
      <w:proofErr w:type="spellStart"/>
      <w:r>
        <w:rPr>
          <w:rFonts w:ascii="Times New Roman CYR" w:hAnsi="Times New Roman CYR" w:cs="Times New Roman CYR"/>
          <w:sz w:val="24"/>
          <w:szCs w:val="24"/>
        </w:rPr>
        <w:t>прийнятi</w:t>
      </w:r>
      <w:proofErr w:type="spellEnd"/>
      <w:r>
        <w:rPr>
          <w:rFonts w:ascii="Times New Roman CYR" w:hAnsi="Times New Roman CYR" w:cs="Times New Roman CYR"/>
          <w:sz w:val="24"/>
          <w:szCs w:val="24"/>
        </w:rPr>
        <w:t xml:space="preserve"> на цих </w:t>
      </w:r>
      <w:proofErr w:type="spellStart"/>
      <w:r>
        <w:rPr>
          <w:rFonts w:ascii="Times New Roman CYR" w:hAnsi="Times New Roman CYR" w:cs="Times New Roman CYR"/>
          <w:sz w:val="24"/>
          <w:szCs w:val="24"/>
        </w:rPr>
        <w:t>засiданнях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акцiонери</w:t>
      </w:r>
      <w:proofErr w:type="spellEnd"/>
      <w:r>
        <w:rPr>
          <w:rFonts w:ascii="Times New Roman CYR" w:hAnsi="Times New Roman CYR" w:cs="Times New Roman CYR"/>
          <w:sz w:val="24"/>
          <w:szCs w:val="24"/>
        </w:rPr>
        <w:t xml:space="preserve"> можуть ознайомитись у передбаченому статутом Товариства порядку. Робота Наглядової ради Товариства в 2023 </w:t>
      </w:r>
      <w:proofErr w:type="spellStart"/>
      <w:r>
        <w:rPr>
          <w:rFonts w:ascii="Times New Roman CYR" w:hAnsi="Times New Roman CYR" w:cs="Times New Roman CYR"/>
          <w:sz w:val="24"/>
          <w:szCs w:val="24"/>
        </w:rPr>
        <w:t>роцi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задовiльною</w:t>
      </w:r>
      <w:proofErr w:type="spellEnd"/>
      <w:r>
        <w:rPr>
          <w:rFonts w:ascii="Times New Roman CYR" w:hAnsi="Times New Roman CYR" w:cs="Times New Roman CYR"/>
          <w:sz w:val="24"/>
          <w:szCs w:val="24"/>
        </w:rPr>
        <w:t xml:space="preserve"> та такою, що </w:t>
      </w:r>
      <w:proofErr w:type="spellStart"/>
      <w:r>
        <w:rPr>
          <w:rFonts w:ascii="Times New Roman CYR" w:hAnsi="Times New Roman CYR" w:cs="Times New Roman CYR"/>
          <w:sz w:val="24"/>
          <w:szCs w:val="24"/>
        </w:rPr>
        <w:t>вiдповiдає</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метi</w:t>
      </w:r>
      <w:proofErr w:type="spellEnd"/>
      <w:r>
        <w:rPr>
          <w:rFonts w:ascii="Times New Roman CYR" w:hAnsi="Times New Roman CYR" w:cs="Times New Roman CYR"/>
          <w:sz w:val="24"/>
          <w:szCs w:val="24"/>
        </w:rPr>
        <w:t xml:space="preserve"> та напрямам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Товариства i положенням його установчих </w:t>
      </w:r>
      <w:proofErr w:type="spellStart"/>
      <w:r>
        <w:rPr>
          <w:rFonts w:ascii="Times New Roman CYR" w:hAnsi="Times New Roman CYR" w:cs="Times New Roman CYR"/>
          <w:sz w:val="24"/>
          <w:szCs w:val="24"/>
        </w:rPr>
        <w:t>документiв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Рiшення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прийнятi</w:t>
      </w:r>
      <w:proofErr w:type="spellEnd"/>
      <w:r>
        <w:rPr>
          <w:rFonts w:ascii="Times New Roman CYR" w:hAnsi="Times New Roman CYR" w:cs="Times New Roman CYR"/>
          <w:sz w:val="24"/>
          <w:szCs w:val="24"/>
        </w:rPr>
        <w:t xml:space="preserve"> Наглядовою радою в </w:t>
      </w:r>
      <w:proofErr w:type="spellStart"/>
      <w:r>
        <w:rPr>
          <w:rFonts w:ascii="Times New Roman CYR" w:hAnsi="Times New Roman CYR" w:cs="Times New Roman CYR"/>
          <w:sz w:val="24"/>
          <w:szCs w:val="24"/>
        </w:rPr>
        <w:t>звiтному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перiодi</w:t>
      </w:r>
      <w:proofErr w:type="spellEnd"/>
      <w:r>
        <w:rPr>
          <w:rFonts w:ascii="Times New Roman CYR" w:hAnsi="Times New Roman CYR" w:cs="Times New Roman CYR"/>
          <w:sz w:val="24"/>
          <w:szCs w:val="24"/>
        </w:rPr>
        <w:t xml:space="preserve"> позитивно </w:t>
      </w:r>
      <w:proofErr w:type="spellStart"/>
      <w:r>
        <w:rPr>
          <w:rFonts w:ascii="Times New Roman CYR" w:hAnsi="Times New Roman CYR" w:cs="Times New Roman CYR"/>
          <w:sz w:val="24"/>
          <w:szCs w:val="24"/>
        </w:rPr>
        <w:t>вiдобразилися</w:t>
      </w:r>
      <w:proofErr w:type="spellEnd"/>
      <w:r>
        <w:rPr>
          <w:rFonts w:ascii="Times New Roman CYR" w:hAnsi="Times New Roman CYR" w:cs="Times New Roman CYR"/>
          <w:sz w:val="24"/>
          <w:szCs w:val="24"/>
        </w:rPr>
        <w:t xml:space="preserve"> на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Товариства та сприяли досягненню </w:t>
      </w:r>
      <w:proofErr w:type="spellStart"/>
      <w:r>
        <w:rPr>
          <w:rFonts w:ascii="Times New Roman CYR" w:hAnsi="Times New Roman CYR" w:cs="Times New Roman CYR"/>
          <w:sz w:val="24"/>
          <w:szCs w:val="24"/>
        </w:rPr>
        <w:t>цiлей</w:t>
      </w:r>
      <w:proofErr w:type="spellEnd"/>
      <w:r>
        <w:rPr>
          <w:rFonts w:ascii="Times New Roman CYR" w:hAnsi="Times New Roman CYR" w:cs="Times New Roman CYR"/>
          <w:sz w:val="24"/>
          <w:szCs w:val="24"/>
        </w:rPr>
        <w:t xml:space="preserve"> Товариства.</w:t>
      </w:r>
    </w:p>
    <w:p w14:paraId="4A362B32"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p>
    <w:p w14:paraId="1B23F3A2"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p>
    <w:p w14:paraId="4D4658DB"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p>
    <w:p w14:paraId="1ECB9C95"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одноосібний виконавчий орган та загальний опис прийнятих рішень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395"/>
        <w:gridCol w:w="6500"/>
      </w:tblGrid>
      <w:tr w:rsidR="005E4AD6" w14:paraId="50C09A24" w14:textId="77777777" w:rsidTr="00C35EE2">
        <w:trPr>
          <w:trHeight w:val="200"/>
        </w:trPr>
        <w:tc>
          <w:tcPr>
            <w:tcW w:w="4395" w:type="dxa"/>
            <w:tcBorders>
              <w:top w:val="single" w:sz="6" w:space="0" w:color="auto"/>
              <w:bottom w:val="single" w:sz="6" w:space="0" w:color="auto"/>
              <w:right w:val="single" w:sz="6" w:space="0" w:color="auto"/>
            </w:tcBorders>
          </w:tcPr>
          <w:p w14:paraId="0442BD80"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Ім'я керівника, термін повноважень у звітному періоді</w:t>
            </w:r>
          </w:p>
        </w:tc>
        <w:tc>
          <w:tcPr>
            <w:tcW w:w="6500" w:type="dxa"/>
            <w:tcBorders>
              <w:top w:val="single" w:sz="6" w:space="0" w:color="auto"/>
              <w:left w:val="single" w:sz="6" w:space="0" w:color="auto"/>
              <w:bottom w:val="single" w:sz="6" w:space="0" w:color="auto"/>
            </w:tcBorders>
          </w:tcPr>
          <w:p w14:paraId="0F6C81EA"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proofErr w:type="spellStart"/>
            <w:r>
              <w:rPr>
                <w:rFonts w:ascii="Times New Roman CYR" w:hAnsi="Times New Roman CYR" w:cs="Times New Roman CYR"/>
                <w:sz w:val="24"/>
                <w:szCs w:val="24"/>
              </w:rPr>
              <w:t>Сенчик</w:t>
            </w:r>
            <w:proofErr w:type="spellEnd"/>
            <w:r>
              <w:rPr>
                <w:rFonts w:ascii="Times New Roman CYR" w:hAnsi="Times New Roman CYR" w:cs="Times New Roman CYR"/>
                <w:sz w:val="24"/>
                <w:szCs w:val="24"/>
              </w:rPr>
              <w:t xml:space="preserve"> Олександр Олександрович</w:t>
            </w:r>
          </w:p>
        </w:tc>
      </w:tr>
      <w:tr w:rsidR="005E4AD6" w14:paraId="0E168F27" w14:textId="77777777" w:rsidTr="00C35EE2">
        <w:trPr>
          <w:trHeight w:val="200"/>
        </w:trPr>
        <w:tc>
          <w:tcPr>
            <w:tcW w:w="4395" w:type="dxa"/>
            <w:tcBorders>
              <w:top w:val="single" w:sz="6" w:space="0" w:color="auto"/>
              <w:bottom w:val="single" w:sz="6" w:space="0" w:color="auto"/>
              <w:right w:val="single" w:sz="6" w:space="0" w:color="auto"/>
            </w:tcBorders>
          </w:tcPr>
          <w:p w14:paraId="07E63065"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14:paraId="24DB59F3"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p>
        </w:tc>
      </w:tr>
      <w:tr w:rsidR="005E4AD6" w14:paraId="2951FE38" w14:textId="77777777" w:rsidTr="00C35EE2">
        <w:trPr>
          <w:trHeight w:val="200"/>
        </w:trPr>
        <w:tc>
          <w:tcPr>
            <w:tcW w:w="4395" w:type="dxa"/>
            <w:tcBorders>
              <w:top w:val="single" w:sz="6" w:space="0" w:color="auto"/>
              <w:bottom w:val="single" w:sz="6" w:space="0" w:color="auto"/>
              <w:right w:val="single" w:sz="6" w:space="0" w:color="auto"/>
            </w:tcBorders>
          </w:tcPr>
          <w:p w14:paraId="127E96C6"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14:paraId="1D6AE7F9"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p>
        </w:tc>
      </w:tr>
      <w:tr w:rsidR="005E4AD6" w14:paraId="6B3E87A1" w14:textId="77777777" w:rsidTr="00C35EE2">
        <w:trPr>
          <w:trHeight w:val="200"/>
        </w:trPr>
        <w:tc>
          <w:tcPr>
            <w:tcW w:w="4395" w:type="dxa"/>
            <w:tcBorders>
              <w:top w:val="single" w:sz="6" w:space="0" w:color="auto"/>
              <w:bottom w:val="single" w:sz="6" w:space="0" w:color="auto"/>
              <w:right w:val="single" w:sz="6" w:space="0" w:color="auto"/>
            </w:tcBorders>
          </w:tcPr>
          <w:p w14:paraId="49927E1D"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Опис ключових рішень керівника</w:t>
            </w:r>
          </w:p>
        </w:tc>
        <w:tc>
          <w:tcPr>
            <w:tcW w:w="6500" w:type="dxa"/>
            <w:tcBorders>
              <w:top w:val="single" w:sz="6" w:space="0" w:color="auto"/>
              <w:left w:val="single" w:sz="6" w:space="0" w:color="auto"/>
              <w:bottom w:val="single" w:sz="6" w:space="0" w:color="auto"/>
            </w:tcBorders>
          </w:tcPr>
          <w:p w14:paraId="13FCFB39"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Протягом </w:t>
            </w:r>
            <w:proofErr w:type="spellStart"/>
            <w:r>
              <w:rPr>
                <w:rFonts w:ascii="Times New Roman CYR" w:hAnsi="Times New Roman CYR" w:cs="Times New Roman CYR"/>
              </w:rPr>
              <w:t>звiтного</w:t>
            </w:r>
            <w:proofErr w:type="spellEnd"/>
            <w:r>
              <w:rPr>
                <w:rFonts w:ascii="Times New Roman CYR" w:hAnsi="Times New Roman CYR" w:cs="Times New Roman CYR"/>
              </w:rPr>
              <w:t xml:space="preserve"> </w:t>
            </w:r>
            <w:proofErr w:type="spellStart"/>
            <w:r>
              <w:rPr>
                <w:rFonts w:ascii="Times New Roman CYR" w:hAnsi="Times New Roman CYR" w:cs="Times New Roman CYR"/>
              </w:rPr>
              <w:t>перiоду</w:t>
            </w:r>
            <w:proofErr w:type="spellEnd"/>
            <w:r>
              <w:rPr>
                <w:rFonts w:ascii="Times New Roman CYR" w:hAnsi="Times New Roman CYR" w:cs="Times New Roman CYR"/>
              </w:rPr>
              <w:t xml:space="preserve">, як i в попередньому </w:t>
            </w:r>
            <w:proofErr w:type="spellStart"/>
            <w:r>
              <w:rPr>
                <w:rFonts w:ascii="Times New Roman CYR" w:hAnsi="Times New Roman CYR" w:cs="Times New Roman CYR"/>
              </w:rPr>
              <w:t>звiтному</w:t>
            </w:r>
            <w:proofErr w:type="spellEnd"/>
            <w:r>
              <w:rPr>
                <w:rFonts w:ascii="Times New Roman CYR" w:hAnsi="Times New Roman CYR" w:cs="Times New Roman CYR"/>
              </w:rPr>
              <w:t xml:space="preserve"> </w:t>
            </w:r>
            <w:proofErr w:type="spellStart"/>
            <w:r>
              <w:rPr>
                <w:rFonts w:ascii="Times New Roman CYR" w:hAnsi="Times New Roman CYR" w:cs="Times New Roman CYR"/>
              </w:rPr>
              <w:t>перiодi</w:t>
            </w:r>
            <w:proofErr w:type="spellEnd"/>
            <w:r>
              <w:rPr>
                <w:rFonts w:ascii="Times New Roman CYR" w:hAnsi="Times New Roman CYR" w:cs="Times New Roman CYR"/>
              </w:rPr>
              <w:t xml:space="preserve">, директор </w:t>
            </w:r>
            <w:proofErr w:type="spellStart"/>
            <w:r>
              <w:rPr>
                <w:rFonts w:ascii="Times New Roman CYR" w:hAnsi="Times New Roman CYR" w:cs="Times New Roman CYR"/>
              </w:rPr>
              <w:t>здiйснював</w:t>
            </w:r>
            <w:proofErr w:type="spellEnd"/>
            <w:r>
              <w:rPr>
                <w:rFonts w:ascii="Times New Roman CYR" w:hAnsi="Times New Roman CYR" w:cs="Times New Roman CYR"/>
              </w:rPr>
              <w:t xml:space="preserve"> </w:t>
            </w:r>
            <w:proofErr w:type="spellStart"/>
            <w:r>
              <w:rPr>
                <w:rFonts w:ascii="Times New Roman CYR" w:hAnsi="Times New Roman CYR" w:cs="Times New Roman CYR"/>
              </w:rPr>
              <w:t>управлiння</w:t>
            </w:r>
            <w:proofErr w:type="spellEnd"/>
            <w:r>
              <w:rPr>
                <w:rFonts w:ascii="Times New Roman CYR" w:hAnsi="Times New Roman CYR" w:cs="Times New Roman CYR"/>
              </w:rPr>
              <w:t xml:space="preserve"> поточною </w:t>
            </w:r>
            <w:proofErr w:type="spellStart"/>
            <w:r>
              <w:rPr>
                <w:rFonts w:ascii="Times New Roman CYR" w:hAnsi="Times New Roman CYR" w:cs="Times New Roman CYR"/>
              </w:rPr>
              <w:t>дiяльнiстю</w:t>
            </w:r>
            <w:proofErr w:type="spellEnd"/>
            <w:r>
              <w:rPr>
                <w:rFonts w:ascii="Times New Roman CYR" w:hAnsi="Times New Roman CYR" w:cs="Times New Roman CYR"/>
              </w:rPr>
              <w:t xml:space="preserve"> Товариства </w:t>
            </w:r>
            <w:proofErr w:type="spellStart"/>
            <w:r>
              <w:rPr>
                <w:rFonts w:ascii="Times New Roman CYR" w:hAnsi="Times New Roman CYR" w:cs="Times New Roman CYR"/>
              </w:rPr>
              <w:t>вiдповiдно</w:t>
            </w:r>
            <w:proofErr w:type="spellEnd"/>
            <w:r>
              <w:rPr>
                <w:rFonts w:ascii="Times New Roman CYR" w:hAnsi="Times New Roman CYR" w:cs="Times New Roman CYR"/>
              </w:rPr>
              <w:t xml:space="preserve"> до наданих повноважень та продовжує нести персональну </w:t>
            </w:r>
            <w:proofErr w:type="spellStart"/>
            <w:r>
              <w:rPr>
                <w:rFonts w:ascii="Times New Roman CYR" w:hAnsi="Times New Roman CYR" w:cs="Times New Roman CYR"/>
              </w:rPr>
              <w:t>вiдповiдальнiсть</w:t>
            </w:r>
            <w:proofErr w:type="spellEnd"/>
            <w:r>
              <w:rPr>
                <w:rFonts w:ascii="Times New Roman CYR" w:hAnsi="Times New Roman CYR" w:cs="Times New Roman CYR"/>
              </w:rPr>
              <w:t xml:space="preserve"> за виконання покладених завдань; розпорядження майном i коштами товариства; без </w:t>
            </w:r>
            <w:proofErr w:type="spellStart"/>
            <w:r>
              <w:rPr>
                <w:rFonts w:ascii="Times New Roman CYR" w:hAnsi="Times New Roman CYR" w:cs="Times New Roman CYR"/>
              </w:rPr>
              <w:t>довiреностi</w:t>
            </w:r>
            <w:proofErr w:type="spellEnd"/>
            <w:r>
              <w:rPr>
                <w:rFonts w:ascii="Times New Roman CYR" w:hAnsi="Times New Roman CYR" w:cs="Times New Roman CYR"/>
              </w:rPr>
              <w:t xml:space="preserve"> </w:t>
            </w:r>
            <w:proofErr w:type="spellStart"/>
            <w:r>
              <w:rPr>
                <w:rFonts w:ascii="Times New Roman CYR" w:hAnsi="Times New Roman CYR" w:cs="Times New Roman CYR"/>
              </w:rPr>
              <w:t>дiє</w:t>
            </w:r>
            <w:proofErr w:type="spellEnd"/>
            <w:r>
              <w:rPr>
                <w:rFonts w:ascii="Times New Roman CYR" w:hAnsi="Times New Roman CYR" w:cs="Times New Roman CYR"/>
              </w:rPr>
              <w:t xml:space="preserve"> </w:t>
            </w:r>
            <w:proofErr w:type="spellStart"/>
            <w:r>
              <w:rPr>
                <w:rFonts w:ascii="Times New Roman CYR" w:hAnsi="Times New Roman CYR" w:cs="Times New Roman CYR"/>
              </w:rPr>
              <w:t>вiд</w:t>
            </w:r>
            <w:proofErr w:type="spellEnd"/>
            <w:r>
              <w:rPr>
                <w:rFonts w:ascii="Times New Roman CYR" w:hAnsi="Times New Roman CYR" w:cs="Times New Roman CYR"/>
              </w:rPr>
              <w:t xml:space="preserve"> </w:t>
            </w:r>
            <w:proofErr w:type="spellStart"/>
            <w:r>
              <w:rPr>
                <w:rFonts w:ascii="Times New Roman CYR" w:hAnsi="Times New Roman CYR" w:cs="Times New Roman CYR"/>
              </w:rPr>
              <w:t>iменi</w:t>
            </w:r>
            <w:proofErr w:type="spellEnd"/>
            <w:r>
              <w:rPr>
                <w:rFonts w:ascii="Times New Roman CYR" w:hAnsi="Times New Roman CYR" w:cs="Times New Roman CYR"/>
              </w:rPr>
              <w:t xml:space="preserve"> Товариства та представляє </w:t>
            </w:r>
            <w:proofErr w:type="spellStart"/>
            <w:r>
              <w:rPr>
                <w:rFonts w:ascii="Times New Roman CYR" w:hAnsi="Times New Roman CYR" w:cs="Times New Roman CYR"/>
              </w:rPr>
              <w:t>iнтереси</w:t>
            </w:r>
            <w:proofErr w:type="spellEnd"/>
            <w:r>
              <w:rPr>
                <w:rFonts w:ascii="Times New Roman CYR" w:hAnsi="Times New Roman CYR" w:cs="Times New Roman CYR"/>
              </w:rPr>
              <w:t xml:space="preserve"> Товариства, вчиняє правочини </w:t>
            </w:r>
            <w:proofErr w:type="spellStart"/>
            <w:r>
              <w:rPr>
                <w:rFonts w:ascii="Times New Roman CYR" w:hAnsi="Times New Roman CYR" w:cs="Times New Roman CYR"/>
              </w:rPr>
              <w:t>вiд</w:t>
            </w:r>
            <w:proofErr w:type="spellEnd"/>
            <w:r>
              <w:rPr>
                <w:rFonts w:ascii="Times New Roman CYR" w:hAnsi="Times New Roman CYR" w:cs="Times New Roman CYR"/>
              </w:rPr>
              <w:t xml:space="preserve"> </w:t>
            </w:r>
            <w:proofErr w:type="spellStart"/>
            <w:r>
              <w:rPr>
                <w:rFonts w:ascii="Times New Roman CYR" w:hAnsi="Times New Roman CYR" w:cs="Times New Roman CYR"/>
              </w:rPr>
              <w:t>iменi</w:t>
            </w:r>
            <w:proofErr w:type="spellEnd"/>
            <w:r>
              <w:rPr>
                <w:rFonts w:ascii="Times New Roman CYR" w:hAnsi="Times New Roman CYR" w:cs="Times New Roman CYR"/>
              </w:rPr>
              <w:t xml:space="preserve"> Товариства, надає накази та дає розпорядження, </w:t>
            </w:r>
            <w:proofErr w:type="spellStart"/>
            <w:r>
              <w:rPr>
                <w:rFonts w:ascii="Times New Roman CYR" w:hAnsi="Times New Roman CYR" w:cs="Times New Roman CYR"/>
              </w:rPr>
              <w:t>обов'язковi</w:t>
            </w:r>
            <w:proofErr w:type="spellEnd"/>
            <w:r>
              <w:rPr>
                <w:rFonts w:ascii="Times New Roman CYR" w:hAnsi="Times New Roman CYR" w:cs="Times New Roman CYR"/>
              </w:rPr>
              <w:t xml:space="preserve"> для виконання </w:t>
            </w:r>
            <w:proofErr w:type="spellStart"/>
            <w:r>
              <w:rPr>
                <w:rFonts w:ascii="Times New Roman CYR" w:hAnsi="Times New Roman CYR" w:cs="Times New Roman CYR"/>
              </w:rPr>
              <w:t>всiма</w:t>
            </w:r>
            <w:proofErr w:type="spellEnd"/>
            <w:r>
              <w:rPr>
                <w:rFonts w:ascii="Times New Roman CYR" w:hAnsi="Times New Roman CYR" w:cs="Times New Roman CYR"/>
              </w:rPr>
              <w:t xml:space="preserve"> </w:t>
            </w:r>
            <w:proofErr w:type="spellStart"/>
            <w:r>
              <w:rPr>
                <w:rFonts w:ascii="Times New Roman CYR" w:hAnsi="Times New Roman CYR" w:cs="Times New Roman CYR"/>
              </w:rPr>
              <w:t>працiвниками</w:t>
            </w:r>
            <w:proofErr w:type="spellEnd"/>
            <w:r>
              <w:rPr>
                <w:rFonts w:ascii="Times New Roman CYR" w:hAnsi="Times New Roman CYR" w:cs="Times New Roman CYR"/>
              </w:rPr>
              <w:t xml:space="preserve"> Товариства, має право </w:t>
            </w:r>
            <w:proofErr w:type="spellStart"/>
            <w:r>
              <w:rPr>
                <w:rFonts w:ascii="Times New Roman CYR" w:hAnsi="Times New Roman CYR" w:cs="Times New Roman CYR"/>
              </w:rPr>
              <w:t>пiдпису</w:t>
            </w:r>
            <w:proofErr w:type="spellEnd"/>
            <w:r>
              <w:rPr>
                <w:rFonts w:ascii="Times New Roman CYR" w:hAnsi="Times New Roman CYR" w:cs="Times New Roman CYR"/>
              </w:rPr>
              <w:t xml:space="preserve"> </w:t>
            </w:r>
            <w:proofErr w:type="spellStart"/>
            <w:r>
              <w:rPr>
                <w:rFonts w:ascii="Times New Roman CYR" w:hAnsi="Times New Roman CYR" w:cs="Times New Roman CYR"/>
              </w:rPr>
              <w:t>фiнансово</w:t>
            </w:r>
            <w:proofErr w:type="spellEnd"/>
            <w:r>
              <w:rPr>
                <w:rFonts w:ascii="Times New Roman CYR" w:hAnsi="Times New Roman CYR" w:cs="Times New Roman CYR"/>
              </w:rPr>
              <w:t xml:space="preserve">-господарських </w:t>
            </w:r>
            <w:proofErr w:type="spellStart"/>
            <w:r>
              <w:rPr>
                <w:rFonts w:ascii="Times New Roman CYR" w:hAnsi="Times New Roman CYR" w:cs="Times New Roman CYR"/>
              </w:rPr>
              <w:t>документiв</w:t>
            </w:r>
            <w:proofErr w:type="spellEnd"/>
            <w:r>
              <w:rPr>
                <w:rFonts w:ascii="Times New Roman CYR" w:hAnsi="Times New Roman CYR" w:cs="Times New Roman CYR"/>
              </w:rPr>
              <w:t xml:space="preserve"> та </w:t>
            </w:r>
            <w:proofErr w:type="spellStart"/>
            <w:r>
              <w:rPr>
                <w:rFonts w:ascii="Times New Roman CYR" w:hAnsi="Times New Roman CYR" w:cs="Times New Roman CYR"/>
              </w:rPr>
              <w:t>договорiв</w:t>
            </w:r>
            <w:proofErr w:type="spellEnd"/>
            <w:r>
              <w:rPr>
                <w:rFonts w:ascii="Times New Roman CYR" w:hAnsi="Times New Roman CYR" w:cs="Times New Roman CYR"/>
              </w:rPr>
              <w:t xml:space="preserve"> в межах своєї </w:t>
            </w:r>
            <w:proofErr w:type="spellStart"/>
            <w:r>
              <w:rPr>
                <w:rFonts w:ascii="Times New Roman CYR" w:hAnsi="Times New Roman CYR" w:cs="Times New Roman CYR"/>
              </w:rPr>
              <w:t>компетенцiї</w:t>
            </w:r>
            <w:proofErr w:type="spellEnd"/>
            <w:r>
              <w:rPr>
                <w:rFonts w:ascii="Times New Roman CYR" w:hAnsi="Times New Roman CYR" w:cs="Times New Roman CYR"/>
              </w:rPr>
              <w:t xml:space="preserve">; </w:t>
            </w:r>
            <w:proofErr w:type="spellStart"/>
            <w:r>
              <w:rPr>
                <w:rFonts w:ascii="Times New Roman CYR" w:hAnsi="Times New Roman CYR" w:cs="Times New Roman CYR"/>
              </w:rPr>
              <w:t>вирiшувати</w:t>
            </w:r>
            <w:proofErr w:type="spellEnd"/>
            <w:r>
              <w:rPr>
                <w:rFonts w:ascii="Times New Roman CYR" w:hAnsi="Times New Roman CYR" w:cs="Times New Roman CYR"/>
              </w:rPr>
              <w:t xml:space="preserve"> </w:t>
            </w:r>
            <w:proofErr w:type="spellStart"/>
            <w:r>
              <w:rPr>
                <w:rFonts w:ascii="Times New Roman CYR" w:hAnsi="Times New Roman CYR" w:cs="Times New Roman CYR"/>
              </w:rPr>
              <w:t>всi</w:t>
            </w:r>
            <w:proofErr w:type="spellEnd"/>
            <w:r>
              <w:rPr>
                <w:rFonts w:ascii="Times New Roman CYR" w:hAnsi="Times New Roman CYR" w:cs="Times New Roman CYR"/>
              </w:rPr>
              <w:t xml:space="preserve"> питання </w:t>
            </w:r>
            <w:proofErr w:type="spellStart"/>
            <w:r>
              <w:rPr>
                <w:rFonts w:ascii="Times New Roman CYR" w:hAnsi="Times New Roman CYR" w:cs="Times New Roman CYR"/>
              </w:rPr>
              <w:t>дiяльностi</w:t>
            </w:r>
            <w:proofErr w:type="spellEnd"/>
            <w:r>
              <w:rPr>
                <w:rFonts w:ascii="Times New Roman CYR" w:hAnsi="Times New Roman CYR" w:cs="Times New Roman CYR"/>
              </w:rPr>
              <w:t xml:space="preserve"> Товариства, </w:t>
            </w:r>
            <w:proofErr w:type="spellStart"/>
            <w:r>
              <w:rPr>
                <w:rFonts w:ascii="Times New Roman CYR" w:hAnsi="Times New Roman CYR" w:cs="Times New Roman CYR"/>
              </w:rPr>
              <w:t>крiм</w:t>
            </w:r>
            <w:proofErr w:type="spellEnd"/>
            <w:r>
              <w:rPr>
                <w:rFonts w:ascii="Times New Roman CYR" w:hAnsi="Times New Roman CYR" w:cs="Times New Roman CYR"/>
              </w:rPr>
              <w:t xml:space="preserve"> тих, що </w:t>
            </w:r>
            <w:proofErr w:type="spellStart"/>
            <w:r>
              <w:rPr>
                <w:rFonts w:ascii="Times New Roman CYR" w:hAnsi="Times New Roman CYR" w:cs="Times New Roman CYR"/>
              </w:rPr>
              <w:t>вiднесенi</w:t>
            </w:r>
            <w:proofErr w:type="spellEnd"/>
            <w:r>
              <w:rPr>
                <w:rFonts w:ascii="Times New Roman CYR" w:hAnsi="Times New Roman CYR" w:cs="Times New Roman CYR"/>
              </w:rPr>
              <w:t xml:space="preserve"> до </w:t>
            </w:r>
            <w:proofErr w:type="spellStart"/>
            <w:r>
              <w:rPr>
                <w:rFonts w:ascii="Times New Roman CYR" w:hAnsi="Times New Roman CYR" w:cs="Times New Roman CYR"/>
              </w:rPr>
              <w:t>компетенцiї</w:t>
            </w:r>
            <w:proofErr w:type="spellEnd"/>
            <w:r>
              <w:rPr>
                <w:rFonts w:ascii="Times New Roman CYR" w:hAnsi="Times New Roman CYR" w:cs="Times New Roman CYR"/>
              </w:rPr>
              <w:t xml:space="preserve"> </w:t>
            </w:r>
            <w:proofErr w:type="spellStart"/>
            <w:r>
              <w:rPr>
                <w:rFonts w:ascii="Times New Roman CYR" w:hAnsi="Times New Roman CYR" w:cs="Times New Roman CYR"/>
              </w:rPr>
              <w:t>iнших</w:t>
            </w:r>
            <w:proofErr w:type="spellEnd"/>
            <w:r>
              <w:rPr>
                <w:rFonts w:ascii="Times New Roman CYR" w:hAnsi="Times New Roman CYR" w:cs="Times New Roman CYR"/>
              </w:rPr>
              <w:t xml:space="preserve"> </w:t>
            </w:r>
            <w:proofErr w:type="spellStart"/>
            <w:r>
              <w:rPr>
                <w:rFonts w:ascii="Times New Roman CYR" w:hAnsi="Times New Roman CYR" w:cs="Times New Roman CYR"/>
              </w:rPr>
              <w:t>органiв</w:t>
            </w:r>
            <w:proofErr w:type="spellEnd"/>
            <w:r>
              <w:rPr>
                <w:rFonts w:ascii="Times New Roman CYR" w:hAnsi="Times New Roman CYR" w:cs="Times New Roman CYR"/>
              </w:rPr>
              <w:t xml:space="preserve"> Товариства; отримувати повну, </w:t>
            </w:r>
            <w:proofErr w:type="spellStart"/>
            <w:r>
              <w:rPr>
                <w:rFonts w:ascii="Times New Roman CYR" w:hAnsi="Times New Roman CYR" w:cs="Times New Roman CYR"/>
              </w:rPr>
              <w:t>достовiрну</w:t>
            </w:r>
            <w:proofErr w:type="spellEnd"/>
            <w:r>
              <w:rPr>
                <w:rFonts w:ascii="Times New Roman CYR" w:hAnsi="Times New Roman CYR" w:cs="Times New Roman CYR"/>
              </w:rPr>
              <w:t xml:space="preserve"> та своєчасну </w:t>
            </w:r>
            <w:proofErr w:type="spellStart"/>
            <w:r>
              <w:rPr>
                <w:rFonts w:ascii="Times New Roman CYR" w:hAnsi="Times New Roman CYR" w:cs="Times New Roman CYR"/>
              </w:rPr>
              <w:t>iнформацiю</w:t>
            </w:r>
            <w:proofErr w:type="spellEnd"/>
            <w:r>
              <w:rPr>
                <w:rFonts w:ascii="Times New Roman CYR" w:hAnsi="Times New Roman CYR" w:cs="Times New Roman CYR"/>
              </w:rPr>
              <w:t xml:space="preserve"> про Товариство, </w:t>
            </w:r>
            <w:proofErr w:type="spellStart"/>
            <w:r>
              <w:rPr>
                <w:rFonts w:ascii="Times New Roman CYR" w:hAnsi="Times New Roman CYR" w:cs="Times New Roman CYR"/>
              </w:rPr>
              <w:t>необхiдну</w:t>
            </w:r>
            <w:proofErr w:type="spellEnd"/>
            <w:r>
              <w:rPr>
                <w:rFonts w:ascii="Times New Roman CYR" w:hAnsi="Times New Roman CYR" w:cs="Times New Roman CYR"/>
              </w:rPr>
              <w:t xml:space="preserve"> для виконання своїх </w:t>
            </w:r>
            <w:proofErr w:type="spellStart"/>
            <w:r>
              <w:rPr>
                <w:rFonts w:ascii="Times New Roman CYR" w:hAnsi="Times New Roman CYR" w:cs="Times New Roman CYR"/>
              </w:rPr>
              <w:t>функцiй</w:t>
            </w:r>
            <w:proofErr w:type="spellEnd"/>
            <w:r>
              <w:rPr>
                <w:rFonts w:ascii="Times New Roman CYR" w:hAnsi="Times New Roman CYR" w:cs="Times New Roman CYR"/>
              </w:rPr>
              <w:t xml:space="preserve">; в межах визначених статутом та </w:t>
            </w:r>
            <w:proofErr w:type="spellStart"/>
            <w:r>
              <w:rPr>
                <w:rFonts w:ascii="Times New Roman CYR" w:hAnsi="Times New Roman CYR" w:cs="Times New Roman CYR"/>
              </w:rPr>
              <w:t>iншими</w:t>
            </w:r>
            <w:proofErr w:type="spellEnd"/>
            <w:r>
              <w:rPr>
                <w:rFonts w:ascii="Times New Roman CYR" w:hAnsi="Times New Roman CYR" w:cs="Times New Roman CYR"/>
              </w:rPr>
              <w:t xml:space="preserve"> </w:t>
            </w:r>
            <w:proofErr w:type="spellStart"/>
            <w:r>
              <w:rPr>
                <w:rFonts w:ascii="Times New Roman CYR" w:hAnsi="Times New Roman CYR" w:cs="Times New Roman CYR"/>
              </w:rPr>
              <w:t>внутрiшнiми</w:t>
            </w:r>
            <w:proofErr w:type="spellEnd"/>
            <w:r>
              <w:rPr>
                <w:rFonts w:ascii="Times New Roman CYR" w:hAnsi="Times New Roman CYR" w:cs="Times New Roman CYR"/>
              </w:rPr>
              <w:t xml:space="preserve"> документами Товариства повноважень </w:t>
            </w:r>
            <w:proofErr w:type="spellStart"/>
            <w:r>
              <w:rPr>
                <w:rFonts w:ascii="Times New Roman CYR" w:hAnsi="Times New Roman CYR" w:cs="Times New Roman CYR"/>
              </w:rPr>
              <w:t>самостiйно</w:t>
            </w:r>
            <w:proofErr w:type="spellEnd"/>
            <w:r>
              <w:rPr>
                <w:rFonts w:ascii="Times New Roman CYR" w:hAnsi="Times New Roman CYR" w:cs="Times New Roman CYR"/>
              </w:rPr>
              <w:t xml:space="preserve"> </w:t>
            </w:r>
            <w:proofErr w:type="spellStart"/>
            <w:r>
              <w:rPr>
                <w:rFonts w:ascii="Times New Roman CYR" w:hAnsi="Times New Roman CYR" w:cs="Times New Roman CYR"/>
              </w:rPr>
              <w:t>вирiшувати</w:t>
            </w:r>
            <w:proofErr w:type="spellEnd"/>
            <w:r>
              <w:rPr>
                <w:rFonts w:ascii="Times New Roman CYR" w:hAnsi="Times New Roman CYR" w:cs="Times New Roman CYR"/>
              </w:rPr>
              <w:t xml:space="preserve"> питання поточної </w:t>
            </w:r>
            <w:proofErr w:type="spellStart"/>
            <w:r>
              <w:rPr>
                <w:rFonts w:ascii="Times New Roman CYR" w:hAnsi="Times New Roman CYR" w:cs="Times New Roman CYR"/>
              </w:rPr>
              <w:t>дiяльностi</w:t>
            </w:r>
            <w:proofErr w:type="spellEnd"/>
            <w:r>
              <w:rPr>
                <w:rFonts w:ascii="Times New Roman CYR" w:hAnsi="Times New Roman CYR" w:cs="Times New Roman CYR"/>
              </w:rPr>
              <w:t xml:space="preserve"> Товариства.</w:t>
            </w:r>
          </w:p>
        </w:tc>
      </w:tr>
      <w:tr w:rsidR="005E4AD6" w14:paraId="71AC8CF6" w14:textId="77777777" w:rsidTr="00C35EE2">
        <w:trPr>
          <w:trHeight w:val="200"/>
        </w:trPr>
        <w:tc>
          <w:tcPr>
            <w:tcW w:w="4395" w:type="dxa"/>
            <w:tcBorders>
              <w:top w:val="single" w:sz="6" w:space="0" w:color="auto"/>
              <w:bottom w:val="single" w:sz="6" w:space="0" w:color="auto"/>
              <w:right w:val="single" w:sz="6" w:space="0" w:color="auto"/>
            </w:tcBorders>
          </w:tcPr>
          <w:p w14:paraId="58E62818"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Ім'я заступника(</w:t>
            </w:r>
            <w:proofErr w:type="spellStart"/>
            <w:r>
              <w:rPr>
                <w:rFonts w:ascii="Times New Roman CYR" w:hAnsi="Times New Roman CYR" w:cs="Times New Roman CYR"/>
                <w:sz w:val="24"/>
                <w:szCs w:val="24"/>
              </w:rPr>
              <w:t>ів</w:t>
            </w:r>
            <w:proofErr w:type="spellEnd"/>
            <w:r>
              <w:rPr>
                <w:rFonts w:ascii="Times New Roman CYR" w:hAnsi="Times New Roman CYR" w:cs="Times New Roman CYR"/>
                <w:sz w:val="24"/>
                <w:szCs w:val="24"/>
              </w:rPr>
              <w:t>) керівника, термін повноважень у звітному періоді</w:t>
            </w:r>
          </w:p>
        </w:tc>
        <w:tc>
          <w:tcPr>
            <w:tcW w:w="6500" w:type="dxa"/>
            <w:tcBorders>
              <w:top w:val="single" w:sz="6" w:space="0" w:color="auto"/>
              <w:left w:val="single" w:sz="6" w:space="0" w:color="auto"/>
              <w:bottom w:val="single" w:sz="6" w:space="0" w:color="auto"/>
            </w:tcBorders>
          </w:tcPr>
          <w:p w14:paraId="109CFD42"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proofErr w:type="spellStart"/>
            <w:r>
              <w:rPr>
                <w:rFonts w:ascii="Times New Roman CYR" w:hAnsi="Times New Roman CYR" w:cs="Times New Roman CYR"/>
                <w:sz w:val="24"/>
                <w:szCs w:val="24"/>
              </w:rPr>
              <w:t>вiдсутнiй</w:t>
            </w:r>
            <w:proofErr w:type="spellEnd"/>
          </w:p>
        </w:tc>
      </w:tr>
      <w:tr w:rsidR="005E4AD6" w14:paraId="494D8F99" w14:textId="77777777" w:rsidTr="00C35EE2">
        <w:trPr>
          <w:trHeight w:val="200"/>
        </w:trPr>
        <w:tc>
          <w:tcPr>
            <w:tcW w:w="4395" w:type="dxa"/>
            <w:tcBorders>
              <w:top w:val="single" w:sz="6" w:space="0" w:color="auto"/>
              <w:bottom w:val="single" w:sz="6" w:space="0" w:color="auto"/>
              <w:right w:val="single" w:sz="6" w:space="0" w:color="auto"/>
            </w:tcBorders>
          </w:tcPr>
          <w:p w14:paraId="03A8BE38"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14:paraId="7B961FC4"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p>
        </w:tc>
      </w:tr>
      <w:tr w:rsidR="005E4AD6" w14:paraId="6B7804BC" w14:textId="77777777" w:rsidTr="00C35EE2">
        <w:trPr>
          <w:trHeight w:val="200"/>
        </w:trPr>
        <w:tc>
          <w:tcPr>
            <w:tcW w:w="4395" w:type="dxa"/>
            <w:tcBorders>
              <w:top w:val="single" w:sz="6" w:space="0" w:color="auto"/>
              <w:bottom w:val="single" w:sz="6" w:space="0" w:color="auto"/>
              <w:right w:val="single" w:sz="6" w:space="0" w:color="auto"/>
            </w:tcBorders>
          </w:tcPr>
          <w:p w14:paraId="3F8AC1EA"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14:paraId="493E05F9"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p>
        </w:tc>
      </w:tr>
      <w:tr w:rsidR="005E4AD6" w14:paraId="7B0BFDB4" w14:textId="77777777" w:rsidTr="00C35EE2">
        <w:trPr>
          <w:trHeight w:val="200"/>
        </w:trPr>
        <w:tc>
          <w:tcPr>
            <w:tcW w:w="4395" w:type="dxa"/>
            <w:tcBorders>
              <w:top w:val="single" w:sz="6" w:space="0" w:color="auto"/>
              <w:bottom w:val="single" w:sz="6" w:space="0" w:color="auto"/>
              <w:right w:val="single" w:sz="6" w:space="0" w:color="auto"/>
            </w:tcBorders>
          </w:tcPr>
          <w:p w14:paraId="765A93FC"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Сфера відповідальності заступника керівника</w:t>
            </w:r>
          </w:p>
        </w:tc>
        <w:tc>
          <w:tcPr>
            <w:tcW w:w="6500" w:type="dxa"/>
            <w:tcBorders>
              <w:top w:val="single" w:sz="6" w:space="0" w:color="auto"/>
              <w:left w:val="single" w:sz="6" w:space="0" w:color="auto"/>
              <w:bottom w:val="single" w:sz="6" w:space="0" w:color="auto"/>
            </w:tcBorders>
          </w:tcPr>
          <w:p w14:paraId="0BEC15C6"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rPr>
            </w:pPr>
          </w:p>
        </w:tc>
      </w:tr>
      <w:tr w:rsidR="005E4AD6" w14:paraId="5CBCF612" w14:textId="77777777" w:rsidTr="00C35EE2">
        <w:trPr>
          <w:trHeight w:val="200"/>
        </w:trPr>
        <w:tc>
          <w:tcPr>
            <w:tcW w:w="4395" w:type="dxa"/>
            <w:tcBorders>
              <w:top w:val="single" w:sz="6" w:space="0" w:color="auto"/>
              <w:bottom w:val="single" w:sz="6" w:space="0" w:color="auto"/>
              <w:right w:val="single" w:sz="6" w:space="0" w:color="auto"/>
            </w:tcBorders>
          </w:tcPr>
          <w:p w14:paraId="1610EC1D"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Ім'я та посада особи, яка виконувала </w:t>
            </w:r>
            <w:r>
              <w:rPr>
                <w:rFonts w:ascii="Times New Roman CYR" w:hAnsi="Times New Roman CYR" w:cs="Times New Roman CYR"/>
                <w:sz w:val="24"/>
                <w:szCs w:val="24"/>
              </w:rPr>
              <w:lastRenderedPageBreak/>
              <w:t>обов'язки керівника у звітному періоді, період протягом якого особа здійснювала виконання обов'язків керівника</w:t>
            </w:r>
          </w:p>
        </w:tc>
        <w:tc>
          <w:tcPr>
            <w:tcW w:w="6500" w:type="dxa"/>
            <w:tcBorders>
              <w:top w:val="single" w:sz="6" w:space="0" w:color="auto"/>
              <w:left w:val="single" w:sz="6" w:space="0" w:color="auto"/>
              <w:bottom w:val="single" w:sz="6" w:space="0" w:color="auto"/>
            </w:tcBorders>
          </w:tcPr>
          <w:p w14:paraId="223EC29E"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 xml:space="preserve">Протягом </w:t>
            </w:r>
            <w:proofErr w:type="spellStart"/>
            <w:r>
              <w:rPr>
                <w:rFonts w:ascii="Times New Roman CYR" w:hAnsi="Times New Roman CYR" w:cs="Times New Roman CYR"/>
                <w:sz w:val="24"/>
                <w:szCs w:val="24"/>
              </w:rPr>
              <w:t>звiтного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iнша</w:t>
            </w:r>
            <w:proofErr w:type="spellEnd"/>
            <w:r>
              <w:rPr>
                <w:rFonts w:ascii="Times New Roman CYR" w:hAnsi="Times New Roman CYR" w:cs="Times New Roman CYR"/>
                <w:sz w:val="24"/>
                <w:szCs w:val="24"/>
              </w:rPr>
              <w:t xml:space="preserve"> особа не виконувала </w:t>
            </w:r>
            <w:r>
              <w:rPr>
                <w:rFonts w:ascii="Times New Roman CYR" w:hAnsi="Times New Roman CYR" w:cs="Times New Roman CYR"/>
                <w:sz w:val="24"/>
                <w:szCs w:val="24"/>
              </w:rPr>
              <w:lastRenderedPageBreak/>
              <w:t xml:space="preserve">обов'язки </w:t>
            </w:r>
            <w:proofErr w:type="spellStart"/>
            <w:r>
              <w:rPr>
                <w:rFonts w:ascii="Times New Roman CYR" w:hAnsi="Times New Roman CYR" w:cs="Times New Roman CYR"/>
                <w:sz w:val="24"/>
                <w:szCs w:val="24"/>
              </w:rPr>
              <w:t>керiвника</w:t>
            </w:r>
            <w:proofErr w:type="spellEnd"/>
          </w:p>
        </w:tc>
      </w:tr>
      <w:tr w:rsidR="005E4AD6" w14:paraId="44B23B94" w14:textId="77777777" w:rsidTr="00C35EE2">
        <w:trPr>
          <w:trHeight w:val="200"/>
        </w:trPr>
        <w:tc>
          <w:tcPr>
            <w:tcW w:w="4395" w:type="dxa"/>
            <w:tcBorders>
              <w:top w:val="single" w:sz="6" w:space="0" w:color="auto"/>
              <w:bottom w:val="single" w:sz="6" w:space="0" w:color="auto"/>
              <w:right w:val="single" w:sz="6" w:space="0" w:color="auto"/>
            </w:tcBorders>
          </w:tcPr>
          <w:p w14:paraId="5839061A"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РНОКПП</w:t>
            </w:r>
          </w:p>
        </w:tc>
        <w:tc>
          <w:tcPr>
            <w:tcW w:w="6500" w:type="dxa"/>
            <w:tcBorders>
              <w:top w:val="single" w:sz="6" w:space="0" w:color="auto"/>
              <w:left w:val="single" w:sz="6" w:space="0" w:color="auto"/>
              <w:bottom w:val="single" w:sz="6" w:space="0" w:color="auto"/>
            </w:tcBorders>
          </w:tcPr>
          <w:p w14:paraId="1EABED10"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p>
        </w:tc>
      </w:tr>
      <w:tr w:rsidR="005E4AD6" w14:paraId="68E6E030" w14:textId="77777777" w:rsidTr="00C35EE2">
        <w:trPr>
          <w:trHeight w:val="200"/>
        </w:trPr>
        <w:tc>
          <w:tcPr>
            <w:tcW w:w="4395" w:type="dxa"/>
            <w:tcBorders>
              <w:top w:val="single" w:sz="6" w:space="0" w:color="auto"/>
              <w:bottom w:val="single" w:sz="6" w:space="0" w:color="auto"/>
              <w:right w:val="single" w:sz="6" w:space="0" w:color="auto"/>
            </w:tcBorders>
          </w:tcPr>
          <w:p w14:paraId="04A48286"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14:paraId="362FF56B"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p>
        </w:tc>
      </w:tr>
    </w:tbl>
    <w:p w14:paraId="7C3374DD"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p>
    <w:p w14:paraId="5D1743E9" w14:textId="77777777" w:rsidR="005E4AD6" w:rsidRDefault="005E4AD6">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Звіт виконавчого органу</w:t>
      </w:r>
    </w:p>
    <w:p w14:paraId="609524C6"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p>
    <w:p w14:paraId="54B0A5AE"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 </w:t>
      </w:r>
      <w:proofErr w:type="spellStart"/>
      <w:r>
        <w:rPr>
          <w:rFonts w:ascii="Times New Roman CYR" w:hAnsi="Times New Roman CYR" w:cs="Times New Roman CYR"/>
          <w:sz w:val="24"/>
          <w:szCs w:val="24"/>
        </w:rPr>
        <w:t>оцiнка</w:t>
      </w:r>
      <w:proofErr w:type="spellEnd"/>
      <w:r>
        <w:rPr>
          <w:rFonts w:ascii="Times New Roman CYR" w:hAnsi="Times New Roman CYR" w:cs="Times New Roman CYR"/>
          <w:sz w:val="24"/>
          <w:szCs w:val="24"/>
        </w:rPr>
        <w:t xml:space="preserve"> складу, структури та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виконавчого органу;</w:t>
      </w:r>
    </w:p>
    <w:p w14:paraId="17D0F7AE"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p>
    <w:p w14:paraId="46BA7E2A"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 </w:t>
      </w:r>
      <w:proofErr w:type="spellStart"/>
      <w:r>
        <w:rPr>
          <w:rFonts w:ascii="Times New Roman CYR" w:hAnsi="Times New Roman CYR" w:cs="Times New Roman CYR"/>
          <w:sz w:val="24"/>
          <w:szCs w:val="24"/>
        </w:rPr>
        <w:t>Товариствi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дiє</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одноосiбний</w:t>
      </w:r>
      <w:proofErr w:type="spellEnd"/>
      <w:r>
        <w:rPr>
          <w:rFonts w:ascii="Times New Roman CYR" w:hAnsi="Times New Roman CYR" w:cs="Times New Roman CYR"/>
          <w:sz w:val="24"/>
          <w:szCs w:val="24"/>
        </w:rPr>
        <w:t xml:space="preserve"> виконавчий орган - директор </w:t>
      </w:r>
      <w:proofErr w:type="spellStart"/>
      <w:r>
        <w:rPr>
          <w:rFonts w:ascii="Times New Roman CYR" w:hAnsi="Times New Roman CYR" w:cs="Times New Roman CYR"/>
          <w:sz w:val="24"/>
          <w:szCs w:val="24"/>
        </w:rPr>
        <w:t>Сенчик</w:t>
      </w:r>
      <w:proofErr w:type="spellEnd"/>
      <w:r>
        <w:rPr>
          <w:rFonts w:ascii="Times New Roman CYR" w:hAnsi="Times New Roman CYR" w:cs="Times New Roman CYR"/>
          <w:sz w:val="24"/>
          <w:szCs w:val="24"/>
        </w:rPr>
        <w:t xml:space="preserve"> Олександр Олександрович, обраний на посаду 15.04.2014 (безстроково, до переобрання).  </w:t>
      </w:r>
    </w:p>
    <w:p w14:paraId="7B86F4AF"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p>
    <w:p w14:paraId="0365DF34"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2) </w:t>
      </w:r>
      <w:proofErr w:type="spellStart"/>
      <w:r>
        <w:rPr>
          <w:rFonts w:ascii="Times New Roman CYR" w:hAnsi="Times New Roman CYR" w:cs="Times New Roman CYR"/>
          <w:sz w:val="24"/>
          <w:szCs w:val="24"/>
        </w:rPr>
        <w:t>оцiнка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компетентностi</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ефективностi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керiвника</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заступникiв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керiвника</w:t>
      </w:r>
      <w:proofErr w:type="spellEnd"/>
      <w:r>
        <w:rPr>
          <w:rFonts w:ascii="Times New Roman CYR" w:hAnsi="Times New Roman CYR" w:cs="Times New Roman CYR"/>
          <w:sz w:val="24"/>
          <w:szCs w:val="24"/>
        </w:rPr>
        <w:t xml:space="preserve">/голови та </w:t>
      </w:r>
      <w:proofErr w:type="spellStart"/>
      <w:r>
        <w:rPr>
          <w:rFonts w:ascii="Times New Roman CYR" w:hAnsi="Times New Roman CYR" w:cs="Times New Roman CYR"/>
          <w:sz w:val="24"/>
          <w:szCs w:val="24"/>
        </w:rPr>
        <w:t>членiв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колегiального</w:t>
      </w:r>
      <w:proofErr w:type="spellEnd"/>
      <w:r>
        <w:rPr>
          <w:rFonts w:ascii="Times New Roman CYR" w:hAnsi="Times New Roman CYR" w:cs="Times New Roman CYR"/>
          <w:sz w:val="24"/>
          <w:szCs w:val="24"/>
        </w:rPr>
        <w:t xml:space="preserve"> виконавчого органу, включаючи </w:t>
      </w:r>
      <w:proofErr w:type="spellStart"/>
      <w:r>
        <w:rPr>
          <w:rFonts w:ascii="Times New Roman CYR" w:hAnsi="Times New Roman CYR" w:cs="Times New Roman CYR"/>
          <w:sz w:val="24"/>
          <w:szCs w:val="24"/>
        </w:rPr>
        <w:t>iнформацiю</w:t>
      </w:r>
      <w:proofErr w:type="spellEnd"/>
      <w:r>
        <w:rPr>
          <w:rFonts w:ascii="Times New Roman CYR" w:hAnsi="Times New Roman CYR" w:cs="Times New Roman CYR"/>
          <w:sz w:val="24"/>
          <w:szCs w:val="24"/>
        </w:rPr>
        <w:t xml:space="preserve"> про його </w:t>
      </w:r>
      <w:proofErr w:type="spellStart"/>
      <w:r>
        <w:rPr>
          <w:rFonts w:ascii="Times New Roman CYR" w:hAnsi="Times New Roman CYR" w:cs="Times New Roman CYR"/>
          <w:sz w:val="24"/>
          <w:szCs w:val="24"/>
        </w:rPr>
        <w:t>дiяльнiсть</w:t>
      </w:r>
      <w:proofErr w:type="spellEnd"/>
      <w:r>
        <w:rPr>
          <w:rFonts w:ascii="Times New Roman CYR" w:hAnsi="Times New Roman CYR" w:cs="Times New Roman CYR"/>
          <w:sz w:val="24"/>
          <w:szCs w:val="24"/>
        </w:rPr>
        <w:t xml:space="preserve"> як посадової особи </w:t>
      </w:r>
      <w:proofErr w:type="spellStart"/>
      <w:r>
        <w:rPr>
          <w:rFonts w:ascii="Times New Roman CYR" w:hAnsi="Times New Roman CYR" w:cs="Times New Roman CYR"/>
          <w:sz w:val="24"/>
          <w:szCs w:val="24"/>
        </w:rPr>
        <w:t>iнших</w:t>
      </w:r>
      <w:proofErr w:type="spellEnd"/>
      <w:r>
        <w:rPr>
          <w:rFonts w:ascii="Times New Roman CYR" w:hAnsi="Times New Roman CYR" w:cs="Times New Roman CYR"/>
          <w:sz w:val="24"/>
          <w:szCs w:val="24"/>
        </w:rPr>
        <w:t xml:space="preserve"> юридичних </w:t>
      </w:r>
      <w:proofErr w:type="spellStart"/>
      <w:r>
        <w:rPr>
          <w:rFonts w:ascii="Times New Roman CYR" w:hAnsi="Times New Roman CYR" w:cs="Times New Roman CYR"/>
          <w:sz w:val="24"/>
          <w:szCs w:val="24"/>
        </w:rPr>
        <w:t>осiб</w:t>
      </w:r>
      <w:proofErr w:type="spellEnd"/>
      <w:r>
        <w:rPr>
          <w:rFonts w:ascii="Times New Roman CYR" w:hAnsi="Times New Roman CYR" w:cs="Times New Roman CYR"/>
          <w:sz w:val="24"/>
          <w:szCs w:val="24"/>
        </w:rPr>
        <w:t xml:space="preserve"> або </w:t>
      </w:r>
      <w:proofErr w:type="spellStart"/>
      <w:r>
        <w:rPr>
          <w:rFonts w:ascii="Times New Roman CYR" w:hAnsi="Times New Roman CYR" w:cs="Times New Roman CYR"/>
          <w:sz w:val="24"/>
          <w:szCs w:val="24"/>
        </w:rPr>
        <w:t>iншу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дiяльнiсть</w:t>
      </w:r>
      <w:proofErr w:type="spellEnd"/>
      <w:r>
        <w:rPr>
          <w:rFonts w:ascii="Times New Roman CYR" w:hAnsi="Times New Roman CYR" w:cs="Times New Roman CYR"/>
          <w:sz w:val="24"/>
          <w:szCs w:val="24"/>
        </w:rPr>
        <w:t xml:space="preserve"> - оплачувану i безоплатну;</w:t>
      </w:r>
    </w:p>
    <w:p w14:paraId="76308AA8"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p>
    <w:p w14:paraId="3F4434C9"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 </w:t>
      </w:r>
      <w:proofErr w:type="spellStart"/>
      <w:r>
        <w:rPr>
          <w:rFonts w:ascii="Times New Roman CYR" w:hAnsi="Times New Roman CYR" w:cs="Times New Roman CYR"/>
          <w:sz w:val="24"/>
          <w:szCs w:val="24"/>
        </w:rPr>
        <w:t>iнших</w:t>
      </w:r>
      <w:proofErr w:type="spellEnd"/>
      <w:r>
        <w:rPr>
          <w:rFonts w:ascii="Times New Roman CYR" w:hAnsi="Times New Roman CYR" w:cs="Times New Roman CYR"/>
          <w:sz w:val="24"/>
          <w:szCs w:val="24"/>
        </w:rPr>
        <w:t xml:space="preserve"> юридичних особах голова виконавчого органу посад не </w:t>
      </w:r>
      <w:proofErr w:type="spellStart"/>
      <w:r>
        <w:rPr>
          <w:rFonts w:ascii="Times New Roman CYR" w:hAnsi="Times New Roman CYR" w:cs="Times New Roman CYR"/>
          <w:sz w:val="24"/>
          <w:szCs w:val="24"/>
        </w:rPr>
        <w:t>обiймає</w:t>
      </w:r>
      <w:proofErr w:type="spellEnd"/>
      <w:r>
        <w:rPr>
          <w:rFonts w:ascii="Times New Roman CYR" w:hAnsi="Times New Roman CYR" w:cs="Times New Roman CYR"/>
          <w:sz w:val="24"/>
          <w:szCs w:val="24"/>
        </w:rPr>
        <w:t xml:space="preserve">. </w:t>
      </w:r>
    </w:p>
    <w:p w14:paraId="36A9D046"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p>
    <w:p w14:paraId="2BA7CB52"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 </w:t>
      </w:r>
      <w:proofErr w:type="spellStart"/>
      <w:r>
        <w:rPr>
          <w:rFonts w:ascii="Times New Roman CYR" w:hAnsi="Times New Roman CYR" w:cs="Times New Roman CYR"/>
          <w:sz w:val="24"/>
          <w:szCs w:val="24"/>
        </w:rPr>
        <w:t>оцiнка</w:t>
      </w:r>
      <w:proofErr w:type="spellEnd"/>
      <w:r>
        <w:rPr>
          <w:rFonts w:ascii="Times New Roman CYR" w:hAnsi="Times New Roman CYR" w:cs="Times New Roman CYR"/>
          <w:sz w:val="24"/>
          <w:szCs w:val="24"/>
        </w:rPr>
        <w:t xml:space="preserve"> виконання виконавчим органом поставлених </w:t>
      </w:r>
      <w:proofErr w:type="spellStart"/>
      <w:r>
        <w:rPr>
          <w:rFonts w:ascii="Times New Roman CYR" w:hAnsi="Times New Roman CYR" w:cs="Times New Roman CYR"/>
          <w:sz w:val="24"/>
          <w:szCs w:val="24"/>
        </w:rPr>
        <w:t>цiлей</w:t>
      </w:r>
      <w:proofErr w:type="spellEnd"/>
      <w:r>
        <w:rPr>
          <w:rFonts w:ascii="Times New Roman CYR" w:hAnsi="Times New Roman CYR" w:cs="Times New Roman CYR"/>
          <w:sz w:val="24"/>
          <w:szCs w:val="24"/>
        </w:rPr>
        <w:t xml:space="preserve"> особи. В межах цього пункту зазначається </w:t>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щодо впливу </w:t>
      </w:r>
      <w:proofErr w:type="spellStart"/>
      <w:r>
        <w:rPr>
          <w:rFonts w:ascii="Times New Roman CYR" w:hAnsi="Times New Roman CYR" w:cs="Times New Roman CYR"/>
          <w:sz w:val="24"/>
          <w:szCs w:val="24"/>
        </w:rPr>
        <w:t>рiшень</w:t>
      </w:r>
      <w:proofErr w:type="spellEnd"/>
      <w:r>
        <w:rPr>
          <w:rFonts w:ascii="Times New Roman CYR" w:hAnsi="Times New Roman CYR" w:cs="Times New Roman CYR"/>
          <w:sz w:val="24"/>
          <w:szCs w:val="24"/>
        </w:rPr>
        <w:t xml:space="preserve">, прийнятих виконавчих органом протягом </w:t>
      </w:r>
      <w:proofErr w:type="spellStart"/>
      <w:r>
        <w:rPr>
          <w:rFonts w:ascii="Times New Roman CYR" w:hAnsi="Times New Roman CYR" w:cs="Times New Roman CYR"/>
          <w:sz w:val="24"/>
          <w:szCs w:val="24"/>
        </w:rPr>
        <w:t>звiтного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перiоду</w:t>
      </w:r>
      <w:proofErr w:type="spellEnd"/>
      <w:r>
        <w:rPr>
          <w:rFonts w:ascii="Times New Roman CYR" w:hAnsi="Times New Roman CYR" w:cs="Times New Roman CYR"/>
          <w:sz w:val="24"/>
          <w:szCs w:val="24"/>
        </w:rPr>
        <w:t xml:space="preserve">, на досягнення поставлених перед особою </w:t>
      </w:r>
      <w:proofErr w:type="spellStart"/>
      <w:r>
        <w:rPr>
          <w:rFonts w:ascii="Times New Roman CYR" w:hAnsi="Times New Roman CYR" w:cs="Times New Roman CYR"/>
          <w:sz w:val="24"/>
          <w:szCs w:val="24"/>
        </w:rPr>
        <w:t>стратегiчних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цiлей</w:t>
      </w:r>
      <w:proofErr w:type="spellEnd"/>
      <w:r>
        <w:rPr>
          <w:rFonts w:ascii="Times New Roman CYR" w:hAnsi="Times New Roman CYR" w:cs="Times New Roman CYR"/>
          <w:sz w:val="24"/>
          <w:szCs w:val="24"/>
        </w:rPr>
        <w:t xml:space="preserve">. При цьому </w:t>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щодо </w:t>
      </w:r>
      <w:proofErr w:type="spellStart"/>
      <w:r>
        <w:rPr>
          <w:rFonts w:ascii="Times New Roman CYR" w:hAnsi="Times New Roman CYR" w:cs="Times New Roman CYR"/>
          <w:sz w:val="24"/>
          <w:szCs w:val="24"/>
        </w:rPr>
        <w:t>стратегiчних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цiлей</w:t>
      </w:r>
      <w:proofErr w:type="spellEnd"/>
      <w:r>
        <w:rPr>
          <w:rFonts w:ascii="Times New Roman CYR" w:hAnsi="Times New Roman CYR" w:cs="Times New Roman CYR"/>
          <w:sz w:val="24"/>
          <w:szCs w:val="24"/>
        </w:rPr>
        <w:t xml:space="preserve"> особи має </w:t>
      </w:r>
      <w:proofErr w:type="spellStart"/>
      <w:r>
        <w:rPr>
          <w:rFonts w:ascii="Times New Roman CYR" w:hAnsi="Times New Roman CYR" w:cs="Times New Roman CYR"/>
          <w:sz w:val="24"/>
          <w:szCs w:val="24"/>
        </w:rPr>
        <w:t>мiстити</w:t>
      </w:r>
      <w:proofErr w:type="spellEnd"/>
      <w:r>
        <w:rPr>
          <w:rFonts w:ascii="Times New Roman CYR" w:hAnsi="Times New Roman CYR" w:cs="Times New Roman CYR"/>
          <w:sz w:val="24"/>
          <w:szCs w:val="24"/>
        </w:rPr>
        <w:t xml:space="preserve"> загальний опис таких </w:t>
      </w:r>
      <w:proofErr w:type="spellStart"/>
      <w:r>
        <w:rPr>
          <w:rFonts w:ascii="Times New Roman CYR" w:hAnsi="Times New Roman CYR" w:cs="Times New Roman CYR"/>
          <w:sz w:val="24"/>
          <w:szCs w:val="24"/>
        </w:rPr>
        <w:t>стратегiчних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цiлей</w:t>
      </w:r>
      <w:proofErr w:type="spellEnd"/>
      <w:r>
        <w:rPr>
          <w:rFonts w:ascii="Times New Roman CYR" w:hAnsi="Times New Roman CYR" w:cs="Times New Roman CYR"/>
          <w:sz w:val="24"/>
          <w:szCs w:val="24"/>
        </w:rPr>
        <w:t xml:space="preserve"> i не потребує розкриття </w:t>
      </w:r>
      <w:proofErr w:type="spellStart"/>
      <w:r>
        <w:rPr>
          <w:rFonts w:ascii="Times New Roman CYR" w:hAnsi="Times New Roman CYR" w:cs="Times New Roman CYR"/>
          <w:sz w:val="24"/>
          <w:szCs w:val="24"/>
        </w:rPr>
        <w:t>iнформацiї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показникiв</w:t>
      </w:r>
      <w:proofErr w:type="spellEnd"/>
      <w:r>
        <w:rPr>
          <w:rFonts w:ascii="Times New Roman CYR" w:hAnsi="Times New Roman CYR" w:cs="Times New Roman CYR"/>
          <w:sz w:val="24"/>
          <w:szCs w:val="24"/>
        </w:rPr>
        <w:t xml:space="preserve">), що, </w:t>
      </w:r>
      <w:proofErr w:type="spellStart"/>
      <w:r>
        <w:rPr>
          <w:rFonts w:ascii="Times New Roman CYR" w:hAnsi="Times New Roman CYR" w:cs="Times New Roman CYR"/>
          <w:sz w:val="24"/>
          <w:szCs w:val="24"/>
        </w:rPr>
        <w:t>згiдно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внутрiшнiх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документiв</w:t>
      </w:r>
      <w:proofErr w:type="spellEnd"/>
      <w:r>
        <w:rPr>
          <w:rFonts w:ascii="Times New Roman CYR" w:hAnsi="Times New Roman CYR" w:cs="Times New Roman CYR"/>
          <w:sz w:val="24"/>
          <w:szCs w:val="24"/>
        </w:rPr>
        <w:t xml:space="preserve"> особи належить до </w:t>
      </w:r>
      <w:proofErr w:type="spellStart"/>
      <w:r>
        <w:rPr>
          <w:rFonts w:ascii="Times New Roman CYR" w:hAnsi="Times New Roman CYR" w:cs="Times New Roman CYR"/>
          <w:sz w:val="24"/>
          <w:szCs w:val="24"/>
        </w:rPr>
        <w:t>iнформацiї</w:t>
      </w:r>
      <w:proofErr w:type="spellEnd"/>
      <w:r>
        <w:rPr>
          <w:rFonts w:ascii="Times New Roman CYR" w:hAnsi="Times New Roman CYR" w:cs="Times New Roman CYR"/>
          <w:sz w:val="24"/>
          <w:szCs w:val="24"/>
        </w:rPr>
        <w:t xml:space="preserve"> з обмеженим доступом (</w:t>
      </w:r>
      <w:proofErr w:type="spellStart"/>
      <w:r>
        <w:rPr>
          <w:rFonts w:ascii="Times New Roman CYR" w:hAnsi="Times New Roman CYR" w:cs="Times New Roman CYR"/>
          <w:sz w:val="24"/>
          <w:szCs w:val="24"/>
        </w:rPr>
        <w:t>конфiденцiйної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iнформацiї</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комерцiйної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таємницi</w:t>
      </w:r>
      <w:proofErr w:type="spellEnd"/>
      <w:r>
        <w:rPr>
          <w:rFonts w:ascii="Times New Roman CYR" w:hAnsi="Times New Roman CYR" w:cs="Times New Roman CYR"/>
          <w:sz w:val="24"/>
          <w:szCs w:val="24"/>
        </w:rPr>
        <w:t>);</w:t>
      </w:r>
    </w:p>
    <w:p w14:paraId="5F2FE3FA"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p>
    <w:p w14:paraId="4B49C9D5"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Дiяльнiсть</w:t>
      </w:r>
      <w:proofErr w:type="spellEnd"/>
      <w:r>
        <w:rPr>
          <w:rFonts w:ascii="Times New Roman CYR" w:hAnsi="Times New Roman CYR" w:cs="Times New Roman CYR"/>
          <w:sz w:val="24"/>
          <w:szCs w:val="24"/>
        </w:rPr>
        <w:t xml:space="preserve"> виконавчого органу сприяє досягненню </w:t>
      </w:r>
      <w:proofErr w:type="spellStart"/>
      <w:r>
        <w:rPr>
          <w:rFonts w:ascii="Times New Roman CYR" w:hAnsi="Times New Roman CYR" w:cs="Times New Roman CYR"/>
          <w:sz w:val="24"/>
          <w:szCs w:val="24"/>
        </w:rPr>
        <w:t>цiлей</w:t>
      </w:r>
      <w:proofErr w:type="spellEnd"/>
      <w:r>
        <w:rPr>
          <w:rFonts w:ascii="Times New Roman CYR" w:hAnsi="Times New Roman CYR" w:cs="Times New Roman CYR"/>
          <w:sz w:val="24"/>
          <w:szCs w:val="24"/>
        </w:rPr>
        <w:t xml:space="preserve"> особи. За 2023 </w:t>
      </w:r>
      <w:proofErr w:type="spellStart"/>
      <w:r>
        <w:rPr>
          <w:rFonts w:ascii="Times New Roman CYR" w:hAnsi="Times New Roman CYR" w:cs="Times New Roman CYR"/>
          <w:sz w:val="24"/>
          <w:szCs w:val="24"/>
        </w:rPr>
        <w:t>рiк</w:t>
      </w:r>
      <w:proofErr w:type="spellEnd"/>
      <w:r>
        <w:rPr>
          <w:rFonts w:ascii="Times New Roman CYR" w:hAnsi="Times New Roman CYR" w:cs="Times New Roman CYR"/>
          <w:sz w:val="24"/>
          <w:szCs w:val="24"/>
        </w:rPr>
        <w:t xml:space="preserve"> господарство отримало </w:t>
      </w:r>
      <w:proofErr w:type="spellStart"/>
      <w:r>
        <w:rPr>
          <w:rFonts w:ascii="Times New Roman CYR" w:hAnsi="Times New Roman CYR" w:cs="Times New Roman CYR"/>
          <w:sz w:val="24"/>
          <w:szCs w:val="24"/>
        </w:rPr>
        <w:t>дохiд</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розмiрi</w:t>
      </w:r>
      <w:proofErr w:type="spellEnd"/>
      <w:r>
        <w:rPr>
          <w:rFonts w:ascii="Times New Roman CYR" w:hAnsi="Times New Roman CYR" w:cs="Times New Roman CYR"/>
          <w:sz w:val="24"/>
          <w:szCs w:val="24"/>
        </w:rPr>
        <w:t xml:space="preserve"> 309976 тис. гри. (в 2022 р. - 254621тис. грн.) Прибуток за 2023 </w:t>
      </w:r>
      <w:proofErr w:type="spellStart"/>
      <w:r>
        <w:rPr>
          <w:rFonts w:ascii="Times New Roman CYR" w:hAnsi="Times New Roman CYR" w:cs="Times New Roman CYR"/>
          <w:sz w:val="24"/>
          <w:szCs w:val="24"/>
        </w:rPr>
        <w:t>рiк</w:t>
      </w:r>
      <w:proofErr w:type="spellEnd"/>
      <w:r>
        <w:rPr>
          <w:rFonts w:ascii="Times New Roman CYR" w:hAnsi="Times New Roman CYR" w:cs="Times New Roman CYR"/>
          <w:sz w:val="24"/>
          <w:szCs w:val="24"/>
        </w:rPr>
        <w:t xml:space="preserve"> склав - 12250 тис. грн. В 2023 </w:t>
      </w:r>
      <w:proofErr w:type="spellStart"/>
      <w:r>
        <w:rPr>
          <w:rFonts w:ascii="Times New Roman CYR" w:hAnsi="Times New Roman CYR" w:cs="Times New Roman CYR"/>
          <w:sz w:val="24"/>
          <w:szCs w:val="24"/>
        </w:rPr>
        <w:t>роцi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реалiзовано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Зерновi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зернобобовi</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насiння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олiйних</w:t>
      </w:r>
      <w:proofErr w:type="spellEnd"/>
      <w:r>
        <w:rPr>
          <w:rFonts w:ascii="Times New Roman CYR" w:hAnsi="Times New Roman CYR" w:cs="Times New Roman CYR"/>
          <w:sz w:val="24"/>
          <w:szCs w:val="24"/>
        </w:rPr>
        <w:t xml:space="preserve">  культур  на суму - 197549 тис. грн., цукрових </w:t>
      </w:r>
      <w:proofErr w:type="spellStart"/>
      <w:r>
        <w:rPr>
          <w:rFonts w:ascii="Times New Roman CYR" w:hAnsi="Times New Roman CYR" w:cs="Times New Roman CYR"/>
          <w:sz w:val="24"/>
          <w:szCs w:val="24"/>
        </w:rPr>
        <w:t>бурякiв</w:t>
      </w:r>
      <w:proofErr w:type="spellEnd"/>
      <w:r>
        <w:rPr>
          <w:rFonts w:ascii="Times New Roman CYR" w:hAnsi="Times New Roman CYR" w:cs="Times New Roman CYR"/>
          <w:sz w:val="24"/>
          <w:szCs w:val="24"/>
        </w:rPr>
        <w:t xml:space="preserve"> - 6667 тис. грн., </w:t>
      </w:r>
      <w:proofErr w:type="spellStart"/>
      <w:r>
        <w:rPr>
          <w:rFonts w:ascii="Times New Roman CYR" w:hAnsi="Times New Roman CYR" w:cs="Times New Roman CYR"/>
          <w:sz w:val="24"/>
          <w:szCs w:val="24"/>
        </w:rPr>
        <w:t>продукцiя</w:t>
      </w:r>
      <w:proofErr w:type="spellEnd"/>
      <w:r>
        <w:rPr>
          <w:rFonts w:ascii="Times New Roman CYR" w:hAnsi="Times New Roman CYR" w:cs="Times New Roman CYR"/>
          <w:sz w:val="24"/>
          <w:szCs w:val="24"/>
        </w:rPr>
        <w:t xml:space="preserve"> тваринництва - 85151 тис. грн.  </w:t>
      </w:r>
      <w:proofErr w:type="spellStart"/>
      <w:r>
        <w:rPr>
          <w:rFonts w:ascii="Times New Roman CYR" w:hAnsi="Times New Roman CYR" w:cs="Times New Roman CYR"/>
          <w:sz w:val="24"/>
          <w:szCs w:val="24"/>
        </w:rPr>
        <w:t>Собiвартiсть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продукцiї</w:t>
      </w:r>
      <w:proofErr w:type="spellEnd"/>
      <w:r>
        <w:rPr>
          <w:rFonts w:ascii="Times New Roman CYR" w:hAnsi="Times New Roman CYR" w:cs="Times New Roman CYR"/>
          <w:sz w:val="24"/>
          <w:szCs w:val="24"/>
        </w:rPr>
        <w:t xml:space="preserve"> залежала </w:t>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цiни</w:t>
      </w:r>
      <w:proofErr w:type="spellEnd"/>
      <w:r>
        <w:rPr>
          <w:rFonts w:ascii="Times New Roman CYR" w:hAnsi="Times New Roman CYR" w:cs="Times New Roman CYR"/>
          <w:sz w:val="24"/>
          <w:szCs w:val="24"/>
        </w:rPr>
        <w:t xml:space="preserve"> на газ, </w:t>
      </w:r>
      <w:proofErr w:type="spellStart"/>
      <w:r>
        <w:rPr>
          <w:rFonts w:ascii="Times New Roman CYR" w:hAnsi="Times New Roman CYR" w:cs="Times New Roman CYR"/>
          <w:sz w:val="24"/>
          <w:szCs w:val="24"/>
        </w:rPr>
        <w:t>електроенергiю</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мiнеральнi</w:t>
      </w:r>
      <w:proofErr w:type="spellEnd"/>
      <w:r>
        <w:rPr>
          <w:rFonts w:ascii="Times New Roman CYR" w:hAnsi="Times New Roman CYR" w:cs="Times New Roman CYR"/>
          <w:sz w:val="24"/>
          <w:szCs w:val="24"/>
        </w:rPr>
        <w:t xml:space="preserve"> добрива, засоби захисту рослин, запчастин на </w:t>
      </w:r>
      <w:proofErr w:type="spellStart"/>
      <w:r>
        <w:rPr>
          <w:rFonts w:ascii="Times New Roman CYR" w:hAnsi="Times New Roman CYR" w:cs="Times New Roman CYR"/>
          <w:sz w:val="24"/>
          <w:szCs w:val="24"/>
        </w:rPr>
        <w:t>сiльськогосподарську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технiку</w:t>
      </w:r>
      <w:proofErr w:type="spellEnd"/>
      <w:r>
        <w:rPr>
          <w:rFonts w:ascii="Times New Roman CYR" w:hAnsi="Times New Roman CYR" w:cs="Times New Roman CYR"/>
          <w:sz w:val="24"/>
          <w:szCs w:val="24"/>
        </w:rPr>
        <w:t xml:space="preserve"> тощо, яка </w:t>
      </w:r>
      <w:proofErr w:type="spellStart"/>
      <w:r>
        <w:rPr>
          <w:rFonts w:ascii="Times New Roman CYR" w:hAnsi="Times New Roman CYR" w:cs="Times New Roman CYR"/>
          <w:sz w:val="24"/>
          <w:szCs w:val="24"/>
        </w:rPr>
        <w:t>постiйно</w:t>
      </w:r>
      <w:proofErr w:type="spellEnd"/>
      <w:r>
        <w:rPr>
          <w:rFonts w:ascii="Times New Roman CYR" w:hAnsi="Times New Roman CYR" w:cs="Times New Roman CYR"/>
          <w:sz w:val="24"/>
          <w:szCs w:val="24"/>
        </w:rPr>
        <w:t xml:space="preserve"> зростала. </w:t>
      </w:r>
      <w:proofErr w:type="spellStart"/>
      <w:r>
        <w:rPr>
          <w:rFonts w:ascii="Times New Roman CYR" w:hAnsi="Times New Roman CYR" w:cs="Times New Roman CYR"/>
          <w:sz w:val="24"/>
          <w:szCs w:val="24"/>
        </w:rPr>
        <w:t>Iз</w:t>
      </w:r>
      <w:proofErr w:type="spellEnd"/>
      <w:r>
        <w:rPr>
          <w:rFonts w:ascii="Times New Roman CYR" w:hAnsi="Times New Roman CYR" w:cs="Times New Roman CYR"/>
          <w:sz w:val="24"/>
          <w:szCs w:val="24"/>
        </w:rPr>
        <w:t xml:space="preserve"> одержаного доходу </w:t>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реалiзацiї</w:t>
      </w:r>
      <w:proofErr w:type="spellEnd"/>
      <w:r>
        <w:rPr>
          <w:rFonts w:ascii="Times New Roman CYR" w:hAnsi="Times New Roman CYR" w:cs="Times New Roman CYR"/>
          <w:sz w:val="24"/>
          <w:szCs w:val="24"/>
        </w:rPr>
        <w:t xml:space="preserve">, на </w:t>
      </w:r>
      <w:proofErr w:type="spellStart"/>
      <w:r>
        <w:rPr>
          <w:rFonts w:ascii="Times New Roman CYR" w:hAnsi="Times New Roman CYR" w:cs="Times New Roman CYR"/>
          <w:sz w:val="24"/>
          <w:szCs w:val="24"/>
        </w:rPr>
        <w:t>виробничi</w:t>
      </w:r>
      <w:proofErr w:type="spellEnd"/>
      <w:r>
        <w:rPr>
          <w:rFonts w:ascii="Times New Roman CYR" w:hAnsi="Times New Roman CYR" w:cs="Times New Roman CYR"/>
          <w:sz w:val="24"/>
          <w:szCs w:val="24"/>
        </w:rPr>
        <w:t xml:space="preserve"> потреби використано: - </w:t>
      </w:r>
      <w:proofErr w:type="spellStart"/>
      <w:r>
        <w:rPr>
          <w:rFonts w:ascii="Times New Roman CYR" w:hAnsi="Times New Roman CYR" w:cs="Times New Roman CYR"/>
          <w:sz w:val="24"/>
          <w:szCs w:val="24"/>
        </w:rPr>
        <w:t>посiвний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матерiал</w:t>
      </w:r>
      <w:proofErr w:type="spellEnd"/>
      <w:r>
        <w:rPr>
          <w:rFonts w:ascii="Times New Roman CYR" w:hAnsi="Times New Roman CYR" w:cs="Times New Roman CYR"/>
          <w:sz w:val="24"/>
          <w:szCs w:val="24"/>
        </w:rPr>
        <w:t xml:space="preserve"> ( </w:t>
      </w:r>
      <w:proofErr w:type="spellStart"/>
      <w:r>
        <w:rPr>
          <w:rFonts w:ascii="Times New Roman CYR" w:hAnsi="Times New Roman CYR" w:cs="Times New Roman CYR"/>
          <w:sz w:val="24"/>
          <w:szCs w:val="24"/>
        </w:rPr>
        <w:t>насiння</w:t>
      </w:r>
      <w:proofErr w:type="spellEnd"/>
      <w:r>
        <w:rPr>
          <w:rFonts w:ascii="Times New Roman CYR" w:hAnsi="Times New Roman CYR" w:cs="Times New Roman CYR"/>
          <w:sz w:val="24"/>
          <w:szCs w:val="24"/>
        </w:rPr>
        <w:t xml:space="preserve"> ), </w:t>
      </w:r>
      <w:proofErr w:type="spellStart"/>
      <w:r>
        <w:rPr>
          <w:rFonts w:ascii="Times New Roman CYR" w:hAnsi="Times New Roman CYR" w:cs="Times New Roman CYR"/>
          <w:sz w:val="24"/>
          <w:szCs w:val="24"/>
        </w:rPr>
        <w:t>електроенергiя</w:t>
      </w:r>
      <w:proofErr w:type="spellEnd"/>
      <w:r>
        <w:rPr>
          <w:rFonts w:ascii="Times New Roman CYR" w:hAnsi="Times New Roman CYR" w:cs="Times New Roman CYR"/>
          <w:sz w:val="24"/>
          <w:szCs w:val="24"/>
        </w:rPr>
        <w:t>, паливно-</w:t>
      </w:r>
      <w:proofErr w:type="spellStart"/>
      <w:r>
        <w:rPr>
          <w:rFonts w:ascii="Times New Roman CYR" w:hAnsi="Times New Roman CYR" w:cs="Times New Roman CYR"/>
          <w:sz w:val="24"/>
          <w:szCs w:val="24"/>
        </w:rPr>
        <w:t>мастильнi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матерiали</w:t>
      </w:r>
      <w:proofErr w:type="spellEnd"/>
      <w:r>
        <w:rPr>
          <w:rFonts w:ascii="Times New Roman CYR" w:hAnsi="Times New Roman CYR" w:cs="Times New Roman CYR"/>
          <w:sz w:val="24"/>
          <w:szCs w:val="24"/>
        </w:rPr>
        <w:t xml:space="preserve">, запчастини, </w:t>
      </w:r>
      <w:proofErr w:type="spellStart"/>
      <w:r>
        <w:rPr>
          <w:rFonts w:ascii="Times New Roman CYR" w:hAnsi="Times New Roman CYR" w:cs="Times New Roman CYR"/>
          <w:sz w:val="24"/>
          <w:szCs w:val="24"/>
        </w:rPr>
        <w:t>мiнеральнi</w:t>
      </w:r>
      <w:proofErr w:type="spellEnd"/>
      <w:r>
        <w:rPr>
          <w:rFonts w:ascii="Times New Roman CYR" w:hAnsi="Times New Roman CYR" w:cs="Times New Roman CYR"/>
          <w:sz w:val="24"/>
          <w:szCs w:val="24"/>
        </w:rPr>
        <w:t xml:space="preserve"> добрива, </w:t>
      </w:r>
      <w:proofErr w:type="spellStart"/>
      <w:r>
        <w:rPr>
          <w:rFonts w:ascii="Times New Roman CYR" w:hAnsi="Times New Roman CYR" w:cs="Times New Roman CYR"/>
          <w:sz w:val="24"/>
          <w:szCs w:val="24"/>
        </w:rPr>
        <w:t>заробiтна</w:t>
      </w:r>
      <w:proofErr w:type="spellEnd"/>
      <w:r>
        <w:rPr>
          <w:rFonts w:ascii="Times New Roman CYR" w:hAnsi="Times New Roman CYR" w:cs="Times New Roman CYR"/>
          <w:sz w:val="24"/>
          <w:szCs w:val="24"/>
        </w:rPr>
        <w:t xml:space="preserve"> плата з нарахуваннями, витрати на охорону </w:t>
      </w:r>
      <w:proofErr w:type="spellStart"/>
      <w:r>
        <w:rPr>
          <w:rFonts w:ascii="Times New Roman CYR" w:hAnsi="Times New Roman CYR" w:cs="Times New Roman CYR"/>
          <w:sz w:val="24"/>
          <w:szCs w:val="24"/>
        </w:rPr>
        <w:t>працi</w:t>
      </w:r>
      <w:proofErr w:type="spellEnd"/>
      <w:r>
        <w:rPr>
          <w:rFonts w:ascii="Times New Roman CYR" w:hAnsi="Times New Roman CYR" w:cs="Times New Roman CYR"/>
          <w:sz w:val="24"/>
          <w:szCs w:val="24"/>
        </w:rPr>
        <w:t xml:space="preserve"> -  всього 398565 тис. грн. </w:t>
      </w:r>
      <w:proofErr w:type="spellStart"/>
      <w:r>
        <w:rPr>
          <w:rFonts w:ascii="Times New Roman CYR" w:hAnsi="Times New Roman CYR" w:cs="Times New Roman CYR"/>
          <w:sz w:val="24"/>
          <w:szCs w:val="24"/>
        </w:rPr>
        <w:t>Середньооблiкова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кiлькiсть</w:t>
      </w:r>
      <w:proofErr w:type="spellEnd"/>
      <w:r>
        <w:rPr>
          <w:rFonts w:ascii="Times New Roman CYR" w:hAnsi="Times New Roman CYR" w:cs="Times New Roman CYR"/>
          <w:sz w:val="24"/>
          <w:szCs w:val="24"/>
        </w:rPr>
        <w:t xml:space="preserve"> штатних </w:t>
      </w:r>
      <w:proofErr w:type="spellStart"/>
      <w:r>
        <w:rPr>
          <w:rFonts w:ascii="Times New Roman CYR" w:hAnsi="Times New Roman CYR" w:cs="Times New Roman CYR"/>
          <w:sz w:val="24"/>
          <w:szCs w:val="24"/>
        </w:rPr>
        <w:t>працiвникiв</w:t>
      </w:r>
      <w:proofErr w:type="spellEnd"/>
      <w:r>
        <w:rPr>
          <w:rFonts w:ascii="Times New Roman CYR" w:hAnsi="Times New Roman CYR" w:cs="Times New Roman CYR"/>
          <w:sz w:val="24"/>
          <w:szCs w:val="24"/>
        </w:rPr>
        <w:t xml:space="preserve"> по </w:t>
      </w:r>
      <w:proofErr w:type="spellStart"/>
      <w:r>
        <w:rPr>
          <w:rFonts w:ascii="Times New Roman CYR" w:hAnsi="Times New Roman CYR" w:cs="Times New Roman CYR"/>
          <w:sz w:val="24"/>
          <w:szCs w:val="24"/>
        </w:rPr>
        <w:t>пiдприємству</w:t>
      </w:r>
      <w:proofErr w:type="spellEnd"/>
      <w:r>
        <w:rPr>
          <w:rFonts w:ascii="Times New Roman CYR" w:hAnsi="Times New Roman CYR" w:cs="Times New Roman CYR"/>
          <w:sz w:val="24"/>
          <w:szCs w:val="24"/>
        </w:rPr>
        <w:t xml:space="preserve"> в 2023 </w:t>
      </w:r>
      <w:proofErr w:type="spellStart"/>
      <w:r>
        <w:rPr>
          <w:rFonts w:ascii="Times New Roman CYR" w:hAnsi="Times New Roman CYR" w:cs="Times New Roman CYR"/>
          <w:sz w:val="24"/>
          <w:szCs w:val="24"/>
        </w:rPr>
        <w:t>роцi</w:t>
      </w:r>
      <w:proofErr w:type="spellEnd"/>
      <w:r>
        <w:rPr>
          <w:rFonts w:ascii="Times New Roman CYR" w:hAnsi="Times New Roman CYR" w:cs="Times New Roman CYR"/>
          <w:sz w:val="24"/>
          <w:szCs w:val="24"/>
        </w:rPr>
        <w:t xml:space="preserve"> склала 213 </w:t>
      </w:r>
      <w:proofErr w:type="spellStart"/>
      <w:r>
        <w:rPr>
          <w:rFonts w:ascii="Times New Roman CYR" w:hAnsi="Times New Roman CYR" w:cs="Times New Roman CYR"/>
          <w:sz w:val="24"/>
          <w:szCs w:val="24"/>
        </w:rPr>
        <w:t>осiб</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Заробiтна</w:t>
      </w:r>
      <w:proofErr w:type="spellEnd"/>
      <w:r>
        <w:rPr>
          <w:rFonts w:ascii="Times New Roman CYR" w:hAnsi="Times New Roman CYR" w:cs="Times New Roman CYR"/>
          <w:sz w:val="24"/>
          <w:szCs w:val="24"/>
        </w:rPr>
        <w:t xml:space="preserve"> плата виплачувалася своєчасно. </w:t>
      </w:r>
      <w:proofErr w:type="spellStart"/>
      <w:r>
        <w:rPr>
          <w:rFonts w:ascii="Times New Roman CYR" w:hAnsi="Times New Roman CYR" w:cs="Times New Roman CYR"/>
          <w:sz w:val="24"/>
          <w:szCs w:val="24"/>
        </w:rPr>
        <w:t>Заборгованостi</w:t>
      </w:r>
      <w:proofErr w:type="spellEnd"/>
      <w:r>
        <w:rPr>
          <w:rFonts w:ascii="Times New Roman CYR" w:hAnsi="Times New Roman CYR" w:cs="Times New Roman CYR"/>
          <w:sz w:val="24"/>
          <w:szCs w:val="24"/>
        </w:rPr>
        <w:t xml:space="preserve"> по </w:t>
      </w:r>
      <w:proofErr w:type="spellStart"/>
      <w:r>
        <w:rPr>
          <w:rFonts w:ascii="Times New Roman CYR" w:hAnsi="Times New Roman CYR" w:cs="Times New Roman CYR"/>
          <w:sz w:val="24"/>
          <w:szCs w:val="24"/>
        </w:rPr>
        <w:t>заробiтнiй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платi</w:t>
      </w:r>
      <w:proofErr w:type="spellEnd"/>
      <w:r>
        <w:rPr>
          <w:rFonts w:ascii="Times New Roman CYR" w:hAnsi="Times New Roman CYR" w:cs="Times New Roman CYR"/>
          <w:sz w:val="24"/>
          <w:szCs w:val="24"/>
        </w:rPr>
        <w:t xml:space="preserve"> не було. У </w:t>
      </w:r>
      <w:proofErr w:type="spellStart"/>
      <w:r>
        <w:rPr>
          <w:rFonts w:ascii="Times New Roman CYR" w:hAnsi="Times New Roman CYR" w:cs="Times New Roman CYR"/>
          <w:sz w:val="24"/>
          <w:szCs w:val="24"/>
        </w:rPr>
        <w:t>господарськiй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є </w:t>
      </w:r>
      <w:proofErr w:type="spellStart"/>
      <w:r>
        <w:rPr>
          <w:rFonts w:ascii="Times New Roman CYR" w:hAnsi="Times New Roman CYR" w:cs="Times New Roman CYR"/>
          <w:sz w:val="24"/>
          <w:szCs w:val="24"/>
        </w:rPr>
        <w:t>можливостi</w:t>
      </w:r>
      <w:proofErr w:type="spellEnd"/>
      <w:r>
        <w:rPr>
          <w:rFonts w:ascii="Times New Roman CYR" w:hAnsi="Times New Roman CYR" w:cs="Times New Roman CYR"/>
          <w:sz w:val="24"/>
          <w:szCs w:val="24"/>
        </w:rPr>
        <w:t xml:space="preserve"> для покращення справ у </w:t>
      </w:r>
      <w:proofErr w:type="spellStart"/>
      <w:r>
        <w:rPr>
          <w:rFonts w:ascii="Times New Roman CYR" w:hAnsi="Times New Roman CYR" w:cs="Times New Roman CYR"/>
          <w:sz w:val="24"/>
          <w:szCs w:val="24"/>
        </w:rPr>
        <w:t>виробничiй</w:t>
      </w:r>
      <w:proofErr w:type="spellEnd"/>
      <w:r>
        <w:rPr>
          <w:rFonts w:ascii="Times New Roman CYR" w:hAnsi="Times New Roman CYR" w:cs="Times New Roman CYR"/>
          <w:sz w:val="24"/>
          <w:szCs w:val="24"/>
        </w:rPr>
        <w:t xml:space="preserve"> i </w:t>
      </w:r>
      <w:proofErr w:type="spellStart"/>
      <w:r>
        <w:rPr>
          <w:rFonts w:ascii="Times New Roman CYR" w:hAnsi="Times New Roman CYR" w:cs="Times New Roman CYR"/>
          <w:sz w:val="24"/>
          <w:szCs w:val="24"/>
        </w:rPr>
        <w:t>економiчнiй</w:t>
      </w:r>
      <w:proofErr w:type="spellEnd"/>
      <w:r>
        <w:rPr>
          <w:rFonts w:ascii="Times New Roman CYR" w:hAnsi="Times New Roman CYR" w:cs="Times New Roman CYR"/>
          <w:sz w:val="24"/>
          <w:szCs w:val="24"/>
        </w:rPr>
        <w:t xml:space="preserve"> сферах. Звертається </w:t>
      </w:r>
      <w:proofErr w:type="spellStart"/>
      <w:r>
        <w:rPr>
          <w:rFonts w:ascii="Times New Roman CYR" w:hAnsi="Times New Roman CYR" w:cs="Times New Roman CYR"/>
          <w:sz w:val="24"/>
          <w:szCs w:val="24"/>
        </w:rPr>
        <w:t>пiдвищена</w:t>
      </w:r>
      <w:proofErr w:type="spellEnd"/>
      <w:r>
        <w:rPr>
          <w:rFonts w:ascii="Times New Roman CYR" w:hAnsi="Times New Roman CYR" w:cs="Times New Roman CYR"/>
          <w:sz w:val="24"/>
          <w:szCs w:val="24"/>
        </w:rPr>
        <w:t xml:space="preserve"> увага на пошук прибуткової </w:t>
      </w:r>
      <w:proofErr w:type="spellStart"/>
      <w:r>
        <w:rPr>
          <w:rFonts w:ascii="Times New Roman CYR" w:hAnsi="Times New Roman CYR" w:cs="Times New Roman CYR"/>
          <w:sz w:val="24"/>
          <w:szCs w:val="24"/>
        </w:rPr>
        <w:t>продукцiї</w:t>
      </w:r>
      <w:proofErr w:type="spellEnd"/>
      <w:r>
        <w:rPr>
          <w:rFonts w:ascii="Times New Roman CYR" w:hAnsi="Times New Roman CYR" w:cs="Times New Roman CYR"/>
          <w:sz w:val="24"/>
          <w:szCs w:val="24"/>
        </w:rPr>
        <w:t xml:space="preserve"> i направлення зусиль на </w:t>
      </w:r>
      <w:proofErr w:type="spellStart"/>
      <w:r>
        <w:rPr>
          <w:rFonts w:ascii="Times New Roman CYR" w:hAnsi="Times New Roman CYR" w:cs="Times New Roman CYR"/>
          <w:sz w:val="24"/>
          <w:szCs w:val="24"/>
        </w:rPr>
        <w:t>збiльшення</w:t>
      </w:r>
      <w:proofErr w:type="spellEnd"/>
      <w:r>
        <w:rPr>
          <w:rFonts w:ascii="Times New Roman CYR" w:hAnsi="Times New Roman CYR" w:cs="Times New Roman CYR"/>
          <w:sz w:val="24"/>
          <w:szCs w:val="24"/>
        </w:rPr>
        <w:t xml:space="preserve"> виробництва </w:t>
      </w:r>
      <w:proofErr w:type="spellStart"/>
      <w:r>
        <w:rPr>
          <w:rFonts w:ascii="Times New Roman CYR" w:hAnsi="Times New Roman CYR" w:cs="Times New Roman CYR"/>
          <w:sz w:val="24"/>
          <w:szCs w:val="24"/>
        </w:rPr>
        <w:t>найбiльш</w:t>
      </w:r>
      <w:proofErr w:type="spellEnd"/>
      <w:r>
        <w:rPr>
          <w:rFonts w:ascii="Times New Roman CYR" w:hAnsi="Times New Roman CYR" w:cs="Times New Roman CYR"/>
          <w:sz w:val="24"/>
          <w:szCs w:val="24"/>
        </w:rPr>
        <w:t xml:space="preserve"> прибуткової </w:t>
      </w:r>
      <w:proofErr w:type="spellStart"/>
      <w:r>
        <w:rPr>
          <w:rFonts w:ascii="Times New Roman CYR" w:hAnsi="Times New Roman CYR" w:cs="Times New Roman CYR"/>
          <w:sz w:val="24"/>
          <w:szCs w:val="24"/>
        </w:rPr>
        <w:t>продукцiї</w:t>
      </w:r>
      <w:proofErr w:type="spellEnd"/>
      <w:r>
        <w:rPr>
          <w:rFonts w:ascii="Times New Roman CYR" w:hAnsi="Times New Roman CYR" w:cs="Times New Roman CYR"/>
          <w:sz w:val="24"/>
          <w:szCs w:val="24"/>
        </w:rPr>
        <w:t xml:space="preserve">, вдосконалення </w:t>
      </w:r>
      <w:proofErr w:type="spellStart"/>
      <w:r>
        <w:rPr>
          <w:rFonts w:ascii="Times New Roman CYR" w:hAnsi="Times New Roman CYR" w:cs="Times New Roman CYR"/>
          <w:sz w:val="24"/>
          <w:szCs w:val="24"/>
        </w:rPr>
        <w:t>технологiчних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процесiв</w:t>
      </w:r>
      <w:proofErr w:type="spellEnd"/>
      <w:r>
        <w:rPr>
          <w:rFonts w:ascii="Times New Roman CYR" w:hAnsi="Times New Roman CYR" w:cs="Times New Roman CYR"/>
          <w:sz w:val="24"/>
          <w:szCs w:val="24"/>
        </w:rPr>
        <w:t xml:space="preserve">, зменшення витрат на одиницю </w:t>
      </w:r>
      <w:proofErr w:type="spellStart"/>
      <w:r>
        <w:rPr>
          <w:rFonts w:ascii="Times New Roman CYR" w:hAnsi="Times New Roman CYR" w:cs="Times New Roman CYR"/>
          <w:sz w:val="24"/>
          <w:szCs w:val="24"/>
        </w:rPr>
        <w:t>продукцiї</w:t>
      </w:r>
      <w:proofErr w:type="spellEnd"/>
      <w:r>
        <w:rPr>
          <w:rFonts w:ascii="Times New Roman CYR" w:hAnsi="Times New Roman CYR" w:cs="Times New Roman CYR"/>
          <w:sz w:val="24"/>
          <w:szCs w:val="24"/>
        </w:rPr>
        <w:t xml:space="preserve">, покращення </w:t>
      </w:r>
      <w:proofErr w:type="spellStart"/>
      <w:r>
        <w:rPr>
          <w:rFonts w:ascii="Times New Roman CYR" w:hAnsi="Times New Roman CYR" w:cs="Times New Roman CYR"/>
          <w:sz w:val="24"/>
          <w:szCs w:val="24"/>
        </w:rPr>
        <w:t>якiсних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показникiв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продукцiї</w:t>
      </w:r>
      <w:proofErr w:type="spellEnd"/>
      <w:r>
        <w:rPr>
          <w:rFonts w:ascii="Times New Roman CYR" w:hAnsi="Times New Roman CYR" w:cs="Times New Roman CYR"/>
          <w:sz w:val="24"/>
          <w:szCs w:val="24"/>
        </w:rPr>
        <w:t xml:space="preserve">, продовження </w:t>
      </w:r>
      <w:proofErr w:type="spellStart"/>
      <w:r>
        <w:rPr>
          <w:rFonts w:ascii="Times New Roman CYR" w:hAnsi="Times New Roman CYR" w:cs="Times New Roman CYR"/>
          <w:sz w:val="24"/>
          <w:szCs w:val="24"/>
        </w:rPr>
        <w:t>технiчної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модернiзацiї</w:t>
      </w:r>
      <w:proofErr w:type="spellEnd"/>
      <w:r>
        <w:rPr>
          <w:rFonts w:ascii="Times New Roman CYR" w:hAnsi="Times New Roman CYR" w:cs="Times New Roman CYR"/>
          <w:sz w:val="24"/>
          <w:szCs w:val="24"/>
        </w:rPr>
        <w:t xml:space="preserve"> виробництва, </w:t>
      </w:r>
      <w:proofErr w:type="spellStart"/>
      <w:r>
        <w:rPr>
          <w:rFonts w:ascii="Times New Roman CYR" w:hAnsi="Times New Roman CYR" w:cs="Times New Roman CYR"/>
          <w:sz w:val="24"/>
          <w:szCs w:val="24"/>
        </w:rPr>
        <w:t>оптимiзацiю</w:t>
      </w:r>
      <w:proofErr w:type="spellEnd"/>
      <w:r>
        <w:rPr>
          <w:rFonts w:ascii="Times New Roman CYR" w:hAnsi="Times New Roman CYR" w:cs="Times New Roman CYR"/>
          <w:sz w:val="24"/>
          <w:szCs w:val="24"/>
        </w:rPr>
        <w:t xml:space="preserve"> роботи </w:t>
      </w:r>
      <w:proofErr w:type="spellStart"/>
      <w:r>
        <w:rPr>
          <w:rFonts w:ascii="Times New Roman CYR" w:hAnsi="Times New Roman CYR" w:cs="Times New Roman CYR"/>
          <w:sz w:val="24"/>
          <w:szCs w:val="24"/>
        </w:rPr>
        <w:t>пiдприємства</w:t>
      </w:r>
      <w:proofErr w:type="spellEnd"/>
      <w:r>
        <w:rPr>
          <w:rFonts w:ascii="Times New Roman CYR" w:hAnsi="Times New Roman CYR" w:cs="Times New Roman CYR"/>
          <w:sz w:val="24"/>
          <w:szCs w:val="24"/>
        </w:rPr>
        <w:t xml:space="preserve"> в зв'язку </w:t>
      </w:r>
      <w:proofErr w:type="spellStart"/>
      <w:r>
        <w:rPr>
          <w:rFonts w:ascii="Times New Roman CYR" w:hAnsi="Times New Roman CYR" w:cs="Times New Roman CYR"/>
          <w:sz w:val="24"/>
          <w:szCs w:val="24"/>
        </w:rPr>
        <w:t>iз</w:t>
      </w:r>
      <w:proofErr w:type="spellEnd"/>
      <w:r>
        <w:rPr>
          <w:rFonts w:ascii="Times New Roman CYR" w:hAnsi="Times New Roman CYR" w:cs="Times New Roman CYR"/>
          <w:sz w:val="24"/>
          <w:szCs w:val="24"/>
        </w:rPr>
        <w:t xml:space="preserve"> воєнним станом в </w:t>
      </w:r>
      <w:proofErr w:type="spellStart"/>
      <w:r>
        <w:rPr>
          <w:rFonts w:ascii="Times New Roman CYR" w:hAnsi="Times New Roman CYR" w:cs="Times New Roman CYR"/>
          <w:sz w:val="24"/>
          <w:szCs w:val="24"/>
        </w:rPr>
        <w:t>країнi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iз</w:t>
      </w:r>
      <w:proofErr w:type="spellEnd"/>
      <w:r>
        <w:rPr>
          <w:rFonts w:ascii="Times New Roman CYR" w:hAnsi="Times New Roman CYR" w:cs="Times New Roman CYR"/>
          <w:sz w:val="24"/>
          <w:szCs w:val="24"/>
        </w:rPr>
        <w:t xml:space="preserve"> максимальним збереженням робочих </w:t>
      </w:r>
      <w:proofErr w:type="spellStart"/>
      <w:r>
        <w:rPr>
          <w:rFonts w:ascii="Times New Roman CYR" w:hAnsi="Times New Roman CYR" w:cs="Times New Roman CYR"/>
          <w:sz w:val="24"/>
          <w:szCs w:val="24"/>
        </w:rPr>
        <w:t>мiсць</w:t>
      </w:r>
      <w:proofErr w:type="spellEnd"/>
      <w:r>
        <w:rPr>
          <w:rFonts w:ascii="Times New Roman CYR" w:hAnsi="Times New Roman CYR" w:cs="Times New Roman CYR"/>
          <w:sz w:val="24"/>
          <w:szCs w:val="24"/>
        </w:rPr>
        <w:t>.</w:t>
      </w:r>
    </w:p>
    <w:p w14:paraId="68D0CC50"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p>
    <w:p w14:paraId="2D3B1465"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4) </w:t>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про те, яким чином </w:t>
      </w:r>
      <w:proofErr w:type="spellStart"/>
      <w:r>
        <w:rPr>
          <w:rFonts w:ascii="Times New Roman CYR" w:hAnsi="Times New Roman CYR" w:cs="Times New Roman CYR"/>
          <w:sz w:val="24"/>
          <w:szCs w:val="24"/>
        </w:rPr>
        <w:t>дiяльнiсть</w:t>
      </w:r>
      <w:proofErr w:type="spellEnd"/>
      <w:r>
        <w:rPr>
          <w:rFonts w:ascii="Times New Roman CYR" w:hAnsi="Times New Roman CYR" w:cs="Times New Roman CYR"/>
          <w:sz w:val="24"/>
          <w:szCs w:val="24"/>
        </w:rPr>
        <w:t xml:space="preserve"> виконавчого органу зумовила </w:t>
      </w:r>
      <w:proofErr w:type="spellStart"/>
      <w:r>
        <w:rPr>
          <w:rFonts w:ascii="Times New Roman CYR" w:hAnsi="Times New Roman CYR" w:cs="Times New Roman CYR"/>
          <w:sz w:val="24"/>
          <w:szCs w:val="24"/>
        </w:rPr>
        <w:t>змiни</w:t>
      </w:r>
      <w:proofErr w:type="spellEnd"/>
      <w:r>
        <w:rPr>
          <w:rFonts w:ascii="Times New Roman CYR" w:hAnsi="Times New Roman CYR" w:cs="Times New Roman CYR"/>
          <w:sz w:val="24"/>
          <w:szCs w:val="24"/>
        </w:rPr>
        <w:t xml:space="preserve"> у </w:t>
      </w:r>
      <w:proofErr w:type="spellStart"/>
      <w:r>
        <w:rPr>
          <w:rFonts w:ascii="Times New Roman CYR" w:hAnsi="Times New Roman CYR" w:cs="Times New Roman CYR"/>
          <w:sz w:val="24"/>
          <w:szCs w:val="24"/>
        </w:rPr>
        <w:t>фiнансово-господарськiй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особи.</w:t>
      </w:r>
    </w:p>
    <w:p w14:paraId="4E8A3FC8"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p>
    <w:p w14:paraId="28BDB460"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Директор детально </w:t>
      </w:r>
      <w:proofErr w:type="spellStart"/>
      <w:r>
        <w:rPr>
          <w:rFonts w:ascii="Times New Roman CYR" w:hAnsi="Times New Roman CYR" w:cs="Times New Roman CYR"/>
          <w:sz w:val="24"/>
          <w:szCs w:val="24"/>
        </w:rPr>
        <w:t>аналiзує</w:t>
      </w:r>
      <w:proofErr w:type="spellEnd"/>
      <w:r>
        <w:rPr>
          <w:rFonts w:ascii="Times New Roman CYR" w:hAnsi="Times New Roman CYR" w:cs="Times New Roman CYR"/>
          <w:sz w:val="24"/>
          <w:szCs w:val="24"/>
        </w:rPr>
        <w:t xml:space="preserve"> стан справ в </w:t>
      </w:r>
      <w:proofErr w:type="spellStart"/>
      <w:r>
        <w:rPr>
          <w:rFonts w:ascii="Times New Roman CYR" w:hAnsi="Times New Roman CYR" w:cs="Times New Roman CYR"/>
          <w:sz w:val="24"/>
          <w:szCs w:val="24"/>
        </w:rPr>
        <w:t>Товариствi</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оперативно</w:t>
      </w:r>
      <w:proofErr w:type="spellEnd"/>
      <w:r>
        <w:rPr>
          <w:rFonts w:ascii="Times New Roman CYR" w:hAnsi="Times New Roman CYR" w:cs="Times New Roman CYR"/>
          <w:sz w:val="24"/>
          <w:szCs w:val="24"/>
        </w:rPr>
        <w:t xml:space="preserve"> приймає максимально </w:t>
      </w:r>
      <w:proofErr w:type="spellStart"/>
      <w:r>
        <w:rPr>
          <w:rFonts w:ascii="Times New Roman CYR" w:hAnsi="Times New Roman CYR" w:cs="Times New Roman CYR"/>
          <w:sz w:val="24"/>
          <w:szCs w:val="24"/>
        </w:rPr>
        <w:t>ефективнi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рiшення</w:t>
      </w:r>
      <w:proofErr w:type="spellEnd"/>
      <w:r>
        <w:rPr>
          <w:rFonts w:ascii="Times New Roman CYR" w:hAnsi="Times New Roman CYR" w:cs="Times New Roman CYR"/>
          <w:sz w:val="24"/>
          <w:szCs w:val="24"/>
        </w:rPr>
        <w:t xml:space="preserve"> в межах повноважень, визначених Статутом та чинним законодавством. </w:t>
      </w:r>
      <w:proofErr w:type="spellStart"/>
      <w:r>
        <w:rPr>
          <w:rFonts w:ascii="Times New Roman CYR" w:hAnsi="Times New Roman CYR" w:cs="Times New Roman CYR"/>
          <w:sz w:val="24"/>
          <w:szCs w:val="24"/>
        </w:rPr>
        <w:t>Дiяльнiсть</w:t>
      </w:r>
      <w:proofErr w:type="spellEnd"/>
      <w:r>
        <w:rPr>
          <w:rFonts w:ascii="Times New Roman CYR" w:hAnsi="Times New Roman CYR" w:cs="Times New Roman CYR"/>
          <w:sz w:val="24"/>
          <w:szCs w:val="24"/>
        </w:rPr>
        <w:t xml:space="preserve"> виконавчого органу зумовила </w:t>
      </w:r>
      <w:proofErr w:type="spellStart"/>
      <w:r>
        <w:rPr>
          <w:rFonts w:ascii="Times New Roman CYR" w:hAnsi="Times New Roman CYR" w:cs="Times New Roman CYR"/>
          <w:sz w:val="24"/>
          <w:szCs w:val="24"/>
        </w:rPr>
        <w:t>позитивнi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змiни</w:t>
      </w:r>
      <w:proofErr w:type="spellEnd"/>
      <w:r>
        <w:rPr>
          <w:rFonts w:ascii="Times New Roman CYR" w:hAnsi="Times New Roman CYR" w:cs="Times New Roman CYR"/>
          <w:sz w:val="24"/>
          <w:szCs w:val="24"/>
        </w:rPr>
        <w:t xml:space="preserve"> у </w:t>
      </w:r>
      <w:proofErr w:type="spellStart"/>
      <w:r>
        <w:rPr>
          <w:rFonts w:ascii="Times New Roman CYR" w:hAnsi="Times New Roman CYR" w:cs="Times New Roman CYR"/>
          <w:sz w:val="24"/>
          <w:szCs w:val="24"/>
        </w:rPr>
        <w:t>фiнансово-господарськiй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особи в </w:t>
      </w:r>
      <w:proofErr w:type="spellStart"/>
      <w:r>
        <w:rPr>
          <w:rFonts w:ascii="Times New Roman CYR" w:hAnsi="Times New Roman CYR" w:cs="Times New Roman CYR"/>
          <w:sz w:val="24"/>
          <w:szCs w:val="24"/>
        </w:rPr>
        <w:t>звiтному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lastRenderedPageBreak/>
        <w:t>перiодi</w:t>
      </w:r>
      <w:proofErr w:type="spellEnd"/>
      <w:r>
        <w:rPr>
          <w:rFonts w:ascii="Times New Roman CYR" w:hAnsi="Times New Roman CYR" w:cs="Times New Roman CYR"/>
          <w:sz w:val="24"/>
          <w:szCs w:val="24"/>
        </w:rPr>
        <w:t xml:space="preserve">. Товариство працює з прибутком, </w:t>
      </w:r>
      <w:proofErr w:type="spellStart"/>
      <w:r>
        <w:rPr>
          <w:rFonts w:ascii="Times New Roman CYR" w:hAnsi="Times New Roman CYR" w:cs="Times New Roman CYR"/>
          <w:sz w:val="24"/>
          <w:szCs w:val="24"/>
        </w:rPr>
        <w:t>дiяльнiсть</w:t>
      </w:r>
      <w:proofErr w:type="spellEnd"/>
      <w:r>
        <w:rPr>
          <w:rFonts w:ascii="Times New Roman CYR" w:hAnsi="Times New Roman CYR" w:cs="Times New Roman CYR"/>
          <w:sz w:val="24"/>
          <w:szCs w:val="24"/>
        </w:rPr>
        <w:t xml:space="preserve"> Товариства перспективна. </w:t>
      </w:r>
      <w:proofErr w:type="spellStart"/>
      <w:r>
        <w:rPr>
          <w:rFonts w:ascii="Times New Roman CYR" w:hAnsi="Times New Roman CYR" w:cs="Times New Roman CYR"/>
          <w:sz w:val="24"/>
          <w:szCs w:val="24"/>
        </w:rPr>
        <w:t>Звiти</w:t>
      </w:r>
      <w:proofErr w:type="spellEnd"/>
      <w:r>
        <w:rPr>
          <w:rFonts w:ascii="Times New Roman CYR" w:hAnsi="Times New Roman CYR" w:cs="Times New Roman CYR"/>
          <w:sz w:val="24"/>
          <w:szCs w:val="24"/>
        </w:rPr>
        <w:t xml:space="preserve"> директора регулярно розглядаються та затверджуються наглядовою радою.</w:t>
      </w:r>
    </w:p>
    <w:p w14:paraId="10BD7CC0"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p>
    <w:p w14:paraId="50679C3A"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7. Опис основних характеристик систем внутрішнього контролю особи, а також перелік структурних підрозділів особи, які здійснюють ключові обов'язки щодо забезпечення роботи систем внутрішнього контролю</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500"/>
        <w:gridCol w:w="6500"/>
      </w:tblGrid>
      <w:tr w:rsidR="005E4AD6" w14:paraId="439A53FB" w14:textId="77777777">
        <w:trPr>
          <w:trHeight w:val="200"/>
        </w:trPr>
        <w:tc>
          <w:tcPr>
            <w:tcW w:w="3500" w:type="dxa"/>
            <w:tcBorders>
              <w:top w:val="single" w:sz="6" w:space="0" w:color="auto"/>
              <w:bottom w:val="single" w:sz="6" w:space="0" w:color="auto"/>
              <w:right w:val="single" w:sz="6" w:space="0" w:color="auto"/>
            </w:tcBorders>
          </w:tcPr>
          <w:p w14:paraId="31E14C0A"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6500" w:type="dxa"/>
            <w:tcBorders>
              <w:top w:val="single" w:sz="6" w:space="0" w:color="auto"/>
              <w:left w:val="single" w:sz="6" w:space="0" w:color="auto"/>
              <w:bottom w:val="single" w:sz="6" w:space="0" w:color="auto"/>
            </w:tcBorders>
          </w:tcPr>
          <w:p w14:paraId="2B2EF5D9"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r>
      <w:tr w:rsidR="005E4AD6" w14:paraId="2B329A54" w14:textId="77777777">
        <w:trPr>
          <w:trHeight w:val="200"/>
        </w:trPr>
        <w:tc>
          <w:tcPr>
            <w:tcW w:w="3500" w:type="dxa"/>
            <w:tcBorders>
              <w:top w:val="single" w:sz="6" w:space="0" w:color="auto"/>
              <w:bottom w:val="single" w:sz="6" w:space="0" w:color="auto"/>
              <w:right w:val="single" w:sz="6" w:space="0" w:color="auto"/>
            </w:tcBorders>
          </w:tcPr>
          <w:p w14:paraId="1294AF56"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Система внутрішнього контролю передбачає модель трьох ліній захисту</w:t>
            </w:r>
          </w:p>
        </w:tc>
        <w:tc>
          <w:tcPr>
            <w:tcW w:w="6500" w:type="dxa"/>
            <w:tcBorders>
              <w:top w:val="single" w:sz="6" w:space="0" w:color="auto"/>
              <w:left w:val="single" w:sz="6" w:space="0" w:color="auto"/>
              <w:bottom w:val="single" w:sz="6" w:space="0" w:color="auto"/>
            </w:tcBorders>
          </w:tcPr>
          <w:p w14:paraId="6D171FFA"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ні</w:t>
            </w:r>
          </w:p>
        </w:tc>
      </w:tr>
      <w:tr w:rsidR="005E4AD6" w14:paraId="09DD2D89" w14:textId="77777777">
        <w:trPr>
          <w:trHeight w:val="200"/>
        </w:trPr>
        <w:tc>
          <w:tcPr>
            <w:tcW w:w="3500" w:type="dxa"/>
            <w:tcBorders>
              <w:top w:val="single" w:sz="6" w:space="0" w:color="auto"/>
              <w:bottom w:val="single" w:sz="6" w:space="0" w:color="auto"/>
              <w:right w:val="single" w:sz="6" w:space="0" w:color="auto"/>
            </w:tcBorders>
          </w:tcPr>
          <w:p w14:paraId="4F57608E"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Опис функцій підрозділів першої лінії захисту та перелік ключових підрозділів</w:t>
            </w:r>
          </w:p>
        </w:tc>
        <w:tc>
          <w:tcPr>
            <w:tcW w:w="6500" w:type="dxa"/>
            <w:tcBorders>
              <w:top w:val="single" w:sz="6" w:space="0" w:color="auto"/>
              <w:left w:val="single" w:sz="6" w:space="0" w:color="auto"/>
              <w:bottom w:val="single" w:sz="6" w:space="0" w:color="auto"/>
            </w:tcBorders>
          </w:tcPr>
          <w:p w14:paraId="662011D5"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Перша лінія захисту - це всі працівники Товариства. Бізнес-підрозділи й підрозділи підтримки (</w:t>
            </w:r>
            <w:proofErr w:type="spellStart"/>
            <w:r>
              <w:rPr>
                <w:rFonts w:ascii="Times New Roman CYR" w:hAnsi="Times New Roman CYR" w:cs="Times New Roman CYR"/>
                <w:sz w:val="24"/>
                <w:szCs w:val="24"/>
              </w:rPr>
              <w:t>бекофіс</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фронтофіс</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iнiцiюють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здiйснюють</w:t>
            </w:r>
            <w:proofErr w:type="spellEnd"/>
            <w:r>
              <w:rPr>
                <w:rFonts w:ascii="Times New Roman CYR" w:hAnsi="Times New Roman CYR" w:cs="Times New Roman CYR"/>
                <w:sz w:val="24"/>
                <w:szCs w:val="24"/>
              </w:rPr>
              <w:t xml:space="preserve"> або </w:t>
            </w:r>
            <w:proofErr w:type="spellStart"/>
            <w:r>
              <w:rPr>
                <w:rFonts w:ascii="Times New Roman CYR" w:hAnsi="Times New Roman CYR" w:cs="Times New Roman CYR"/>
                <w:sz w:val="24"/>
                <w:szCs w:val="24"/>
              </w:rPr>
              <w:t>вiдображають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операцiї</w:t>
            </w:r>
            <w:proofErr w:type="spellEnd"/>
            <w:r>
              <w:rPr>
                <w:rFonts w:ascii="Times New Roman CYR" w:hAnsi="Times New Roman CYR" w:cs="Times New Roman CYR"/>
                <w:sz w:val="24"/>
                <w:szCs w:val="24"/>
              </w:rPr>
              <w:t xml:space="preserve">, приймають ризики в </w:t>
            </w:r>
            <w:proofErr w:type="spellStart"/>
            <w:r>
              <w:rPr>
                <w:rFonts w:ascii="Times New Roman CYR" w:hAnsi="Times New Roman CYR" w:cs="Times New Roman CYR"/>
                <w:sz w:val="24"/>
                <w:szCs w:val="24"/>
              </w:rPr>
              <w:t>процесi</w:t>
            </w:r>
            <w:proofErr w:type="spellEnd"/>
            <w:r>
              <w:rPr>
                <w:rFonts w:ascii="Times New Roman CYR" w:hAnsi="Times New Roman CYR" w:cs="Times New Roman CYR"/>
                <w:sz w:val="24"/>
                <w:szCs w:val="24"/>
              </w:rPr>
              <w:t xml:space="preserve"> своєї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та несуть </w:t>
            </w:r>
            <w:proofErr w:type="spellStart"/>
            <w:r>
              <w:rPr>
                <w:rFonts w:ascii="Times New Roman CYR" w:hAnsi="Times New Roman CYR" w:cs="Times New Roman CYR"/>
                <w:sz w:val="24"/>
                <w:szCs w:val="24"/>
              </w:rPr>
              <w:t>вiдповiдальнiсть</w:t>
            </w:r>
            <w:proofErr w:type="spellEnd"/>
            <w:r>
              <w:rPr>
                <w:rFonts w:ascii="Times New Roman CYR" w:hAnsi="Times New Roman CYR" w:cs="Times New Roman CYR"/>
                <w:sz w:val="24"/>
                <w:szCs w:val="24"/>
              </w:rPr>
              <w:t xml:space="preserve"> за поточне </w:t>
            </w:r>
            <w:proofErr w:type="spellStart"/>
            <w:r>
              <w:rPr>
                <w:rFonts w:ascii="Times New Roman CYR" w:hAnsi="Times New Roman CYR" w:cs="Times New Roman CYR"/>
                <w:sz w:val="24"/>
                <w:szCs w:val="24"/>
              </w:rPr>
              <w:t>управлiння</w:t>
            </w:r>
            <w:proofErr w:type="spellEnd"/>
            <w:r>
              <w:rPr>
                <w:rFonts w:ascii="Times New Roman CYR" w:hAnsi="Times New Roman CYR" w:cs="Times New Roman CYR"/>
                <w:sz w:val="24"/>
                <w:szCs w:val="24"/>
              </w:rPr>
              <w:t xml:space="preserve"> цими ризиками, в межах своїх </w:t>
            </w:r>
            <w:proofErr w:type="spellStart"/>
            <w:r>
              <w:rPr>
                <w:rFonts w:ascii="Times New Roman CYR" w:hAnsi="Times New Roman CYR" w:cs="Times New Roman CYR"/>
                <w:sz w:val="24"/>
                <w:szCs w:val="24"/>
              </w:rPr>
              <w:t>обов'язкiв</w:t>
            </w:r>
            <w:proofErr w:type="spellEnd"/>
            <w:r>
              <w:rPr>
                <w:rFonts w:ascii="Times New Roman CYR" w:hAnsi="Times New Roman CYR" w:cs="Times New Roman CYR"/>
                <w:sz w:val="24"/>
                <w:szCs w:val="24"/>
              </w:rPr>
              <w:t xml:space="preserve">, передбачених посадовими </w:t>
            </w:r>
            <w:proofErr w:type="spellStart"/>
            <w:r>
              <w:rPr>
                <w:rFonts w:ascii="Times New Roman CYR" w:hAnsi="Times New Roman CYR" w:cs="Times New Roman CYR"/>
                <w:sz w:val="24"/>
                <w:szCs w:val="24"/>
              </w:rPr>
              <w:t>iнструкцiями</w:t>
            </w:r>
            <w:proofErr w:type="spellEnd"/>
            <w:r>
              <w:rPr>
                <w:rFonts w:ascii="Times New Roman CYR" w:hAnsi="Times New Roman CYR" w:cs="Times New Roman CYR"/>
                <w:sz w:val="24"/>
                <w:szCs w:val="24"/>
              </w:rPr>
              <w:t xml:space="preserve"> працівників i </w:t>
            </w:r>
            <w:proofErr w:type="spellStart"/>
            <w:r>
              <w:rPr>
                <w:rFonts w:ascii="Times New Roman CYR" w:hAnsi="Times New Roman CYR" w:cs="Times New Roman CYR"/>
                <w:sz w:val="24"/>
                <w:szCs w:val="24"/>
              </w:rPr>
              <w:t>внутрiшнiми</w:t>
            </w:r>
            <w:proofErr w:type="spellEnd"/>
            <w:r>
              <w:rPr>
                <w:rFonts w:ascii="Times New Roman CYR" w:hAnsi="Times New Roman CYR" w:cs="Times New Roman CYR"/>
                <w:sz w:val="24"/>
                <w:szCs w:val="24"/>
              </w:rPr>
              <w:t xml:space="preserve"> документами Товариства та:</w:t>
            </w:r>
          </w:p>
          <w:p w14:paraId="775907F2"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p>
          <w:p w14:paraId="2D92BA83"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забезпечують </w:t>
            </w:r>
            <w:proofErr w:type="spellStart"/>
            <w:r>
              <w:rPr>
                <w:rFonts w:ascii="Times New Roman CYR" w:hAnsi="Times New Roman CYR" w:cs="Times New Roman CYR"/>
                <w:sz w:val="24"/>
                <w:szCs w:val="24"/>
              </w:rPr>
              <w:t>здiйснення</w:t>
            </w:r>
            <w:proofErr w:type="spellEnd"/>
            <w:r>
              <w:rPr>
                <w:rFonts w:ascii="Times New Roman CYR" w:hAnsi="Times New Roman CYR" w:cs="Times New Roman CYR"/>
                <w:sz w:val="24"/>
                <w:szCs w:val="24"/>
              </w:rPr>
              <w:t xml:space="preserve"> попереднього та поточного контролю </w:t>
            </w:r>
            <w:proofErr w:type="spellStart"/>
            <w:r>
              <w:rPr>
                <w:rFonts w:ascii="Times New Roman CYR" w:hAnsi="Times New Roman CYR" w:cs="Times New Roman CYR"/>
                <w:sz w:val="24"/>
                <w:szCs w:val="24"/>
              </w:rPr>
              <w:t>пiд</w:t>
            </w:r>
            <w:proofErr w:type="spellEnd"/>
            <w:r>
              <w:rPr>
                <w:rFonts w:ascii="Times New Roman CYR" w:hAnsi="Times New Roman CYR" w:cs="Times New Roman CYR"/>
                <w:sz w:val="24"/>
                <w:szCs w:val="24"/>
              </w:rPr>
              <w:t xml:space="preserve"> час проведення </w:t>
            </w:r>
            <w:proofErr w:type="spellStart"/>
            <w:r>
              <w:rPr>
                <w:rFonts w:ascii="Times New Roman CYR" w:hAnsi="Times New Roman CYR" w:cs="Times New Roman CYR"/>
                <w:sz w:val="24"/>
                <w:szCs w:val="24"/>
              </w:rPr>
              <w:t>операцiй</w:t>
            </w:r>
            <w:proofErr w:type="spellEnd"/>
            <w:r>
              <w:rPr>
                <w:rFonts w:ascii="Times New Roman CYR" w:hAnsi="Times New Roman CYR" w:cs="Times New Roman CYR"/>
                <w:sz w:val="24"/>
                <w:szCs w:val="24"/>
              </w:rPr>
              <w:t>;</w:t>
            </w:r>
          </w:p>
          <w:p w14:paraId="710A0722"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p>
          <w:p w14:paraId="28C0917F"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здiйснюють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контрольнi</w:t>
            </w:r>
            <w:proofErr w:type="spellEnd"/>
            <w:r>
              <w:rPr>
                <w:rFonts w:ascii="Times New Roman CYR" w:hAnsi="Times New Roman CYR" w:cs="Times New Roman CYR"/>
                <w:sz w:val="24"/>
                <w:szCs w:val="24"/>
              </w:rPr>
              <w:t xml:space="preserve"> процедури </w:t>
            </w:r>
            <w:proofErr w:type="spellStart"/>
            <w:r>
              <w:rPr>
                <w:rFonts w:ascii="Times New Roman CYR" w:hAnsi="Times New Roman CYR" w:cs="Times New Roman CYR"/>
                <w:sz w:val="24"/>
                <w:szCs w:val="24"/>
              </w:rPr>
              <w:t>пiд</w:t>
            </w:r>
            <w:proofErr w:type="spellEnd"/>
            <w:r>
              <w:rPr>
                <w:rFonts w:ascii="Times New Roman CYR" w:hAnsi="Times New Roman CYR" w:cs="Times New Roman CYR"/>
                <w:sz w:val="24"/>
                <w:szCs w:val="24"/>
              </w:rPr>
              <w:t xml:space="preserve"> час своєї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w:t>
            </w:r>
          </w:p>
          <w:p w14:paraId="7E9A8F92"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p>
          <w:p w14:paraId="0A82DD76"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контролюють ризики, </w:t>
            </w:r>
            <w:proofErr w:type="spellStart"/>
            <w:r>
              <w:rPr>
                <w:rFonts w:ascii="Times New Roman CYR" w:hAnsi="Times New Roman CYR" w:cs="Times New Roman CYR"/>
                <w:sz w:val="24"/>
                <w:szCs w:val="24"/>
              </w:rPr>
              <w:t>притаманнi</w:t>
            </w:r>
            <w:proofErr w:type="spellEnd"/>
            <w:r>
              <w:rPr>
                <w:rFonts w:ascii="Times New Roman CYR" w:hAnsi="Times New Roman CYR" w:cs="Times New Roman CYR"/>
                <w:sz w:val="24"/>
                <w:szCs w:val="24"/>
              </w:rPr>
              <w:t xml:space="preserve"> їх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w:t>
            </w:r>
          </w:p>
          <w:p w14:paraId="5976B070"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p>
          <w:p w14:paraId="395B97D9" w14:textId="77777777" w:rsidR="005E4AD6" w:rsidRDefault="005E4AD6" w:rsidP="00C35EE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здiйснюють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монiторинг</w:t>
            </w:r>
            <w:proofErr w:type="spellEnd"/>
            <w:r>
              <w:rPr>
                <w:rFonts w:ascii="Times New Roman CYR" w:hAnsi="Times New Roman CYR" w:cs="Times New Roman CYR"/>
                <w:sz w:val="24"/>
                <w:szCs w:val="24"/>
              </w:rPr>
              <w:t xml:space="preserve"> щодо </w:t>
            </w:r>
            <w:proofErr w:type="spellStart"/>
            <w:r>
              <w:rPr>
                <w:rFonts w:ascii="Times New Roman CYR" w:hAnsi="Times New Roman CYR" w:cs="Times New Roman CYR"/>
                <w:sz w:val="24"/>
                <w:szCs w:val="24"/>
              </w:rPr>
              <w:t>операцiй</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процесiв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притаманнi</w:t>
            </w:r>
            <w:proofErr w:type="spellEnd"/>
            <w:r>
              <w:rPr>
                <w:rFonts w:ascii="Times New Roman CYR" w:hAnsi="Times New Roman CYR" w:cs="Times New Roman CYR"/>
                <w:sz w:val="24"/>
                <w:szCs w:val="24"/>
              </w:rPr>
              <w:t xml:space="preserve"> їх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w:t>
            </w:r>
          </w:p>
        </w:tc>
      </w:tr>
      <w:tr w:rsidR="005E4AD6" w14:paraId="5F06FB1C" w14:textId="77777777">
        <w:trPr>
          <w:trHeight w:val="200"/>
        </w:trPr>
        <w:tc>
          <w:tcPr>
            <w:tcW w:w="3500" w:type="dxa"/>
            <w:tcBorders>
              <w:top w:val="single" w:sz="6" w:space="0" w:color="auto"/>
              <w:bottom w:val="single" w:sz="6" w:space="0" w:color="auto"/>
              <w:right w:val="single" w:sz="6" w:space="0" w:color="auto"/>
            </w:tcBorders>
          </w:tcPr>
          <w:p w14:paraId="0528A21C"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Перелік підрозділів та опис функцій підрозділів другої лінії захисту</w:t>
            </w:r>
          </w:p>
        </w:tc>
        <w:tc>
          <w:tcPr>
            <w:tcW w:w="6500" w:type="dxa"/>
            <w:tcBorders>
              <w:top w:val="single" w:sz="6" w:space="0" w:color="auto"/>
              <w:left w:val="single" w:sz="6" w:space="0" w:color="auto"/>
              <w:bottom w:val="single" w:sz="6" w:space="0" w:color="auto"/>
            </w:tcBorders>
          </w:tcPr>
          <w:p w14:paraId="02DFCEA3"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proofErr w:type="spellStart"/>
            <w:r>
              <w:rPr>
                <w:rFonts w:ascii="Times New Roman CYR" w:hAnsi="Times New Roman CYR" w:cs="Times New Roman CYR"/>
                <w:sz w:val="24"/>
                <w:szCs w:val="24"/>
              </w:rPr>
              <w:t>ключовi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пiдроздiли</w:t>
            </w:r>
            <w:proofErr w:type="spellEnd"/>
            <w:r>
              <w:rPr>
                <w:rFonts w:ascii="Times New Roman CYR" w:hAnsi="Times New Roman CYR" w:cs="Times New Roman CYR"/>
                <w:sz w:val="24"/>
                <w:szCs w:val="24"/>
              </w:rPr>
              <w:t xml:space="preserve"> другої </w:t>
            </w:r>
            <w:proofErr w:type="spellStart"/>
            <w:r>
              <w:rPr>
                <w:rFonts w:ascii="Times New Roman CYR" w:hAnsi="Times New Roman CYR" w:cs="Times New Roman CYR"/>
                <w:sz w:val="24"/>
                <w:szCs w:val="24"/>
              </w:rPr>
              <w:t>лiнiї</w:t>
            </w:r>
            <w:proofErr w:type="spellEnd"/>
            <w:r>
              <w:rPr>
                <w:rFonts w:ascii="Times New Roman CYR" w:hAnsi="Times New Roman CYR" w:cs="Times New Roman CYR"/>
                <w:sz w:val="24"/>
                <w:szCs w:val="24"/>
              </w:rPr>
              <w:t xml:space="preserve"> захисту не створено</w:t>
            </w:r>
          </w:p>
        </w:tc>
      </w:tr>
      <w:tr w:rsidR="005E4AD6" w14:paraId="07F64952" w14:textId="77777777">
        <w:trPr>
          <w:trHeight w:val="200"/>
        </w:trPr>
        <w:tc>
          <w:tcPr>
            <w:tcW w:w="3500" w:type="dxa"/>
            <w:tcBorders>
              <w:top w:val="single" w:sz="6" w:space="0" w:color="auto"/>
              <w:bottom w:val="single" w:sz="6" w:space="0" w:color="auto"/>
              <w:right w:val="single" w:sz="6" w:space="0" w:color="auto"/>
            </w:tcBorders>
          </w:tcPr>
          <w:p w14:paraId="29DC4E59"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Перелік підрозділів та опис функцій підрозділів третьої лінії захисту</w:t>
            </w:r>
          </w:p>
        </w:tc>
        <w:tc>
          <w:tcPr>
            <w:tcW w:w="6500" w:type="dxa"/>
            <w:tcBorders>
              <w:top w:val="single" w:sz="6" w:space="0" w:color="auto"/>
              <w:left w:val="single" w:sz="6" w:space="0" w:color="auto"/>
              <w:bottom w:val="single" w:sz="6" w:space="0" w:color="auto"/>
            </w:tcBorders>
          </w:tcPr>
          <w:p w14:paraId="03B66967"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rPr>
            </w:pPr>
            <w:proofErr w:type="spellStart"/>
            <w:r>
              <w:rPr>
                <w:rFonts w:ascii="Times New Roman CYR" w:hAnsi="Times New Roman CYR" w:cs="Times New Roman CYR"/>
              </w:rPr>
              <w:t>ключовi</w:t>
            </w:r>
            <w:proofErr w:type="spellEnd"/>
            <w:r>
              <w:rPr>
                <w:rFonts w:ascii="Times New Roman CYR" w:hAnsi="Times New Roman CYR" w:cs="Times New Roman CYR"/>
              </w:rPr>
              <w:t xml:space="preserve"> </w:t>
            </w:r>
            <w:proofErr w:type="spellStart"/>
            <w:r>
              <w:rPr>
                <w:rFonts w:ascii="Times New Roman CYR" w:hAnsi="Times New Roman CYR" w:cs="Times New Roman CYR"/>
              </w:rPr>
              <w:t>пiдроздiли</w:t>
            </w:r>
            <w:proofErr w:type="spellEnd"/>
            <w:r>
              <w:rPr>
                <w:rFonts w:ascii="Times New Roman CYR" w:hAnsi="Times New Roman CYR" w:cs="Times New Roman CYR"/>
              </w:rPr>
              <w:t xml:space="preserve"> третьої </w:t>
            </w:r>
            <w:proofErr w:type="spellStart"/>
            <w:r>
              <w:rPr>
                <w:rFonts w:ascii="Times New Roman CYR" w:hAnsi="Times New Roman CYR" w:cs="Times New Roman CYR"/>
              </w:rPr>
              <w:t>лiнiї</w:t>
            </w:r>
            <w:proofErr w:type="spellEnd"/>
            <w:r>
              <w:rPr>
                <w:rFonts w:ascii="Times New Roman CYR" w:hAnsi="Times New Roman CYR" w:cs="Times New Roman CYR"/>
              </w:rPr>
              <w:t xml:space="preserve"> захисту не створено</w:t>
            </w:r>
          </w:p>
        </w:tc>
      </w:tr>
      <w:tr w:rsidR="005E4AD6" w14:paraId="22907EED" w14:textId="77777777">
        <w:trPr>
          <w:trHeight w:val="200"/>
        </w:trPr>
        <w:tc>
          <w:tcPr>
            <w:tcW w:w="3500" w:type="dxa"/>
            <w:tcBorders>
              <w:top w:val="single" w:sz="6" w:space="0" w:color="auto"/>
              <w:bottom w:val="single" w:sz="6" w:space="0" w:color="auto"/>
              <w:right w:val="single" w:sz="6" w:space="0" w:color="auto"/>
            </w:tcBorders>
          </w:tcPr>
          <w:p w14:paraId="0E678B69"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Наявність затвердженого документу (документів), який(які) визначає(</w:t>
            </w:r>
            <w:proofErr w:type="spellStart"/>
            <w:r>
              <w:rPr>
                <w:rFonts w:ascii="Times New Roman CYR" w:hAnsi="Times New Roman CYR" w:cs="Times New Roman CYR"/>
                <w:sz w:val="24"/>
                <w:szCs w:val="24"/>
              </w:rPr>
              <w:t>ють</w:t>
            </w:r>
            <w:proofErr w:type="spellEnd"/>
            <w:r>
              <w:rPr>
                <w:rFonts w:ascii="Times New Roman CYR" w:hAnsi="Times New Roman CYR" w:cs="Times New Roman CYR"/>
                <w:sz w:val="24"/>
                <w:szCs w:val="24"/>
              </w:rPr>
              <w:t xml:space="preserve">) політику системи внутрішнього контролю (у тому числі щодо системи </w:t>
            </w:r>
            <w:proofErr w:type="spellStart"/>
            <w:r>
              <w:rPr>
                <w:rFonts w:ascii="Times New Roman CYR" w:hAnsi="Times New Roman CYR" w:cs="Times New Roman CYR"/>
                <w:sz w:val="24"/>
                <w:szCs w:val="24"/>
              </w:rPr>
              <w:t>комплаєнс</w:t>
            </w:r>
            <w:proofErr w:type="spellEnd"/>
            <w:r>
              <w:rPr>
                <w:rFonts w:ascii="Times New Roman CYR" w:hAnsi="Times New Roman CYR" w:cs="Times New Roman CYR"/>
                <w:sz w:val="24"/>
                <w:szCs w:val="24"/>
              </w:rPr>
              <w:t xml:space="preserve"> та внутрішнього аудиту)</w:t>
            </w:r>
          </w:p>
        </w:tc>
        <w:tc>
          <w:tcPr>
            <w:tcW w:w="6500" w:type="dxa"/>
            <w:tcBorders>
              <w:top w:val="single" w:sz="6" w:space="0" w:color="auto"/>
              <w:left w:val="single" w:sz="6" w:space="0" w:color="auto"/>
              <w:bottom w:val="single" w:sz="6" w:space="0" w:color="auto"/>
            </w:tcBorders>
          </w:tcPr>
          <w:p w14:paraId="355BEC99"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ні</w:t>
            </w:r>
          </w:p>
        </w:tc>
      </w:tr>
      <w:tr w:rsidR="005E4AD6" w14:paraId="05CD608C" w14:textId="77777777">
        <w:trPr>
          <w:trHeight w:val="200"/>
        </w:trPr>
        <w:tc>
          <w:tcPr>
            <w:tcW w:w="3500" w:type="dxa"/>
            <w:tcBorders>
              <w:top w:val="single" w:sz="6" w:space="0" w:color="auto"/>
              <w:bottom w:val="single" w:sz="6" w:space="0" w:color="auto"/>
              <w:right w:val="single" w:sz="6" w:space="0" w:color="auto"/>
            </w:tcBorders>
          </w:tcPr>
          <w:p w14:paraId="1C621FAB"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Перелік основних внутрішніх документів щодо системи внутрішнього контролю (у тому числі щодо системи </w:t>
            </w:r>
            <w:proofErr w:type="spellStart"/>
            <w:r>
              <w:rPr>
                <w:rFonts w:ascii="Times New Roman CYR" w:hAnsi="Times New Roman CYR" w:cs="Times New Roman CYR"/>
                <w:sz w:val="24"/>
                <w:szCs w:val="24"/>
              </w:rPr>
              <w:t>комплаєнс</w:t>
            </w:r>
            <w:proofErr w:type="spellEnd"/>
            <w:r>
              <w:rPr>
                <w:rFonts w:ascii="Times New Roman CYR" w:hAnsi="Times New Roman CYR" w:cs="Times New Roman CYR"/>
                <w:sz w:val="24"/>
                <w:szCs w:val="24"/>
              </w:rPr>
              <w:t xml:space="preserve"> та внутрішнього аудиту)</w:t>
            </w:r>
          </w:p>
        </w:tc>
        <w:tc>
          <w:tcPr>
            <w:tcW w:w="6500" w:type="dxa"/>
            <w:tcBorders>
              <w:top w:val="single" w:sz="6" w:space="0" w:color="auto"/>
              <w:left w:val="single" w:sz="6" w:space="0" w:color="auto"/>
              <w:bottom w:val="single" w:sz="6" w:space="0" w:color="auto"/>
            </w:tcBorders>
          </w:tcPr>
          <w:p w14:paraId="7B65A73A"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proofErr w:type="spellStart"/>
            <w:r>
              <w:rPr>
                <w:rFonts w:ascii="Times New Roman CYR" w:hAnsi="Times New Roman CYR" w:cs="Times New Roman CYR"/>
                <w:sz w:val="24"/>
                <w:szCs w:val="24"/>
              </w:rPr>
              <w:t>Внутрiшнiх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документiв</w:t>
            </w:r>
            <w:proofErr w:type="spellEnd"/>
            <w:r>
              <w:rPr>
                <w:rFonts w:ascii="Times New Roman CYR" w:hAnsi="Times New Roman CYR" w:cs="Times New Roman CYR"/>
                <w:sz w:val="24"/>
                <w:szCs w:val="24"/>
              </w:rPr>
              <w:t xml:space="preserve"> щодо системи </w:t>
            </w:r>
            <w:proofErr w:type="spellStart"/>
            <w:r>
              <w:rPr>
                <w:rFonts w:ascii="Times New Roman CYR" w:hAnsi="Times New Roman CYR" w:cs="Times New Roman CYR"/>
                <w:sz w:val="24"/>
                <w:szCs w:val="24"/>
              </w:rPr>
              <w:t>внутрiшнього</w:t>
            </w:r>
            <w:proofErr w:type="spellEnd"/>
            <w:r>
              <w:rPr>
                <w:rFonts w:ascii="Times New Roman CYR" w:hAnsi="Times New Roman CYR" w:cs="Times New Roman CYR"/>
                <w:sz w:val="24"/>
                <w:szCs w:val="24"/>
              </w:rPr>
              <w:t xml:space="preserve"> контролю в </w:t>
            </w:r>
            <w:proofErr w:type="spellStart"/>
            <w:r>
              <w:rPr>
                <w:rFonts w:ascii="Times New Roman CYR" w:hAnsi="Times New Roman CYR" w:cs="Times New Roman CYR"/>
                <w:sz w:val="24"/>
                <w:szCs w:val="24"/>
              </w:rPr>
              <w:t>товариствi</w:t>
            </w:r>
            <w:proofErr w:type="spellEnd"/>
            <w:r>
              <w:rPr>
                <w:rFonts w:ascii="Times New Roman CYR" w:hAnsi="Times New Roman CYR" w:cs="Times New Roman CYR"/>
                <w:sz w:val="24"/>
                <w:szCs w:val="24"/>
              </w:rPr>
              <w:t xml:space="preserve"> не затверджувалося. Система </w:t>
            </w:r>
            <w:proofErr w:type="spellStart"/>
            <w:r>
              <w:rPr>
                <w:rFonts w:ascii="Times New Roman CYR" w:hAnsi="Times New Roman CYR" w:cs="Times New Roman CYR"/>
                <w:sz w:val="24"/>
                <w:szCs w:val="24"/>
              </w:rPr>
              <w:t>внутрiшнього</w:t>
            </w:r>
            <w:proofErr w:type="spellEnd"/>
            <w:r>
              <w:rPr>
                <w:rFonts w:ascii="Times New Roman CYR" w:hAnsi="Times New Roman CYR" w:cs="Times New Roman CYR"/>
                <w:sz w:val="24"/>
                <w:szCs w:val="24"/>
              </w:rPr>
              <w:t xml:space="preserve"> контролю i </w:t>
            </w:r>
            <w:proofErr w:type="spellStart"/>
            <w:r>
              <w:rPr>
                <w:rFonts w:ascii="Times New Roman CYR" w:hAnsi="Times New Roman CYR" w:cs="Times New Roman CYR"/>
                <w:sz w:val="24"/>
                <w:szCs w:val="24"/>
              </w:rPr>
              <w:t>управлiння</w:t>
            </w:r>
            <w:proofErr w:type="spellEnd"/>
            <w:r>
              <w:rPr>
                <w:rFonts w:ascii="Times New Roman CYR" w:hAnsi="Times New Roman CYR" w:cs="Times New Roman CYR"/>
                <w:sz w:val="24"/>
                <w:szCs w:val="24"/>
              </w:rPr>
              <w:t xml:space="preserve"> ризиками визначає </w:t>
            </w:r>
            <w:proofErr w:type="spellStart"/>
            <w:r>
              <w:rPr>
                <w:rFonts w:ascii="Times New Roman CYR" w:hAnsi="Times New Roman CYR" w:cs="Times New Roman CYR"/>
                <w:sz w:val="24"/>
                <w:szCs w:val="24"/>
              </w:rPr>
              <w:t>всi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внутрiшнi</w:t>
            </w:r>
            <w:proofErr w:type="spellEnd"/>
            <w:r>
              <w:rPr>
                <w:rFonts w:ascii="Times New Roman CYR" w:hAnsi="Times New Roman CYR" w:cs="Times New Roman CYR"/>
                <w:sz w:val="24"/>
                <w:szCs w:val="24"/>
              </w:rPr>
              <w:t xml:space="preserve"> правила та процедури контролю, </w:t>
            </w:r>
            <w:proofErr w:type="spellStart"/>
            <w:r>
              <w:rPr>
                <w:rFonts w:ascii="Times New Roman CYR" w:hAnsi="Times New Roman CYR" w:cs="Times New Roman CYR"/>
                <w:sz w:val="24"/>
                <w:szCs w:val="24"/>
              </w:rPr>
              <w:t>запровадженi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керiвництвом</w:t>
            </w:r>
            <w:proofErr w:type="spellEnd"/>
            <w:r>
              <w:rPr>
                <w:rFonts w:ascii="Times New Roman CYR" w:hAnsi="Times New Roman CYR" w:cs="Times New Roman CYR"/>
                <w:sz w:val="24"/>
                <w:szCs w:val="24"/>
              </w:rPr>
              <w:t xml:space="preserve"> Товариства для досягнення поставленої мети - забезпечення (в межах можливого) </w:t>
            </w:r>
            <w:proofErr w:type="spellStart"/>
            <w:r>
              <w:rPr>
                <w:rFonts w:ascii="Times New Roman CYR" w:hAnsi="Times New Roman CYR" w:cs="Times New Roman CYR"/>
                <w:sz w:val="24"/>
                <w:szCs w:val="24"/>
              </w:rPr>
              <w:t>стабiльного</w:t>
            </w:r>
            <w:proofErr w:type="spellEnd"/>
            <w:r>
              <w:rPr>
                <w:rFonts w:ascii="Times New Roman CYR" w:hAnsi="Times New Roman CYR" w:cs="Times New Roman CYR"/>
                <w:sz w:val="24"/>
                <w:szCs w:val="24"/>
              </w:rPr>
              <w:t xml:space="preserve"> i ефективного </w:t>
            </w:r>
            <w:proofErr w:type="spellStart"/>
            <w:r>
              <w:rPr>
                <w:rFonts w:ascii="Times New Roman CYR" w:hAnsi="Times New Roman CYR" w:cs="Times New Roman CYR"/>
                <w:sz w:val="24"/>
                <w:szCs w:val="24"/>
              </w:rPr>
              <w:t>функцiонування</w:t>
            </w:r>
            <w:proofErr w:type="spellEnd"/>
            <w:r>
              <w:rPr>
                <w:rFonts w:ascii="Times New Roman CYR" w:hAnsi="Times New Roman CYR" w:cs="Times New Roman CYR"/>
                <w:sz w:val="24"/>
                <w:szCs w:val="24"/>
              </w:rPr>
              <w:t xml:space="preserve"> Товариства, дотримання </w:t>
            </w:r>
            <w:proofErr w:type="spellStart"/>
            <w:r>
              <w:rPr>
                <w:rFonts w:ascii="Times New Roman CYR" w:hAnsi="Times New Roman CYR" w:cs="Times New Roman CYR"/>
                <w:sz w:val="24"/>
                <w:szCs w:val="24"/>
              </w:rPr>
              <w:t>внутрiшньогосподарської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полiтики</w:t>
            </w:r>
            <w:proofErr w:type="spellEnd"/>
            <w:r>
              <w:rPr>
                <w:rFonts w:ascii="Times New Roman CYR" w:hAnsi="Times New Roman CYR" w:cs="Times New Roman CYR"/>
                <w:sz w:val="24"/>
                <w:szCs w:val="24"/>
              </w:rPr>
              <w:t xml:space="preserve">, збереження та </w:t>
            </w:r>
            <w:proofErr w:type="spellStart"/>
            <w:r>
              <w:rPr>
                <w:rFonts w:ascii="Times New Roman CYR" w:hAnsi="Times New Roman CYR" w:cs="Times New Roman CYR"/>
                <w:sz w:val="24"/>
                <w:szCs w:val="24"/>
              </w:rPr>
              <w:t>рацiонального</w:t>
            </w:r>
            <w:proofErr w:type="spellEnd"/>
            <w:r>
              <w:rPr>
                <w:rFonts w:ascii="Times New Roman CYR" w:hAnsi="Times New Roman CYR" w:cs="Times New Roman CYR"/>
                <w:sz w:val="24"/>
                <w:szCs w:val="24"/>
              </w:rPr>
              <w:t xml:space="preserve"> використання </w:t>
            </w:r>
            <w:proofErr w:type="spellStart"/>
            <w:r>
              <w:rPr>
                <w:rFonts w:ascii="Times New Roman CYR" w:hAnsi="Times New Roman CYR" w:cs="Times New Roman CYR"/>
                <w:sz w:val="24"/>
                <w:szCs w:val="24"/>
              </w:rPr>
              <w:t>активiв</w:t>
            </w:r>
            <w:proofErr w:type="spellEnd"/>
            <w:r>
              <w:rPr>
                <w:rFonts w:ascii="Times New Roman CYR" w:hAnsi="Times New Roman CYR" w:cs="Times New Roman CYR"/>
                <w:sz w:val="24"/>
                <w:szCs w:val="24"/>
              </w:rPr>
              <w:t xml:space="preserve"> Товариства, </w:t>
            </w:r>
            <w:proofErr w:type="spellStart"/>
            <w:r>
              <w:rPr>
                <w:rFonts w:ascii="Times New Roman CYR" w:hAnsi="Times New Roman CYR" w:cs="Times New Roman CYR"/>
                <w:sz w:val="24"/>
                <w:szCs w:val="24"/>
              </w:rPr>
              <w:lastRenderedPageBreak/>
              <w:t>запобiгання</w:t>
            </w:r>
            <w:proofErr w:type="spellEnd"/>
            <w:r>
              <w:rPr>
                <w:rFonts w:ascii="Times New Roman CYR" w:hAnsi="Times New Roman CYR" w:cs="Times New Roman CYR"/>
                <w:sz w:val="24"/>
                <w:szCs w:val="24"/>
              </w:rPr>
              <w:t xml:space="preserve"> та викриття </w:t>
            </w:r>
            <w:proofErr w:type="spellStart"/>
            <w:r>
              <w:rPr>
                <w:rFonts w:ascii="Times New Roman CYR" w:hAnsi="Times New Roman CYR" w:cs="Times New Roman CYR"/>
                <w:sz w:val="24"/>
                <w:szCs w:val="24"/>
              </w:rPr>
              <w:t>фальсифiкацiй</w:t>
            </w:r>
            <w:proofErr w:type="spellEnd"/>
            <w:r>
              <w:rPr>
                <w:rFonts w:ascii="Times New Roman CYR" w:hAnsi="Times New Roman CYR" w:cs="Times New Roman CYR"/>
                <w:sz w:val="24"/>
                <w:szCs w:val="24"/>
              </w:rPr>
              <w:t xml:space="preserve"> та помилок, </w:t>
            </w:r>
            <w:proofErr w:type="spellStart"/>
            <w:r>
              <w:rPr>
                <w:rFonts w:ascii="Times New Roman CYR" w:hAnsi="Times New Roman CYR" w:cs="Times New Roman CYR"/>
                <w:sz w:val="24"/>
                <w:szCs w:val="24"/>
              </w:rPr>
              <w:t>точностi</w:t>
            </w:r>
            <w:proofErr w:type="spellEnd"/>
            <w:r>
              <w:rPr>
                <w:rFonts w:ascii="Times New Roman CYR" w:hAnsi="Times New Roman CYR" w:cs="Times New Roman CYR"/>
                <w:sz w:val="24"/>
                <w:szCs w:val="24"/>
              </w:rPr>
              <w:t xml:space="preserve"> i повноти бухгалтерських </w:t>
            </w:r>
            <w:proofErr w:type="spellStart"/>
            <w:r>
              <w:rPr>
                <w:rFonts w:ascii="Times New Roman CYR" w:hAnsi="Times New Roman CYR" w:cs="Times New Roman CYR"/>
                <w:sz w:val="24"/>
                <w:szCs w:val="24"/>
              </w:rPr>
              <w:t>записiв</w:t>
            </w:r>
            <w:proofErr w:type="spellEnd"/>
            <w:r>
              <w:rPr>
                <w:rFonts w:ascii="Times New Roman CYR" w:hAnsi="Times New Roman CYR" w:cs="Times New Roman CYR"/>
                <w:sz w:val="24"/>
                <w:szCs w:val="24"/>
              </w:rPr>
              <w:t xml:space="preserve">, своєчасної </w:t>
            </w:r>
            <w:proofErr w:type="spellStart"/>
            <w:r>
              <w:rPr>
                <w:rFonts w:ascii="Times New Roman CYR" w:hAnsi="Times New Roman CYR" w:cs="Times New Roman CYR"/>
                <w:sz w:val="24"/>
                <w:szCs w:val="24"/>
              </w:rPr>
              <w:t>пiдготовки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надiйної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фiнансової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iнформацiї</w:t>
            </w:r>
            <w:proofErr w:type="spellEnd"/>
            <w:r>
              <w:rPr>
                <w:rFonts w:ascii="Times New Roman CYR" w:hAnsi="Times New Roman CYR" w:cs="Times New Roman CYR"/>
                <w:sz w:val="24"/>
                <w:szCs w:val="24"/>
              </w:rPr>
              <w:t xml:space="preserve">. Особами, </w:t>
            </w:r>
            <w:proofErr w:type="spellStart"/>
            <w:r>
              <w:rPr>
                <w:rFonts w:ascii="Times New Roman CYR" w:hAnsi="Times New Roman CYR" w:cs="Times New Roman CYR"/>
                <w:sz w:val="24"/>
                <w:szCs w:val="24"/>
              </w:rPr>
              <w:t>вiдповiдальними</w:t>
            </w:r>
            <w:proofErr w:type="spellEnd"/>
            <w:r>
              <w:rPr>
                <w:rFonts w:ascii="Times New Roman CYR" w:hAnsi="Times New Roman CYR" w:cs="Times New Roman CYR"/>
                <w:sz w:val="24"/>
                <w:szCs w:val="24"/>
              </w:rPr>
              <w:t xml:space="preserve"> за ведення бухгалтерського </w:t>
            </w:r>
            <w:proofErr w:type="spellStart"/>
            <w:r>
              <w:rPr>
                <w:rFonts w:ascii="Times New Roman CYR" w:hAnsi="Times New Roman CYR" w:cs="Times New Roman CYR"/>
                <w:sz w:val="24"/>
                <w:szCs w:val="24"/>
              </w:rPr>
              <w:t>облiку</w:t>
            </w:r>
            <w:proofErr w:type="spellEnd"/>
            <w:r>
              <w:rPr>
                <w:rFonts w:ascii="Times New Roman CYR" w:hAnsi="Times New Roman CYR" w:cs="Times New Roman CYR"/>
                <w:sz w:val="24"/>
                <w:szCs w:val="24"/>
              </w:rPr>
              <w:t xml:space="preserve"> Товариства є директор та головний бухгалтер Товариства. Окремого Положення про "Системи </w:t>
            </w:r>
            <w:proofErr w:type="spellStart"/>
            <w:r>
              <w:rPr>
                <w:rFonts w:ascii="Times New Roman CYR" w:hAnsi="Times New Roman CYR" w:cs="Times New Roman CYR"/>
                <w:sz w:val="24"/>
                <w:szCs w:val="24"/>
              </w:rPr>
              <w:t>внутрiшнього</w:t>
            </w:r>
            <w:proofErr w:type="spellEnd"/>
            <w:r>
              <w:rPr>
                <w:rFonts w:ascii="Times New Roman CYR" w:hAnsi="Times New Roman CYR" w:cs="Times New Roman CYR"/>
                <w:sz w:val="24"/>
                <w:szCs w:val="24"/>
              </w:rPr>
              <w:t xml:space="preserve"> контролю" в </w:t>
            </w:r>
            <w:proofErr w:type="spellStart"/>
            <w:r>
              <w:rPr>
                <w:rFonts w:ascii="Times New Roman CYR" w:hAnsi="Times New Roman CYR" w:cs="Times New Roman CYR"/>
                <w:sz w:val="24"/>
                <w:szCs w:val="24"/>
              </w:rPr>
              <w:t>Товариствi</w:t>
            </w:r>
            <w:proofErr w:type="spellEnd"/>
            <w:r>
              <w:rPr>
                <w:rFonts w:ascii="Times New Roman CYR" w:hAnsi="Times New Roman CYR" w:cs="Times New Roman CYR"/>
                <w:sz w:val="24"/>
                <w:szCs w:val="24"/>
              </w:rPr>
              <w:t xml:space="preserve"> немає, </w:t>
            </w:r>
            <w:proofErr w:type="spellStart"/>
            <w:r>
              <w:rPr>
                <w:rFonts w:ascii="Times New Roman CYR" w:hAnsi="Times New Roman CYR" w:cs="Times New Roman CYR"/>
                <w:sz w:val="24"/>
                <w:szCs w:val="24"/>
              </w:rPr>
              <w:t>оскiльки</w:t>
            </w:r>
            <w:proofErr w:type="spellEnd"/>
            <w:r>
              <w:rPr>
                <w:rFonts w:ascii="Times New Roman CYR" w:hAnsi="Times New Roman CYR" w:cs="Times New Roman CYR"/>
                <w:sz w:val="24"/>
                <w:szCs w:val="24"/>
              </w:rPr>
              <w:t xml:space="preserve"> його обов'язкова </w:t>
            </w:r>
            <w:proofErr w:type="spellStart"/>
            <w:r>
              <w:rPr>
                <w:rFonts w:ascii="Times New Roman CYR" w:hAnsi="Times New Roman CYR" w:cs="Times New Roman CYR"/>
                <w:sz w:val="24"/>
                <w:szCs w:val="24"/>
              </w:rPr>
              <w:t>наявнiсть</w:t>
            </w:r>
            <w:proofErr w:type="spellEnd"/>
            <w:r>
              <w:rPr>
                <w:rFonts w:ascii="Times New Roman CYR" w:hAnsi="Times New Roman CYR" w:cs="Times New Roman CYR"/>
                <w:sz w:val="24"/>
                <w:szCs w:val="24"/>
              </w:rPr>
              <w:t xml:space="preserve"> не передбачена чинним законодавством.</w:t>
            </w:r>
          </w:p>
        </w:tc>
      </w:tr>
      <w:tr w:rsidR="005E4AD6" w14:paraId="74F69486" w14:textId="77777777">
        <w:trPr>
          <w:trHeight w:val="200"/>
        </w:trPr>
        <w:tc>
          <w:tcPr>
            <w:tcW w:w="3500" w:type="dxa"/>
            <w:tcBorders>
              <w:top w:val="single" w:sz="6" w:space="0" w:color="auto"/>
              <w:bottom w:val="single" w:sz="6" w:space="0" w:color="auto"/>
              <w:right w:val="single" w:sz="6" w:space="0" w:color="auto"/>
            </w:tcBorders>
          </w:tcPr>
          <w:p w14:paraId="32FD93BB"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 xml:space="preserve">Дата та номер рішення про затвердження звіту щодо системи внутрішнього контролю (у тому числі </w:t>
            </w:r>
            <w:proofErr w:type="spellStart"/>
            <w:r>
              <w:rPr>
                <w:rFonts w:ascii="Times New Roman CYR" w:hAnsi="Times New Roman CYR" w:cs="Times New Roman CYR"/>
                <w:sz w:val="24"/>
                <w:szCs w:val="24"/>
              </w:rPr>
              <w:t>комплаєнс</w:t>
            </w:r>
            <w:proofErr w:type="spellEnd"/>
            <w:r>
              <w:rPr>
                <w:rFonts w:ascii="Times New Roman CYR" w:hAnsi="Times New Roman CYR" w:cs="Times New Roman CYR"/>
                <w:sz w:val="24"/>
                <w:szCs w:val="24"/>
              </w:rPr>
              <w:t>-ризиків)</w:t>
            </w:r>
          </w:p>
        </w:tc>
        <w:tc>
          <w:tcPr>
            <w:tcW w:w="6500" w:type="dxa"/>
            <w:tcBorders>
              <w:top w:val="single" w:sz="6" w:space="0" w:color="auto"/>
              <w:left w:val="single" w:sz="6" w:space="0" w:color="auto"/>
              <w:bottom w:val="single" w:sz="6" w:space="0" w:color="auto"/>
            </w:tcBorders>
          </w:tcPr>
          <w:p w14:paraId="4519419A"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w:t>
            </w:r>
          </w:p>
        </w:tc>
      </w:tr>
      <w:tr w:rsidR="005E4AD6" w14:paraId="37D6B3E3" w14:textId="77777777">
        <w:trPr>
          <w:trHeight w:val="200"/>
        </w:trPr>
        <w:tc>
          <w:tcPr>
            <w:tcW w:w="3500" w:type="dxa"/>
            <w:tcBorders>
              <w:top w:val="single" w:sz="6" w:space="0" w:color="auto"/>
              <w:bottom w:val="single" w:sz="6" w:space="0" w:color="auto"/>
              <w:right w:val="single" w:sz="6" w:space="0" w:color="auto"/>
            </w:tcBorders>
          </w:tcPr>
          <w:p w14:paraId="32ACC1E1"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Основні положення звіту системи внутрішнього контролю (у тому числі </w:t>
            </w:r>
            <w:proofErr w:type="spellStart"/>
            <w:r>
              <w:rPr>
                <w:rFonts w:ascii="Times New Roman CYR" w:hAnsi="Times New Roman CYR" w:cs="Times New Roman CYR"/>
              </w:rPr>
              <w:t>комплаєнс</w:t>
            </w:r>
            <w:proofErr w:type="spellEnd"/>
            <w:r>
              <w:rPr>
                <w:rFonts w:ascii="Times New Roman CYR" w:hAnsi="Times New Roman CYR" w:cs="Times New Roman CYR"/>
              </w:rPr>
              <w:t>-ризиків)</w:t>
            </w:r>
          </w:p>
        </w:tc>
        <w:tc>
          <w:tcPr>
            <w:tcW w:w="6500" w:type="dxa"/>
            <w:tcBorders>
              <w:top w:val="single" w:sz="6" w:space="0" w:color="auto"/>
              <w:left w:val="single" w:sz="6" w:space="0" w:color="auto"/>
              <w:bottom w:val="single" w:sz="6" w:space="0" w:color="auto"/>
            </w:tcBorders>
          </w:tcPr>
          <w:p w14:paraId="2896AF7A"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Положення звiту системи </w:t>
            </w:r>
            <w:proofErr w:type="spellStart"/>
            <w:r>
              <w:rPr>
                <w:rFonts w:ascii="Times New Roman CYR" w:hAnsi="Times New Roman CYR" w:cs="Times New Roman CYR"/>
              </w:rPr>
              <w:t>внутрiшнього</w:t>
            </w:r>
            <w:proofErr w:type="spellEnd"/>
            <w:r>
              <w:rPr>
                <w:rFonts w:ascii="Times New Roman CYR" w:hAnsi="Times New Roman CYR" w:cs="Times New Roman CYR"/>
              </w:rPr>
              <w:t xml:space="preserve"> контролю (у тому </w:t>
            </w:r>
            <w:proofErr w:type="spellStart"/>
            <w:r>
              <w:rPr>
                <w:rFonts w:ascii="Times New Roman CYR" w:hAnsi="Times New Roman CYR" w:cs="Times New Roman CYR"/>
              </w:rPr>
              <w:t>числi</w:t>
            </w:r>
            <w:proofErr w:type="spellEnd"/>
            <w:r>
              <w:rPr>
                <w:rFonts w:ascii="Times New Roman CYR" w:hAnsi="Times New Roman CYR" w:cs="Times New Roman CYR"/>
              </w:rPr>
              <w:t xml:space="preserve"> </w:t>
            </w:r>
            <w:proofErr w:type="spellStart"/>
            <w:r>
              <w:rPr>
                <w:rFonts w:ascii="Times New Roman CYR" w:hAnsi="Times New Roman CYR" w:cs="Times New Roman CYR"/>
              </w:rPr>
              <w:t>комплаєнс-ризикiв</w:t>
            </w:r>
            <w:proofErr w:type="spellEnd"/>
            <w:r>
              <w:rPr>
                <w:rFonts w:ascii="Times New Roman CYR" w:hAnsi="Times New Roman CYR" w:cs="Times New Roman CYR"/>
              </w:rPr>
              <w:t xml:space="preserve">) </w:t>
            </w:r>
            <w:proofErr w:type="spellStart"/>
            <w:r>
              <w:rPr>
                <w:rFonts w:ascii="Times New Roman CYR" w:hAnsi="Times New Roman CYR" w:cs="Times New Roman CYR"/>
              </w:rPr>
              <w:t>вiдсутнi</w:t>
            </w:r>
            <w:proofErr w:type="spellEnd"/>
          </w:p>
        </w:tc>
      </w:tr>
      <w:tr w:rsidR="005E4AD6" w14:paraId="2FA079F5" w14:textId="77777777">
        <w:trPr>
          <w:trHeight w:val="200"/>
        </w:trPr>
        <w:tc>
          <w:tcPr>
            <w:tcW w:w="3500" w:type="dxa"/>
            <w:tcBorders>
              <w:top w:val="single" w:sz="6" w:space="0" w:color="auto"/>
              <w:bottom w:val="single" w:sz="6" w:space="0" w:color="auto"/>
              <w:right w:val="single" w:sz="6" w:space="0" w:color="auto"/>
            </w:tcBorders>
          </w:tcPr>
          <w:p w14:paraId="42BFD9C4"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Наявність затвердженої декларації схильності до ризиків</w:t>
            </w:r>
          </w:p>
        </w:tc>
        <w:tc>
          <w:tcPr>
            <w:tcW w:w="6500" w:type="dxa"/>
            <w:tcBorders>
              <w:top w:val="single" w:sz="6" w:space="0" w:color="auto"/>
              <w:left w:val="single" w:sz="6" w:space="0" w:color="auto"/>
              <w:bottom w:val="single" w:sz="6" w:space="0" w:color="auto"/>
            </w:tcBorders>
          </w:tcPr>
          <w:p w14:paraId="551206EC"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ні</w:t>
            </w:r>
          </w:p>
        </w:tc>
      </w:tr>
      <w:tr w:rsidR="005E4AD6" w14:paraId="30E846A0" w14:textId="77777777">
        <w:trPr>
          <w:trHeight w:val="200"/>
        </w:trPr>
        <w:tc>
          <w:tcPr>
            <w:tcW w:w="3500" w:type="dxa"/>
            <w:tcBorders>
              <w:top w:val="single" w:sz="6" w:space="0" w:color="auto"/>
              <w:bottom w:val="single" w:sz="6" w:space="0" w:color="auto"/>
              <w:right w:val="single" w:sz="6" w:space="0" w:color="auto"/>
            </w:tcBorders>
          </w:tcPr>
          <w:p w14:paraId="3A7366E6"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Опис основних положень декларації схильності до ризиків</w:t>
            </w:r>
          </w:p>
        </w:tc>
        <w:tc>
          <w:tcPr>
            <w:tcW w:w="6500" w:type="dxa"/>
            <w:tcBorders>
              <w:top w:val="single" w:sz="6" w:space="0" w:color="auto"/>
              <w:left w:val="single" w:sz="6" w:space="0" w:color="auto"/>
              <w:bottom w:val="single" w:sz="6" w:space="0" w:color="auto"/>
            </w:tcBorders>
          </w:tcPr>
          <w:p w14:paraId="783F568D"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proofErr w:type="spellStart"/>
            <w:r>
              <w:rPr>
                <w:rFonts w:ascii="Times New Roman CYR" w:hAnsi="Times New Roman CYR" w:cs="Times New Roman CYR"/>
                <w:sz w:val="24"/>
                <w:szCs w:val="24"/>
              </w:rPr>
              <w:t>Декларацiя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схiльностi</w:t>
            </w:r>
            <w:proofErr w:type="spellEnd"/>
            <w:r>
              <w:rPr>
                <w:rFonts w:ascii="Times New Roman CYR" w:hAnsi="Times New Roman CYR" w:cs="Times New Roman CYR"/>
                <w:sz w:val="24"/>
                <w:szCs w:val="24"/>
              </w:rPr>
              <w:t xml:space="preserve"> до </w:t>
            </w:r>
            <w:proofErr w:type="spellStart"/>
            <w:r>
              <w:rPr>
                <w:rFonts w:ascii="Times New Roman CYR" w:hAnsi="Times New Roman CYR" w:cs="Times New Roman CYR"/>
                <w:sz w:val="24"/>
                <w:szCs w:val="24"/>
              </w:rPr>
              <w:t>ризикiв</w:t>
            </w:r>
            <w:proofErr w:type="spellEnd"/>
            <w:r>
              <w:rPr>
                <w:rFonts w:ascii="Times New Roman CYR" w:hAnsi="Times New Roman CYR" w:cs="Times New Roman CYR"/>
                <w:sz w:val="24"/>
                <w:szCs w:val="24"/>
              </w:rPr>
              <w:t xml:space="preserve"> не затверджувалася</w:t>
            </w:r>
          </w:p>
        </w:tc>
      </w:tr>
      <w:tr w:rsidR="005E4AD6" w14:paraId="546F8D9D" w14:textId="77777777">
        <w:trPr>
          <w:trHeight w:val="200"/>
        </w:trPr>
        <w:tc>
          <w:tcPr>
            <w:tcW w:w="3500" w:type="dxa"/>
            <w:tcBorders>
              <w:top w:val="single" w:sz="6" w:space="0" w:color="auto"/>
              <w:bottom w:val="single" w:sz="6" w:space="0" w:color="auto"/>
              <w:right w:val="single" w:sz="6" w:space="0" w:color="auto"/>
            </w:tcBorders>
          </w:tcPr>
          <w:p w14:paraId="59EA3513"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Назва органу, який прийняв рішення про затвердження декларації схильності до ризиків</w:t>
            </w:r>
          </w:p>
        </w:tc>
        <w:tc>
          <w:tcPr>
            <w:tcW w:w="6500" w:type="dxa"/>
            <w:tcBorders>
              <w:top w:val="single" w:sz="6" w:space="0" w:color="auto"/>
              <w:left w:val="single" w:sz="6" w:space="0" w:color="auto"/>
              <w:bottom w:val="single" w:sz="6" w:space="0" w:color="auto"/>
            </w:tcBorders>
          </w:tcPr>
          <w:p w14:paraId="090308A6"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proofErr w:type="spellStart"/>
            <w:r>
              <w:rPr>
                <w:rFonts w:ascii="Times New Roman CYR" w:hAnsi="Times New Roman CYR" w:cs="Times New Roman CYR"/>
                <w:sz w:val="24"/>
                <w:szCs w:val="24"/>
              </w:rPr>
              <w:t>Декларацiя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схiльностi</w:t>
            </w:r>
            <w:proofErr w:type="spellEnd"/>
            <w:r>
              <w:rPr>
                <w:rFonts w:ascii="Times New Roman CYR" w:hAnsi="Times New Roman CYR" w:cs="Times New Roman CYR"/>
                <w:sz w:val="24"/>
                <w:szCs w:val="24"/>
              </w:rPr>
              <w:t xml:space="preserve"> до </w:t>
            </w:r>
            <w:proofErr w:type="spellStart"/>
            <w:r>
              <w:rPr>
                <w:rFonts w:ascii="Times New Roman CYR" w:hAnsi="Times New Roman CYR" w:cs="Times New Roman CYR"/>
                <w:sz w:val="24"/>
                <w:szCs w:val="24"/>
              </w:rPr>
              <w:t>ризикiв</w:t>
            </w:r>
            <w:proofErr w:type="spellEnd"/>
            <w:r>
              <w:rPr>
                <w:rFonts w:ascii="Times New Roman CYR" w:hAnsi="Times New Roman CYR" w:cs="Times New Roman CYR"/>
                <w:sz w:val="24"/>
                <w:szCs w:val="24"/>
              </w:rPr>
              <w:t xml:space="preserve"> не затверджувалася</w:t>
            </w:r>
          </w:p>
        </w:tc>
      </w:tr>
      <w:tr w:rsidR="005E4AD6" w14:paraId="0BD976C5" w14:textId="77777777">
        <w:trPr>
          <w:trHeight w:val="200"/>
        </w:trPr>
        <w:tc>
          <w:tcPr>
            <w:tcW w:w="3500" w:type="dxa"/>
            <w:tcBorders>
              <w:top w:val="single" w:sz="6" w:space="0" w:color="auto"/>
              <w:bottom w:val="single" w:sz="6" w:space="0" w:color="auto"/>
              <w:right w:val="single" w:sz="6" w:space="0" w:color="auto"/>
            </w:tcBorders>
          </w:tcPr>
          <w:p w14:paraId="56989A8C"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Дата та номер рішення про затвердження декларації схильності до ризиків</w:t>
            </w:r>
          </w:p>
        </w:tc>
        <w:tc>
          <w:tcPr>
            <w:tcW w:w="6500" w:type="dxa"/>
            <w:tcBorders>
              <w:top w:val="single" w:sz="6" w:space="0" w:color="auto"/>
              <w:left w:val="single" w:sz="6" w:space="0" w:color="auto"/>
              <w:bottom w:val="single" w:sz="6" w:space="0" w:color="auto"/>
            </w:tcBorders>
          </w:tcPr>
          <w:p w14:paraId="376DD6E2"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w:t>
            </w:r>
          </w:p>
        </w:tc>
      </w:tr>
    </w:tbl>
    <w:p w14:paraId="30AE0ECD"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p>
    <w:p w14:paraId="207AA0E5"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8. Інформація щодо осіб, які прямо або опосередковано є власниками значного пакета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750"/>
        <w:gridCol w:w="1750"/>
        <w:gridCol w:w="1750"/>
        <w:gridCol w:w="1750"/>
      </w:tblGrid>
      <w:tr w:rsidR="005E4AD6" w14:paraId="191828C5" w14:textId="77777777">
        <w:trPr>
          <w:trHeight w:val="200"/>
        </w:trPr>
        <w:tc>
          <w:tcPr>
            <w:tcW w:w="3000" w:type="dxa"/>
            <w:tcBorders>
              <w:top w:val="single" w:sz="6" w:space="0" w:color="auto"/>
              <w:bottom w:val="single" w:sz="6" w:space="0" w:color="auto"/>
              <w:right w:val="single" w:sz="6" w:space="0" w:color="auto"/>
            </w:tcBorders>
            <w:vAlign w:val="center"/>
          </w:tcPr>
          <w:p w14:paraId="1B7B438A"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або повне найменування акціонера</w:t>
            </w:r>
          </w:p>
        </w:tc>
        <w:tc>
          <w:tcPr>
            <w:tcW w:w="1750" w:type="dxa"/>
            <w:tcBorders>
              <w:top w:val="single" w:sz="6" w:space="0" w:color="auto"/>
              <w:left w:val="single" w:sz="6" w:space="0" w:color="auto"/>
              <w:bottom w:val="single" w:sz="6" w:space="0" w:color="auto"/>
              <w:right w:val="single" w:sz="6" w:space="0" w:color="auto"/>
            </w:tcBorders>
            <w:vAlign w:val="center"/>
          </w:tcPr>
          <w:p w14:paraId="62DAD082"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750" w:type="dxa"/>
            <w:tcBorders>
              <w:top w:val="single" w:sz="6" w:space="0" w:color="auto"/>
              <w:left w:val="single" w:sz="6" w:space="0" w:color="auto"/>
              <w:bottom w:val="single" w:sz="6" w:space="0" w:color="auto"/>
              <w:right w:val="single" w:sz="6" w:space="0" w:color="auto"/>
            </w:tcBorders>
            <w:vAlign w:val="center"/>
          </w:tcPr>
          <w:p w14:paraId="7F7E0116"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1750" w:type="dxa"/>
            <w:tcBorders>
              <w:top w:val="single" w:sz="6" w:space="0" w:color="auto"/>
              <w:left w:val="single" w:sz="6" w:space="0" w:color="auto"/>
              <w:bottom w:val="single" w:sz="6" w:space="0" w:color="auto"/>
              <w:right w:val="single" w:sz="6" w:space="0" w:color="auto"/>
            </w:tcBorders>
            <w:vAlign w:val="center"/>
          </w:tcPr>
          <w:p w14:paraId="1FFC9E7B"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Розмір значного пакета акцій</w:t>
            </w:r>
          </w:p>
        </w:tc>
        <w:tc>
          <w:tcPr>
            <w:tcW w:w="1750" w:type="dxa"/>
            <w:tcBorders>
              <w:top w:val="single" w:sz="6" w:space="0" w:color="auto"/>
              <w:left w:val="single" w:sz="6" w:space="0" w:color="auto"/>
              <w:bottom w:val="single" w:sz="6" w:space="0" w:color="auto"/>
            </w:tcBorders>
            <w:vAlign w:val="center"/>
          </w:tcPr>
          <w:p w14:paraId="3958A755"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Розмір пакета акцій, що знаходиться в прямому та (опосередкованому) володінні</w:t>
            </w:r>
          </w:p>
        </w:tc>
      </w:tr>
      <w:tr w:rsidR="005E4AD6" w14:paraId="7F30FFC7" w14:textId="77777777">
        <w:trPr>
          <w:trHeight w:val="200"/>
        </w:trPr>
        <w:tc>
          <w:tcPr>
            <w:tcW w:w="3000" w:type="dxa"/>
            <w:tcBorders>
              <w:top w:val="single" w:sz="6" w:space="0" w:color="auto"/>
              <w:bottom w:val="single" w:sz="6" w:space="0" w:color="auto"/>
              <w:right w:val="single" w:sz="6" w:space="0" w:color="auto"/>
            </w:tcBorders>
            <w:vAlign w:val="center"/>
          </w:tcPr>
          <w:p w14:paraId="4EE0CC95"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proofErr w:type="spellStart"/>
            <w:r>
              <w:rPr>
                <w:rFonts w:ascii="Times New Roman CYR" w:hAnsi="Times New Roman CYR" w:cs="Times New Roman CYR"/>
              </w:rPr>
              <w:t>Сенчик</w:t>
            </w:r>
            <w:proofErr w:type="spellEnd"/>
            <w:r>
              <w:rPr>
                <w:rFonts w:ascii="Times New Roman CYR" w:hAnsi="Times New Roman CYR" w:cs="Times New Roman CYR"/>
              </w:rPr>
              <w:t xml:space="preserve"> Олександр Олександрович</w:t>
            </w:r>
          </w:p>
        </w:tc>
        <w:tc>
          <w:tcPr>
            <w:tcW w:w="1750" w:type="dxa"/>
            <w:tcBorders>
              <w:top w:val="single" w:sz="6" w:space="0" w:color="auto"/>
              <w:left w:val="single" w:sz="6" w:space="0" w:color="auto"/>
              <w:bottom w:val="single" w:sz="6" w:space="0" w:color="auto"/>
              <w:right w:val="single" w:sz="6" w:space="0" w:color="auto"/>
            </w:tcBorders>
            <w:vAlign w:val="center"/>
          </w:tcPr>
          <w:p w14:paraId="211540C1"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14:paraId="4761F0AC"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14:paraId="135AD80B"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23,4607</w:t>
            </w:r>
          </w:p>
        </w:tc>
        <w:tc>
          <w:tcPr>
            <w:tcW w:w="1750" w:type="dxa"/>
            <w:tcBorders>
              <w:top w:val="single" w:sz="6" w:space="0" w:color="auto"/>
              <w:left w:val="single" w:sz="6" w:space="0" w:color="auto"/>
              <w:bottom w:val="single" w:sz="6" w:space="0" w:color="auto"/>
            </w:tcBorders>
            <w:vAlign w:val="center"/>
          </w:tcPr>
          <w:p w14:paraId="1F1EE482"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23,4607</w:t>
            </w:r>
          </w:p>
        </w:tc>
      </w:tr>
      <w:tr w:rsidR="005E4AD6" w14:paraId="07CA1D2C" w14:textId="77777777">
        <w:trPr>
          <w:trHeight w:val="200"/>
        </w:trPr>
        <w:tc>
          <w:tcPr>
            <w:tcW w:w="3000" w:type="dxa"/>
            <w:tcBorders>
              <w:top w:val="single" w:sz="6" w:space="0" w:color="auto"/>
              <w:bottom w:val="single" w:sz="6" w:space="0" w:color="auto"/>
              <w:right w:val="single" w:sz="6" w:space="0" w:color="auto"/>
            </w:tcBorders>
            <w:vAlign w:val="center"/>
          </w:tcPr>
          <w:p w14:paraId="15D16A1C"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proofErr w:type="spellStart"/>
            <w:r>
              <w:rPr>
                <w:rFonts w:ascii="Times New Roman CYR" w:hAnsi="Times New Roman CYR" w:cs="Times New Roman CYR"/>
              </w:rPr>
              <w:t>Сенчик</w:t>
            </w:r>
            <w:proofErr w:type="spellEnd"/>
            <w:r>
              <w:rPr>
                <w:rFonts w:ascii="Times New Roman CYR" w:hAnsi="Times New Roman CYR" w:cs="Times New Roman CYR"/>
              </w:rPr>
              <w:t xml:space="preserve"> Олександр Васильович</w:t>
            </w:r>
          </w:p>
        </w:tc>
        <w:tc>
          <w:tcPr>
            <w:tcW w:w="1750" w:type="dxa"/>
            <w:tcBorders>
              <w:top w:val="single" w:sz="6" w:space="0" w:color="auto"/>
              <w:left w:val="single" w:sz="6" w:space="0" w:color="auto"/>
              <w:bottom w:val="single" w:sz="6" w:space="0" w:color="auto"/>
              <w:right w:val="single" w:sz="6" w:space="0" w:color="auto"/>
            </w:tcBorders>
            <w:vAlign w:val="center"/>
          </w:tcPr>
          <w:p w14:paraId="1DE06E8B"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14:paraId="45FD9114"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14:paraId="2BB38A27"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41,5131</w:t>
            </w:r>
          </w:p>
        </w:tc>
        <w:tc>
          <w:tcPr>
            <w:tcW w:w="1750" w:type="dxa"/>
            <w:tcBorders>
              <w:top w:val="single" w:sz="6" w:space="0" w:color="auto"/>
              <w:left w:val="single" w:sz="6" w:space="0" w:color="auto"/>
              <w:bottom w:val="single" w:sz="6" w:space="0" w:color="auto"/>
            </w:tcBorders>
            <w:vAlign w:val="center"/>
          </w:tcPr>
          <w:p w14:paraId="21C7C480"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41,5131</w:t>
            </w:r>
          </w:p>
        </w:tc>
      </w:tr>
      <w:tr w:rsidR="005E4AD6" w14:paraId="6E60ACC3" w14:textId="77777777">
        <w:trPr>
          <w:trHeight w:val="200"/>
        </w:trPr>
        <w:tc>
          <w:tcPr>
            <w:tcW w:w="3000" w:type="dxa"/>
            <w:tcBorders>
              <w:top w:val="single" w:sz="6" w:space="0" w:color="auto"/>
              <w:bottom w:val="single" w:sz="6" w:space="0" w:color="auto"/>
              <w:right w:val="single" w:sz="6" w:space="0" w:color="auto"/>
            </w:tcBorders>
            <w:vAlign w:val="center"/>
          </w:tcPr>
          <w:p w14:paraId="6FCDDD13"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proofErr w:type="spellStart"/>
            <w:r>
              <w:rPr>
                <w:rFonts w:ascii="Times New Roman CYR" w:hAnsi="Times New Roman CYR" w:cs="Times New Roman CYR"/>
              </w:rPr>
              <w:t>Давидок</w:t>
            </w:r>
            <w:proofErr w:type="spellEnd"/>
            <w:r>
              <w:rPr>
                <w:rFonts w:ascii="Times New Roman CYR" w:hAnsi="Times New Roman CYR" w:cs="Times New Roman CYR"/>
              </w:rPr>
              <w:t xml:space="preserve"> </w:t>
            </w:r>
            <w:proofErr w:type="spellStart"/>
            <w:r>
              <w:rPr>
                <w:rFonts w:ascii="Times New Roman CYR" w:hAnsi="Times New Roman CYR" w:cs="Times New Roman CYR"/>
              </w:rPr>
              <w:t>Iван</w:t>
            </w:r>
            <w:proofErr w:type="spellEnd"/>
            <w:r>
              <w:rPr>
                <w:rFonts w:ascii="Times New Roman CYR" w:hAnsi="Times New Roman CYR" w:cs="Times New Roman CYR"/>
              </w:rPr>
              <w:t xml:space="preserve"> Петрович</w:t>
            </w:r>
          </w:p>
        </w:tc>
        <w:tc>
          <w:tcPr>
            <w:tcW w:w="1750" w:type="dxa"/>
            <w:tcBorders>
              <w:top w:val="single" w:sz="6" w:space="0" w:color="auto"/>
              <w:left w:val="single" w:sz="6" w:space="0" w:color="auto"/>
              <w:bottom w:val="single" w:sz="6" w:space="0" w:color="auto"/>
              <w:right w:val="single" w:sz="6" w:space="0" w:color="auto"/>
            </w:tcBorders>
            <w:vAlign w:val="center"/>
          </w:tcPr>
          <w:p w14:paraId="47A715AB"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14:paraId="6FF70D05"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14:paraId="73BB7917"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6,2984</w:t>
            </w:r>
          </w:p>
        </w:tc>
        <w:tc>
          <w:tcPr>
            <w:tcW w:w="1750" w:type="dxa"/>
            <w:tcBorders>
              <w:top w:val="single" w:sz="6" w:space="0" w:color="auto"/>
              <w:left w:val="single" w:sz="6" w:space="0" w:color="auto"/>
              <w:bottom w:val="single" w:sz="6" w:space="0" w:color="auto"/>
            </w:tcBorders>
            <w:vAlign w:val="center"/>
          </w:tcPr>
          <w:p w14:paraId="7A21665B"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6,2984</w:t>
            </w:r>
          </w:p>
        </w:tc>
      </w:tr>
      <w:tr w:rsidR="005E4AD6" w14:paraId="7546B8AA" w14:textId="77777777">
        <w:trPr>
          <w:trHeight w:val="200"/>
        </w:trPr>
        <w:tc>
          <w:tcPr>
            <w:tcW w:w="3000" w:type="dxa"/>
            <w:tcBorders>
              <w:top w:val="single" w:sz="6" w:space="0" w:color="auto"/>
              <w:bottom w:val="single" w:sz="6" w:space="0" w:color="auto"/>
              <w:right w:val="single" w:sz="6" w:space="0" w:color="auto"/>
            </w:tcBorders>
            <w:vAlign w:val="center"/>
          </w:tcPr>
          <w:p w14:paraId="0DD0B0D9"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proofErr w:type="spellStart"/>
            <w:r>
              <w:rPr>
                <w:rFonts w:ascii="Times New Roman CYR" w:hAnsi="Times New Roman CYR" w:cs="Times New Roman CYR"/>
              </w:rPr>
              <w:t>Сенчик</w:t>
            </w:r>
            <w:proofErr w:type="spellEnd"/>
            <w:r>
              <w:rPr>
                <w:rFonts w:ascii="Times New Roman CYR" w:hAnsi="Times New Roman CYR" w:cs="Times New Roman CYR"/>
              </w:rPr>
              <w:t xml:space="preserve"> Валентина </w:t>
            </w:r>
            <w:proofErr w:type="spellStart"/>
            <w:r>
              <w:rPr>
                <w:rFonts w:ascii="Times New Roman CYR" w:hAnsi="Times New Roman CYR" w:cs="Times New Roman CYR"/>
              </w:rPr>
              <w:t>Андрiївна</w:t>
            </w:r>
            <w:proofErr w:type="spellEnd"/>
          </w:p>
        </w:tc>
        <w:tc>
          <w:tcPr>
            <w:tcW w:w="1750" w:type="dxa"/>
            <w:tcBorders>
              <w:top w:val="single" w:sz="6" w:space="0" w:color="auto"/>
              <w:left w:val="single" w:sz="6" w:space="0" w:color="auto"/>
              <w:bottom w:val="single" w:sz="6" w:space="0" w:color="auto"/>
              <w:right w:val="single" w:sz="6" w:space="0" w:color="auto"/>
            </w:tcBorders>
            <w:vAlign w:val="center"/>
          </w:tcPr>
          <w:p w14:paraId="1A1D3FFD"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14:paraId="6F2C8780"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14:paraId="1A573B5A"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9,8455</w:t>
            </w:r>
          </w:p>
        </w:tc>
        <w:tc>
          <w:tcPr>
            <w:tcW w:w="1750" w:type="dxa"/>
            <w:tcBorders>
              <w:top w:val="single" w:sz="6" w:space="0" w:color="auto"/>
              <w:left w:val="single" w:sz="6" w:space="0" w:color="auto"/>
              <w:bottom w:val="single" w:sz="6" w:space="0" w:color="auto"/>
            </w:tcBorders>
            <w:vAlign w:val="center"/>
          </w:tcPr>
          <w:p w14:paraId="1F8CBD4B"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9,8455</w:t>
            </w:r>
          </w:p>
        </w:tc>
      </w:tr>
      <w:tr w:rsidR="005E4AD6" w14:paraId="5CD91257" w14:textId="77777777">
        <w:trPr>
          <w:trHeight w:val="200"/>
        </w:trPr>
        <w:tc>
          <w:tcPr>
            <w:tcW w:w="3000" w:type="dxa"/>
            <w:tcBorders>
              <w:top w:val="single" w:sz="6" w:space="0" w:color="auto"/>
              <w:bottom w:val="single" w:sz="6" w:space="0" w:color="auto"/>
              <w:right w:val="single" w:sz="6" w:space="0" w:color="auto"/>
            </w:tcBorders>
            <w:vAlign w:val="center"/>
          </w:tcPr>
          <w:p w14:paraId="35274A78"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Дорошенко </w:t>
            </w:r>
            <w:r w:rsidR="00CE4935">
              <w:rPr>
                <w:rFonts w:ascii="Times New Roman CYR" w:hAnsi="Times New Roman CYR" w:cs="Times New Roman CYR"/>
              </w:rPr>
              <w:t>Олег Юрійович</w:t>
            </w:r>
          </w:p>
        </w:tc>
        <w:tc>
          <w:tcPr>
            <w:tcW w:w="1750" w:type="dxa"/>
            <w:tcBorders>
              <w:top w:val="single" w:sz="6" w:space="0" w:color="auto"/>
              <w:left w:val="single" w:sz="6" w:space="0" w:color="auto"/>
              <w:bottom w:val="single" w:sz="6" w:space="0" w:color="auto"/>
              <w:right w:val="single" w:sz="6" w:space="0" w:color="auto"/>
            </w:tcBorders>
            <w:vAlign w:val="center"/>
          </w:tcPr>
          <w:p w14:paraId="3F60A90C"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14:paraId="7A4207D3"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14:paraId="52331B05"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7,3167</w:t>
            </w:r>
          </w:p>
        </w:tc>
        <w:tc>
          <w:tcPr>
            <w:tcW w:w="1750" w:type="dxa"/>
            <w:tcBorders>
              <w:top w:val="single" w:sz="6" w:space="0" w:color="auto"/>
              <w:left w:val="single" w:sz="6" w:space="0" w:color="auto"/>
              <w:bottom w:val="single" w:sz="6" w:space="0" w:color="auto"/>
            </w:tcBorders>
            <w:vAlign w:val="center"/>
          </w:tcPr>
          <w:p w14:paraId="0DA061EA"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7,3167</w:t>
            </w:r>
          </w:p>
        </w:tc>
      </w:tr>
      <w:tr w:rsidR="005E4AD6" w14:paraId="50E1D01B" w14:textId="77777777">
        <w:trPr>
          <w:trHeight w:val="200"/>
        </w:trPr>
        <w:tc>
          <w:tcPr>
            <w:tcW w:w="3000" w:type="dxa"/>
            <w:tcBorders>
              <w:top w:val="single" w:sz="6" w:space="0" w:color="auto"/>
              <w:bottom w:val="single" w:sz="6" w:space="0" w:color="auto"/>
              <w:right w:val="single" w:sz="6" w:space="0" w:color="auto"/>
            </w:tcBorders>
            <w:vAlign w:val="center"/>
          </w:tcPr>
          <w:p w14:paraId="0EA186A0"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Мостова </w:t>
            </w:r>
            <w:proofErr w:type="spellStart"/>
            <w:r>
              <w:rPr>
                <w:rFonts w:ascii="Times New Roman CYR" w:hAnsi="Times New Roman CYR" w:cs="Times New Roman CYR"/>
              </w:rPr>
              <w:t>Свiтлана</w:t>
            </w:r>
            <w:proofErr w:type="spellEnd"/>
            <w:r>
              <w:rPr>
                <w:rFonts w:ascii="Times New Roman CYR" w:hAnsi="Times New Roman CYR" w:cs="Times New Roman CYR"/>
              </w:rPr>
              <w:t xml:space="preserve"> </w:t>
            </w:r>
            <w:proofErr w:type="spellStart"/>
            <w:r>
              <w:rPr>
                <w:rFonts w:ascii="Times New Roman CYR" w:hAnsi="Times New Roman CYR" w:cs="Times New Roman CYR"/>
              </w:rPr>
              <w:t>Олександрiвна</w:t>
            </w:r>
            <w:proofErr w:type="spellEnd"/>
          </w:p>
        </w:tc>
        <w:tc>
          <w:tcPr>
            <w:tcW w:w="1750" w:type="dxa"/>
            <w:tcBorders>
              <w:top w:val="single" w:sz="6" w:space="0" w:color="auto"/>
              <w:left w:val="single" w:sz="6" w:space="0" w:color="auto"/>
              <w:bottom w:val="single" w:sz="6" w:space="0" w:color="auto"/>
              <w:right w:val="single" w:sz="6" w:space="0" w:color="auto"/>
            </w:tcBorders>
            <w:vAlign w:val="center"/>
          </w:tcPr>
          <w:p w14:paraId="65B654A1"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14:paraId="1ED9A0A6"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14:paraId="1DF4B2F5"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9,1178</w:t>
            </w:r>
          </w:p>
        </w:tc>
        <w:tc>
          <w:tcPr>
            <w:tcW w:w="1750" w:type="dxa"/>
            <w:tcBorders>
              <w:top w:val="single" w:sz="6" w:space="0" w:color="auto"/>
              <w:left w:val="single" w:sz="6" w:space="0" w:color="auto"/>
              <w:bottom w:val="single" w:sz="6" w:space="0" w:color="auto"/>
            </w:tcBorders>
            <w:vAlign w:val="center"/>
          </w:tcPr>
          <w:p w14:paraId="4F8232C0"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9,1178</w:t>
            </w:r>
          </w:p>
        </w:tc>
      </w:tr>
    </w:tbl>
    <w:p w14:paraId="01F98C48"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p>
    <w:p w14:paraId="5D874BEB"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9. Інформація щодо будь-яких обмежень прав участі та голосування акціонерів (учасників) на загальних зборах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750"/>
        <w:gridCol w:w="1750"/>
        <w:gridCol w:w="3500"/>
      </w:tblGrid>
      <w:tr w:rsidR="005E4AD6" w14:paraId="1B03425B" w14:textId="77777777">
        <w:trPr>
          <w:trHeight w:val="200"/>
        </w:trPr>
        <w:tc>
          <w:tcPr>
            <w:tcW w:w="3000" w:type="dxa"/>
            <w:tcBorders>
              <w:top w:val="single" w:sz="6" w:space="0" w:color="auto"/>
              <w:bottom w:val="single" w:sz="6" w:space="0" w:color="auto"/>
              <w:right w:val="single" w:sz="6" w:space="0" w:color="auto"/>
            </w:tcBorders>
            <w:vAlign w:val="center"/>
          </w:tcPr>
          <w:p w14:paraId="2A786532"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Ім'я або повне найменування </w:t>
            </w:r>
            <w:r>
              <w:rPr>
                <w:rFonts w:ascii="Times New Roman CYR" w:hAnsi="Times New Roman CYR" w:cs="Times New Roman CYR"/>
              </w:rPr>
              <w:lastRenderedPageBreak/>
              <w:t>акціонера (учасника) права участі та/або голосування якого обмежено</w:t>
            </w:r>
          </w:p>
        </w:tc>
        <w:tc>
          <w:tcPr>
            <w:tcW w:w="1750" w:type="dxa"/>
            <w:tcBorders>
              <w:top w:val="single" w:sz="6" w:space="0" w:color="auto"/>
              <w:left w:val="single" w:sz="6" w:space="0" w:color="auto"/>
              <w:bottom w:val="single" w:sz="6" w:space="0" w:color="auto"/>
              <w:right w:val="single" w:sz="6" w:space="0" w:color="auto"/>
            </w:tcBorders>
            <w:vAlign w:val="center"/>
          </w:tcPr>
          <w:p w14:paraId="67CEEC14"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РНОКПП</w:t>
            </w:r>
          </w:p>
        </w:tc>
        <w:tc>
          <w:tcPr>
            <w:tcW w:w="1750" w:type="dxa"/>
            <w:tcBorders>
              <w:top w:val="single" w:sz="6" w:space="0" w:color="auto"/>
              <w:left w:val="single" w:sz="6" w:space="0" w:color="auto"/>
              <w:bottom w:val="single" w:sz="6" w:space="0" w:color="auto"/>
              <w:right w:val="single" w:sz="6" w:space="0" w:color="auto"/>
            </w:tcBorders>
            <w:vAlign w:val="center"/>
          </w:tcPr>
          <w:p w14:paraId="0843AEF5"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3500" w:type="dxa"/>
            <w:tcBorders>
              <w:top w:val="single" w:sz="6" w:space="0" w:color="auto"/>
              <w:left w:val="single" w:sz="6" w:space="0" w:color="auto"/>
              <w:bottom w:val="single" w:sz="6" w:space="0" w:color="auto"/>
            </w:tcBorders>
            <w:vAlign w:val="center"/>
          </w:tcPr>
          <w:p w14:paraId="279BB1DD"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Опис наявного обмеження</w:t>
            </w:r>
          </w:p>
        </w:tc>
      </w:tr>
      <w:tr w:rsidR="005E4AD6" w14:paraId="6A45BAE0" w14:textId="77777777">
        <w:trPr>
          <w:trHeight w:val="200"/>
        </w:trPr>
        <w:tc>
          <w:tcPr>
            <w:tcW w:w="3000" w:type="dxa"/>
            <w:tcBorders>
              <w:top w:val="single" w:sz="6" w:space="0" w:color="auto"/>
              <w:bottom w:val="single" w:sz="6" w:space="0" w:color="auto"/>
              <w:right w:val="single" w:sz="6" w:space="0" w:color="auto"/>
            </w:tcBorders>
            <w:vAlign w:val="center"/>
          </w:tcPr>
          <w:p w14:paraId="67155314"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proofErr w:type="spellStart"/>
            <w:r>
              <w:rPr>
                <w:rFonts w:ascii="Times New Roman CYR" w:hAnsi="Times New Roman CYR" w:cs="Times New Roman CYR"/>
              </w:rPr>
              <w:t>Фес</w:t>
            </w:r>
            <w:r w:rsidR="00CE4935">
              <w:rPr>
                <w:rFonts w:ascii="Times New Roman CYR" w:hAnsi="Times New Roman CYR" w:cs="Times New Roman CYR"/>
              </w:rPr>
              <w:t>а</w:t>
            </w:r>
            <w:r>
              <w:rPr>
                <w:rFonts w:ascii="Times New Roman CYR" w:hAnsi="Times New Roman CYR" w:cs="Times New Roman CYR"/>
              </w:rPr>
              <w:t>к</w:t>
            </w:r>
            <w:proofErr w:type="spellEnd"/>
            <w:r>
              <w:rPr>
                <w:rFonts w:ascii="Times New Roman CYR" w:hAnsi="Times New Roman CYR" w:cs="Times New Roman CYR"/>
              </w:rPr>
              <w:t xml:space="preserve"> </w:t>
            </w:r>
            <w:proofErr w:type="spellStart"/>
            <w:r>
              <w:rPr>
                <w:rFonts w:ascii="Times New Roman CYR" w:hAnsi="Times New Roman CYR" w:cs="Times New Roman CYR"/>
              </w:rPr>
              <w:t>Анастасiя</w:t>
            </w:r>
            <w:proofErr w:type="spellEnd"/>
            <w:r>
              <w:rPr>
                <w:rFonts w:ascii="Times New Roman CYR" w:hAnsi="Times New Roman CYR" w:cs="Times New Roman CYR"/>
              </w:rPr>
              <w:t xml:space="preserve"> </w:t>
            </w:r>
            <w:proofErr w:type="spellStart"/>
            <w:r>
              <w:rPr>
                <w:rFonts w:ascii="Times New Roman CYR" w:hAnsi="Times New Roman CYR" w:cs="Times New Roman CYR"/>
              </w:rPr>
              <w:t>Федотiвна</w:t>
            </w:r>
            <w:proofErr w:type="spellEnd"/>
          </w:p>
        </w:tc>
        <w:tc>
          <w:tcPr>
            <w:tcW w:w="1750" w:type="dxa"/>
            <w:tcBorders>
              <w:top w:val="single" w:sz="6" w:space="0" w:color="auto"/>
              <w:left w:val="single" w:sz="6" w:space="0" w:color="auto"/>
              <w:bottom w:val="single" w:sz="6" w:space="0" w:color="auto"/>
              <w:right w:val="single" w:sz="6" w:space="0" w:color="auto"/>
            </w:tcBorders>
            <w:vAlign w:val="center"/>
          </w:tcPr>
          <w:p w14:paraId="3821250C"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14:paraId="6A96FDB8"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p>
        </w:tc>
        <w:tc>
          <w:tcPr>
            <w:tcW w:w="3500" w:type="dxa"/>
            <w:tcBorders>
              <w:top w:val="single" w:sz="6" w:space="0" w:color="auto"/>
              <w:left w:val="single" w:sz="6" w:space="0" w:color="auto"/>
              <w:bottom w:val="single" w:sz="6" w:space="0" w:color="auto"/>
            </w:tcBorders>
            <w:vAlign w:val="center"/>
          </w:tcPr>
          <w:p w14:paraId="3D907D2C"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Будь-</w:t>
            </w:r>
            <w:proofErr w:type="spellStart"/>
            <w:r>
              <w:rPr>
                <w:rFonts w:ascii="Times New Roman CYR" w:hAnsi="Times New Roman CYR" w:cs="Times New Roman CYR"/>
              </w:rPr>
              <w:t>якi</w:t>
            </w:r>
            <w:proofErr w:type="spellEnd"/>
            <w:r>
              <w:rPr>
                <w:rFonts w:ascii="Times New Roman CYR" w:hAnsi="Times New Roman CYR" w:cs="Times New Roman CYR"/>
              </w:rPr>
              <w:t xml:space="preserve"> обмеження прав </w:t>
            </w:r>
            <w:proofErr w:type="spellStart"/>
            <w:r>
              <w:rPr>
                <w:rFonts w:ascii="Times New Roman CYR" w:hAnsi="Times New Roman CYR" w:cs="Times New Roman CYR"/>
              </w:rPr>
              <w:t>участi</w:t>
            </w:r>
            <w:proofErr w:type="spellEnd"/>
            <w:r>
              <w:rPr>
                <w:rFonts w:ascii="Times New Roman CYR" w:hAnsi="Times New Roman CYR" w:cs="Times New Roman CYR"/>
              </w:rPr>
              <w:t xml:space="preserve"> та голосування </w:t>
            </w:r>
            <w:proofErr w:type="spellStart"/>
            <w:r>
              <w:rPr>
                <w:rFonts w:ascii="Times New Roman CYR" w:hAnsi="Times New Roman CYR" w:cs="Times New Roman CYR"/>
              </w:rPr>
              <w:t>акцiонерiв</w:t>
            </w:r>
            <w:proofErr w:type="spellEnd"/>
            <w:r>
              <w:rPr>
                <w:rFonts w:ascii="Times New Roman CYR" w:hAnsi="Times New Roman CYR" w:cs="Times New Roman CYR"/>
              </w:rPr>
              <w:t xml:space="preserve"> (</w:t>
            </w:r>
            <w:proofErr w:type="spellStart"/>
            <w:r>
              <w:rPr>
                <w:rFonts w:ascii="Times New Roman CYR" w:hAnsi="Times New Roman CYR" w:cs="Times New Roman CYR"/>
              </w:rPr>
              <w:t>учасникiв</w:t>
            </w:r>
            <w:proofErr w:type="spellEnd"/>
            <w:r>
              <w:rPr>
                <w:rFonts w:ascii="Times New Roman CYR" w:hAnsi="Times New Roman CYR" w:cs="Times New Roman CYR"/>
              </w:rPr>
              <w:t xml:space="preserve">) на загальних зборах </w:t>
            </w:r>
            <w:proofErr w:type="spellStart"/>
            <w:r>
              <w:rPr>
                <w:rFonts w:ascii="Times New Roman CYR" w:hAnsi="Times New Roman CYR" w:cs="Times New Roman CYR"/>
              </w:rPr>
              <w:t>емiтента</w:t>
            </w:r>
            <w:proofErr w:type="spellEnd"/>
            <w:r>
              <w:rPr>
                <w:rFonts w:ascii="Times New Roman CYR" w:hAnsi="Times New Roman CYR" w:cs="Times New Roman CYR"/>
              </w:rPr>
              <w:t xml:space="preserve">, </w:t>
            </w:r>
            <w:proofErr w:type="spellStart"/>
            <w:r>
              <w:rPr>
                <w:rFonts w:ascii="Times New Roman CYR" w:hAnsi="Times New Roman CYR" w:cs="Times New Roman CYR"/>
              </w:rPr>
              <w:t>крiм</w:t>
            </w:r>
            <w:proofErr w:type="spellEnd"/>
            <w:r>
              <w:rPr>
                <w:rFonts w:ascii="Times New Roman CYR" w:hAnsi="Times New Roman CYR" w:cs="Times New Roman CYR"/>
              </w:rPr>
              <w:t xml:space="preserve"> встановлених чинним законодавством України, </w:t>
            </w:r>
            <w:proofErr w:type="spellStart"/>
            <w:r>
              <w:rPr>
                <w:rFonts w:ascii="Times New Roman CYR" w:hAnsi="Times New Roman CYR" w:cs="Times New Roman CYR"/>
              </w:rPr>
              <w:t>вiдсутнi</w:t>
            </w:r>
            <w:proofErr w:type="spellEnd"/>
            <w:r>
              <w:rPr>
                <w:rFonts w:ascii="Times New Roman CYR" w:hAnsi="Times New Roman CYR" w:cs="Times New Roman CYR"/>
              </w:rPr>
              <w:t xml:space="preserve">. </w:t>
            </w:r>
          </w:p>
          <w:p w14:paraId="6B1EC817"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p>
          <w:p w14:paraId="16EF02A9" w14:textId="77777777" w:rsidR="005E4AD6" w:rsidRDefault="005E4AD6" w:rsidP="00C35EE2">
            <w:pPr>
              <w:widowControl w:val="0"/>
              <w:autoSpaceDE w:val="0"/>
              <w:autoSpaceDN w:val="0"/>
              <w:adjustRightInd w:val="0"/>
              <w:spacing w:after="0" w:line="240" w:lineRule="auto"/>
              <w:jc w:val="center"/>
              <w:rPr>
                <w:rFonts w:ascii="Times New Roman CYR" w:hAnsi="Times New Roman CYR" w:cs="Times New Roman CYR"/>
              </w:rPr>
            </w:pPr>
            <w:proofErr w:type="spellStart"/>
            <w:r>
              <w:rPr>
                <w:rFonts w:ascii="Times New Roman CYR" w:hAnsi="Times New Roman CYR" w:cs="Times New Roman CYR"/>
              </w:rPr>
              <w:t>Вiдповiдно</w:t>
            </w:r>
            <w:proofErr w:type="spellEnd"/>
            <w:r>
              <w:rPr>
                <w:rFonts w:ascii="Times New Roman CYR" w:hAnsi="Times New Roman CYR" w:cs="Times New Roman CYR"/>
              </w:rPr>
              <w:t xml:space="preserve"> до п. 10 р. VI Закону України "Про депозитарну систему України" </w:t>
            </w:r>
            <w:proofErr w:type="spellStart"/>
            <w:r>
              <w:rPr>
                <w:rFonts w:ascii="Times New Roman CYR" w:hAnsi="Times New Roman CYR" w:cs="Times New Roman CYR"/>
              </w:rPr>
              <w:t>кiлькiсть</w:t>
            </w:r>
            <w:proofErr w:type="spellEnd"/>
            <w:r>
              <w:rPr>
                <w:rFonts w:ascii="Times New Roman CYR" w:hAnsi="Times New Roman CYR" w:cs="Times New Roman CYR"/>
              </w:rPr>
              <w:t xml:space="preserve"> простих </w:t>
            </w:r>
            <w:proofErr w:type="spellStart"/>
            <w:r>
              <w:rPr>
                <w:rFonts w:ascii="Times New Roman CYR" w:hAnsi="Times New Roman CYR" w:cs="Times New Roman CYR"/>
              </w:rPr>
              <w:t>iменних</w:t>
            </w:r>
            <w:proofErr w:type="spellEnd"/>
            <w:r>
              <w:rPr>
                <w:rFonts w:ascii="Times New Roman CYR" w:hAnsi="Times New Roman CYR" w:cs="Times New Roman CYR"/>
              </w:rPr>
              <w:t xml:space="preserve"> </w:t>
            </w:r>
            <w:proofErr w:type="spellStart"/>
            <w:r>
              <w:rPr>
                <w:rFonts w:ascii="Times New Roman CYR" w:hAnsi="Times New Roman CYR" w:cs="Times New Roman CYR"/>
              </w:rPr>
              <w:t>акцiй</w:t>
            </w:r>
            <w:proofErr w:type="spellEnd"/>
            <w:r>
              <w:rPr>
                <w:rFonts w:ascii="Times New Roman CYR" w:hAnsi="Times New Roman CYR" w:cs="Times New Roman CYR"/>
              </w:rPr>
              <w:t xml:space="preserve">, щодо яких встановлено обмеження щодо врахування </w:t>
            </w:r>
            <w:proofErr w:type="spellStart"/>
            <w:r>
              <w:rPr>
                <w:rFonts w:ascii="Times New Roman CYR" w:hAnsi="Times New Roman CYR" w:cs="Times New Roman CYR"/>
              </w:rPr>
              <w:t>цiнних</w:t>
            </w:r>
            <w:proofErr w:type="spellEnd"/>
            <w:r>
              <w:rPr>
                <w:rFonts w:ascii="Times New Roman CYR" w:hAnsi="Times New Roman CYR" w:cs="Times New Roman CYR"/>
              </w:rPr>
              <w:t xml:space="preserve"> </w:t>
            </w:r>
            <w:proofErr w:type="spellStart"/>
            <w:r>
              <w:rPr>
                <w:rFonts w:ascii="Times New Roman CYR" w:hAnsi="Times New Roman CYR" w:cs="Times New Roman CYR"/>
              </w:rPr>
              <w:t>паперiв</w:t>
            </w:r>
            <w:proofErr w:type="spellEnd"/>
            <w:r>
              <w:rPr>
                <w:rFonts w:ascii="Times New Roman CYR" w:hAnsi="Times New Roman CYR" w:cs="Times New Roman CYR"/>
              </w:rPr>
              <w:t xml:space="preserve"> при </w:t>
            </w:r>
            <w:proofErr w:type="spellStart"/>
            <w:r>
              <w:rPr>
                <w:rFonts w:ascii="Times New Roman CYR" w:hAnsi="Times New Roman CYR" w:cs="Times New Roman CYR"/>
              </w:rPr>
              <w:t>визначеннi</w:t>
            </w:r>
            <w:proofErr w:type="spellEnd"/>
            <w:r>
              <w:rPr>
                <w:rFonts w:ascii="Times New Roman CYR" w:hAnsi="Times New Roman CYR" w:cs="Times New Roman CYR"/>
              </w:rPr>
              <w:t xml:space="preserve"> кворуму та при </w:t>
            </w:r>
            <w:proofErr w:type="spellStart"/>
            <w:r>
              <w:rPr>
                <w:rFonts w:ascii="Times New Roman CYR" w:hAnsi="Times New Roman CYR" w:cs="Times New Roman CYR"/>
              </w:rPr>
              <w:t>голосуваннi</w:t>
            </w:r>
            <w:proofErr w:type="spellEnd"/>
            <w:r>
              <w:rPr>
                <w:rFonts w:ascii="Times New Roman CYR" w:hAnsi="Times New Roman CYR" w:cs="Times New Roman CYR"/>
              </w:rPr>
              <w:t xml:space="preserve"> в органах </w:t>
            </w:r>
            <w:proofErr w:type="spellStart"/>
            <w:r>
              <w:rPr>
                <w:rFonts w:ascii="Times New Roman CYR" w:hAnsi="Times New Roman CYR" w:cs="Times New Roman CYR"/>
              </w:rPr>
              <w:t>емiтента</w:t>
            </w:r>
            <w:proofErr w:type="spellEnd"/>
            <w:r>
              <w:rPr>
                <w:rFonts w:ascii="Times New Roman CYR" w:hAnsi="Times New Roman CYR" w:cs="Times New Roman CYR"/>
              </w:rPr>
              <w:t xml:space="preserve"> 20штук, </w:t>
            </w:r>
            <w:proofErr w:type="spellStart"/>
            <w:r>
              <w:rPr>
                <w:rFonts w:ascii="Times New Roman CYR" w:hAnsi="Times New Roman CYR" w:cs="Times New Roman CYR"/>
              </w:rPr>
              <w:t>якi</w:t>
            </w:r>
            <w:proofErr w:type="spellEnd"/>
            <w:r>
              <w:rPr>
                <w:rFonts w:ascii="Times New Roman CYR" w:hAnsi="Times New Roman CYR" w:cs="Times New Roman CYR"/>
              </w:rPr>
              <w:t xml:space="preserve"> належать 1 </w:t>
            </w:r>
            <w:proofErr w:type="spellStart"/>
            <w:r>
              <w:rPr>
                <w:rFonts w:ascii="Times New Roman CYR" w:hAnsi="Times New Roman CYR" w:cs="Times New Roman CYR"/>
              </w:rPr>
              <w:t>акцiонеру</w:t>
            </w:r>
            <w:proofErr w:type="spellEnd"/>
            <w:r>
              <w:rPr>
                <w:rFonts w:ascii="Times New Roman CYR" w:hAnsi="Times New Roman CYR" w:cs="Times New Roman CYR"/>
              </w:rPr>
              <w:t xml:space="preserve">. </w:t>
            </w:r>
            <w:proofErr w:type="spellStart"/>
            <w:r>
              <w:rPr>
                <w:rFonts w:ascii="Times New Roman CYR" w:hAnsi="Times New Roman CYR" w:cs="Times New Roman CYR"/>
              </w:rPr>
              <w:t>Фiзична</w:t>
            </w:r>
            <w:proofErr w:type="spellEnd"/>
            <w:r>
              <w:rPr>
                <w:rFonts w:ascii="Times New Roman CYR" w:hAnsi="Times New Roman CYR" w:cs="Times New Roman CYR"/>
              </w:rPr>
              <w:t xml:space="preserve"> особа не надала </w:t>
            </w:r>
            <w:proofErr w:type="spellStart"/>
            <w:r>
              <w:rPr>
                <w:rFonts w:ascii="Times New Roman CYR" w:hAnsi="Times New Roman CYR" w:cs="Times New Roman CYR"/>
              </w:rPr>
              <w:t>iнформацiї</w:t>
            </w:r>
            <w:proofErr w:type="spellEnd"/>
            <w:r>
              <w:rPr>
                <w:rFonts w:ascii="Times New Roman CYR" w:hAnsi="Times New Roman CYR" w:cs="Times New Roman CYR"/>
              </w:rPr>
              <w:t xml:space="preserve"> щодо РНОКПП.</w:t>
            </w:r>
          </w:p>
        </w:tc>
      </w:tr>
    </w:tbl>
    <w:p w14:paraId="101F0708"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p>
    <w:p w14:paraId="115D87B7" w14:textId="77777777" w:rsidR="005E4AD6" w:rsidRDefault="005E4AD6" w:rsidP="00C641B4">
      <w:pPr>
        <w:pStyle w:val="10"/>
      </w:pPr>
      <w:bookmarkStart w:id="28" w:name="_Toc188102293"/>
      <w:r>
        <w:t>VI. Список посилань на регульовану інформацію, яка була розкрита протягом звітного року</w:t>
      </w:r>
      <w:bookmarkEnd w:id="28"/>
    </w:p>
    <w:p w14:paraId="4C2C27BC" w14:textId="77777777" w:rsidR="005E4AD6" w:rsidRPr="00446588" w:rsidRDefault="005E4AD6" w:rsidP="00446588">
      <w:pPr>
        <w:widowControl w:val="0"/>
        <w:autoSpaceDE w:val="0"/>
        <w:autoSpaceDN w:val="0"/>
        <w:adjustRightInd w:val="0"/>
        <w:spacing w:after="0" w:line="240" w:lineRule="auto"/>
        <w:rPr>
          <w:rFonts w:ascii="Times New Roman CYR" w:hAnsi="Times New Roman CYR" w:cs="Times New Roman CYR"/>
          <w:b/>
          <w:bCs/>
          <w:i/>
          <w:iCs/>
          <w:sz w:val="24"/>
          <w:szCs w:val="24"/>
        </w:rPr>
      </w:pPr>
      <w:bookmarkStart w:id="29" w:name="_Toc188102294"/>
      <w:r w:rsidRPr="00446588">
        <w:rPr>
          <w:rFonts w:ascii="Times New Roman CYR" w:hAnsi="Times New Roman CYR" w:cs="Times New Roman CYR"/>
          <w:b/>
          <w:bCs/>
          <w:i/>
          <w:iCs/>
          <w:sz w:val="24"/>
          <w:szCs w:val="24"/>
        </w:rPr>
        <w:t>2. Особлива інформація</w:t>
      </w:r>
      <w:bookmarkEnd w:id="29"/>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450"/>
        <w:gridCol w:w="1500"/>
        <w:gridCol w:w="5500"/>
      </w:tblGrid>
      <w:tr w:rsidR="005E4AD6" w14:paraId="102468D9" w14:textId="77777777">
        <w:trPr>
          <w:trHeight w:val="200"/>
        </w:trPr>
        <w:tc>
          <w:tcPr>
            <w:tcW w:w="550" w:type="dxa"/>
            <w:tcBorders>
              <w:top w:val="single" w:sz="6" w:space="0" w:color="auto"/>
              <w:bottom w:val="single" w:sz="6" w:space="0" w:color="auto"/>
              <w:right w:val="single" w:sz="6" w:space="0" w:color="auto"/>
            </w:tcBorders>
            <w:vAlign w:val="center"/>
          </w:tcPr>
          <w:p w14:paraId="54FD303C"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2450" w:type="dxa"/>
            <w:tcBorders>
              <w:top w:val="single" w:sz="6" w:space="0" w:color="auto"/>
              <w:left w:val="single" w:sz="6" w:space="0" w:color="auto"/>
              <w:bottom w:val="single" w:sz="6" w:space="0" w:color="auto"/>
              <w:right w:val="single" w:sz="6" w:space="0" w:color="auto"/>
            </w:tcBorders>
            <w:vAlign w:val="center"/>
          </w:tcPr>
          <w:p w14:paraId="10305EF1"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 особливої інформації</w:t>
            </w:r>
          </w:p>
        </w:tc>
        <w:tc>
          <w:tcPr>
            <w:tcW w:w="1500" w:type="dxa"/>
            <w:tcBorders>
              <w:top w:val="single" w:sz="6" w:space="0" w:color="auto"/>
              <w:left w:val="single" w:sz="6" w:space="0" w:color="auto"/>
              <w:bottom w:val="single" w:sz="6" w:space="0" w:color="auto"/>
              <w:right w:val="single" w:sz="6" w:space="0" w:color="auto"/>
            </w:tcBorders>
            <w:vAlign w:val="center"/>
          </w:tcPr>
          <w:p w14:paraId="2AB701AB"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розкриття інформації</w:t>
            </w:r>
          </w:p>
        </w:tc>
        <w:tc>
          <w:tcPr>
            <w:tcW w:w="5500" w:type="dxa"/>
            <w:tcBorders>
              <w:top w:val="single" w:sz="6" w:space="0" w:color="auto"/>
              <w:left w:val="single" w:sz="6" w:space="0" w:color="auto"/>
              <w:bottom w:val="single" w:sz="6" w:space="0" w:color="auto"/>
            </w:tcBorders>
            <w:vAlign w:val="center"/>
          </w:tcPr>
          <w:p w14:paraId="49C7C6DA"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URL-адреси, за якими розміщена інформація, яка розкривалася протягом звітного року</w:t>
            </w:r>
          </w:p>
        </w:tc>
      </w:tr>
      <w:tr w:rsidR="005E4AD6" w14:paraId="165F8510" w14:textId="77777777">
        <w:trPr>
          <w:trHeight w:val="200"/>
        </w:trPr>
        <w:tc>
          <w:tcPr>
            <w:tcW w:w="550" w:type="dxa"/>
            <w:tcBorders>
              <w:top w:val="single" w:sz="6" w:space="0" w:color="auto"/>
              <w:bottom w:val="single" w:sz="6" w:space="0" w:color="auto"/>
              <w:right w:val="single" w:sz="6" w:space="0" w:color="auto"/>
            </w:tcBorders>
            <w:vAlign w:val="center"/>
          </w:tcPr>
          <w:p w14:paraId="5FD70387"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450" w:type="dxa"/>
            <w:tcBorders>
              <w:top w:val="single" w:sz="6" w:space="0" w:color="auto"/>
              <w:left w:val="single" w:sz="6" w:space="0" w:color="auto"/>
              <w:bottom w:val="single" w:sz="6" w:space="0" w:color="auto"/>
              <w:right w:val="single" w:sz="6" w:space="0" w:color="auto"/>
            </w:tcBorders>
            <w:vAlign w:val="center"/>
          </w:tcPr>
          <w:p w14:paraId="56AF42CF"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500" w:type="dxa"/>
            <w:tcBorders>
              <w:top w:val="single" w:sz="6" w:space="0" w:color="auto"/>
              <w:left w:val="single" w:sz="6" w:space="0" w:color="auto"/>
              <w:bottom w:val="single" w:sz="6" w:space="0" w:color="auto"/>
              <w:right w:val="single" w:sz="6" w:space="0" w:color="auto"/>
            </w:tcBorders>
            <w:vAlign w:val="center"/>
          </w:tcPr>
          <w:p w14:paraId="1CA2E734"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5500" w:type="dxa"/>
            <w:tcBorders>
              <w:top w:val="single" w:sz="6" w:space="0" w:color="auto"/>
              <w:left w:val="single" w:sz="6" w:space="0" w:color="auto"/>
              <w:bottom w:val="single" w:sz="6" w:space="0" w:color="auto"/>
            </w:tcBorders>
            <w:vAlign w:val="center"/>
          </w:tcPr>
          <w:p w14:paraId="308C6DDD"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5E4AD6" w14:paraId="00600797" w14:textId="77777777">
        <w:trPr>
          <w:trHeight w:val="200"/>
        </w:trPr>
        <w:tc>
          <w:tcPr>
            <w:tcW w:w="550" w:type="dxa"/>
            <w:tcBorders>
              <w:top w:val="single" w:sz="6" w:space="0" w:color="auto"/>
              <w:bottom w:val="single" w:sz="6" w:space="0" w:color="auto"/>
              <w:right w:val="single" w:sz="6" w:space="0" w:color="auto"/>
            </w:tcBorders>
          </w:tcPr>
          <w:p w14:paraId="69807F1E"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450" w:type="dxa"/>
            <w:tcBorders>
              <w:top w:val="single" w:sz="6" w:space="0" w:color="auto"/>
              <w:left w:val="single" w:sz="6" w:space="0" w:color="auto"/>
              <w:bottom w:val="single" w:sz="6" w:space="0" w:color="auto"/>
              <w:right w:val="single" w:sz="6" w:space="0" w:color="auto"/>
            </w:tcBorders>
          </w:tcPr>
          <w:p w14:paraId="0199869B"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Відомості про зміну складу посадових осіб емітента</w:t>
            </w:r>
          </w:p>
          <w:p w14:paraId="79CDA094"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Припинення повноважень  голови та </w:t>
            </w:r>
            <w:proofErr w:type="spellStart"/>
            <w:r>
              <w:rPr>
                <w:rFonts w:ascii="Times New Roman CYR" w:hAnsi="Times New Roman CYR" w:cs="Times New Roman CYR"/>
              </w:rPr>
              <w:t>членiв</w:t>
            </w:r>
            <w:proofErr w:type="spellEnd"/>
            <w:r>
              <w:rPr>
                <w:rFonts w:ascii="Times New Roman CYR" w:hAnsi="Times New Roman CYR" w:cs="Times New Roman CYR"/>
              </w:rPr>
              <w:t xml:space="preserve"> наглядової ради та обрання голови та </w:t>
            </w:r>
            <w:proofErr w:type="spellStart"/>
            <w:r>
              <w:rPr>
                <w:rFonts w:ascii="Times New Roman CYR" w:hAnsi="Times New Roman CYR" w:cs="Times New Roman CYR"/>
              </w:rPr>
              <w:t>членiв</w:t>
            </w:r>
            <w:proofErr w:type="spellEnd"/>
            <w:r>
              <w:rPr>
                <w:rFonts w:ascii="Times New Roman CYR" w:hAnsi="Times New Roman CYR" w:cs="Times New Roman CYR"/>
              </w:rPr>
              <w:t xml:space="preserve"> наглядової товариства</w:t>
            </w:r>
          </w:p>
        </w:tc>
        <w:tc>
          <w:tcPr>
            <w:tcW w:w="1500" w:type="dxa"/>
            <w:tcBorders>
              <w:top w:val="single" w:sz="6" w:space="0" w:color="auto"/>
              <w:left w:val="single" w:sz="6" w:space="0" w:color="auto"/>
              <w:bottom w:val="single" w:sz="6" w:space="0" w:color="auto"/>
              <w:right w:val="single" w:sz="6" w:space="0" w:color="auto"/>
            </w:tcBorders>
          </w:tcPr>
          <w:p w14:paraId="6096376A"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05.05.2023</w:t>
            </w:r>
          </w:p>
        </w:tc>
        <w:tc>
          <w:tcPr>
            <w:tcW w:w="5500" w:type="dxa"/>
            <w:tcBorders>
              <w:top w:val="single" w:sz="6" w:space="0" w:color="auto"/>
              <w:left w:val="single" w:sz="6" w:space="0" w:color="auto"/>
              <w:bottom w:val="single" w:sz="6" w:space="0" w:color="auto"/>
            </w:tcBorders>
          </w:tcPr>
          <w:p w14:paraId="7DD8C73A"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https://kremin.pat.ua/emitents/reports/special/20243</w:t>
            </w:r>
          </w:p>
        </w:tc>
      </w:tr>
    </w:tbl>
    <w:p w14:paraId="7F0FE7B8"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p>
    <w:p w14:paraId="20398312" w14:textId="77777777" w:rsidR="005E4AD6" w:rsidRDefault="005E4AD6">
      <w:pPr>
        <w:widowControl w:val="0"/>
        <w:autoSpaceDE w:val="0"/>
        <w:autoSpaceDN w:val="0"/>
        <w:adjustRightInd w:val="0"/>
        <w:spacing w:after="0" w:line="240" w:lineRule="auto"/>
        <w:rPr>
          <w:rFonts w:ascii="Times New Roman CYR" w:hAnsi="Times New Roman CYR" w:cs="Times New Roman CYR"/>
          <w:b/>
          <w:bCs/>
          <w:i/>
          <w:iCs/>
          <w:sz w:val="24"/>
          <w:szCs w:val="24"/>
        </w:rPr>
      </w:pPr>
      <w:r>
        <w:rPr>
          <w:rFonts w:ascii="Times New Roman CYR" w:hAnsi="Times New Roman CYR" w:cs="Times New Roman CYR"/>
          <w:b/>
          <w:bCs/>
          <w:i/>
          <w:iCs/>
          <w:sz w:val="24"/>
          <w:szCs w:val="24"/>
        </w:rPr>
        <w:t>3. Інша інформація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450"/>
        <w:gridCol w:w="1500"/>
        <w:gridCol w:w="5500"/>
      </w:tblGrid>
      <w:tr w:rsidR="005E4AD6" w14:paraId="0EB37FB2" w14:textId="77777777">
        <w:trPr>
          <w:trHeight w:val="200"/>
        </w:trPr>
        <w:tc>
          <w:tcPr>
            <w:tcW w:w="550" w:type="dxa"/>
            <w:tcBorders>
              <w:top w:val="single" w:sz="6" w:space="0" w:color="auto"/>
              <w:bottom w:val="single" w:sz="6" w:space="0" w:color="auto"/>
              <w:right w:val="single" w:sz="6" w:space="0" w:color="auto"/>
            </w:tcBorders>
            <w:vAlign w:val="center"/>
          </w:tcPr>
          <w:p w14:paraId="596609C0"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2450" w:type="dxa"/>
            <w:tcBorders>
              <w:top w:val="single" w:sz="6" w:space="0" w:color="auto"/>
              <w:left w:val="single" w:sz="6" w:space="0" w:color="auto"/>
              <w:bottom w:val="single" w:sz="6" w:space="0" w:color="auto"/>
              <w:right w:val="single" w:sz="6" w:space="0" w:color="auto"/>
            </w:tcBorders>
            <w:vAlign w:val="center"/>
          </w:tcPr>
          <w:p w14:paraId="3A90FE24"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 іншої інформації</w:t>
            </w:r>
          </w:p>
        </w:tc>
        <w:tc>
          <w:tcPr>
            <w:tcW w:w="1500" w:type="dxa"/>
            <w:tcBorders>
              <w:top w:val="single" w:sz="6" w:space="0" w:color="auto"/>
              <w:left w:val="single" w:sz="6" w:space="0" w:color="auto"/>
              <w:bottom w:val="single" w:sz="6" w:space="0" w:color="auto"/>
              <w:right w:val="single" w:sz="6" w:space="0" w:color="auto"/>
            </w:tcBorders>
            <w:vAlign w:val="center"/>
          </w:tcPr>
          <w:p w14:paraId="67727A6D"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розкриття інформації</w:t>
            </w:r>
          </w:p>
        </w:tc>
        <w:tc>
          <w:tcPr>
            <w:tcW w:w="5500" w:type="dxa"/>
            <w:tcBorders>
              <w:top w:val="single" w:sz="6" w:space="0" w:color="auto"/>
              <w:left w:val="single" w:sz="6" w:space="0" w:color="auto"/>
              <w:bottom w:val="single" w:sz="6" w:space="0" w:color="auto"/>
            </w:tcBorders>
            <w:vAlign w:val="center"/>
          </w:tcPr>
          <w:p w14:paraId="2DCF8F26"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URL-адреси, за якими розміщена інформація, яка розкривалася протягом звітного року</w:t>
            </w:r>
          </w:p>
        </w:tc>
      </w:tr>
      <w:tr w:rsidR="005E4AD6" w14:paraId="39470873" w14:textId="77777777">
        <w:trPr>
          <w:trHeight w:val="200"/>
        </w:trPr>
        <w:tc>
          <w:tcPr>
            <w:tcW w:w="550" w:type="dxa"/>
            <w:tcBorders>
              <w:top w:val="single" w:sz="6" w:space="0" w:color="auto"/>
              <w:bottom w:val="single" w:sz="6" w:space="0" w:color="auto"/>
              <w:right w:val="single" w:sz="6" w:space="0" w:color="auto"/>
            </w:tcBorders>
            <w:vAlign w:val="center"/>
          </w:tcPr>
          <w:p w14:paraId="17368FCE"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450" w:type="dxa"/>
            <w:tcBorders>
              <w:top w:val="single" w:sz="6" w:space="0" w:color="auto"/>
              <w:left w:val="single" w:sz="6" w:space="0" w:color="auto"/>
              <w:bottom w:val="single" w:sz="6" w:space="0" w:color="auto"/>
              <w:right w:val="single" w:sz="6" w:space="0" w:color="auto"/>
            </w:tcBorders>
            <w:vAlign w:val="center"/>
          </w:tcPr>
          <w:p w14:paraId="233797E5"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500" w:type="dxa"/>
            <w:tcBorders>
              <w:top w:val="single" w:sz="6" w:space="0" w:color="auto"/>
              <w:left w:val="single" w:sz="6" w:space="0" w:color="auto"/>
              <w:bottom w:val="single" w:sz="6" w:space="0" w:color="auto"/>
              <w:right w:val="single" w:sz="6" w:space="0" w:color="auto"/>
            </w:tcBorders>
            <w:vAlign w:val="center"/>
          </w:tcPr>
          <w:p w14:paraId="26CAFFAA"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5500" w:type="dxa"/>
            <w:tcBorders>
              <w:top w:val="single" w:sz="6" w:space="0" w:color="auto"/>
              <w:left w:val="single" w:sz="6" w:space="0" w:color="auto"/>
              <w:bottom w:val="single" w:sz="6" w:space="0" w:color="auto"/>
            </w:tcBorders>
            <w:vAlign w:val="center"/>
          </w:tcPr>
          <w:p w14:paraId="54BEDD92"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5E4AD6" w14:paraId="215E62CA" w14:textId="77777777">
        <w:trPr>
          <w:trHeight w:val="200"/>
        </w:trPr>
        <w:tc>
          <w:tcPr>
            <w:tcW w:w="550" w:type="dxa"/>
            <w:tcBorders>
              <w:top w:val="single" w:sz="6" w:space="0" w:color="auto"/>
              <w:bottom w:val="single" w:sz="6" w:space="0" w:color="auto"/>
              <w:right w:val="single" w:sz="6" w:space="0" w:color="auto"/>
            </w:tcBorders>
          </w:tcPr>
          <w:p w14:paraId="751BF885"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450" w:type="dxa"/>
            <w:tcBorders>
              <w:top w:val="single" w:sz="6" w:space="0" w:color="auto"/>
              <w:left w:val="single" w:sz="6" w:space="0" w:color="auto"/>
              <w:bottom w:val="single" w:sz="6" w:space="0" w:color="auto"/>
              <w:right w:val="single" w:sz="6" w:space="0" w:color="auto"/>
            </w:tcBorders>
          </w:tcPr>
          <w:p w14:paraId="4D19F0DD"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Відомості про проведення загальних зборів</w:t>
            </w:r>
          </w:p>
          <w:p w14:paraId="773A3383"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proofErr w:type="spellStart"/>
            <w:r>
              <w:rPr>
                <w:rFonts w:ascii="Times New Roman CYR" w:hAnsi="Times New Roman CYR" w:cs="Times New Roman CYR"/>
              </w:rPr>
              <w:t>Повiдомлення</w:t>
            </w:r>
            <w:proofErr w:type="spellEnd"/>
            <w:r>
              <w:rPr>
                <w:rFonts w:ascii="Times New Roman CYR" w:hAnsi="Times New Roman CYR" w:cs="Times New Roman CYR"/>
              </w:rPr>
              <w:t xml:space="preserve"> про скликання </w:t>
            </w:r>
            <w:proofErr w:type="spellStart"/>
            <w:r>
              <w:rPr>
                <w:rFonts w:ascii="Times New Roman CYR" w:hAnsi="Times New Roman CYR" w:cs="Times New Roman CYR"/>
              </w:rPr>
              <w:t>дистанцiйних</w:t>
            </w:r>
            <w:proofErr w:type="spellEnd"/>
            <w:r>
              <w:rPr>
                <w:rFonts w:ascii="Times New Roman CYR" w:hAnsi="Times New Roman CYR" w:cs="Times New Roman CYR"/>
              </w:rPr>
              <w:t xml:space="preserve"> загальних </w:t>
            </w:r>
            <w:proofErr w:type="spellStart"/>
            <w:r>
              <w:rPr>
                <w:rFonts w:ascii="Times New Roman CYR" w:hAnsi="Times New Roman CYR" w:cs="Times New Roman CYR"/>
              </w:rPr>
              <w:t>зборiв</w:t>
            </w:r>
            <w:proofErr w:type="spellEnd"/>
            <w:r>
              <w:rPr>
                <w:rFonts w:ascii="Times New Roman CYR" w:hAnsi="Times New Roman CYR" w:cs="Times New Roman CYR"/>
              </w:rPr>
              <w:t xml:space="preserve"> </w:t>
            </w:r>
            <w:proofErr w:type="spellStart"/>
            <w:r>
              <w:rPr>
                <w:rFonts w:ascii="Times New Roman CYR" w:hAnsi="Times New Roman CYR" w:cs="Times New Roman CYR"/>
              </w:rPr>
              <w:lastRenderedPageBreak/>
              <w:t>акцiонерiв</w:t>
            </w:r>
            <w:proofErr w:type="spellEnd"/>
          </w:p>
        </w:tc>
        <w:tc>
          <w:tcPr>
            <w:tcW w:w="1500" w:type="dxa"/>
            <w:tcBorders>
              <w:top w:val="single" w:sz="6" w:space="0" w:color="auto"/>
              <w:left w:val="single" w:sz="6" w:space="0" w:color="auto"/>
              <w:bottom w:val="single" w:sz="6" w:space="0" w:color="auto"/>
              <w:right w:val="single" w:sz="6" w:space="0" w:color="auto"/>
            </w:tcBorders>
          </w:tcPr>
          <w:p w14:paraId="0ED711A5"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27.03.2023</w:t>
            </w:r>
          </w:p>
        </w:tc>
        <w:tc>
          <w:tcPr>
            <w:tcW w:w="5500" w:type="dxa"/>
            <w:tcBorders>
              <w:top w:val="single" w:sz="6" w:space="0" w:color="auto"/>
              <w:left w:val="single" w:sz="6" w:space="0" w:color="auto"/>
              <w:bottom w:val="single" w:sz="6" w:space="0" w:color="auto"/>
            </w:tcBorders>
          </w:tcPr>
          <w:p w14:paraId="6BCC8D87"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https://kremin.pat.ua/documents/informaciya-dlya-akcioneriv-ta-steikholderiv?doc=101965</w:t>
            </w:r>
          </w:p>
        </w:tc>
      </w:tr>
    </w:tbl>
    <w:p w14:paraId="3D00A4D8"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p>
    <w:p w14:paraId="5CC0B48E" w14:textId="77777777" w:rsidR="005E4AD6" w:rsidRDefault="005E4AD6">
      <w:pPr>
        <w:widowControl w:val="0"/>
        <w:autoSpaceDE w:val="0"/>
        <w:autoSpaceDN w:val="0"/>
        <w:adjustRightInd w:val="0"/>
        <w:spacing w:after="0" w:line="240" w:lineRule="auto"/>
        <w:rPr>
          <w:rFonts w:ascii="Times New Roman CYR" w:hAnsi="Times New Roman CYR" w:cs="Times New Roman CYR"/>
        </w:rPr>
        <w:sectPr w:rsidR="005E4AD6">
          <w:pgSz w:w="12240" w:h="15840"/>
          <w:pgMar w:top="570" w:right="720" w:bottom="570" w:left="720" w:header="708" w:footer="708" w:gutter="0"/>
          <w:cols w:space="720"/>
          <w:noEndnote/>
        </w:sectPr>
      </w:pPr>
    </w:p>
    <w:tbl>
      <w:tblPr>
        <w:tblW w:w="0" w:type="auto"/>
        <w:tblInd w:w="108" w:type="dxa"/>
        <w:tblLayout w:type="fixed"/>
        <w:tblLook w:val="0000" w:firstRow="0" w:lastRow="0" w:firstColumn="0" w:lastColumn="0" w:noHBand="0" w:noVBand="0"/>
      </w:tblPr>
      <w:tblGrid>
        <w:gridCol w:w="2160"/>
        <w:gridCol w:w="4466"/>
        <w:gridCol w:w="1654"/>
        <w:gridCol w:w="1720"/>
      </w:tblGrid>
      <w:tr w:rsidR="005E4AD6" w14:paraId="6CCB2A8F" w14:textId="77777777">
        <w:trPr>
          <w:gridBefore w:val="3"/>
          <w:wBefore w:w="8280" w:type="dxa"/>
          <w:trHeight w:val="300"/>
        </w:trPr>
        <w:tc>
          <w:tcPr>
            <w:tcW w:w="1720" w:type="dxa"/>
            <w:tcBorders>
              <w:top w:val="single" w:sz="6" w:space="0" w:color="auto"/>
              <w:left w:val="single" w:sz="6" w:space="0" w:color="auto"/>
              <w:bottom w:val="single" w:sz="6" w:space="0" w:color="auto"/>
              <w:right w:val="single" w:sz="6" w:space="0" w:color="auto"/>
            </w:tcBorders>
            <w:vAlign w:val="center"/>
          </w:tcPr>
          <w:p w14:paraId="67DB8D5E"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КОДИ</w:t>
            </w:r>
          </w:p>
        </w:tc>
      </w:tr>
      <w:tr w:rsidR="005E4AD6" w14:paraId="17F724AC" w14:textId="77777777">
        <w:trPr>
          <w:gridBefore w:val="2"/>
          <w:wBefore w:w="6626" w:type="dxa"/>
          <w:trHeight w:val="300"/>
        </w:trPr>
        <w:tc>
          <w:tcPr>
            <w:tcW w:w="1654" w:type="dxa"/>
            <w:tcBorders>
              <w:top w:val="nil"/>
              <w:left w:val="nil"/>
              <w:bottom w:val="nil"/>
              <w:right w:val="single" w:sz="6" w:space="0" w:color="auto"/>
            </w:tcBorders>
            <w:vAlign w:val="center"/>
          </w:tcPr>
          <w:p w14:paraId="492CA0DE" w14:textId="77777777" w:rsidR="005E4AD6" w:rsidRDefault="005E4AD6">
            <w:pPr>
              <w:widowControl w:val="0"/>
              <w:autoSpaceDE w:val="0"/>
              <w:autoSpaceDN w:val="0"/>
              <w:adjustRightInd w:val="0"/>
              <w:spacing w:after="0" w:line="240" w:lineRule="auto"/>
              <w:jc w:val="right"/>
              <w:rPr>
                <w:rFonts w:ascii="Times New Roman CYR" w:hAnsi="Times New Roman CYR" w:cs="Times New Roman CYR"/>
                <w:b/>
                <w:bCs/>
              </w:rPr>
            </w:pPr>
            <w:r>
              <w:rPr>
                <w:rFonts w:ascii="Times New Roman CYR" w:hAnsi="Times New Roman CYR" w:cs="Times New Roman CYR"/>
                <w:b/>
                <w:bCs/>
              </w:rPr>
              <w:t>Дата</w:t>
            </w:r>
          </w:p>
        </w:tc>
        <w:tc>
          <w:tcPr>
            <w:tcW w:w="1720" w:type="dxa"/>
            <w:tcBorders>
              <w:top w:val="single" w:sz="6" w:space="0" w:color="auto"/>
              <w:left w:val="single" w:sz="6" w:space="0" w:color="auto"/>
              <w:bottom w:val="single" w:sz="6" w:space="0" w:color="auto"/>
              <w:right w:val="single" w:sz="6" w:space="0" w:color="auto"/>
            </w:tcBorders>
            <w:vAlign w:val="center"/>
          </w:tcPr>
          <w:p w14:paraId="5024344C"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01.01.2024</w:t>
            </w:r>
          </w:p>
        </w:tc>
      </w:tr>
      <w:tr w:rsidR="005E4AD6" w14:paraId="220D9D73" w14:textId="77777777">
        <w:trPr>
          <w:trHeight w:val="298"/>
        </w:trPr>
        <w:tc>
          <w:tcPr>
            <w:tcW w:w="2160" w:type="dxa"/>
            <w:tcBorders>
              <w:top w:val="nil"/>
              <w:left w:val="nil"/>
              <w:bottom w:val="nil"/>
              <w:right w:val="nil"/>
            </w:tcBorders>
            <w:vAlign w:val="center"/>
          </w:tcPr>
          <w:p w14:paraId="7F46A4E2" w14:textId="77777777" w:rsidR="005E4AD6" w:rsidRDefault="005E4AD6">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Підприємство</w:t>
            </w:r>
          </w:p>
        </w:tc>
        <w:tc>
          <w:tcPr>
            <w:tcW w:w="4466" w:type="dxa"/>
            <w:tcBorders>
              <w:top w:val="nil"/>
              <w:left w:val="nil"/>
              <w:bottom w:val="nil"/>
              <w:right w:val="nil"/>
            </w:tcBorders>
            <w:vAlign w:val="center"/>
          </w:tcPr>
          <w:p w14:paraId="54308077"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ПРИВАТНЕ АКЦIОНЕРНЕ ТОВАРИСТВО "КРЕМIНЬ"</w:t>
            </w:r>
          </w:p>
        </w:tc>
        <w:tc>
          <w:tcPr>
            <w:tcW w:w="1654" w:type="dxa"/>
            <w:tcBorders>
              <w:top w:val="nil"/>
              <w:left w:val="nil"/>
              <w:bottom w:val="nil"/>
              <w:right w:val="single" w:sz="6" w:space="0" w:color="auto"/>
            </w:tcBorders>
            <w:vAlign w:val="center"/>
          </w:tcPr>
          <w:p w14:paraId="63BD3390" w14:textId="77777777" w:rsidR="005E4AD6" w:rsidRDefault="005E4AD6">
            <w:pPr>
              <w:widowControl w:val="0"/>
              <w:autoSpaceDE w:val="0"/>
              <w:autoSpaceDN w:val="0"/>
              <w:adjustRightInd w:val="0"/>
              <w:spacing w:after="0" w:line="240" w:lineRule="auto"/>
              <w:jc w:val="right"/>
              <w:rPr>
                <w:rFonts w:ascii="Times New Roman CYR" w:hAnsi="Times New Roman CYR" w:cs="Times New Roman CYR"/>
                <w:b/>
                <w:bCs/>
              </w:rPr>
            </w:pPr>
            <w:r>
              <w:rPr>
                <w:rFonts w:ascii="Times New Roman CYR" w:hAnsi="Times New Roman CYR" w:cs="Times New Roman CYR"/>
                <w:b/>
                <w:bCs/>
              </w:rPr>
              <w:t>за ЄДРПОУ</w:t>
            </w:r>
          </w:p>
        </w:tc>
        <w:tc>
          <w:tcPr>
            <w:tcW w:w="1720" w:type="dxa"/>
            <w:tcBorders>
              <w:top w:val="single" w:sz="6" w:space="0" w:color="auto"/>
              <w:left w:val="single" w:sz="6" w:space="0" w:color="auto"/>
              <w:bottom w:val="single" w:sz="6" w:space="0" w:color="auto"/>
              <w:right w:val="single" w:sz="6" w:space="0" w:color="auto"/>
            </w:tcBorders>
            <w:vAlign w:val="center"/>
          </w:tcPr>
          <w:p w14:paraId="6C700F73"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22817612</w:t>
            </w:r>
          </w:p>
        </w:tc>
      </w:tr>
      <w:tr w:rsidR="005E4AD6" w14:paraId="7348F6A3" w14:textId="77777777">
        <w:trPr>
          <w:trHeight w:val="298"/>
        </w:trPr>
        <w:tc>
          <w:tcPr>
            <w:tcW w:w="2160" w:type="dxa"/>
            <w:tcBorders>
              <w:top w:val="nil"/>
              <w:left w:val="nil"/>
              <w:bottom w:val="nil"/>
              <w:right w:val="nil"/>
            </w:tcBorders>
            <w:vAlign w:val="center"/>
          </w:tcPr>
          <w:p w14:paraId="7F5E0330" w14:textId="77777777" w:rsidR="005E4AD6" w:rsidRDefault="005E4AD6">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Територія</w:t>
            </w:r>
          </w:p>
        </w:tc>
        <w:tc>
          <w:tcPr>
            <w:tcW w:w="4466" w:type="dxa"/>
            <w:tcBorders>
              <w:top w:val="nil"/>
              <w:left w:val="nil"/>
              <w:bottom w:val="nil"/>
              <w:right w:val="nil"/>
            </w:tcBorders>
            <w:vAlign w:val="center"/>
          </w:tcPr>
          <w:p w14:paraId="54AD5467"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Чернігівська обл.</w:t>
            </w:r>
          </w:p>
        </w:tc>
        <w:tc>
          <w:tcPr>
            <w:tcW w:w="1654" w:type="dxa"/>
            <w:tcBorders>
              <w:top w:val="nil"/>
              <w:left w:val="nil"/>
              <w:bottom w:val="nil"/>
              <w:right w:val="single" w:sz="6" w:space="0" w:color="auto"/>
            </w:tcBorders>
            <w:vAlign w:val="center"/>
          </w:tcPr>
          <w:p w14:paraId="188BD8F3" w14:textId="77777777" w:rsidR="005E4AD6" w:rsidRDefault="005E4AD6">
            <w:pPr>
              <w:widowControl w:val="0"/>
              <w:autoSpaceDE w:val="0"/>
              <w:autoSpaceDN w:val="0"/>
              <w:adjustRightInd w:val="0"/>
              <w:spacing w:after="0" w:line="240" w:lineRule="auto"/>
              <w:jc w:val="right"/>
              <w:rPr>
                <w:rFonts w:ascii="Times New Roman CYR" w:hAnsi="Times New Roman CYR" w:cs="Times New Roman CYR"/>
                <w:b/>
                <w:bCs/>
              </w:rPr>
            </w:pPr>
            <w:r>
              <w:rPr>
                <w:rFonts w:ascii="Times New Roman CYR" w:hAnsi="Times New Roman CYR" w:cs="Times New Roman CYR"/>
                <w:b/>
                <w:bCs/>
              </w:rPr>
              <w:t>за КАТОТТГ</w:t>
            </w:r>
          </w:p>
        </w:tc>
        <w:tc>
          <w:tcPr>
            <w:tcW w:w="1720" w:type="dxa"/>
            <w:tcBorders>
              <w:top w:val="single" w:sz="6" w:space="0" w:color="auto"/>
              <w:left w:val="single" w:sz="6" w:space="0" w:color="auto"/>
              <w:bottom w:val="single" w:sz="6" w:space="0" w:color="auto"/>
              <w:right w:val="single" w:sz="6" w:space="0" w:color="auto"/>
            </w:tcBorders>
            <w:vAlign w:val="center"/>
          </w:tcPr>
          <w:p w14:paraId="480E9A79"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UA74080110010079684</w:t>
            </w:r>
          </w:p>
        </w:tc>
      </w:tr>
      <w:tr w:rsidR="005E4AD6" w14:paraId="72528190" w14:textId="77777777">
        <w:trPr>
          <w:trHeight w:val="298"/>
        </w:trPr>
        <w:tc>
          <w:tcPr>
            <w:tcW w:w="2160" w:type="dxa"/>
            <w:tcBorders>
              <w:top w:val="nil"/>
              <w:left w:val="nil"/>
              <w:bottom w:val="nil"/>
              <w:right w:val="nil"/>
            </w:tcBorders>
            <w:vAlign w:val="center"/>
          </w:tcPr>
          <w:p w14:paraId="512AAD85" w14:textId="77777777" w:rsidR="005E4AD6" w:rsidRDefault="005E4AD6">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Організаційно-правова форма господарювання</w:t>
            </w:r>
          </w:p>
        </w:tc>
        <w:tc>
          <w:tcPr>
            <w:tcW w:w="4466" w:type="dxa"/>
            <w:tcBorders>
              <w:top w:val="nil"/>
              <w:left w:val="nil"/>
              <w:bottom w:val="nil"/>
              <w:right w:val="nil"/>
            </w:tcBorders>
            <w:vAlign w:val="center"/>
          </w:tcPr>
          <w:p w14:paraId="6D4FAD24"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Акціонерне товариство</w:t>
            </w:r>
          </w:p>
        </w:tc>
        <w:tc>
          <w:tcPr>
            <w:tcW w:w="1654" w:type="dxa"/>
            <w:tcBorders>
              <w:top w:val="nil"/>
              <w:left w:val="nil"/>
              <w:bottom w:val="nil"/>
              <w:right w:val="single" w:sz="6" w:space="0" w:color="auto"/>
            </w:tcBorders>
            <w:vAlign w:val="center"/>
          </w:tcPr>
          <w:p w14:paraId="24B23883" w14:textId="77777777" w:rsidR="005E4AD6" w:rsidRDefault="005E4AD6">
            <w:pPr>
              <w:widowControl w:val="0"/>
              <w:autoSpaceDE w:val="0"/>
              <w:autoSpaceDN w:val="0"/>
              <w:adjustRightInd w:val="0"/>
              <w:spacing w:after="0" w:line="240" w:lineRule="auto"/>
              <w:jc w:val="right"/>
              <w:rPr>
                <w:rFonts w:ascii="Times New Roman CYR" w:hAnsi="Times New Roman CYR" w:cs="Times New Roman CYR"/>
                <w:b/>
                <w:bCs/>
              </w:rPr>
            </w:pPr>
            <w:r>
              <w:rPr>
                <w:rFonts w:ascii="Times New Roman CYR" w:hAnsi="Times New Roman CYR" w:cs="Times New Roman CYR"/>
                <w:b/>
                <w:bCs/>
              </w:rPr>
              <w:t>за КОПФГ</w:t>
            </w:r>
          </w:p>
        </w:tc>
        <w:tc>
          <w:tcPr>
            <w:tcW w:w="1720" w:type="dxa"/>
            <w:tcBorders>
              <w:top w:val="single" w:sz="6" w:space="0" w:color="auto"/>
              <w:left w:val="single" w:sz="6" w:space="0" w:color="auto"/>
              <w:bottom w:val="single" w:sz="6" w:space="0" w:color="auto"/>
              <w:right w:val="single" w:sz="6" w:space="0" w:color="auto"/>
            </w:tcBorders>
            <w:vAlign w:val="center"/>
          </w:tcPr>
          <w:p w14:paraId="642ECBEF"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w:t>
            </w:r>
          </w:p>
        </w:tc>
      </w:tr>
      <w:tr w:rsidR="005E4AD6" w14:paraId="6F8665BF" w14:textId="77777777">
        <w:trPr>
          <w:trHeight w:val="298"/>
        </w:trPr>
        <w:tc>
          <w:tcPr>
            <w:tcW w:w="2160" w:type="dxa"/>
            <w:tcBorders>
              <w:top w:val="nil"/>
              <w:left w:val="nil"/>
              <w:bottom w:val="nil"/>
              <w:right w:val="nil"/>
            </w:tcBorders>
            <w:vAlign w:val="center"/>
          </w:tcPr>
          <w:p w14:paraId="6241672C" w14:textId="77777777" w:rsidR="005E4AD6" w:rsidRDefault="005E4AD6">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Вид економічної діяльності</w:t>
            </w:r>
          </w:p>
        </w:tc>
        <w:tc>
          <w:tcPr>
            <w:tcW w:w="4466" w:type="dxa"/>
            <w:tcBorders>
              <w:top w:val="nil"/>
              <w:left w:val="nil"/>
              <w:bottom w:val="nil"/>
              <w:right w:val="nil"/>
            </w:tcBorders>
            <w:vAlign w:val="center"/>
          </w:tcPr>
          <w:p w14:paraId="021FF88D"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Вирощування зернових культур (крім рису), бобових культур і насіння олійних культур</w:t>
            </w:r>
          </w:p>
        </w:tc>
        <w:tc>
          <w:tcPr>
            <w:tcW w:w="1654" w:type="dxa"/>
            <w:tcBorders>
              <w:top w:val="nil"/>
              <w:left w:val="nil"/>
              <w:bottom w:val="nil"/>
              <w:right w:val="single" w:sz="6" w:space="0" w:color="auto"/>
            </w:tcBorders>
            <w:vAlign w:val="center"/>
          </w:tcPr>
          <w:p w14:paraId="1F8EEC7A" w14:textId="77777777" w:rsidR="005E4AD6" w:rsidRDefault="005E4AD6">
            <w:pPr>
              <w:widowControl w:val="0"/>
              <w:autoSpaceDE w:val="0"/>
              <w:autoSpaceDN w:val="0"/>
              <w:adjustRightInd w:val="0"/>
              <w:spacing w:after="0" w:line="240" w:lineRule="auto"/>
              <w:jc w:val="right"/>
              <w:rPr>
                <w:rFonts w:ascii="Times New Roman CYR" w:hAnsi="Times New Roman CYR" w:cs="Times New Roman CYR"/>
                <w:b/>
                <w:bCs/>
              </w:rPr>
            </w:pPr>
            <w:r>
              <w:rPr>
                <w:rFonts w:ascii="Times New Roman CYR" w:hAnsi="Times New Roman CYR" w:cs="Times New Roman CYR"/>
                <w:b/>
                <w:bCs/>
              </w:rPr>
              <w:t>за КВЕД</w:t>
            </w:r>
          </w:p>
        </w:tc>
        <w:tc>
          <w:tcPr>
            <w:tcW w:w="1720" w:type="dxa"/>
            <w:tcBorders>
              <w:top w:val="single" w:sz="6" w:space="0" w:color="auto"/>
              <w:left w:val="single" w:sz="6" w:space="0" w:color="auto"/>
              <w:bottom w:val="single" w:sz="6" w:space="0" w:color="auto"/>
              <w:right w:val="single" w:sz="6" w:space="0" w:color="auto"/>
            </w:tcBorders>
            <w:vAlign w:val="center"/>
          </w:tcPr>
          <w:p w14:paraId="4912C117"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01.11</w:t>
            </w:r>
          </w:p>
        </w:tc>
      </w:tr>
    </w:tbl>
    <w:p w14:paraId="11FA3ACA"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Середня кількість працівників: </w:t>
      </w:r>
      <w:r>
        <w:rPr>
          <w:rFonts w:ascii="Times New Roman CYR" w:hAnsi="Times New Roman CYR" w:cs="Times New Roman CYR"/>
        </w:rPr>
        <w:t>213</w:t>
      </w:r>
    </w:p>
    <w:p w14:paraId="47AE0829"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Адреса, телефон: </w:t>
      </w:r>
      <w:r>
        <w:rPr>
          <w:rFonts w:ascii="Times New Roman CYR" w:hAnsi="Times New Roman CYR" w:cs="Times New Roman CYR"/>
        </w:rPr>
        <w:t xml:space="preserve">16730 смт. </w:t>
      </w:r>
      <w:proofErr w:type="spellStart"/>
      <w:r>
        <w:rPr>
          <w:rFonts w:ascii="Times New Roman CYR" w:hAnsi="Times New Roman CYR" w:cs="Times New Roman CYR"/>
        </w:rPr>
        <w:t>Парафiївка</w:t>
      </w:r>
      <w:proofErr w:type="spellEnd"/>
      <w:r>
        <w:rPr>
          <w:rFonts w:ascii="Times New Roman CYR" w:hAnsi="Times New Roman CYR" w:cs="Times New Roman CYR"/>
        </w:rPr>
        <w:t>, вул. Т. Шевченка, буд. 97А, (04633) 2-41-59 (04633) 2-41-73</w:t>
      </w:r>
    </w:p>
    <w:p w14:paraId="7A7BF03F"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Одиниця виміру: </w:t>
      </w:r>
      <w:proofErr w:type="spellStart"/>
      <w:r>
        <w:rPr>
          <w:rFonts w:ascii="Times New Roman CYR" w:hAnsi="Times New Roman CYR" w:cs="Times New Roman CYR"/>
        </w:rPr>
        <w:t>тис.грн</w:t>
      </w:r>
      <w:proofErr w:type="spellEnd"/>
      <w:r>
        <w:rPr>
          <w:rFonts w:ascii="Times New Roman CYR" w:hAnsi="Times New Roman CYR" w:cs="Times New Roman CYR"/>
        </w:rPr>
        <w:t xml:space="preserve">. без десяткового </w:t>
      </w:r>
      <w:proofErr w:type="spellStart"/>
      <w:r>
        <w:rPr>
          <w:rFonts w:ascii="Times New Roman CYR" w:hAnsi="Times New Roman CYR" w:cs="Times New Roman CYR"/>
        </w:rPr>
        <w:t>знака</w:t>
      </w:r>
      <w:proofErr w:type="spellEnd"/>
    </w:p>
    <w:p w14:paraId="7FBC9B8A"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Складено </w:t>
      </w:r>
      <w:r>
        <w:rPr>
          <w:rFonts w:ascii="Times New Roman CYR" w:hAnsi="Times New Roman CYR" w:cs="Times New Roman CYR"/>
        </w:rPr>
        <w:t>(зробити позначку "v" у відповідній клітинці):</w:t>
      </w:r>
    </w:p>
    <w:tbl>
      <w:tblPr>
        <w:tblW w:w="0" w:type="auto"/>
        <w:tblInd w:w="108" w:type="dxa"/>
        <w:tblLayout w:type="fixed"/>
        <w:tblLook w:val="0000" w:firstRow="0" w:lastRow="0" w:firstColumn="0" w:lastColumn="0" w:noHBand="0" w:noVBand="0"/>
      </w:tblPr>
      <w:tblGrid>
        <w:gridCol w:w="8280"/>
        <w:gridCol w:w="1720"/>
      </w:tblGrid>
      <w:tr w:rsidR="005E4AD6" w14:paraId="06E573D0" w14:textId="77777777">
        <w:trPr>
          <w:trHeight w:val="298"/>
        </w:trPr>
        <w:tc>
          <w:tcPr>
            <w:tcW w:w="8280" w:type="dxa"/>
            <w:vMerge w:val="restart"/>
            <w:tcBorders>
              <w:top w:val="nil"/>
              <w:left w:val="nil"/>
              <w:bottom w:val="nil"/>
              <w:right w:val="nil"/>
            </w:tcBorders>
            <w:vAlign w:val="center"/>
          </w:tcPr>
          <w:p w14:paraId="01A80AAD"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національними положеннями (стандартами) бухгалтерського обліку</w:t>
            </w:r>
          </w:p>
        </w:tc>
        <w:tc>
          <w:tcPr>
            <w:tcW w:w="1720" w:type="dxa"/>
            <w:tcBorders>
              <w:top w:val="single" w:sz="6" w:space="0" w:color="auto"/>
              <w:left w:val="single" w:sz="6" w:space="0" w:color="auto"/>
              <w:bottom w:val="single" w:sz="6" w:space="0" w:color="auto"/>
              <w:right w:val="single" w:sz="6" w:space="0" w:color="auto"/>
            </w:tcBorders>
            <w:vAlign w:val="center"/>
          </w:tcPr>
          <w:p w14:paraId="26AE46F9"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v</w:t>
            </w:r>
          </w:p>
        </w:tc>
      </w:tr>
      <w:tr w:rsidR="005E4AD6" w14:paraId="4754808E" w14:textId="77777777">
        <w:trPr>
          <w:trHeight w:val="298"/>
        </w:trPr>
        <w:tc>
          <w:tcPr>
            <w:tcW w:w="8280" w:type="dxa"/>
            <w:vMerge w:val="restart"/>
            <w:tcBorders>
              <w:top w:val="nil"/>
              <w:left w:val="nil"/>
              <w:bottom w:val="nil"/>
              <w:right w:val="nil"/>
            </w:tcBorders>
            <w:vAlign w:val="center"/>
          </w:tcPr>
          <w:p w14:paraId="2B9897C4"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міжнародними стандартами фінансової звітності</w:t>
            </w:r>
          </w:p>
        </w:tc>
        <w:tc>
          <w:tcPr>
            <w:tcW w:w="1720" w:type="dxa"/>
            <w:tcBorders>
              <w:top w:val="single" w:sz="6" w:space="0" w:color="auto"/>
              <w:left w:val="single" w:sz="6" w:space="0" w:color="auto"/>
              <w:bottom w:val="single" w:sz="6" w:space="0" w:color="auto"/>
              <w:right w:val="single" w:sz="6" w:space="0" w:color="auto"/>
            </w:tcBorders>
            <w:vAlign w:val="center"/>
          </w:tcPr>
          <w:p w14:paraId="180307F2"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p>
        </w:tc>
      </w:tr>
    </w:tbl>
    <w:p w14:paraId="0FD49B2C"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p>
    <w:p w14:paraId="6A519F07"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Баланс</w:t>
      </w:r>
    </w:p>
    <w:p w14:paraId="584ECAA6"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(Звіт про фінансовий стан)</w:t>
      </w:r>
    </w:p>
    <w:p w14:paraId="61C12CDA"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sz w:val="24"/>
          <w:szCs w:val="24"/>
        </w:rPr>
        <w:t>на 31.12.2023 p.</w:t>
      </w:r>
    </w:p>
    <w:p w14:paraId="4AE28C46"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№1</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524"/>
        <w:gridCol w:w="1205"/>
        <w:gridCol w:w="296"/>
        <w:gridCol w:w="1349"/>
      </w:tblGrid>
      <w:tr w:rsidR="005E4AD6" w14:paraId="768AC743" w14:textId="77777777">
        <w:trPr>
          <w:gridBefore w:val="3"/>
          <w:wBefore w:w="7150" w:type="dxa"/>
          <w:trHeight w:val="280"/>
        </w:trPr>
        <w:tc>
          <w:tcPr>
            <w:tcW w:w="1501" w:type="dxa"/>
            <w:gridSpan w:val="2"/>
            <w:tcBorders>
              <w:top w:val="nil"/>
              <w:left w:val="nil"/>
              <w:bottom w:val="nil"/>
              <w:right w:val="single" w:sz="6" w:space="0" w:color="auto"/>
            </w:tcBorders>
            <w:vAlign w:val="center"/>
          </w:tcPr>
          <w:p w14:paraId="702C348A" w14:textId="77777777" w:rsidR="005E4AD6" w:rsidRDefault="005E4AD6">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349" w:type="dxa"/>
            <w:tcBorders>
              <w:top w:val="single" w:sz="6" w:space="0" w:color="auto"/>
              <w:left w:val="single" w:sz="6" w:space="0" w:color="auto"/>
              <w:bottom w:val="single" w:sz="6" w:space="0" w:color="auto"/>
            </w:tcBorders>
          </w:tcPr>
          <w:p w14:paraId="6AE88D8A" w14:textId="77777777" w:rsidR="005E4AD6" w:rsidRDefault="005E4AD6">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1801001</w:t>
            </w:r>
          </w:p>
        </w:tc>
      </w:tr>
      <w:tr w:rsidR="005E4AD6" w14:paraId="2F40933D" w14:textId="77777777">
        <w:trPr>
          <w:trHeight w:val="300"/>
        </w:trPr>
        <w:tc>
          <w:tcPr>
            <w:tcW w:w="5850" w:type="dxa"/>
            <w:tcBorders>
              <w:top w:val="single" w:sz="6" w:space="0" w:color="auto"/>
              <w:bottom w:val="single" w:sz="6" w:space="0" w:color="auto"/>
              <w:right w:val="single" w:sz="6" w:space="0" w:color="auto"/>
            </w:tcBorders>
            <w:shd w:val="clear" w:color="auto" w:fill="E6E6E6"/>
            <w:vAlign w:val="center"/>
          </w:tcPr>
          <w:p w14:paraId="450B5757"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Актив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5F228423"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4A342342"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звітного періоду</w:t>
            </w:r>
          </w:p>
        </w:tc>
        <w:tc>
          <w:tcPr>
            <w:tcW w:w="1645" w:type="dxa"/>
            <w:gridSpan w:val="2"/>
            <w:tcBorders>
              <w:top w:val="single" w:sz="6" w:space="0" w:color="auto"/>
              <w:left w:val="single" w:sz="6" w:space="0" w:color="auto"/>
              <w:bottom w:val="single" w:sz="6" w:space="0" w:color="auto"/>
            </w:tcBorders>
            <w:shd w:val="clear" w:color="auto" w:fill="E6E6E6"/>
            <w:vAlign w:val="center"/>
          </w:tcPr>
          <w:p w14:paraId="4D396E12"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звітного періоду</w:t>
            </w:r>
          </w:p>
        </w:tc>
      </w:tr>
      <w:tr w:rsidR="005E4AD6" w14:paraId="5CA2B2C1" w14:textId="77777777">
        <w:trPr>
          <w:trHeight w:val="200"/>
        </w:trPr>
        <w:tc>
          <w:tcPr>
            <w:tcW w:w="5850" w:type="dxa"/>
            <w:tcBorders>
              <w:top w:val="single" w:sz="6" w:space="0" w:color="auto"/>
              <w:bottom w:val="single" w:sz="6" w:space="0" w:color="auto"/>
              <w:right w:val="single" w:sz="6" w:space="0" w:color="auto"/>
            </w:tcBorders>
            <w:shd w:val="clear" w:color="auto" w:fill="E6E6E6"/>
          </w:tcPr>
          <w:p w14:paraId="5B5D57CF"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14:paraId="26FE996F"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14:paraId="10510D1F"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14:paraId="107110EB"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5E4AD6" w14:paraId="2E941201" w14:textId="77777777">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68B07678"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I. Необоротні активи</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54BDCA0F"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0FFD93F1"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shd w:val="clear" w:color="auto" w:fill="E6E6E6"/>
            <w:vAlign w:val="center"/>
          </w:tcPr>
          <w:p w14:paraId="0E214D03"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p>
        </w:tc>
      </w:tr>
      <w:tr w:rsidR="005E4AD6" w14:paraId="5AA5985D" w14:textId="77777777">
        <w:trPr>
          <w:trHeight w:val="200"/>
        </w:trPr>
        <w:tc>
          <w:tcPr>
            <w:tcW w:w="5850" w:type="dxa"/>
            <w:tcBorders>
              <w:top w:val="single" w:sz="6" w:space="0" w:color="auto"/>
              <w:bottom w:val="single" w:sz="6" w:space="0" w:color="auto"/>
              <w:right w:val="single" w:sz="6" w:space="0" w:color="auto"/>
            </w:tcBorders>
            <w:vAlign w:val="center"/>
          </w:tcPr>
          <w:p w14:paraId="018386C2"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Нематеріальні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2DD58483"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3496CBB"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62DD30CA"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E4AD6" w14:paraId="30494B5C" w14:textId="77777777">
        <w:trPr>
          <w:trHeight w:val="200"/>
        </w:trPr>
        <w:tc>
          <w:tcPr>
            <w:tcW w:w="5850" w:type="dxa"/>
            <w:tcBorders>
              <w:top w:val="single" w:sz="6" w:space="0" w:color="auto"/>
              <w:bottom w:val="single" w:sz="6" w:space="0" w:color="auto"/>
              <w:right w:val="single" w:sz="6" w:space="0" w:color="auto"/>
            </w:tcBorders>
            <w:vAlign w:val="center"/>
          </w:tcPr>
          <w:p w14:paraId="1DD2FF9B"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14:paraId="42A48C4A"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1001</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DA6C874"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4264CE40"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E4AD6" w14:paraId="28CE8EF7" w14:textId="77777777">
        <w:trPr>
          <w:trHeight w:val="200"/>
        </w:trPr>
        <w:tc>
          <w:tcPr>
            <w:tcW w:w="5850" w:type="dxa"/>
            <w:tcBorders>
              <w:top w:val="single" w:sz="6" w:space="0" w:color="auto"/>
              <w:bottom w:val="single" w:sz="6" w:space="0" w:color="auto"/>
              <w:right w:val="single" w:sz="6" w:space="0" w:color="auto"/>
            </w:tcBorders>
            <w:vAlign w:val="center"/>
          </w:tcPr>
          <w:p w14:paraId="06DCE7A9"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накопичена амортизація</w:t>
            </w:r>
          </w:p>
        </w:tc>
        <w:tc>
          <w:tcPr>
            <w:tcW w:w="776" w:type="dxa"/>
            <w:tcBorders>
              <w:top w:val="single" w:sz="6" w:space="0" w:color="auto"/>
              <w:left w:val="single" w:sz="6" w:space="0" w:color="auto"/>
              <w:bottom w:val="single" w:sz="6" w:space="0" w:color="auto"/>
              <w:right w:val="single" w:sz="6" w:space="0" w:color="auto"/>
            </w:tcBorders>
            <w:vAlign w:val="center"/>
          </w:tcPr>
          <w:p w14:paraId="63AFECB3"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1002</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F18729B"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14:paraId="17F18D83"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5E4AD6" w14:paraId="1A43199F" w14:textId="77777777">
        <w:trPr>
          <w:trHeight w:val="200"/>
        </w:trPr>
        <w:tc>
          <w:tcPr>
            <w:tcW w:w="5850" w:type="dxa"/>
            <w:tcBorders>
              <w:top w:val="single" w:sz="6" w:space="0" w:color="auto"/>
              <w:bottom w:val="single" w:sz="6" w:space="0" w:color="auto"/>
              <w:right w:val="single" w:sz="6" w:space="0" w:color="auto"/>
            </w:tcBorders>
            <w:vAlign w:val="center"/>
          </w:tcPr>
          <w:p w14:paraId="174F724C"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Незавершені капітальні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14:paraId="5DE09BE8"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CCA0C5E"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19 369</w:t>
            </w:r>
          </w:p>
        </w:tc>
        <w:tc>
          <w:tcPr>
            <w:tcW w:w="1645" w:type="dxa"/>
            <w:gridSpan w:val="2"/>
            <w:tcBorders>
              <w:top w:val="single" w:sz="6" w:space="0" w:color="auto"/>
              <w:left w:val="single" w:sz="6" w:space="0" w:color="auto"/>
              <w:bottom w:val="single" w:sz="6" w:space="0" w:color="auto"/>
            </w:tcBorders>
            <w:vAlign w:val="center"/>
          </w:tcPr>
          <w:p w14:paraId="3E493A01"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77 576</w:t>
            </w:r>
          </w:p>
        </w:tc>
      </w:tr>
      <w:tr w:rsidR="005E4AD6" w14:paraId="01B5DF09" w14:textId="77777777">
        <w:trPr>
          <w:trHeight w:val="200"/>
        </w:trPr>
        <w:tc>
          <w:tcPr>
            <w:tcW w:w="5850" w:type="dxa"/>
            <w:tcBorders>
              <w:top w:val="single" w:sz="6" w:space="0" w:color="auto"/>
              <w:bottom w:val="single" w:sz="6" w:space="0" w:color="auto"/>
              <w:right w:val="single" w:sz="6" w:space="0" w:color="auto"/>
            </w:tcBorders>
            <w:vAlign w:val="center"/>
          </w:tcPr>
          <w:p w14:paraId="1B3AB9C3"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засоби</w:t>
            </w:r>
          </w:p>
        </w:tc>
        <w:tc>
          <w:tcPr>
            <w:tcW w:w="776" w:type="dxa"/>
            <w:tcBorders>
              <w:top w:val="single" w:sz="6" w:space="0" w:color="auto"/>
              <w:left w:val="single" w:sz="6" w:space="0" w:color="auto"/>
              <w:bottom w:val="single" w:sz="6" w:space="0" w:color="auto"/>
              <w:right w:val="single" w:sz="6" w:space="0" w:color="auto"/>
            </w:tcBorders>
            <w:vAlign w:val="center"/>
          </w:tcPr>
          <w:p w14:paraId="36F52EE1"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7143AB0"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111 262</w:t>
            </w:r>
          </w:p>
        </w:tc>
        <w:tc>
          <w:tcPr>
            <w:tcW w:w="1645" w:type="dxa"/>
            <w:gridSpan w:val="2"/>
            <w:tcBorders>
              <w:top w:val="single" w:sz="6" w:space="0" w:color="auto"/>
              <w:left w:val="single" w:sz="6" w:space="0" w:color="auto"/>
              <w:bottom w:val="single" w:sz="6" w:space="0" w:color="auto"/>
            </w:tcBorders>
            <w:vAlign w:val="center"/>
          </w:tcPr>
          <w:p w14:paraId="5E1C60AE"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113 601</w:t>
            </w:r>
          </w:p>
        </w:tc>
      </w:tr>
      <w:tr w:rsidR="005E4AD6" w14:paraId="3F660C05" w14:textId="77777777">
        <w:trPr>
          <w:trHeight w:val="200"/>
        </w:trPr>
        <w:tc>
          <w:tcPr>
            <w:tcW w:w="5850" w:type="dxa"/>
            <w:tcBorders>
              <w:top w:val="single" w:sz="6" w:space="0" w:color="auto"/>
              <w:bottom w:val="single" w:sz="6" w:space="0" w:color="auto"/>
              <w:right w:val="single" w:sz="6" w:space="0" w:color="auto"/>
            </w:tcBorders>
            <w:vAlign w:val="center"/>
          </w:tcPr>
          <w:p w14:paraId="393A1E5B"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14:paraId="05AB6AD9"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1011</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C2EAC86"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247 313</w:t>
            </w:r>
          </w:p>
        </w:tc>
        <w:tc>
          <w:tcPr>
            <w:tcW w:w="1645" w:type="dxa"/>
            <w:gridSpan w:val="2"/>
            <w:tcBorders>
              <w:top w:val="single" w:sz="6" w:space="0" w:color="auto"/>
              <w:left w:val="single" w:sz="6" w:space="0" w:color="auto"/>
              <w:bottom w:val="single" w:sz="6" w:space="0" w:color="auto"/>
            </w:tcBorders>
            <w:vAlign w:val="center"/>
          </w:tcPr>
          <w:p w14:paraId="459D522B"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268 820</w:t>
            </w:r>
          </w:p>
        </w:tc>
      </w:tr>
      <w:tr w:rsidR="005E4AD6" w14:paraId="707F8D1C" w14:textId="77777777">
        <w:trPr>
          <w:trHeight w:val="200"/>
        </w:trPr>
        <w:tc>
          <w:tcPr>
            <w:tcW w:w="5850" w:type="dxa"/>
            <w:tcBorders>
              <w:top w:val="single" w:sz="6" w:space="0" w:color="auto"/>
              <w:bottom w:val="single" w:sz="6" w:space="0" w:color="auto"/>
              <w:right w:val="single" w:sz="6" w:space="0" w:color="auto"/>
            </w:tcBorders>
            <w:vAlign w:val="center"/>
          </w:tcPr>
          <w:p w14:paraId="48E7F1D5"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знос</w:t>
            </w:r>
          </w:p>
        </w:tc>
        <w:tc>
          <w:tcPr>
            <w:tcW w:w="776" w:type="dxa"/>
            <w:tcBorders>
              <w:top w:val="single" w:sz="6" w:space="0" w:color="auto"/>
              <w:left w:val="single" w:sz="6" w:space="0" w:color="auto"/>
              <w:bottom w:val="single" w:sz="6" w:space="0" w:color="auto"/>
              <w:right w:val="single" w:sz="6" w:space="0" w:color="auto"/>
            </w:tcBorders>
            <w:vAlign w:val="center"/>
          </w:tcPr>
          <w:p w14:paraId="0535664D"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1012</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CA25D5B"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( 136 051 )</w:t>
            </w:r>
          </w:p>
        </w:tc>
        <w:tc>
          <w:tcPr>
            <w:tcW w:w="1645" w:type="dxa"/>
            <w:gridSpan w:val="2"/>
            <w:tcBorders>
              <w:top w:val="single" w:sz="6" w:space="0" w:color="auto"/>
              <w:left w:val="single" w:sz="6" w:space="0" w:color="auto"/>
              <w:bottom w:val="single" w:sz="6" w:space="0" w:color="auto"/>
            </w:tcBorders>
            <w:vAlign w:val="center"/>
          </w:tcPr>
          <w:p w14:paraId="2BE44D8B"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( 155 219 )</w:t>
            </w:r>
          </w:p>
        </w:tc>
      </w:tr>
      <w:tr w:rsidR="005E4AD6" w14:paraId="59118E5E" w14:textId="77777777">
        <w:trPr>
          <w:trHeight w:val="200"/>
        </w:trPr>
        <w:tc>
          <w:tcPr>
            <w:tcW w:w="5850" w:type="dxa"/>
            <w:tcBorders>
              <w:top w:val="single" w:sz="6" w:space="0" w:color="auto"/>
              <w:bottom w:val="single" w:sz="6" w:space="0" w:color="auto"/>
              <w:right w:val="single" w:sz="6" w:space="0" w:color="auto"/>
            </w:tcBorders>
            <w:vAlign w:val="center"/>
          </w:tcPr>
          <w:p w14:paraId="68554D2D"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Інвестиційна нерухомість</w:t>
            </w:r>
          </w:p>
        </w:tc>
        <w:tc>
          <w:tcPr>
            <w:tcW w:w="776" w:type="dxa"/>
            <w:tcBorders>
              <w:top w:val="single" w:sz="6" w:space="0" w:color="auto"/>
              <w:left w:val="single" w:sz="6" w:space="0" w:color="auto"/>
              <w:bottom w:val="single" w:sz="6" w:space="0" w:color="auto"/>
              <w:right w:val="single" w:sz="6" w:space="0" w:color="auto"/>
            </w:tcBorders>
            <w:vAlign w:val="center"/>
          </w:tcPr>
          <w:p w14:paraId="2B7EA7AB"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4F30950"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6AB912C2"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E4AD6" w14:paraId="69B1DEF5" w14:textId="77777777">
        <w:trPr>
          <w:trHeight w:val="200"/>
        </w:trPr>
        <w:tc>
          <w:tcPr>
            <w:tcW w:w="5850" w:type="dxa"/>
            <w:tcBorders>
              <w:top w:val="single" w:sz="6" w:space="0" w:color="auto"/>
              <w:bottom w:val="single" w:sz="6" w:space="0" w:color="auto"/>
              <w:right w:val="single" w:sz="6" w:space="0" w:color="auto"/>
            </w:tcBorders>
            <w:vAlign w:val="center"/>
          </w:tcPr>
          <w:p w14:paraId="118F8996"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14:paraId="4A9E0660"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1016</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B676446"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387E8B46"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E4AD6" w14:paraId="46965008" w14:textId="77777777">
        <w:trPr>
          <w:trHeight w:val="200"/>
        </w:trPr>
        <w:tc>
          <w:tcPr>
            <w:tcW w:w="5850" w:type="dxa"/>
            <w:tcBorders>
              <w:top w:val="single" w:sz="6" w:space="0" w:color="auto"/>
              <w:bottom w:val="single" w:sz="6" w:space="0" w:color="auto"/>
              <w:right w:val="single" w:sz="6" w:space="0" w:color="auto"/>
            </w:tcBorders>
            <w:vAlign w:val="center"/>
          </w:tcPr>
          <w:p w14:paraId="67C357BC"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знос</w:t>
            </w:r>
          </w:p>
        </w:tc>
        <w:tc>
          <w:tcPr>
            <w:tcW w:w="776" w:type="dxa"/>
            <w:tcBorders>
              <w:top w:val="single" w:sz="6" w:space="0" w:color="auto"/>
              <w:left w:val="single" w:sz="6" w:space="0" w:color="auto"/>
              <w:bottom w:val="single" w:sz="6" w:space="0" w:color="auto"/>
              <w:right w:val="single" w:sz="6" w:space="0" w:color="auto"/>
            </w:tcBorders>
            <w:vAlign w:val="center"/>
          </w:tcPr>
          <w:p w14:paraId="4C09B55E"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1017</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B7FAA78"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14:paraId="5BBB96D5"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5E4AD6" w14:paraId="543400D9" w14:textId="77777777">
        <w:trPr>
          <w:trHeight w:val="200"/>
        </w:trPr>
        <w:tc>
          <w:tcPr>
            <w:tcW w:w="5850" w:type="dxa"/>
            <w:tcBorders>
              <w:top w:val="single" w:sz="6" w:space="0" w:color="auto"/>
              <w:bottom w:val="single" w:sz="6" w:space="0" w:color="auto"/>
              <w:right w:val="single" w:sz="6" w:space="0" w:color="auto"/>
            </w:tcBorders>
            <w:vAlign w:val="center"/>
          </w:tcPr>
          <w:p w14:paraId="0F8916E7"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Довгострокові біологічні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19406726"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1020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6C1DE5E"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17 174</w:t>
            </w:r>
          </w:p>
        </w:tc>
        <w:tc>
          <w:tcPr>
            <w:tcW w:w="1645" w:type="dxa"/>
            <w:gridSpan w:val="2"/>
            <w:tcBorders>
              <w:top w:val="single" w:sz="6" w:space="0" w:color="auto"/>
              <w:left w:val="single" w:sz="6" w:space="0" w:color="auto"/>
              <w:bottom w:val="single" w:sz="6" w:space="0" w:color="auto"/>
            </w:tcBorders>
            <w:vAlign w:val="center"/>
          </w:tcPr>
          <w:p w14:paraId="667C9383"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18 984</w:t>
            </w:r>
          </w:p>
        </w:tc>
      </w:tr>
      <w:tr w:rsidR="005E4AD6" w14:paraId="129F78DC" w14:textId="77777777">
        <w:trPr>
          <w:trHeight w:val="200"/>
        </w:trPr>
        <w:tc>
          <w:tcPr>
            <w:tcW w:w="5850" w:type="dxa"/>
            <w:tcBorders>
              <w:top w:val="single" w:sz="6" w:space="0" w:color="auto"/>
              <w:bottom w:val="single" w:sz="6" w:space="0" w:color="auto"/>
              <w:right w:val="single" w:sz="6" w:space="0" w:color="auto"/>
            </w:tcBorders>
            <w:vAlign w:val="center"/>
          </w:tcPr>
          <w:p w14:paraId="6A117320"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14:paraId="3A7A7ADA"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1021</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7C7CA13"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17 174</w:t>
            </w:r>
          </w:p>
        </w:tc>
        <w:tc>
          <w:tcPr>
            <w:tcW w:w="1645" w:type="dxa"/>
            <w:gridSpan w:val="2"/>
            <w:tcBorders>
              <w:top w:val="single" w:sz="6" w:space="0" w:color="auto"/>
              <w:left w:val="single" w:sz="6" w:space="0" w:color="auto"/>
              <w:bottom w:val="single" w:sz="6" w:space="0" w:color="auto"/>
            </w:tcBorders>
            <w:vAlign w:val="center"/>
          </w:tcPr>
          <w:p w14:paraId="169FFC51"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18 984</w:t>
            </w:r>
          </w:p>
        </w:tc>
      </w:tr>
      <w:tr w:rsidR="005E4AD6" w14:paraId="6498BC72" w14:textId="77777777">
        <w:trPr>
          <w:trHeight w:val="200"/>
        </w:trPr>
        <w:tc>
          <w:tcPr>
            <w:tcW w:w="5850" w:type="dxa"/>
            <w:tcBorders>
              <w:top w:val="single" w:sz="6" w:space="0" w:color="auto"/>
              <w:bottom w:val="single" w:sz="6" w:space="0" w:color="auto"/>
              <w:right w:val="single" w:sz="6" w:space="0" w:color="auto"/>
            </w:tcBorders>
            <w:vAlign w:val="center"/>
          </w:tcPr>
          <w:p w14:paraId="0AEC43B3"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накопичена амортизація</w:t>
            </w:r>
          </w:p>
        </w:tc>
        <w:tc>
          <w:tcPr>
            <w:tcW w:w="776" w:type="dxa"/>
            <w:tcBorders>
              <w:top w:val="single" w:sz="6" w:space="0" w:color="auto"/>
              <w:left w:val="single" w:sz="6" w:space="0" w:color="auto"/>
              <w:bottom w:val="single" w:sz="6" w:space="0" w:color="auto"/>
              <w:right w:val="single" w:sz="6" w:space="0" w:color="auto"/>
            </w:tcBorders>
            <w:vAlign w:val="center"/>
          </w:tcPr>
          <w:p w14:paraId="24EDF136"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1022</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74B6D85"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14:paraId="03B57D68"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5E4AD6" w14:paraId="02D0FF63" w14:textId="77777777">
        <w:trPr>
          <w:trHeight w:val="200"/>
        </w:trPr>
        <w:tc>
          <w:tcPr>
            <w:tcW w:w="5850" w:type="dxa"/>
            <w:tcBorders>
              <w:top w:val="single" w:sz="6" w:space="0" w:color="auto"/>
              <w:bottom w:val="single" w:sz="6" w:space="0" w:color="auto"/>
              <w:right w:val="single" w:sz="6" w:space="0" w:color="auto"/>
            </w:tcBorders>
            <w:vAlign w:val="center"/>
          </w:tcPr>
          <w:p w14:paraId="52824E0F"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14:paraId="6BF97DD2"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D5CE277"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14:paraId="4F68CEC3"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p>
        </w:tc>
      </w:tr>
      <w:tr w:rsidR="005E4AD6" w14:paraId="27615341" w14:textId="77777777">
        <w:trPr>
          <w:trHeight w:val="200"/>
        </w:trPr>
        <w:tc>
          <w:tcPr>
            <w:tcW w:w="5850" w:type="dxa"/>
            <w:tcBorders>
              <w:top w:val="single" w:sz="6" w:space="0" w:color="auto"/>
              <w:bottom w:val="single" w:sz="6" w:space="0" w:color="auto"/>
              <w:right w:val="single" w:sz="6" w:space="0" w:color="auto"/>
            </w:tcBorders>
            <w:vAlign w:val="center"/>
          </w:tcPr>
          <w:p w14:paraId="26E225B3"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які обліковуються за методом участі в капіталі інших підприємств</w:t>
            </w:r>
          </w:p>
        </w:tc>
        <w:tc>
          <w:tcPr>
            <w:tcW w:w="776" w:type="dxa"/>
            <w:tcBorders>
              <w:top w:val="single" w:sz="6" w:space="0" w:color="auto"/>
              <w:left w:val="single" w:sz="6" w:space="0" w:color="auto"/>
              <w:bottom w:val="single" w:sz="6" w:space="0" w:color="auto"/>
              <w:right w:val="single" w:sz="6" w:space="0" w:color="auto"/>
            </w:tcBorders>
            <w:vAlign w:val="center"/>
          </w:tcPr>
          <w:p w14:paraId="4CCD085D"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1030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0C6BB70"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1311A7DC"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E4AD6" w14:paraId="0C7E9F1C" w14:textId="77777777">
        <w:trPr>
          <w:trHeight w:val="200"/>
        </w:trPr>
        <w:tc>
          <w:tcPr>
            <w:tcW w:w="5850" w:type="dxa"/>
            <w:tcBorders>
              <w:top w:val="single" w:sz="6" w:space="0" w:color="auto"/>
              <w:bottom w:val="single" w:sz="6" w:space="0" w:color="auto"/>
              <w:right w:val="single" w:sz="6" w:space="0" w:color="auto"/>
            </w:tcBorders>
            <w:vAlign w:val="center"/>
          </w:tcPr>
          <w:p w14:paraId="5BC39E28"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14:paraId="7A97518C"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1035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A207314"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69EB8C9F"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E4AD6" w14:paraId="26DF72BA" w14:textId="77777777">
        <w:trPr>
          <w:trHeight w:val="200"/>
        </w:trPr>
        <w:tc>
          <w:tcPr>
            <w:tcW w:w="5850" w:type="dxa"/>
            <w:tcBorders>
              <w:top w:val="single" w:sz="6" w:space="0" w:color="auto"/>
              <w:bottom w:val="single" w:sz="6" w:space="0" w:color="auto"/>
              <w:right w:val="single" w:sz="6" w:space="0" w:color="auto"/>
            </w:tcBorders>
            <w:vAlign w:val="center"/>
          </w:tcPr>
          <w:p w14:paraId="70AAA57F"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Довгострокова дебіторська заборгованість</w:t>
            </w:r>
          </w:p>
        </w:tc>
        <w:tc>
          <w:tcPr>
            <w:tcW w:w="776" w:type="dxa"/>
            <w:tcBorders>
              <w:top w:val="single" w:sz="6" w:space="0" w:color="auto"/>
              <w:left w:val="single" w:sz="6" w:space="0" w:color="auto"/>
              <w:bottom w:val="single" w:sz="6" w:space="0" w:color="auto"/>
              <w:right w:val="single" w:sz="6" w:space="0" w:color="auto"/>
            </w:tcBorders>
            <w:vAlign w:val="center"/>
          </w:tcPr>
          <w:p w14:paraId="5D9BFF68"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1040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4A225CD"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1B910E54"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E4AD6" w14:paraId="5527B1C3" w14:textId="77777777">
        <w:trPr>
          <w:trHeight w:val="200"/>
        </w:trPr>
        <w:tc>
          <w:tcPr>
            <w:tcW w:w="5850" w:type="dxa"/>
            <w:tcBorders>
              <w:top w:val="single" w:sz="6" w:space="0" w:color="auto"/>
              <w:bottom w:val="single" w:sz="6" w:space="0" w:color="auto"/>
              <w:right w:val="single" w:sz="6" w:space="0" w:color="auto"/>
            </w:tcBorders>
            <w:vAlign w:val="center"/>
          </w:tcPr>
          <w:p w14:paraId="6541049D"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Відстрочені податкові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0A5AD9F9"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1045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A68DE40"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04233151"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E4AD6" w14:paraId="0BE46335" w14:textId="77777777">
        <w:trPr>
          <w:trHeight w:val="200"/>
        </w:trPr>
        <w:tc>
          <w:tcPr>
            <w:tcW w:w="5850" w:type="dxa"/>
            <w:tcBorders>
              <w:top w:val="single" w:sz="6" w:space="0" w:color="auto"/>
              <w:bottom w:val="single" w:sz="6" w:space="0" w:color="auto"/>
              <w:right w:val="single" w:sz="6" w:space="0" w:color="auto"/>
            </w:tcBorders>
            <w:vAlign w:val="center"/>
          </w:tcPr>
          <w:p w14:paraId="6EDB6EA9"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Гудвіл</w:t>
            </w:r>
          </w:p>
        </w:tc>
        <w:tc>
          <w:tcPr>
            <w:tcW w:w="776" w:type="dxa"/>
            <w:tcBorders>
              <w:top w:val="single" w:sz="6" w:space="0" w:color="auto"/>
              <w:left w:val="single" w:sz="6" w:space="0" w:color="auto"/>
              <w:bottom w:val="single" w:sz="6" w:space="0" w:color="auto"/>
              <w:right w:val="single" w:sz="6" w:space="0" w:color="auto"/>
            </w:tcBorders>
            <w:vAlign w:val="center"/>
          </w:tcPr>
          <w:p w14:paraId="73314E04"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1050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58ADCC6"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7B44725D"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E4AD6" w14:paraId="4F32E475" w14:textId="77777777">
        <w:trPr>
          <w:trHeight w:val="200"/>
        </w:trPr>
        <w:tc>
          <w:tcPr>
            <w:tcW w:w="5850" w:type="dxa"/>
            <w:tcBorders>
              <w:top w:val="single" w:sz="6" w:space="0" w:color="auto"/>
              <w:bottom w:val="single" w:sz="6" w:space="0" w:color="auto"/>
              <w:right w:val="single" w:sz="6" w:space="0" w:color="auto"/>
            </w:tcBorders>
            <w:vAlign w:val="center"/>
          </w:tcPr>
          <w:p w14:paraId="53BEA0D3"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Відстрочені </w:t>
            </w:r>
            <w:proofErr w:type="spellStart"/>
            <w:r>
              <w:rPr>
                <w:rFonts w:ascii="Times New Roman CYR" w:hAnsi="Times New Roman CYR" w:cs="Times New Roman CYR"/>
              </w:rPr>
              <w:t>аквізиційні</w:t>
            </w:r>
            <w:proofErr w:type="spellEnd"/>
            <w:r>
              <w:rPr>
                <w:rFonts w:ascii="Times New Roman CYR" w:hAnsi="Times New Roman CYR" w:cs="Times New Roman CYR"/>
              </w:rPr>
              <w:t xml:space="preserve"> витрати</w:t>
            </w:r>
          </w:p>
        </w:tc>
        <w:tc>
          <w:tcPr>
            <w:tcW w:w="776" w:type="dxa"/>
            <w:tcBorders>
              <w:top w:val="single" w:sz="6" w:space="0" w:color="auto"/>
              <w:left w:val="single" w:sz="6" w:space="0" w:color="auto"/>
              <w:bottom w:val="single" w:sz="6" w:space="0" w:color="auto"/>
              <w:right w:val="single" w:sz="6" w:space="0" w:color="auto"/>
            </w:tcBorders>
            <w:vAlign w:val="center"/>
          </w:tcPr>
          <w:p w14:paraId="532C9DCF"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1060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1AF0243"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61F6AC0A"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E4AD6" w14:paraId="53992134" w14:textId="77777777">
        <w:trPr>
          <w:trHeight w:val="200"/>
        </w:trPr>
        <w:tc>
          <w:tcPr>
            <w:tcW w:w="5850" w:type="dxa"/>
            <w:tcBorders>
              <w:top w:val="single" w:sz="6" w:space="0" w:color="auto"/>
              <w:bottom w:val="single" w:sz="6" w:space="0" w:color="auto"/>
              <w:right w:val="single" w:sz="6" w:space="0" w:color="auto"/>
            </w:tcBorders>
            <w:vAlign w:val="center"/>
          </w:tcPr>
          <w:p w14:paraId="6E733AC3"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Залишок коштів у централізованих страхових резервних фондах</w:t>
            </w:r>
          </w:p>
        </w:tc>
        <w:tc>
          <w:tcPr>
            <w:tcW w:w="776" w:type="dxa"/>
            <w:tcBorders>
              <w:top w:val="single" w:sz="6" w:space="0" w:color="auto"/>
              <w:left w:val="single" w:sz="6" w:space="0" w:color="auto"/>
              <w:bottom w:val="single" w:sz="6" w:space="0" w:color="auto"/>
              <w:right w:val="single" w:sz="6" w:space="0" w:color="auto"/>
            </w:tcBorders>
            <w:vAlign w:val="center"/>
          </w:tcPr>
          <w:p w14:paraId="55A23802"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1065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B4B9797"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2E036727"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E4AD6" w14:paraId="4323EA9E" w14:textId="77777777">
        <w:trPr>
          <w:trHeight w:val="200"/>
        </w:trPr>
        <w:tc>
          <w:tcPr>
            <w:tcW w:w="5850" w:type="dxa"/>
            <w:tcBorders>
              <w:top w:val="single" w:sz="6" w:space="0" w:color="auto"/>
              <w:bottom w:val="single" w:sz="6" w:space="0" w:color="auto"/>
              <w:right w:val="single" w:sz="6" w:space="0" w:color="auto"/>
            </w:tcBorders>
            <w:vAlign w:val="center"/>
          </w:tcPr>
          <w:p w14:paraId="349BA028"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515BF752"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02BE7FE"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3F6FE7FF"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E4AD6" w14:paraId="37648F00" w14:textId="77777777">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53EC8617"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Усього за розділом I</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33E10044"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1095</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59D3F75C"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147 805</w:t>
            </w:r>
          </w:p>
        </w:tc>
        <w:tc>
          <w:tcPr>
            <w:tcW w:w="1645" w:type="dxa"/>
            <w:gridSpan w:val="2"/>
            <w:tcBorders>
              <w:top w:val="single" w:sz="6" w:space="0" w:color="auto"/>
              <w:left w:val="single" w:sz="6" w:space="0" w:color="auto"/>
              <w:bottom w:val="single" w:sz="6" w:space="0" w:color="auto"/>
            </w:tcBorders>
            <w:shd w:val="clear" w:color="auto" w:fill="E6E6E6"/>
            <w:vAlign w:val="center"/>
          </w:tcPr>
          <w:p w14:paraId="33C56947"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210 161</w:t>
            </w:r>
          </w:p>
        </w:tc>
      </w:tr>
      <w:tr w:rsidR="005E4AD6" w14:paraId="2069037F" w14:textId="77777777">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27CED469"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II. Оборотні активи</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44B778B7"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4D9EE3A4"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shd w:val="clear" w:color="auto" w:fill="E6E6E6"/>
            <w:vAlign w:val="center"/>
          </w:tcPr>
          <w:p w14:paraId="638FD847"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p>
        </w:tc>
      </w:tr>
      <w:tr w:rsidR="005E4AD6" w14:paraId="37798174" w14:textId="77777777">
        <w:trPr>
          <w:trHeight w:val="200"/>
        </w:trPr>
        <w:tc>
          <w:tcPr>
            <w:tcW w:w="5850" w:type="dxa"/>
            <w:tcBorders>
              <w:top w:val="single" w:sz="6" w:space="0" w:color="auto"/>
              <w:bottom w:val="single" w:sz="6" w:space="0" w:color="auto"/>
              <w:right w:val="single" w:sz="6" w:space="0" w:color="auto"/>
            </w:tcBorders>
            <w:vAlign w:val="center"/>
          </w:tcPr>
          <w:p w14:paraId="77B7E198"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Запаси</w:t>
            </w:r>
          </w:p>
        </w:tc>
        <w:tc>
          <w:tcPr>
            <w:tcW w:w="776" w:type="dxa"/>
            <w:tcBorders>
              <w:top w:val="single" w:sz="6" w:space="0" w:color="auto"/>
              <w:left w:val="single" w:sz="6" w:space="0" w:color="auto"/>
              <w:bottom w:val="single" w:sz="6" w:space="0" w:color="auto"/>
              <w:right w:val="single" w:sz="6" w:space="0" w:color="auto"/>
            </w:tcBorders>
            <w:vAlign w:val="center"/>
          </w:tcPr>
          <w:p w14:paraId="645688D7"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6CC8D6C"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159 148</w:t>
            </w:r>
          </w:p>
        </w:tc>
        <w:tc>
          <w:tcPr>
            <w:tcW w:w="1645" w:type="dxa"/>
            <w:gridSpan w:val="2"/>
            <w:tcBorders>
              <w:top w:val="single" w:sz="6" w:space="0" w:color="auto"/>
              <w:left w:val="single" w:sz="6" w:space="0" w:color="auto"/>
              <w:bottom w:val="single" w:sz="6" w:space="0" w:color="auto"/>
            </w:tcBorders>
            <w:vAlign w:val="center"/>
          </w:tcPr>
          <w:p w14:paraId="505A68F6"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158 679</w:t>
            </w:r>
          </w:p>
        </w:tc>
      </w:tr>
      <w:tr w:rsidR="005E4AD6" w14:paraId="59493C01" w14:textId="77777777">
        <w:trPr>
          <w:trHeight w:val="200"/>
        </w:trPr>
        <w:tc>
          <w:tcPr>
            <w:tcW w:w="5850" w:type="dxa"/>
            <w:tcBorders>
              <w:top w:val="single" w:sz="6" w:space="0" w:color="auto"/>
              <w:bottom w:val="single" w:sz="6" w:space="0" w:color="auto"/>
              <w:right w:val="single" w:sz="6" w:space="0" w:color="auto"/>
            </w:tcBorders>
            <w:vAlign w:val="center"/>
          </w:tcPr>
          <w:p w14:paraId="4B68220C"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Виробничі запаси</w:t>
            </w:r>
          </w:p>
        </w:tc>
        <w:tc>
          <w:tcPr>
            <w:tcW w:w="776" w:type="dxa"/>
            <w:tcBorders>
              <w:top w:val="single" w:sz="6" w:space="0" w:color="auto"/>
              <w:left w:val="single" w:sz="6" w:space="0" w:color="auto"/>
              <w:bottom w:val="single" w:sz="6" w:space="0" w:color="auto"/>
              <w:right w:val="single" w:sz="6" w:space="0" w:color="auto"/>
            </w:tcBorders>
            <w:vAlign w:val="center"/>
          </w:tcPr>
          <w:p w14:paraId="74EEF734"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1101</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E8E85B9"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34 546</w:t>
            </w:r>
          </w:p>
        </w:tc>
        <w:tc>
          <w:tcPr>
            <w:tcW w:w="1645" w:type="dxa"/>
            <w:gridSpan w:val="2"/>
            <w:tcBorders>
              <w:top w:val="single" w:sz="6" w:space="0" w:color="auto"/>
              <w:left w:val="single" w:sz="6" w:space="0" w:color="auto"/>
              <w:bottom w:val="single" w:sz="6" w:space="0" w:color="auto"/>
            </w:tcBorders>
            <w:vAlign w:val="center"/>
          </w:tcPr>
          <w:p w14:paraId="0CACB931"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57 756</w:t>
            </w:r>
          </w:p>
        </w:tc>
      </w:tr>
      <w:tr w:rsidR="005E4AD6" w14:paraId="69DDB511" w14:textId="77777777">
        <w:trPr>
          <w:trHeight w:val="200"/>
        </w:trPr>
        <w:tc>
          <w:tcPr>
            <w:tcW w:w="5850" w:type="dxa"/>
            <w:tcBorders>
              <w:top w:val="single" w:sz="6" w:space="0" w:color="auto"/>
              <w:bottom w:val="single" w:sz="6" w:space="0" w:color="auto"/>
              <w:right w:val="single" w:sz="6" w:space="0" w:color="auto"/>
            </w:tcBorders>
            <w:vAlign w:val="center"/>
          </w:tcPr>
          <w:p w14:paraId="698FDCD6"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Незавершене виробництво</w:t>
            </w:r>
          </w:p>
        </w:tc>
        <w:tc>
          <w:tcPr>
            <w:tcW w:w="776" w:type="dxa"/>
            <w:tcBorders>
              <w:top w:val="single" w:sz="6" w:space="0" w:color="auto"/>
              <w:left w:val="single" w:sz="6" w:space="0" w:color="auto"/>
              <w:bottom w:val="single" w:sz="6" w:space="0" w:color="auto"/>
              <w:right w:val="single" w:sz="6" w:space="0" w:color="auto"/>
            </w:tcBorders>
            <w:vAlign w:val="center"/>
          </w:tcPr>
          <w:p w14:paraId="4F17DBDA"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1102</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15A196D"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53 719</w:t>
            </w:r>
          </w:p>
        </w:tc>
        <w:tc>
          <w:tcPr>
            <w:tcW w:w="1645" w:type="dxa"/>
            <w:gridSpan w:val="2"/>
            <w:tcBorders>
              <w:top w:val="single" w:sz="6" w:space="0" w:color="auto"/>
              <w:left w:val="single" w:sz="6" w:space="0" w:color="auto"/>
              <w:bottom w:val="single" w:sz="6" w:space="0" w:color="auto"/>
            </w:tcBorders>
            <w:vAlign w:val="center"/>
          </w:tcPr>
          <w:p w14:paraId="588E65A1"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38 618</w:t>
            </w:r>
          </w:p>
        </w:tc>
      </w:tr>
      <w:tr w:rsidR="005E4AD6" w14:paraId="22B1A580" w14:textId="77777777">
        <w:trPr>
          <w:trHeight w:val="200"/>
        </w:trPr>
        <w:tc>
          <w:tcPr>
            <w:tcW w:w="5850" w:type="dxa"/>
            <w:tcBorders>
              <w:top w:val="single" w:sz="6" w:space="0" w:color="auto"/>
              <w:bottom w:val="single" w:sz="6" w:space="0" w:color="auto"/>
              <w:right w:val="single" w:sz="6" w:space="0" w:color="auto"/>
            </w:tcBorders>
            <w:vAlign w:val="center"/>
          </w:tcPr>
          <w:p w14:paraId="7978365F"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Готова продукція</w:t>
            </w:r>
          </w:p>
        </w:tc>
        <w:tc>
          <w:tcPr>
            <w:tcW w:w="776" w:type="dxa"/>
            <w:tcBorders>
              <w:top w:val="single" w:sz="6" w:space="0" w:color="auto"/>
              <w:left w:val="single" w:sz="6" w:space="0" w:color="auto"/>
              <w:bottom w:val="single" w:sz="6" w:space="0" w:color="auto"/>
              <w:right w:val="single" w:sz="6" w:space="0" w:color="auto"/>
            </w:tcBorders>
            <w:vAlign w:val="center"/>
          </w:tcPr>
          <w:p w14:paraId="13CADB9E"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1103</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857EEAC"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70 883</w:t>
            </w:r>
          </w:p>
        </w:tc>
        <w:tc>
          <w:tcPr>
            <w:tcW w:w="1645" w:type="dxa"/>
            <w:gridSpan w:val="2"/>
            <w:tcBorders>
              <w:top w:val="single" w:sz="6" w:space="0" w:color="auto"/>
              <w:left w:val="single" w:sz="6" w:space="0" w:color="auto"/>
              <w:bottom w:val="single" w:sz="6" w:space="0" w:color="auto"/>
            </w:tcBorders>
            <w:vAlign w:val="center"/>
          </w:tcPr>
          <w:p w14:paraId="106C381F"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62 305</w:t>
            </w:r>
          </w:p>
        </w:tc>
      </w:tr>
      <w:tr w:rsidR="005E4AD6" w14:paraId="2B322C16" w14:textId="77777777">
        <w:trPr>
          <w:trHeight w:val="200"/>
        </w:trPr>
        <w:tc>
          <w:tcPr>
            <w:tcW w:w="5850" w:type="dxa"/>
            <w:tcBorders>
              <w:top w:val="single" w:sz="6" w:space="0" w:color="auto"/>
              <w:bottom w:val="single" w:sz="6" w:space="0" w:color="auto"/>
              <w:right w:val="single" w:sz="6" w:space="0" w:color="auto"/>
            </w:tcBorders>
            <w:vAlign w:val="center"/>
          </w:tcPr>
          <w:p w14:paraId="1426E7BC"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Товари</w:t>
            </w:r>
          </w:p>
        </w:tc>
        <w:tc>
          <w:tcPr>
            <w:tcW w:w="776" w:type="dxa"/>
            <w:tcBorders>
              <w:top w:val="single" w:sz="6" w:space="0" w:color="auto"/>
              <w:left w:val="single" w:sz="6" w:space="0" w:color="auto"/>
              <w:bottom w:val="single" w:sz="6" w:space="0" w:color="auto"/>
              <w:right w:val="single" w:sz="6" w:space="0" w:color="auto"/>
            </w:tcBorders>
            <w:vAlign w:val="center"/>
          </w:tcPr>
          <w:p w14:paraId="3394CEAC"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1104</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EC958E0"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3D6372A6"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E4AD6" w14:paraId="1DD04B58" w14:textId="77777777">
        <w:trPr>
          <w:trHeight w:val="200"/>
        </w:trPr>
        <w:tc>
          <w:tcPr>
            <w:tcW w:w="5850" w:type="dxa"/>
            <w:tcBorders>
              <w:top w:val="single" w:sz="6" w:space="0" w:color="auto"/>
              <w:bottom w:val="single" w:sz="6" w:space="0" w:color="auto"/>
              <w:right w:val="single" w:sz="6" w:space="0" w:color="auto"/>
            </w:tcBorders>
            <w:vAlign w:val="center"/>
          </w:tcPr>
          <w:p w14:paraId="3ED22368"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Поточні біологічні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1EA51756"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1110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E7D0DD1"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18 030</w:t>
            </w:r>
          </w:p>
        </w:tc>
        <w:tc>
          <w:tcPr>
            <w:tcW w:w="1645" w:type="dxa"/>
            <w:gridSpan w:val="2"/>
            <w:tcBorders>
              <w:top w:val="single" w:sz="6" w:space="0" w:color="auto"/>
              <w:left w:val="single" w:sz="6" w:space="0" w:color="auto"/>
              <w:bottom w:val="single" w:sz="6" w:space="0" w:color="auto"/>
            </w:tcBorders>
            <w:vAlign w:val="center"/>
          </w:tcPr>
          <w:p w14:paraId="5E87E104"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21 989</w:t>
            </w:r>
          </w:p>
        </w:tc>
      </w:tr>
      <w:tr w:rsidR="005E4AD6" w14:paraId="50C0F789" w14:textId="77777777">
        <w:trPr>
          <w:trHeight w:val="200"/>
        </w:trPr>
        <w:tc>
          <w:tcPr>
            <w:tcW w:w="5850" w:type="dxa"/>
            <w:tcBorders>
              <w:top w:val="single" w:sz="6" w:space="0" w:color="auto"/>
              <w:bottom w:val="single" w:sz="6" w:space="0" w:color="auto"/>
              <w:right w:val="single" w:sz="6" w:space="0" w:color="auto"/>
            </w:tcBorders>
            <w:vAlign w:val="center"/>
          </w:tcPr>
          <w:p w14:paraId="5AE7303B"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Депозити перестрахування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14:paraId="7232294A"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1115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966DE44"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4A699D36"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E4AD6" w14:paraId="40E38DF8" w14:textId="77777777">
        <w:trPr>
          <w:trHeight w:val="200"/>
        </w:trPr>
        <w:tc>
          <w:tcPr>
            <w:tcW w:w="5850" w:type="dxa"/>
            <w:tcBorders>
              <w:top w:val="single" w:sz="6" w:space="0" w:color="auto"/>
              <w:bottom w:val="single" w:sz="6" w:space="0" w:color="auto"/>
              <w:right w:val="single" w:sz="6" w:space="0" w:color="auto"/>
            </w:tcBorders>
            <w:vAlign w:val="center"/>
          </w:tcPr>
          <w:p w14:paraId="15E51139"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Векселі одержані</w:t>
            </w:r>
          </w:p>
        </w:tc>
        <w:tc>
          <w:tcPr>
            <w:tcW w:w="776" w:type="dxa"/>
            <w:tcBorders>
              <w:top w:val="single" w:sz="6" w:space="0" w:color="auto"/>
              <w:left w:val="single" w:sz="6" w:space="0" w:color="auto"/>
              <w:bottom w:val="single" w:sz="6" w:space="0" w:color="auto"/>
              <w:right w:val="single" w:sz="6" w:space="0" w:color="auto"/>
            </w:tcBorders>
            <w:vAlign w:val="center"/>
          </w:tcPr>
          <w:p w14:paraId="0FD27201"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1120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76C4FFB"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31450BD4"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E4AD6" w14:paraId="7772EE79" w14:textId="77777777">
        <w:trPr>
          <w:trHeight w:val="200"/>
        </w:trPr>
        <w:tc>
          <w:tcPr>
            <w:tcW w:w="5850" w:type="dxa"/>
            <w:tcBorders>
              <w:top w:val="single" w:sz="6" w:space="0" w:color="auto"/>
              <w:bottom w:val="single" w:sz="6" w:space="0" w:color="auto"/>
              <w:right w:val="single" w:sz="6" w:space="0" w:color="auto"/>
            </w:tcBorders>
            <w:vAlign w:val="center"/>
          </w:tcPr>
          <w:p w14:paraId="74CA47A5"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Дебіторська заборгованість за продукцію,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14:paraId="0F2B7C01"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1125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240FDF8"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10 129</w:t>
            </w:r>
          </w:p>
        </w:tc>
        <w:tc>
          <w:tcPr>
            <w:tcW w:w="1645" w:type="dxa"/>
            <w:gridSpan w:val="2"/>
            <w:tcBorders>
              <w:top w:val="single" w:sz="6" w:space="0" w:color="auto"/>
              <w:left w:val="single" w:sz="6" w:space="0" w:color="auto"/>
              <w:bottom w:val="single" w:sz="6" w:space="0" w:color="auto"/>
            </w:tcBorders>
            <w:vAlign w:val="center"/>
          </w:tcPr>
          <w:p w14:paraId="625BD122"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13 740</w:t>
            </w:r>
          </w:p>
        </w:tc>
      </w:tr>
      <w:tr w:rsidR="005E4AD6" w14:paraId="2B0082B0" w14:textId="77777777">
        <w:trPr>
          <w:trHeight w:val="200"/>
        </w:trPr>
        <w:tc>
          <w:tcPr>
            <w:tcW w:w="5850" w:type="dxa"/>
            <w:tcBorders>
              <w:top w:val="single" w:sz="6" w:space="0" w:color="auto"/>
              <w:bottom w:val="single" w:sz="6" w:space="0" w:color="auto"/>
              <w:right w:val="single" w:sz="6" w:space="0" w:color="auto"/>
            </w:tcBorders>
            <w:vAlign w:val="center"/>
          </w:tcPr>
          <w:p w14:paraId="0F339218"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Дебіторська заборгованість за розрахунками:</w:t>
            </w:r>
          </w:p>
        </w:tc>
        <w:tc>
          <w:tcPr>
            <w:tcW w:w="776" w:type="dxa"/>
            <w:tcBorders>
              <w:top w:val="single" w:sz="6" w:space="0" w:color="auto"/>
              <w:left w:val="single" w:sz="6" w:space="0" w:color="auto"/>
              <w:bottom w:val="single" w:sz="6" w:space="0" w:color="auto"/>
              <w:right w:val="single" w:sz="6" w:space="0" w:color="auto"/>
            </w:tcBorders>
            <w:vAlign w:val="center"/>
          </w:tcPr>
          <w:p w14:paraId="48785931"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C0288AA"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14:paraId="1841AFC3"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p>
        </w:tc>
      </w:tr>
      <w:tr w:rsidR="005E4AD6" w14:paraId="5E5BF1A7" w14:textId="77777777">
        <w:trPr>
          <w:trHeight w:val="200"/>
        </w:trPr>
        <w:tc>
          <w:tcPr>
            <w:tcW w:w="5850" w:type="dxa"/>
            <w:tcBorders>
              <w:top w:val="single" w:sz="6" w:space="0" w:color="auto"/>
              <w:bottom w:val="single" w:sz="6" w:space="0" w:color="auto"/>
              <w:right w:val="single" w:sz="6" w:space="0" w:color="auto"/>
            </w:tcBorders>
            <w:vAlign w:val="center"/>
          </w:tcPr>
          <w:p w14:paraId="4DA27247"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за виданими авансами</w:t>
            </w:r>
          </w:p>
        </w:tc>
        <w:tc>
          <w:tcPr>
            <w:tcW w:w="776" w:type="dxa"/>
            <w:tcBorders>
              <w:top w:val="single" w:sz="6" w:space="0" w:color="auto"/>
              <w:left w:val="single" w:sz="6" w:space="0" w:color="auto"/>
              <w:bottom w:val="single" w:sz="6" w:space="0" w:color="auto"/>
              <w:right w:val="single" w:sz="6" w:space="0" w:color="auto"/>
            </w:tcBorders>
            <w:vAlign w:val="center"/>
          </w:tcPr>
          <w:p w14:paraId="6C06ED8D"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0D4194E"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43 975</w:t>
            </w:r>
          </w:p>
        </w:tc>
        <w:tc>
          <w:tcPr>
            <w:tcW w:w="1645" w:type="dxa"/>
            <w:gridSpan w:val="2"/>
            <w:tcBorders>
              <w:top w:val="single" w:sz="6" w:space="0" w:color="auto"/>
              <w:left w:val="single" w:sz="6" w:space="0" w:color="auto"/>
              <w:bottom w:val="single" w:sz="6" w:space="0" w:color="auto"/>
            </w:tcBorders>
            <w:vAlign w:val="center"/>
          </w:tcPr>
          <w:p w14:paraId="43DBB282"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20 157</w:t>
            </w:r>
          </w:p>
        </w:tc>
      </w:tr>
      <w:tr w:rsidR="005E4AD6" w14:paraId="56E4CB7D" w14:textId="77777777">
        <w:trPr>
          <w:trHeight w:val="200"/>
        </w:trPr>
        <w:tc>
          <w:tcPr>
            <w:tcW w:w="5850" w:type="dxa"/>
            <w:tcBorders>
              <w:top w:val="single" w:sz="6" w:space="0" w:color="auto"/>
              <w:bottom w:val="single" w:sz="6" w:space="0" w:color="auto"/>
              <w:right w:val="single" w:sz="6" w:space="0" w:color="auto"/>
            </w:tcBorders>
            <w:vAlign w:val="center"/>
          </w:tcPr>
          <w:p w14:paraId="08527800"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14:paraId="5ED253CB"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5E56AA3"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4 016</w:t>
            </w:r>
          </w:p>
        </w:tc>
        <w:tc>
          <w:tcPr>
            <w:tcW w:w="1645" w:type="dxa"/>
            <w:gridSpan w:val="2"/>
            <w:tcBorders>
              <w:top w:val="single" w:sz="6" w:space="0" w:color="auto"/>
              <w:left w:val="single" w:sz="6" w:space="0" w:color="auto"/>
              <w:bottom w:val="single" w:sz="6" w:space="0" w:color="auto"/>
            </w:tcBorders>
            <w:vAlign w:val="center"/>
          </w:tcPr>
          <w:p w14:paraId="0D38CB88"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2 625</w:t>
            </w:r>
          </w:p>
        </w:tc>
      </w:tr>
      <w:tr w:rsidR="005E4AD6" w14:paraId="13ACCFB6" w14:textId="77777777">
        <w:trPr>
          <w:trHeight w:val="200"/>
        </w:trPr>
        <w:tc>
          <w:tcPr>
            <w:tcW w:w="5850" w:type="dxa"/>
            <w:tcBorders>
              <w:top w:val="single" w:sz="6" w:space="0" w:color="auto"/>
              <w:bottom w:val="single" w:sz="6" w:space="0" w:color="auto"/>
              <w:right w:val="single" w:sz="6" w:space="0" w:color="auto"/>
            </w:tcBorders>
            <w:vAlign w:val="center"/>
          </w:tcPr>
          <w:p w14:paraId="225F6543"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14:paraId="40BC6F91"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1136</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810D84F"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5946FEE0"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E4AD6" w14:paraId="6B56C7D7" w14:textId="77777777">
        <w:trPr>
          <w:trHeight w:val="200"/>
        </w:trPr>
        <w:tc>
          <w:tcPr>
            <w:tcW w:w="5850" w:type="dxa"/>
            <w:tcBorders>
              <w:top w:val="single" w:sz="6" w:space="0" w:color="auto"/>
              <w:bottom w:val="single" w:sz="6" w:space="0" w:color="auto"/>
              <w:right w:val="single" w:sz="6" w:space="0" w:color="auto"/>
            </w:tcBorders>
            <w:vAlign w:val="center"/>
          </w:tcPr>
          <w:p w14:paraId="67A94804"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 нарахованих доходів</w:t>
            </w:r>
          </w:p>
        </w:tc>
        <w:tc>
          <w:tcPr>
            <w:tcW w:w="776" w:type="dxa"/>
            <w:tcBorders>
              <w:top w:val="single" w:sz="6" w:space="0" w:color="auto"/>
              <w:left w:val="single" w:sz="6" w:space="0" w:color="auto"/>
              <w:bottom w:val="single" w:sz="6" w:space="0" w:color="auto"/>
              <w:right w:val="single" w:sz="6" w:space="0" w:color="auto"/>
            </w:tcBorders>
            <w:vAlign w:val="center"/>
          </w:tcPr>
          <w:p w14:paraId="643CA58E"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1140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5A82C34"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1FB484C9"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E4AD6" w14:paraId="254031C8" w14:textId="77777777">
        <w:trPr>
          <w:trHeight w:val="200"/>
        </w:trPr>
        <w:tc>
          <w:tcPr>
            <w:tcW w:w="5850" w:type="dxa"/>
            <w:tcBorders>
              <w:top w:val="single" w:sz="6" w:space="0" w:color="auto"/>
              <w:bottom w:val="single" w:sz="6" w:space="0" w:color="auto"/>
              <w:right w:val="single" w:sz="6" w:space="0" w:color="auto"/>
            </w:tcBorders>
            <w:vAlign w:val="center"/>
          </w:tcPr>
          <w:p w14:paraId="7B3D857A"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із внутрішніх розрахунків</w:t>
            </w:r>
          </w:p>
        </w:tc>
        <w:tc>
          <w:tcPr>
            <w:tcW w:w="776" w:type="dxa"/>
            <w:tcBorders>
              <w:top w:val="single" w:sz="6" w:space="0" w:color="auto"/>
              <w:left w:val="single" w:sz="6" w:space="0" w:color="auto"/>
              <w:bottom w:val="single" w:sz="6" w:space="0" w:color="auto"/>
              <w:right w:val="single" w:sz="6" w:space="0" w:color="auto"/>
            </w:tcBorders>
            <w:vAlign w:val="center"/>
          </w:tcPr>
          <w:p w14:paraId="02369BA0"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1145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3FCF7CF"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1ABB79E6"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E4AD6" w14:paraId="7D22BFD4" w14:textId="77777777">
        <w:trPr>
          <w:trHeight w:val="200"/>
        </w:trPr>
        <w:tc>
          <w:tcPr>
            <w:tcW w:w="5850" w:type="dxa"/>
            <w:tcBorders>
              <w:top w:val="single" w:sz="6" w:space="0" w:color="auto"/>
              <w:bottom w:val="single" w:sz="6" w:space="0" w:color="auto"/>
              <w:right w:val="single" w:sz="6" w:space="0" w:color="auto"/>
            </w:tcBorders>
            <w:vAlign w:val="center"/>
          </w:tcPr>
          <w:p w14:paraId="2AC289F4"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Інша поточна дебіторська заборгованість</w:t>
            </w:r>
          </w:p>
        </w:tc>
        <w:tc>
          <w:tcPr>
            <w:tcW w:w="776" w:type="dxa"/>
            <w:tcBorders>
              <w:top w:val="single" w:sz="6" w:space="0" w:color="auto"/>
              <w:left w:val="single" w:sz="6" w:space="0" w:color="auto"/>
              <w:bottom w:val="single" w:sz="6" w:space="0" w:color="auto"/>
              <w:right w:val="single" w:sz="6" w:space="0" w:color="auto"/>
            </w:tcBorders>
            <w:vAlign w:val="center"/>
          </w:tcPr>
          <w:p w14:paraId="043331FE"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1155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B119F06"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7 346</w:t>
            </w:r>
          </w:p>
        </w:tc>
        <w:tc>
          <w:tcPr>
            <w:tcW w:w="1645" w:type="dxa"/>
            <w:gridSpan w:val="2"/>
            <w:tcBorders>
              <w:top w:val="single" w:sz="6" w:space="0" w:color="auto"/>
              <w:left w:val="single" w:sz="6" w:space="0" w:color="auto"/>
              <w:bottom w:val="single" w:sz="6" w:space="0" w:color="auto"/>
            </w:tcBorders>
            <w:vAlign w:val="center"/>
          </w:tcPr>
          <w:p w14:paraId="2E0E7EC9"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5 950</w:t>
            </w:r>
          </w:p>
        </w:tc>
      </w:tr>
      <w:tr w:rsidR="005E4AD6" w14:paraId="00B5ECAB" w14:textId="77777777">
        <w:trPr>
          <w:trHeight w:val="200"/>
        </w:trPr>
        <w:tc>
          <w:tcPr>
            <w:tcW w:w="5850" w:type="dxa"/>
            <w:tcBorders>
              <w:top w:val="single" w:sz="6" w:space="0" w:color="auto"/>
              <w:bottom w:val="single" w:sz="6" w:space="0" w:color="auto"/>
              <w:right w:val="single" w:sz="6" w:space="0" w:color="auto"/>
            </w:tcBorders>
            <w:vAlign w:val="center"/>
          </w:tcPr>
          <w:p w14:paraId="39262DEA"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14:paraId="08BC3444"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72DC868"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726DFDFE"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E4AD6" w14:paraId="3FBC1B38" w14:textId="77777777">
        <w:trPr>
          <w:trHeight w:val="200"/>
        </w:trPr>
        <w:tc>
          <w:tcPr>
            <w:tcW w:w="5850" w:type="dxa"/>
            <w:tcBorders>
              <w:top w:val="single" w:sz="6" w:space="0" w:color="auto"/>
              <w:bottom w:val="single" w:sz="6" w:space="0" w:color="auto"/>
              <w:right w:val="single" w:sz="6" w:space="0" w:color="auto"/>
            </w:tcBorders>
            <w:vAlign w:val="center"/>
          </w:tcPr>
          <w:p w14:paraId="5E45051B"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Гроші та їх еквіваленти</w:t>
            </w:r>
          </w:p>
        </w:tc>
        <w:tc>
          <w:tcPr>
            <w:tcW w:w="776" w:type="dxa"/>
            <w:tcBorders>
              <w:top w:val="single" w:sz="6" w:space="0" w:color="auto"/>
              <w:left w:val="single" w:sz="6" w:space="0" w:color="auto"/>
              <w:bottom w:val="single" w:sz="6" w:space="0" w:color="auto"/>
              <w:right w:val="single" w:sz="6" w:space="0" w:color="auto"/>
            </w:tcBorders>
            <w:vAlign w:val="center"/>
          </w:tcPr>
          <w:p w14:paraId="18E1C45D"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836E3C7"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35 236</w:t>
            </w:r>
          </w:p>
        </w:tc>
        <w:tc>
          <w:tcPr>
            <w:tcW w:w="1645" w:type="dxa"/>
            <w:gridSpan w:val="2"/>
            <w:tcBorders>
              <w:top w:val="single" w:sz="6" w:space="0" w:color="auto"/>
              <w:left w:val="single" w:sz="6" w:space="0" w:color="auto"/>
              <w:bottom w:val="single" w:sz="6" w:space="0" w:color="auto"/>
            </w:tcBorders>
            <w:vAlign w:val="center"/>
          </w:tcPr>
          <w:p w14:paraId="5CCD016A"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27 055</w:t>
            </w:r>
          </w:p>
        </w:tc>
      </w:tr>
      <w:tr w:rsidR="005E4AD6" w14:paraId="6697510F" w14:textId="77777777">
        <w:trPr>
          <w:trHeight w:val="200"/>
        </w:trPr>
        <w:tc>
          <w:tcPr>
            <w:tcW w:w="5850" w:type="dxa"/>
            <w:tcBorders>
              <w:top w:val="single" w:sz="6" w:space="0" w:color="auto"/>
              <w:bottom w:val="single" w:sz="6" w:space="0" w:color="auto"/>
              <w:right w:val="single" w:sz="6" w:space="0" w:color="auto"/>
            </w:tcBorders>
            <w:vAlign w:val="center"/>
          </w:tcPr>
          <w:p w14:paraId="2E6D19C6"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Готівка</w:t>
            </w:r>
          </w:p>
        </w:tc>
        <w:tc>
          <w:tcPr>
            <w:tcW w:w="776" w:type="dxa"/>
            <w:tcBorders>
              <w:top w:val="single" w:sz="6" w:space="0" w:color="auto"/>
              <w:left w:val="single" w:sz="6" w:space="0" w:color="auto"/>
              <w:bottom w:val="single" w:sz="6" w:space="0" w:color="auto"/>
              <w:right w:val="single" w:sz="6" w:space="0" w:color="auto"/>
            </w:tcBorders>
            <w:vAlign w:val="center"/>
          </w:tcPr>
          <w:p w14:paraId="2A828005"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1166</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B761768"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645" w:type="dxa"/>
            <w:gridSpan w:val="2"/>
            <w:tcBorders>
              <w:top w:val="single" w:sz="6" w:space="0" w:color="auto"/>
              <w:left w:val="single" w:sz="6" w:space="0" w:color="auto"/>
              <w:bottom w:val="single" w:sz="6" w:space="0" w:color="auto"/>
            </w:tcBorders>
            <w:vAlign w:val="center"/>
          </w:tcPr>
          <w:p w14:paraId="2C6CD796"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E4AD6" w14:paraId="0CB4DC7F" w14:textId="77777777">
        <w:trPr>
          <w:trHeight w:val="200"/>
        </w:trPr>
        <w:tc>
          <w:tcPr>
            <w:tcW w:w="5850" w:type="dxa"/>
            <w:tcBorders>
              <w:top w:val="single" w:sz="6" w:space="0" w:color="auto"/>
              <w:bottom w:val="single" w:sz="6" w:space="0" w:color="auto"/>
              <w:right w:val="single" w:sz="6" w:space="0" w:color="auto"/>
            </w:tcBorders>
            <w:vAlign w:val="center"/>
          </w:tcPr>
          <w:p w14:paraId="560D95CC"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Рахунки в банках</w:t>
            </w:r>
          </w:p>
        </w:tc>
        <w:tc>
          <w:tcPr>
            <w:tcW w:w="776" w:type="dxa"/>
            <w:tcBorders>
              <w:top w:val="single" w:sz="6" w:space="0" w:color="auto"/>
              <w:left w:val="single" w:sz="6" w:space="0" w:color="auto"/>
              <w:bottom w:val="single" w:sz="6" w:space="0" w:color="auto"/>
              <w:right w:val="single" w:sz="6" w:space="0" w:color="auto"/>
            </w:tcBorders>
            <w:vAlign w:val="center"/>
          </w:tcPr>
          <w:p w14:paraId="62389BC8"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1167</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0BD3E58"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35 235</w:t>
            </w:r>
          </w:p>
        </w:tc>
        <w:tc>
          <w:tcPr>
            <w:tcW w:w="1645" w:type="dxa"/>
            <w:gridSpan w:val="2"/>
            <w:tcBorders>
              <w:top w:val="single" w:sz="6" w:space="0" w:color="auto"/>
              <w:left w:val="single" w:sz="6" w:space="0" w:color="auto"/>
              <w:bottom w:val="single" w:sz="6" w:space="0" w:color="auto"/>
            </w:tcBorders>
            <w:vAlign w:val="center"/>
          </w:tcPr>
          <w:p w14:paraId="670D8504"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27 055</w:t>
            </w:r>
          </w:p>
        </w:tc>
      </w:tr>
      <w:tr w:rsidR="005E4AD6" w14:paraId="2FDD2D38" w14:textId="77777777">
        <w:trPr>
          <w:trHeight w:val="200"/>
        </w:trPr>
        <w:tc>
          <w:tcPr>
            <w:tcW w:w="5850" w:type="dxa"/>
            <w:tcBorders>
              <w:top w:val="single" w:sz="6" w:space="0" w:color="auto"/>
              <w:bottom w:val="single" w:sz="6" w:space="0" w:color="auto"/>
              <w:right w:val="single" w:sz="6" w:space="0" w:color="auto"/>
            </w:tcBorders>
            <w:vAlign w:val="center"/>
          </w:tcPr>
          <w:p w14:paraId="117BB926"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14:paraId="527AA572"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1170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629DA8F"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4EB2791D"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E4AD6" w14:paraId="486C4B95" w14:textId="77777777">
        <w:trPr>
          <w:trHeight w:val="200"/>
        </w:trPr>
        <w:tc>
          <w:tcPr>
            <w:tcW w:w="5850" w:type="dxa"/>
            <w:tcBorders>
              <w:top w:val="single" w:sz="6" w:space="0" w:color="auto"/>
              <w:bottom w:val="single" w:sz="6" w:space="0" w:color="auto"/>
              <w:right w:val="single" w:sz="6" w:space="0" w:color="auto"/>
            </w:tcBorders>
            <w:vAlign w:val="center"/>
          </w:tcPr>
          <w:p w14:paraId="531C9575"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Частка </w:t>
            </w:r>
            <w:proofErr w:type="spellStart"/>
            <w:r>
              <w:rPr>
                <w:rFonts w:ascii="Times New Roman CYR" w:hAnsi="Times New Roman CYR" w:cs="Times New Roman CYR"/>
              </w:rPr>
              <w:t>перестраховика</w:t>
            </w:r>
            <w:proofErr w:type="spellEnd"/>
            <w:r>
              <w:rPr>
                <w:rFonts w:ascii="Times New Roman CYR" w:hAnsi="Times New Roman CYR" w:cs="Times New Roman CYR"/>
              </w:rPr>
              <w:t xml:space="preserve"> у страхових резервах</w:t>
            </w:r>
          </w:p>
        </w:tc>
        <w:tc>
          <w:tcPr>
            <w:tcW w:w="776" w:type="dxa"/>
            <w:tcBorders>
              <w:top w:val="single" w:sz="6" w:space="0" w:color="auto"/>
              <w:left w:val="single" w:sz="6" w:space="0" w:color="auto"/>
              <w:bottom w:val="single" w:sz="6" w:space="0" w:color="auto"/>
              <w:right w:val="single" w:sz="6" w:space="0" w:color="auto"/>
            </w:tcBorders>
            <w:vAlign w:val="center"/>
          </w:tcPr>
          <w:p w14:paraId="0A9E9AB9"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1180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1A2704C"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4FBAB2DB"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E4AD6" w14:paraId="41C7B0E9" w14:textId="77777777">
        <w:trPr>
          <w:trHeight w:val="200"/>
        </w:trPr>
        <w:tc>
          <w:tcPr>
            <w:tcW w:w="5850" w:type="dxa"/>
            <w:tcBorders>
              <w:top w:val="single" w:sz="6" w:space="0" w:color="auto"/>
              <w:bottom w:val="single" w:sz="6" w:space="0" w:color="auto"/>
              <w:right w:val="single" w:sz="6" w:space="0" w:color="auto"/>
            </w:tcBorders>
            <w:vAlign w:val="center"/>
          </w:tcPr>
          <w:p w14:paraId="7D9C7821"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 в:</w:t>
            </w:r>
          </w:p>
        </w:tc>
        <w:tc>
          <w:tcPr>
            <w:tcW w:w="776" w:type="dxa"/>
            <w:tcBorders>
              <w:top w:val="single" w:sz="6" w:space="0" w:color="auto"/>
              <w:left w:val="single" w:sz="6" w:space="0" w:color="auto"/>
              <w:bottom w:val="single" w:sz="6" w:space="0" w:color="auto"/>
              <w:right w:val="single" w:sz="6" w:space="0" w:color="auto"/>
            </w:tcBorders>
            <w:vAlign w:val="center"/>
          </w:tcPr>
          <w:p w14:paraId="76B9847E"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61CD560"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14:paraId="5B32AA9A"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p>
        </w:tc>
      </w:tr>
      <w:tr w:rsidR="005E4AD6" w14:paraId="29F0198E" w14:textId="77777777">
        <w:trPr>
          <w:trHeight w:val="200"/>
        </w:trPr>
        <w:tc>
          <w:tcPr>
            <w:tcW w:w="5850" w:type="dxa"/>
            <w:tcBorders>
              <w:top w:val="single" w:sz="6" w:space="0" w:color="auto"/>
              <w:bottom w:val="single" w:sz="6" w:space="0" w:color="auto"/>
              <w:right w:val="single" w:sz="6" w:space="0" w:color="auto"/>
            </w:tcBorders>
            <w:vAlign w:val="center"/>
          </w:tcPr>
          <w:p w14:paraId="24DAA1C1"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резервах довгострокових зобов’язань</w:t>
            </w:r>
          </w:p>
        </w:tc>
        <w:tc>
          <w:tcPr>
            <w:tcW w:w="776" w:type="dxa"/>
            <w:tcBorders>
              <w:top w:val="single" w:sz="6" w:space="0" w:color="auto"/>
              <w:left w:val="single" w:sz="6" w:space="0" w:color="auto"/>
              <w:bottom w:val="single" w:sz="6" w:space="0" w:color="auto"/>
              <w:right w:val="single" w:sz="6" w:space="0" w:color="auto"/>
            </w:tcBorders>
            <w:vAlign w:val="center"/>
          </w:tcPr>
          <w:p w14:paraId="727C2B0C"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1181</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08C6592"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45214F68"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E4AD6" w14:paraId="38D52686" w14:textId="77777777">
        <w:trPr>
          <w:trHeight w:val="200"/>
        </w:trPr>
        <w:tc>
          <w:tcPr>
            <w:tcW w:w="5850" w:type="dxa"/>
            <w:tcBorders>
              <w:top w:val="single" w:sz="6" w:space="0" w:color="auto"/>
              <w:bottom w:val="single" w:sz="6" w:space="0" w:color="auto"/>
              <w:right w:val="single" w:sz="6" w:space="0" w:color="auto"/>
            </w:tcBorders>
            <w:vAlign w:val="center"/>
          </w:tcPr>
          <w:p w14:paraId="7B112F14"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резервах збитків або резервах належних виплат</w:t>
            </w:r>
          </w:p>
        </w:tc>
        <w:tc>
          <w:tcPr>
            <w:tcW w:w="776" w:type="dxa"/>
            <w:tcBorders>
              <w:top w:val="single" w:sz="6" w:space="0" w:color="auto"/>
              <w:left w:val="single" w:sz="6" w:space="0" w:color="auto"/>
              <w:bottom w:val="single" w:sz="6" w:space="0" w:color="auto"/>
              <w:right w:val="single" w:sz="6" w:space="0" w:color="auto"/>
            </w:tcBorders>
            <w:vAlign w:val="center"/>
          </w:tcPr>
          <w:p w14:paraId="5D4811F1"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1182</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0E5382C"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64A8BFDB"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E4AD6" w14:paraId="3121594F" w14:textId="77777777">
        <w:trPr>
          <w:trHeight w:val="200"/>
        </w:trPr>
        <w:tc>
          <w:tcPr>
            <w:tcW w:w="5850" w:type="dxa"/>
            <w:tcBorders>
              <w:top w:val="single" w:sz="6" w:space="0" w:color="auto"/>
              <w:bottom w:val="single" w:sz="6" w:space="0" w:color="auto"/>
              <w:right w:val="single" w:sz="6" w:space="0" w:color="auto"/>
            </w:tcBorders>
            <w:vAlign w:val="center"/>
          </w:tcPr>
          <w:p w14:paraId="6433C715"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резервах незароблених премій</w:t>
            </w:r>
          </w:p>
        </w:tc>
        <w:tc>
          <w:tcPr>
            <w:tcW w:w="776" w:type="dxa"/>
            <w:tcBorders>
              <w:top w:val="single" w:sz="6" w:space="0" w:color="auto"/>
              <w:left w:val="single" w:sz="6" w:space="0" w:color="auto"/>
              <w:bottom w:val="single" w:sz="6" w:space="0" w:color="auto"/>
              <w:right w:val="single" w:sz="6" w:space="0" w:color="auto"/>
            </w:tcBorders>
            <w:vAlign w:val="center"/>
          </w:tcPr>
          <w:p w14:paraId="316959C1"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1183</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1A514E2"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251EFECA"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E4AD6" w14:paraId="2DD6F8A7" w14:textId="77777777">
        <w:trPr>
          <w:trHeight w:val="200"/>
        </w:trPr>
        <w:tc>
          <w:tcPr>
            <w:tcW w:w="5850" w:type="dxa"/>
            <w:tcBorders>
              <w:top w:val="single" w:sz="6" w:space="0" w:color="auto"/>
              <w:bottom w:val="single" w:sz="6" w:space="0" w:color="auto"/>
              <w:right w:val="single" w:sz="6" w:space="0" w:color="auto"/>
            </w:tcBorders>
            <w:vAlign w:val="center"/>
          </w:tcPr>
          <w:p w14:paraId="676C01F1"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інших страхових резервах</w:t>
            </w:r>
          </w:p>
        </w:tc>
        <w:tc>
          <w:tcPr>
            <w:tcW w:w="776" w:type="dxa"/>
            <w:tcBorders>
              <w:top w:val="single" w:sz="6" w:space="0" w:color="auto"/>
              <w:left w:val="single" w:sz="6" w:space="0" w:color="auto"/>
              <w:bottom w:val="single" w:sz="6" w:space="0" w:color="auto"/>
              <w:right w:val="single" w:sz="6" w:space="0" w:color="auto"/>
            </w:tcBorders>
            <w:vAlign w:val="center"/>
          </w:tcPr>
          <w:p w14:paraId="35935703"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1184</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07DED79"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2A0C1D90"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E4AD6" w14:paraId="365EA251" w14:textId="77777777">
        <w:trPr>
          <w:trHeight w:val="200"/>
        </w:trPr>
        <w:tc>
          <w:tcPr>
            <w:tcW w:w="5850" w:type="dxa"/>
            <w:tcBorders>
              <w:top w:val="single" w:sz="6" w:space="0" w:color="auto"/>
              <w:bottom w:val="single" w:sz="6" w:space="0" w:color="auto"/>
              <w:right w:val="single" w:sz="6" w:space="0" w:color="auto"/>
            </w:tcBorders>
            <w:vAlign w:val="center"/>
          </w:tcPr>
          <w:p w14:paraId="2B0DE241"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4EADAB4F"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1190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791CB6A"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621</w:t>
            </w:r>
          </w:p>
        </w:tc>
        <w:tc>
          <w:tcPr>
            <w:tcW w:w="1645" w:type="dxa"/>
            <w:gridSpan w:val="2"/>
            <w:tcBorders>
              <w:top w:val="single" w:sz="6" w:space="0" w:color="auto"/>
              <w:left w:val="single" w:sz="6" w:space="0" w:color="auto"/>
              <w:bottom w:val="single" w:sz="6" w:space="0" w:color="auto"/>
            </w:tcBorders>
            <w:vAlign w:val="center"/>
          </w:tcPr>
          <w:p w14:paraId="2F3599EB"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1 499</w:t>
            </w:r>
          </w:p>
        </w:tc>
      </w:tr>
      <w:tr w:rsidR="005E4AD6" w14:paraId="2EF9E5DD" w14:textId="77777777">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6785BE03"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за розділом II</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10D768F6"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1195</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32E2601D"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278 501</w:t>
            </w:r>
          </w:p>
        </w:tc>
        <w:tc>
          <w:tcPr>
            <w:tcW w:w="1645" w:type="dxa"/>
            <w:gridSpan w:val="2"/>
            <w:tcBorders>
              <w:top w:val="single" w:sz="6" w:space="0" w:color="auto"/>
              <w:left w:val="single" w:sz="6" w:space="0" w:color="auto"/>
              <w:bottom w:val="single" w:sz="6" w:space="0" w:color="auto"/>
            </w:tcBorders>
            <w:shd w:val="clear" w:color="auto" w:fill="E6E6E6"/>
            <w:vAlign w:val="center"/>
          </w:tcPr>
          <w:p w14:paraId="318DFB99"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251 694</w:t>
            </w:r>
          </w:p>
        </w:tc>
      </w:tr>
      <w:tr w:rsidR="005E4AD6" w14:paraId="54DCA4AA" w14:textId="77777777">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43F41B7D"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III. Необоротні активи, утримувані для продажу, та групи вибуття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06CF59D7"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1200</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5BB62EE6"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shd w:val="clear" w:color="auto" w:fill="E6E6E6"/>
            <w:vAlign w:val="center"/>
          </w:tcPr>
          <w:p w14:paraId="77320452"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E4AD6" w14:paraId="197EE226" w14:textId="77777777">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2FA5F6BC"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Баланс</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0CF75022"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1300</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06C9E6EC"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426 306</w:t>
            </w:r>
          </w:p>
        </w:tc>
        <w:tc>
          <w:tcPr>
            <w:tcW w:w="1645" w:type="dxa"/>
            <w:gridSpan w:val="2"/>
            <w:tcBorders>
              <w:top w:val="single" w:sz="6" w:space="0" w:color="auto"/>
              <w:left w:val="single" w:sz="6" w:space="0" w:color="auto"/>
              <w:bottom w:val="single" w:sz="6" w:space="0" w:color="auto"/>
            </w:tcBorders>
            <w:shd w:val="clear" w:color="auto" w:fill="E6E6E6"/>
            <w:vAlign w:val="center"/>
          </w:tcPr>
          <w:p w14:paraId="0AAC928D"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461 855</w:t>
            </w:r>
          </w:p>
        </w:tc>
      </w:tr>
    </w:tbl>
    <w:p w14:paraId="33B684C0"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1729"/>
        <w:gridCol w:w="1645"/>
      </w:tblGrid>
      <w:tr w:rsidR="005E4AD6" w14:paraId="0F71727D" w14:textId="77777777">
        <w:trPr>
          <w:trHeight w:val="529"/>
        </w:trPr>
        <w:tc>
          <w:tcPr>
            <w:tcW w:w="5850" w:type="dxa"/>
            <w:tcBorders>
              <w:top w:val="single" w:sz="6" w:space="0" w:color="auto"/>
              <w:bottom w:val="single" w:sz="6" w:space="0" w:color="auto"/>
              <w:right w:val="single" w:sz="6" w:space="0" w:color="auto"/>
            </w:tcBorders>
            <w:shd w:val="clear" w:color="auto" w:fill="E6E6E6"/>
            <w:vAlign w:val="center"/>
          </w:tcPr>
          <w:p w14:paraId="7C0F9562"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Пасив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7CE2D66C"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2548D6F6"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звітного періоду</w:t>
            </w:r>
          </w:p>
        </w:tc>
        <w:tc>
          <w:tcPr>
            <w:tcW w:w="1645" w:type="dxa"/>
            <w:tcBorders>
              <w:top w:val="single" w:sz="6" w:space="0" w:color="auto"/>
              <w:left w:val="single" w:sz="6" w:space="0" w:color="auto"/>
              <w:bottom w:val="single" w:sz="6" w:space="0" w:color="auto"/>
            </w:tcBorders>
            <w:shd w:val="clear" w:color="auto" w:fill="E6E6E6"/>
            <w:vAlign w:val="center"/>
          </w:tcPr>
          <w:p w14:paraId="766B5A3B"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звітного періоду</w:t>
            </w:r>
          </w:p>
        </w:tc>
      </w:tr>
      <w:tr w:rsidR="005E4AD6" w14:paraId="2429018F" w14:textId="77777777">
        <w:trPr>
          <w:trHeight w:val="200"/>
        </w:trPr>
        <w:tc>
          <w:tcPr>
            <w:tcW w:w="5850" w:type="dxa"/>
            <w:tcBorders>
              <w:top w:val="single" w:sz="6" w:space="0" w:color="auto"/>
              <w:bottom w:val="single" w:sz="6" w:space="0" w:color="auto"/>
              <w:right w:val="single" w:sz="6" w:space="0" w:color="auto"/>
            </w:tcBorders>
            <w:shd w:val="clear" w:color="auto" w:fill="E6E6E6"/>
          </w:tcPr>
          <w:p w14:paraId="0E41CC00"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14:paraId="0D3BE462"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tcPr>
          <w:p w14:paraId="4DB548E9"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tcBorders>
              <w:top w:val="single" w:sz="6" w:space="0" w:color="auto"/>
              <w:left w:val="single" w:sz="6" w:space="0" w:color="auto"/>
              <w:bottom w:val="single" w:sz="6" w:space="0" w:color="auto"/>
            </w:tcBorders>
            <w:shd w:val="clear" w:color="auto" w:fill="E6E6E6"/>
          </w:tcPr>
          <w:p w14:paraId="3EBAED29"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5E4AD6" w14:paraId="2C5FA1BF" w14:textId="77777777">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542D7F40"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I. Власний капітал</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70778BD8"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353CD641"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shd w:val="clear" w:color="auto" w:fill="E6E6E6"/>
            <w:vAlign w:val="center"/>
          </w:tcPr>
          <w:p w14:paraId="79F44DF5"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p>
        </w:tc>
      </w:tr>
      <w:tr w:rsidR="005E4AD6" w14:paraId="451513A6" w14:textId="77777777">
        <w:trPr>
          <w:trHeight w:val="205"/>
        </w:trPr>
        <w:tc>
          <w:tcPr>
            <w:tcW w:w="5850" w:type="dxa"/>
            <w:tcBorders>
              <w:top w:val="single" w:sz="6" w:space="0" w:color="auto"/>
              <w:bottom w:val="single" w:sz="6" w:space="0" w:color="auto"/>
              <w:right w:val="single" w:sz="6" w:space="0" w:color="auto"/>
            </w:tcBorders>
            <w:vAlign w:val="center"/>
          </w:tcPr>
          <w:p w14:paraId="6BCCEC08"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Зареєстрований (пайовий)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14:paraId="2F87F255"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1400</w:t>
            </w:r>
          </w:p>
        </w:tc>
        <w:tc>
          <w:tcPr>
            <w:tcW w:w="1729" w:type="dxa"/>
            <w:tcBorders>
              <w:top w:val="single" w:sz="6" w:space="0" w:color="auto"/>
              <w:left w:val="single" w:sz="6" w:space="0" w:color="auto"/>
              <w:bottom w:val="single" w:sz="6" w:space="0" w:color="auto"/>
              <w:right w:val="single" w:sz="6" w:space="0" w:color="auto"/>
            </w:tcBorders>
            <w:vAlign w:val="center"/>
          </w:tcPr>
          <w:p w14:paraId="0D687170"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3 820</w:t>
            </w:r>
          </w:p>
        </w:tc>
        <w:tc>
          <w:tcPr>
            <w:tcW w:w="1645" w:type="dxa"/>
            <w:tcBorders>
              <w:top w:val="single" w:sz="6" w:space="0" w:color="auto"/>
              <w:left w:val="single" w:sz="6" w:space="0" w:color="auto"/>
              <w:bottom w:val="single" w:sz="6" w:space="0" w:color="auto"/>
            </w:tcBorders>
            <w:vAlign w:val="center"/>
          </w:tcPr>
          <w:p w14:paraId="7AD47EE5"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3 820</w:t>
            </w:r>
          </w:p>
        </w:tc>
      </w:tr>
      <w:tr w:rsidR="005E4AD6" w14:paraId="3D5E8FB5" w14:textId="77777777">
        <w:trPr>
          <w:trHeight w:val="200"/>
        </w:trPr>
        <w:tc>
          <w:tcPr>
            <w:tcW w:w="5850" w:type="dxa"/>
            <w:tcBorders>
              <w:top w:val="single" w:sz="6" w:space="0" w:color="auto"/>
              <w:bottom w:val="single" w:sz="6" w:space="0" w:color="auto"/>
              <w:right w:val="single" w:sz="6" w:space="0" w:color="auto"/>
            </w:tcBorders>
            <w:vAlign w:val="center"/>
          </w:tcPr>
          <w:p w14:paraId="549F95E7"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Внески до незареєстрованого статутного капіталу</w:t>
            </w:r>
          </w:p>
        </w:tc>
        <w:tc>
          <w:tcPr>
            <w:tcW w:w="776" w:type="dxa"/>
            <w:tcBorders>
              <w:top w:val="single" w:sz="6" w:space="0" w:color="auto"/>
              <w:left w:val="single" w:sz="6" w:space="0" w:color="auto"/>
              <w:bottom w:val="single" w:sz="6" w:space="0" w:color="auto"/>
              <w:right w:val="single" w:sz="6" w:space="0" w:color="auto"/>
            </w:tcBorders>
            <w:vAlign w:val="center"/>
          </w:tcPr>
          <w:p w14:paraId="0946AD84"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1401</w:t>
            </w:r>
          </w:p>
        </w:tc>
        <w:tc>
          <w:tcPr>
            <w:tcW w:w="1729" w:type="dxa"/>
            <w:tcBorders>
              <w:top w:val="single" w:sz="6" w:space="0" w:color="auto"/>
              <w:left w:val="single" w:sz="6" w:space="0" w:color="auto"/>
              <w:bottom w:val="single" w:sz="6" w:space="0" w:color="auto"/>
              <w:right w:val="single" w:sz="6" w:space="0" w:color="auto"/>
            </w:tcBorders>
            <w:vAlign w:val="center"/>
          </w:tcPr>
          <w:p w14:paraId="777B5852"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51F84AE8"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E4AD6" w14:paraId="495E1C22" w14:textId="77777777">
        <w:trPr>
          <w:trHeight w:val="200"/>
        </w:trPr>
        <w:tc>
          <w:tcPr>
            <w:tcW w:w="5850" w:type="dxa"/>
            <w:tcBorders>
              <w:top w:val="single" w:sz="6" w:space="0" w:color="auto"/>
              <w:bottom w:val="single" w:sz="6" w:space="0" w:color="auto"/>
              <w:right w:val="single" w:sz="6" w:space="0" w:color="auto"/>
            </w:tcBorders>
            <w:vAlign w:val="center"/>
          </w:tcPr>
          <w:p w14:paraId="6FBBDC08"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Капітал у дооцінках</w:t>
            </w:r>
          </w:p>
        </w:tc>
        <w:tc>
          <w:tcPr>
            <w:tcW w:w="776" w:type="dxa"/>
            <w:tcBorders>
              <w:top w:val="single" w:sz="6" w:space="0" w:color="auto"/>
              <w:left w:val="single" w:sz="6" w:space="0" w:color="auto"/>
              <w:bottom w:val="single" w:sz="6" w:space="0" w:color="auto"/>
              <w:right w:val="single" w:sz="6" w:space="0" w:color="auto"/>
            </w:tcBorders>
            <w:vAlign w:val="center"/>
          </w:tcPr>
          <w:p w14:paraId="14F51179"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1405</w:t>
            </w:r>
          </w:p>
        </w:tc>
        <w:tc>
          <w:tcPr>
            <w:tcW w:w="1729" w:type="dxa"/>
            <w:tcBorders>
              <w:top w:val="single" w:sz="6" w:space="0" w:color="auto"/>
              <w:left w:val="single" w:sz="6" w:space="0" w:color="auto"/>
              <w:bottom w:val="single" w:sz="6" w:space="0" w:color="auto"/>
              <w:right w:val="single" w:sz="6" w:space="0" w:color="auto"/>
            </w:tcBorders>
            <w:vAlign w:val="center"/>
          </w:tcPr>
          <w:p w14:paraId="18AC1E75"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1E193DA1"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E4AD6" w14:paraId="1C3342C1" w14:textId="77777777">
        <w:trPr>
          <w:trHeight w:val="200"/>
        </w:trPr>
        <w:tc>
          <w:tcPr>
            <w:tcW w:w="5850" w:type="dxa"/>
            <w:tcBorders>
              <w:top w:val="single" w:sz="6" w:space="0" w:color="auto"/>
              <w:bottom w:val="single" w:sz="6" w:space="0" w:color="auto"/>
              <w:right w:val="single" w:sz="6" w:space="0" w:color="auto"/>
            </w:tcBorders>
            <w:vAlign w:val="center"/>
          </w:tcPr>
          <w:p w14:paraId="3A6A2B9A"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14:paraId="16179854"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1410</w:t>
            </w:r>
          </w:p>
        </w:tc>
        <w:tc>
          <w:tcPr>
            <w:tcW w:w="1729" w:type="dxa"/>
            <w:tcBorders>
              <w:top w:val="single" w:sz="6" w:space="0" w:color="auto"/>
              <w:left w:val="single" w:sz="6" w:space="0" w:color="auto"/>
              <w:bottom w:val="single" w:sz="6" w:space="0" w:color="auto"/>
              <w:right w:val="single" w:sz="6" w:space="0" w:color="auto"/>
            </w:tcBorders>
            <w:vAlign w:val="center"/>
          </w:tcPr>
          <w:p w14:paraId="223B78C7"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5E952EDA"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E4AD6" w14:paraId="226723B4" w14:textId="77777777">
        <w:trPr>
          <w:trHeight w:val="200"/>
        </w:trPr>
        <w:tc>
          <w:tcPr>
            <w:tcW w:w="5850" w:type="dxa"/>
            <w:tcBorders>
              <w:top w:val="single" w:sz="6" w:space="0" w:color="auto"/>
              <w:bottom w:val="single" w:sz="6" w:space="0" w:color="auto"/>
              <w:right w:val="single" w:sz="6" w:space="0" w:color="auto"/>
            </w:tcBorders>
            <w:vAlign w:val="center"/>
          </w:tcPr>
          <w:p w14:paraId="7594AC9E"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Емісійний дохід</w:t>
            </w:r>
          </w:p>
        </w:tc>
        <w:tc>
          <w:tcPr>
            <w:tcW w:w="776" w:type="dxa"/>
            <w:tcBorders>
              <w:top w:val="single" w:sz="6" w:space="0" w:color="auto"/>
              <w:left w:val="single" w:sz="6" w:space="0" w:color="auto"/>
              <w:bottom w:val="single" w:sz="6" w:space="0" w:color="auto"/>
              <w:right w:val="single" w:sz="6" w:space="0" w:color="auto"/>
            </w:tcBorders>
            <w:vAlign w:val="center"/>
          </w:tcPr>
          <w:p w14:paraId="63AF26AD"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1411</w:t>
            </w:r>
          </w:p>
        </w:tc>
        <w:tc>
          <w:tcPr>
            <w:tcW w:w="1729" w:type="dxa"/>
            <w:tcBorders>
              <w:top w:val="single" w:sz="6" w:space="0" w:color="auto"/>
              <w:left w:val="single" w:sz="6" w:space="0" w:color="auto"/>
              <w:bottom w:val="single" w:sz="6" w:space="0" w:color="auto"/>
              <w:right w:val="single" w:sz="6" w:space="0" w:color="auto"/>
            </w:tcBorders>
            <w:vAlign w:val="center"/>
          </w:tcPr>
          <w:p w14:paraId="516BAFA9"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2B3EC70E"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E4AD6" w14:paraId="50B0DC29" w14:textId="77777777">
        <w:trPr>
          <w:trHeight w:val="200"/>
        </w:trPr>
        <w:tc>
          <w:tcPr>
            <w:tcW w:w="5850" w:type="dxa"/>
            <w:tcBorders>
              <w:top w:val="single" w:sz="6" w:space="0" w:color="auto"/>
              <w:bottom w:val="single" w:sz="6" w:space="0" w:color="auto"/>
              <w:right w:val="single" w:sz="6" w:space="0" w:color="auto"/>
            </w:tcBorders>
            <w:vAlign w:val="center"/>
          </w:tcPr>
          <w:p w14:paraId="69D16C08"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Накопичені курсові різниці</w:t>
            </w:r>
          </w:p>
        </w:tc>
        <w:tc>
          <w:tcPr>
            <w:tcW w:w="776" w:type="dxa"/>
            <w:tcBorders>
              <w:top w:val="single" w:sz="6" w:space="0" w:color="auto"/>
              <w:left w:val="single" w:sz="6" w:space="0" w:color="auto"/>
              <w:bottom w:val="single" w:sz="6" w:space="0" w:color="auto"/>
              <w:right w:val="single" w:sz="6" w:space="0" w:color="auto"/>
            </w:tcBorders>
            <w:vAlign w:val="center"/>
          </w:tcPr>
          <w:p w14:paraId="222A5F3A"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1412</w:t>
            </w:r>
          </w:p>
        </w:tc>
        <w:tc>
          <w:tcPr>
            <w:tcW w:w="1729" w:type="dxa"/>
            <w:tcBorders>
              <w:top w:val="single" w:sz="6" w:space="0" w:color="auto"/>
              <w:left w:val="single" w:sz="6" w:space="0" w:color="auto"/>
              <w:bottom w:val="single" w:sz="6" w:space="0" w:color="auto"/>
              <w:right w:val="single" w:sz="6" w:space="0" w:color="auto"/>
            </w:tcBorders>
            <w:vAlign w:val="center"/>
          </w:tcPr>
          <w:p w14:paraId="4E93F243"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1CC1C50A"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E4AD6" w14:paraId="1047F7E6" w14:textId="77777777">
        <w:trPr>
          <w:trHeight w:val="200"/>
        </w:trPr>
        <w:tc>
          <w:tcPr>
            <w:tcW w:w="5850" w:type="dxa"/>
            <w:tcBorders>
              <w:top w:val="single" w:sz="6" w:space="0" w:color="auto"/>
              <w:bottom w:val="single" w:sz="6" w:space="0" w:color="auto"/>
              <w:right w:val="single" w:sz="6" w:space="0" w:color="auto"/>
            </w:tcBorders>
            <w:vAlign w:val="center"/>
          </w:tcPr>
          <w:p w14:paraId="2BFAEE55"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Резервний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14:paraId="5495F9C3"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1415</w:t>
            </w:r>
          </w:p>
        </w:tc>
        <w:tc>
          <w:tcPr>
            <w:tcW w:w="1729" w:type="dxa"/>
            <w:tcBorders>
              <w:top w:val="single" w:sz="6" w:space="0" w:color="auto"/>
              <w:left w:val="single" w:sz="6" w:space="0" w:color="auto"/>
              <w:bottom w:val="single" w:sz="6" w:space="0" w:color="auto"/>
              <w:right w:val="single" w:sz="6" w:space="0" w:color="auto"/>
            </w:tcBorders>
            <w:vAlign w:val="center"/>
          </w:tcPr>
          <w:p w14:paraId="189B813D"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573</w:t>
            </w:r>
          </w:p>
        </w:tc>
        <w:tc>
          <w:tcPr>
            <w:tcW w:w="1645" w:type="dxa"/>
            <w:tcBorders>
              <w:top w:val="single" w:sz="6" w:space="0" w:color="auto"/>
              <w:left w:val="single" w:sz="6" w:space="0" w:color="auto"/>
              <w:bottom w:val="single" w:sz="6" w:space="0" w:color="auto"/>
            </w:tcBorders>
            <w:vAlign w:val="center"/>
          </w:tcPr>
          <w:p w14:paraId="20B9BB02"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573</w:t>
            </w:r>
          </w:p>
        </w:tc>
      </w:tr>
      <w:tr w:rsidR="005E4AD6" w14:paraId="5B4CE95E" w14:textId="77777777">
        <w:trPr>
          <w:trHeight w:val="200"/>
        </w:trPr>
        <w:tc>
          <w:tcPr>
            <w:tcW w:w="5850" w:type="dxa"/>
            <w:tcBorders>
              <w:top w:val="single" w:sz="6" w:space="0" w:color="auto"/>
              <w:bottom w:val="single" w:sz="6" w:space="0" w:color="auto"/>
              <w:right w:val="single" w:sz="6" w:space="0" w:color="auto"/>
            </w:tcBorders>
            <w:vAlign w:val="center"/>
          </w:tcPr>
          <w:p w14:paraId="33FDE090"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Нерозподілений прибуток (непокритий збиток)</w:t>
            </w:r>
          </w:p>
        </w:tc>
        <w:tc>
          <w:tcPr>
            <w:tcW w:w="776" w:type="dxa"/>
            <w:tcBorders>
              <w:top w:val="single" w:sz="6" w:space="0" w:color="auto"/>
              <w:left w:val="single" w:sz="6" w:space="0" w:color="auto"/>
              <w:bottom w:val="single" w:sz="6" w:space="0" w:color="auto"/>
              <w:right w:val="single" w:sz="6" w:space="0" w:color="auto"/>
            </w:tcBorders>
            <w:vAlign w:val="center"/>
          </w:tcPr>
          <w:p w14:paraId="2D9CBC05"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1420</w:t>
            </w:r>
          </w:p>
        </w:tc>
        <w:tc>
          <w:tcPr>
            <w:tcW w:w="1729" w:type="dxa"/>
            <w:tcBorders>
              <w:top w:val="single" w:sz="6" w:space="0" w:color="auto"/>
              <w:left w:val="single" w:sz="6" w:space="0" w:color="auto"/>
              <w:bottom w:val="single" w:sz="6" w:space="0" w:color="auto"/>
              <w:right w:val="single" w:sz="6" w:space="0" w:color="auto"/>
            </w:tcBorders>
            <w:vAlign w:val="center"/>
          </w:tcPr>
          <w:p w14:paraId="70E5DF22"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351 684</w:t>
            </w:r>
          </w:p>
        </w:tc>
        <w:tc>
          <w:tcPr>
            <w:tcW w:w="1645" w:type="dxa"/>
            <w:tcBorders>
              <w:top w:val="single" w:sz="6" w:space="0" w:color="auto"/>
              <w:left w:val="single" w:sz="6" w:space="0" w:color="auto"/>
              <w:bottom w:val="single" w:sz="6" w:space="0" w:color="auto"/>
            </w:tcBorders>
            <w:vAlign w:val="center"/>
          </w:tcPr>
          <w:p w14:paraId="3DAE1AF4"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363 934</w:t>
            </w:r>
          </w:p>
        </w:tc>
      </w:tr>
      <w:tr w:rsidR="005E4AD6" w14:paraId="10BD5AC9" w14:textId="77777777">
        <w:trPr>
          <w:trHeight w:val="200"/>
        </w:trPr>
        <w:tc>
          <w:tcPr>
            <w:tcW w:w="5850" w:type="dxa"/>
            <w:tcBorders>
              <w:top w:val="single" w:sz="6" w:space="0" w:color="auto"/>
              <w:bottom w:val="single" w:sz="6" w:space="0" w:color="auto"/>
              <w:right w:val="single" w:sz="6" w:space="0" w:color="auto"/>
            </w:tcBorders>
            <w:vAlign w:val="center"/>
          </w:tcPr>
          <w:p w14:paraId="30A1961D"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Неоплачений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14:paraId="42089DA4"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1425</w:t>
            </w:r>
          </w:p>
        </w:tc>
        <w:tc>
          <w:tcPr>
            <w:tcW w:w="1729" w:type="dxa"/>
            <w:tcBorders>
              <w:top w:val="single" w:sz="6" w:space="0" w:color="auto"/>
              <w:left w:val="single" w:sz="6" w:space="0" w:color="auto"/>
              <w:bottom w:val="single" w:sz="6" w:space="0" w:color="auto"/>
              <w:right w:val="single" w:sz="6" w:space="0" w:color="auto"/>
            </w:tcBorders>
            <w:vAlign w:val="center"/>
          </w:tcPr>
          <w:p w14:paraId="5F9484E0"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tcBorders>
              <w:top w:val="single" w:sz="6" w:space="0" w:color="auto"/>
              <w:left w:val="single" w:sz="6" w:space="0" w:color="auto"/>
              <w:bottom w:val="single" w:sz="6" w:space="0" w:color="auto"/>
            </w:tcBorders>
            <w:vAlign w:val="center"/>
          </w:tcPr>
          <w:p w14:paraId="5FBA7F95"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5E4AD6" w14:paraId="70FD2736" w14:textId="77777777">
        <w:trPr>
          <w:trHeight w:val="200"/>
        </w:trPr>
        <w:tc>
          <w:tcPr>
            <w:tcW w:w="5850" w:type="dxa"/>
            <w:tcBorders>
              <w:top w:val="single" w:sz="6" w:space="0" w:color="auto"/>
              <w:bottom w:val="single" w:sz="6" w:space="0" w:color="auto"/>
              <w:right w:val="single" w:sz="6" w:space="0" w:color="auto"/>
            </w:tcBorders>
            <w:vAlign w:val="center"/>
          </w:tcPr>
          <w:p w14:paraId="4B509AD3"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Вилучений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14:paraId="6E506744"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1430</w:t>
            </w:r>
          </w:p>
        </w:tc>
        <w:tc>
          <w:tcPr>
            <w:tcW w:w="1729" w:type="dxa"/>
            <w:tcBorders>
              <w:top w:val="single" w:sz="6" w:space="0" w:color="auto"/>
              <w:left w:val="single" w:sz="6" w:space="0" w:color="auto"/>
              <w:bottom w:val="single" w:sz="6" w:space="0" w:color="auto"/>
              <w:right w:val="single" w:sz="6" w:space="0" w:color="auto"/>
            </w:tcBorders>
            <w:vAlign w:val="center"/>
          </w:tcPr>
          <w:p w14:paraId="1D969B02"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tcBorders>
              <w:top w:val="single" w:sz="6" w:space="0" w:color="auto"/>
              <w:left w:val="single" w:sz="6" w:space="0" w:color="auto"/>
              <w:bottom w:val="single" w:sz="6" w:space="0" w:color="auto"/>
            </w:tcBorders>
            <w:vAlign w:val="center"/>
          </w:tcPr>
          <w:p w14:paraId="35C56695"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5E4AD6" w14:paraId="570C84B7" w14:textId="77777777">
        <w:trPr>
          <w:trHeight w:val="200"/>
        </w:trPr>
        <w:tc>
          <w:tcPr>
            <w:tcW w:w="5850" w:type="dxa"/>
            <w:tcBorders>
              <w:top w:val="single" w:sz="6" w:space="0" w:color="auto"/>
              <w:bottom w:val="single" w:sz="6" w:space="0" w:color="auto"/>
              <w:right w:val="single" w:sz="6" w:space="0" w:color="auto"/>
            </w:tcBorders>
            <w:vAlign w:val="center"/>
          </w:tcPr>
          <w:p w14:paraId="3AD62E97"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резерви</w:t>
            </w:r>
          </w:p>
        </w:tc>
        <w:tc>
          <w:tcPr>
            <w:tcW w:w="776" w:type="dxa"/>
            <w:tcBorders>
              <w:top w:val="single" w:sz="6" w:space="0" w:color="auto"/>
              <w:left w:val="single" w:sz="6" w:space="0" w:color="auto"/>
              <w:bottom w:val="single" w:sz="6" w:space="0" w:color="auto"/>
              <w:right w:val="single" w:sz="6" w:space="0" w:color="auto"/>
            </w:tcBorders>
            <w:vAlign w:val="center"/>
          </w:tcPr>
          <w:p w14:paraId="45C626F4"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1435</w:t>
            </w:r>
          </w:p>
        </w:tc>
        <w:tc>
          <w:tcPr>
            <w:tcW w:w="1729" w:type="dxa"/>
            <w:tcBorders>
              <w:top w:val="single" w:sz="6" w:space="0" w:color="auto"/>
              <w:left w:val="single" w:sz="6" w:space="0" w:color="auto"/>
              <w:bottom w:val="single" w:sz="6" w:space="0" w:color="auto"/>
              <w:right w:val="single" w:sz="6" w:space="0" w:color="auto"/>
            </w:tcBorders>
            <w:vAlign w:val="center"/>
          </w:tcPr>
          <w:p w14:paraId="5DD13F26"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3F706CD9"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E4AD6" w14:paraId="257AE2A7" w14:textId="77777777">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164C500D"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Усього за розділом I</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08A7C7F6"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1495</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27AED58D"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356 077</w:t>
            </w:r>
          </w:p>
        </w:tc>
        <w:tc>
          <w:tcPr>
            <w:tcW w:w="1645" w:type="dxa"/>
            <w:tcBorders>
              <w:top w:val="single" w:sz="6" w:space="0" w:color="auto"/>
              <w:left w:val="single" w:sz="6" w:space="0" w:color="auto"/>
              <w:bottom w:val="single" w:sz="6" w:space="0" w:color="auto"/>
            </w:tcBorders>
            <w:shd w:val="clear" w:color="auto" w:fill="E6E6E6"/>
            <w:vAlign w:val="center"/>
          </w:tcPr>
          <w:p w14:paraId="79434A00"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368 327</w:t>
            </w:r>
          </w:p>
        </w:tc>
      </w:tr>
      <w:tr w:rsidR="005E4AD6" w14:paraId="7A9BF819" w14:textId="77777777">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7655F5DC"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II. Довгострокові зобов’язання і забезпечення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5AC5E6EA"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753891B8"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shd w:val="clear" w:color="auto" w:fill="E6E6E6"/>
            <w:vAlign w:val="center"/>
          </w:tcPr>
          <w:p w14:paraId="163B4392"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p>
        </w:tc>
      </w:tr>
      <w:tr w:rsidR="005E4AD6" w14:paraId="021676E7" w14:textId="77777777">
        <w:trPr>
          <w:trHeight w:val="200"/>
        </w:trPr>
        <w:tc>
          <w:tcPr>
            <w:tcW w:w="5850" w:type="dxa"/>
            <w:tcBorders>
              <w:top w:val="single" w:sz="6" w:space="0" w:color="auto"/>
              <w:bottom w:val="single" w:sz="6" w:space="0" w:color="auto"/>
              <w:right w:val="single" w:sz="6" w:space="0" w:color="auto"/>
            </w:tcBorders>
            <w:vAlign w:val="center"/>
          </w:tcPr>
          <w:p w14:paraId="4C89E2E6"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Відстрочені податкові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14:paraId="60D2694B"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1500</w:t>
            </w:r>
          </w:p>
        </w:tc>
        <w:tc>
          <w:tcPr>
            <w:tcW w:w="1729" w:type="dxa"/>
            <w:tcBorders>
              <w:top w:val="single" w:sz="6" w:space="0" w:color="auto"/>
              <w:left w:val="single" w:sz="6" w:space="0" w:color="auto"/>
              <w:bottom w:val="single" w:sz="6" w:space="0" w:color="auto"/>
              <w:right w:val="single" w:sz="6" w:space="0" w:color="auto"/>
            </w:tcBorders>
            <w:vAlign w:val="center"/>
          </w:tcPr>
          <w:p w14:paraId="031E56FD"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3DFBDB3D"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E4AD6" w14:paraId="7544A751" w14:textId="77777777">
        <w:trPr>
          <w:trHeight w:val="200"/>
        </w:trPr>
        <w:tc>
          <w:tcPr>
            <w:tcW w:w="5850" w:type="dxa"/>
            <w:tcBorders>
              <w:top w:val="single" w:sz="6" w:space="0" w:color="auto"/>
              <w:bottom w:val="single" w:sz="6" w:space="0" w:color="auto"/>
              <w:right w:val="single" w:sz="6" w:space="0" w:color="auto"/>
            </w:tcBorders>
            <w:vAlign w:val="center"/>
          </w:tcPr>
          <w:p w14:paraId="32DC27D4"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Пенсійні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14:paraId="42F0B46D"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1505</w:t>
            </w:r>
          </w:p>
        </w:tc>
        <w:tc>
          <w:tcPr>
            <w:tcW w:w="1729" w:type="dxa"/>
            <w:tcBorders>
              <w:top w:val="single" w:sz="6" w:space="0" w:color="auto"/>
              <w:left w:val="single" w:sz="6" w:space="0" w:color="auto"/>
              <w:bottom w:val="single" w:sz="6" w:space="0" w:color="auto"/>
              <w:right w:val="single" w:sz="6" w:space="0" w:color="auto"/>
            </w:tcBorders>
            <w:vAlign w:val="center"/>
          </w:tcPr>
          <w:p w14:paraId="2746A439"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5C16E464"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E4AD6" w14:paraId="2FF1245F" w14:textId="77777777">
        <w:trPr>
          <w:trHeight w:val="200"/>
        </w:trPr>
        <w:tc>
          <w:tcPr>
            <w:tcW w:w="5850" w:type="dxa"/>
            <w:tcBorders>
              <w:top w:val="single" w:sz="6" w:space="0" w:color="auto"/>
              <w:bottom w:val="single" w:sz="6" w:space="0" w:color="auto"/>
              <w:right w:val="single" w:sz="6" w:space="0" w:color="auto"/>
            </w:tcBorders>
            <w:vAlign w:val="center"/>
          </w:tcPr>
          <w:p w14:paraId="65D3CA35"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Довгострокові кредити банків</w:t>
            </w:r>
          </w:p>
        </w:tc>
        <w:tc>
          <w:tcPr>
            <w:tcW w:w="776" w:type="dxa"/>
            <w:tcBorders>
              <w:top w:val="single" w:sz="6" w:space="0" w:color="auto"/>
              <w:left w:val="single" w:sz="6" w:space="0" w:color="auto"/>
              <w:bottom w:val="single" w:sz="6" w:space="0" w:color="auto"/>
              <w:right w:val="single" w:sz="6" w:space="0" w:color="auto"/>
            </w:tcBorders>
            <w:vAlign w:val="center"/>
          </w:tcPr>
          <w:p w14:paraId="09012FCB"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1510</w:t>
            </w:r>
          </w:p>
        </w:tc>
        <w:tc>
          <w:tcPr>
            <w:tcW w:w="1729" w:type="dxa"/>
            <w:tcBorders>
              <w:top w:val="single" w:sz="6" w:space="0" w:color="auto"/>
              <w:left w:val="single" w:sz="6" w:space="0" w:color="auto"/>
              <w:bottom w:val="single" w:sz="6" w:space="0" w:color="auto"/>
              <w:right w:val="single" w:sz="6" w:space="0" w:color="auto"/>
            </w:tcBorders>
            <w:vAlign w:val="center"/>
          </w:tcPr>
          <w:p w14:paraId="0D933EBD"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7 115</w:t>
            </w:r>
          </w:p>
        </w:tc>
        <w:tc>
          <w:tcPr>
            <w:tcW w:w="1645" w:type="dxa"/>
            <w:tcBorders>
              <w:top w:val="single" w:sz="6" w:space="0" w:color="auto"/>
              <w:left w:val="single" w:sz="6" w:space="0" w:color="auto"/>
              <w:bottom w:val="single" w:sz="6" w:space="0" w:color="auto"/>
            </w:tcBorders>
            <w:vAlign w:val="center"/>
          </w:tcPr>
          <w:p w14:paraId="64DA90C8"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11 231</w:t>
            </w:r>
          </w:p>
        </w:tc>
      </w:tr>
      <w:tr w:rsidR="005E4AD6" w14:paraId="183F911D" w14:textId="77777777">
        <w:trPr>
          <w:trHeight w:val="200"/>
        </w:trPr>
        <w:tc>
          <w:tcPr>
            <w:tcW w:w="5850" w:type="dxa"/>
            <w:tcBorders>
              <w:top w:val="single" w:sz="6" w:space="0" w:color="auto"/>
              <w:bottom w:val="single" w:sz="6" w:space="0" w:color="auto"/>
              <w:right w:val="single" w:sz="6" w:space="0" w:color="auto"/>
            </w:tcBorders>
            <w:vAlign w:val="center"/>
          </w:tcPr>
          <w:p w14:paraId="510D1093"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довгострокові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14:paraId="7D41BCDA"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1515</w:t>
            </w:r>
          </w:p>
        </w:tc>
        <w:tc>
          <w:tcPr>
            <w:tcW w:w="1729" w:type="dxa"/>
            <w:tcBorders>
              <w:top w:val="single" w:sz="6" w:space="0" w:color="auto"/>
              <w:left w:val="single" w:sz="6" w:space="0" w:color="auto"/>
              <w:bottom w:val="single" w:sz="6" w:space="0" w:color="auto"/>
              <w:right w:val="single" w:sz="6" w:space="0" w:color="auto"/>
            </w:tcBorders>
            <w:vAlign w:val="center"/>
          </w:tcPr>
          <w:p w14:paraId="5DF6F526"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662799AE"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E4AD6" w14:paraId="7DC96F3B" w14:textId="77777777">
        <w:trPr>
          <w:trHeight w:val="200"/>
        </w:trPr>
        <w:tc>
          <w:tcPr>
            <w:tcW w:w="5850" w:type="dxa"/>
            <w:tcBorders>
              <w:top w:val="single" w:sz="6" w:space="0" w:color="auto"/>
              <w:bottom w:val="single" w:sz="6" w:space="0" w:color="auto"/>
              <w:right w:val="single" w:sz="6" w:space="0" w:color="auto"/>
            </w:tcBorders>
            <w:vAlign w:val="center"/>
          </w:tcPr>
          <w:p w14:paraId="59AEC466"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Довгострокові забезпечення</w:t>
            </w:r>
          </w:p>
        </w:tc>
        <w:tc>
          <w:tcPr>
            <w:tcW w:w="776" w:type="dxa"/>
            <w:tcBorders>
              <w:top w:val="single" w:sz="6" w:space="0" w:color="auto"/>
              <w:left w:val="single" w:sz="6" w:space="0" w:color="auto"/>
              <w:bottom w:val="single" w:sz="6" w:space="0" w:color="auto"/>
              <w:right w:val="single" w:sz="6" w:space="0" w:color="auto"/>
            </w:tcBorders>
            <w:vAlign w:val="center"/>
          </w:tcPr>
          <w:p w14:paraId="20B1661B"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1520</w:t>
            </w:r>
          </w:p>
        </w:tc>
        <w:tc>
          <w:tcPr>
            <w:tcW w:w="1729" w:type="dxa"/>
            <w:tcBorders>
              <w:top w:val="single" w:sz="6" w:space="0" w:color="auto"/>
              <w:left w:val="single" w:sz="6" w:space="0" w:color="auto"/>
              <w:bottom w:val="single" w:sz="6" w:space="0" w:color="auto"/>
              <w:right w:val="single" w:sz="6" w:space="0" w:color="auto"/>
            </w:tcBorders>
            <w:vAlign w:val="center"/>
          </w:tcPr>
          <w:p w14:paraId="50A6E69C"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2DE9CF7B"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E4AD6" w14:paraId="67C93B8C" w14:textId="77777777">
        <w:trPr>
          <w:trHeight w:val="200"/>
        </w:trPr>
        <w:tc>
          <w:tcPr>
            <w:tcW w:w="5850" w:type="dxa"/>
            <w:tcBorders>
              <w:top w:val="single" w:sz="6" w:space="0" w:color="auto"/>
              <w:bottom w:val="single" w:sz="6" w:space="0" w:color="auto"/>
              <w:right w:val="single" w:sz="6" w:space="0" w:color="auto"/>
            </w:tcBorders>
            <w:vAlign w:val="center"/>
          </w:tcPr>
          <w:p w14:paraId="33BD2A90"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Довгострокові забезпечення витрат персоналу</w:t>
            </w:r>
          </w:p>
        </w:tc>
        <w:tc>
          <w:tcPr>
            <w:tcW w:w="776" w:type="dxa"/>
            <w:tcBorders>
              <w:top w:val="single" w:sz="6" w:space="0" w:color="auto"/>
              <w:left w:val="single" w:sz="6" w:space="0" w:color="auto"/>
              <w:bottom w:val="single" w:sz="6" w:space="0" w:color="auto"/>
              <w:right w:val="single" w:sz="6" w:space="0" w:color="auto"/>
            </w:tcBorders>
            <w:vAlign w:val="center"/>
          </w:tcPr>
          <w:p w14:paraId="7B16A12A"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1521</w:t>
            </w:r>
          </w:p>
        </w:tc>
        <w:tc>
          <w:tcPr>
            <w:tcW w:w="1729" w:type="dxa"/>
            <w:tcBorders>
              <w:top w:val="single" w:sz="6" w:space="0" w:color="auto"/>
              <w:left w:val="single" w:sz="6" w:space="0" w:color="auto"/>
              <w:bottom w:val="single" w:sz="6" w:space="0" w:color="auto"/>
              <w:right w:val="single" w:sz="6" w:space="0" w:color="auto"/>
            </w:tcBorders>
            <w:vAlign w:val="center"/>
          </w:tcPr>
          <w:p w14:paraId="2E31B3B5"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43C7EC83"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E4AD6" w14:paraId="60156DB1" w14:textId="77777777">
        <w:trPr>
          <w:trHeight w:val="200"/>
        </w:trPr>
        <w:tc>
          <w:tcPr>
            <w:tcW w:w="5850" w:type="dxa"/>
            <w:tcBorders>
              <w:top w:val="single" w:sz="6" w:space="0" w:color="auto"/>
              <w:bottom w:val="single" w:sz="6" w:space="0" w:color="auto"/>
              <w:right w:val="single" w:sz="6" w:space="0" w:color="auto"/>
            </w:tcBorders>
            <w:vAlign w:val="center"/>
          </w:tcPr>
          <w:p w14:paraId="2DFE6185"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Цільове фінансування</w:t>
            </w:r>
          </w:p>
        </w:tc>
        <w:tc>
          <w:tcPr>
            <w:tcW w:w="776" w:type="dxa"/>
            <w:tcBorders>
              <w:top w:val="single" w:sz="6" w:space="0" w:color="auto"/>
              <w:left w:val="single" w:sz="6" w:space="0" w:color="auto"/>
              <w:bottom w:val="single" w:sz="6" w:space="0" w:color="auto"/>
              <w:right w:val="single" w:sz="6" w:space="0" w:color="auto"/>
            </w:tcBorders>
            <w:vAlign w:val="center"/>
          </w:tcPr>
          <w:p w14:paraId="12F0083B"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1525</w:t>
            </w:r>
          </w:p>
        </w:tc>
        <w:tc>
          <w:tcPr>
            <w:tcW w:w="1729" w:type="dxa"/>
            <w:tcBorders>
              <w:top w:val="single" w:sz="6" w:space="0" w:color="auto"/>
              <w:left w:val="single" w:sz="6" w:space="0" w:color="auto"/>
              <w:bottom w:val="single" w:sz="6" w:space="0" w:color="auto"/>
              <w:right w:val="single" w:sz="6" w:space="0" w:color="auto"/>
            </w:tcBorders>
            <w:vAlign w:val="center"/>
          </w:tcPr>
          <w:p w14:paraId="1D787BE7"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323616CC"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E4AD6" w14:paraId="65265008" w14:textId="77777777">
        <w:trPr>
          <w:trHeight w:val="200"/>
        </w:trPr>
        <w:tc>
          <w:tcPr>
            <w:tcW w:w="5850" w:type="dxa"/>
            <w:tcBorders>
              <w:top w:val="single" w:sz="6" w:space="0" w:color="auto"/>
              <w:bottom w:val="single" w:sz="6" w:space="0" w:color="auto"/>
              <w:right w:val="single" w:sz="6" w:space="0" w:color="auto"/>
            </w:tcBorders>
            <w:vAlign w:val="center"/>
          </w:tcPr>
          <w:p w14:paraId="311E1A7C"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Благодійна допомога</w:t>
            </w:r>
          </w:p>
        </w:tc>
        <w:tc>
          <w:tcPr>
            <w:tcW w:w="776" w:type="dxa"/>
            <w:tcBorders>
              <w:top w:val="single" w:sz="6" w:space="0" w:color="auto"/>
              <w:left w:val="single" w:sz="6" w:space="0" w:color="auto"/>
              <w:bottom w:val="single" w:sz="6" w:space="0" w:color="auto"/>
              <w:right w:val="single" w:sz="6" w:space="0" w:color="auto"/>
            </w:tcBorders>
            <w:vAlign w:val="center"/>
          </w:tcPr>
          <w:p w14:paraId="6AEAD233"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1526</w:t>
            </w:r>
          </w:p>
        </w:tc>
        <w:tc>
          <w:tcPr>
            <w:tcW w:w="1729" w:type="dxa"/>
            <w:tcBorders>
              <w:top w:val="single" w:sz="6" w:space="0" w:color="auto"/>
              <w:left w:val="single" w:sz="6" w:space="0" w:color="auto"/>
              <w:bottom w:val="single" w:sz="6" w:space="0" w:color="auto"/>
              <w:right w:val="single" w:sz="6" w:space="0" w:color="auto"/>
            </w:tcBorders>
            <w:vAlign w:val="center"/>
          </w:tcPr>
          <w:p w14:paraId="4D8ECF7C"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7ABAA3AE"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E4AD6" w14:paraId="61BAD9BA" w14:textId="77777777">
        <w:trPr>
          <w:trHeight w:val="200"/>
        </w:trPr>
        <w:tc>
          <w:tcPr>
            <w:tcW w:w="5850" w:type="dxa"/>
            <w:tcBorders>
              <w:top w:val="single" w:sz="6" w:space="0" w:color="auto"/>
              <w:bottom w:val="single" w:sz="6" w:space="0" w:color="auto"/>
              <w:right w:val="single" w:sz="6" w:space="0" w:color="auto"/>
            </w:tcBorders>
            <w:vAlign w:val="center"/>
          </w:tcPr>
          <w:p w14:paraId="09D92CA2"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Страхові резерви</w:t>
            </w:r>
          </w:p>
        </w:tc>
        <w:tc>
          <w:tcPr>
            <w:tcW w:w="776" w:type="dxa"/>
            <w:tcBorders>
              <w:top w:val="single" w:sz="6" w:space="0" w:color="auto"/>
              <w:left w:val="single" w:sz="6" w:space="0" w:color="auto"/>
              <w:bottom w:val="single" w:sz="6" w:space="0" w:color="auto"/>
              <w:right w:val="single" w:sz="6" w:space="0" w:color="auto"/>
            </w:tcBorders>
            <w:vAlign w:val="center"/>
          </w:tcPr>
          <w:p w14:paraId="6B9201A4"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1530</w:t>
            </w:r>
          </w:p>
        </w:tc>
        <w:tc>
          <w:tcPr>
            <w:tcW w:w="1729" w:type="dxa"/>
            <w:tcBorders>
              <w:top w:val="single" w:sz="6" w:space="0" w:color="auto"/>
              <w:left w:val="single" w:sz="6" w:space="0" w:color="auto"/>
              <w:bottom w:val="single" w:sz="6" w:space="0" w:color="auto"/>
              <w:right w:val="single" w:sz="6" w:space="0" w:color="auto"/>
            </w:tcBorders>
            <w:vAlign w:val="center"/>
          </w:tcPr>
          <w:p w14:paraId="5B55D2A8"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067F6E65"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E4AD6" w14:paraId="65C1DAE1" w14:textId="77777777">
        <w:trPr>
          <w:trHeight w:val="200"/>
        </w:trPr>
        <w:tc>
          <w:tcPr>
            <w:tcW w:w="5850" w:type="dxa"/>
            <w:tcBorders>
              <w:top w:val="single" w:sz="6" w:space="0" w:color="auto"/>
              <w:bottom w:val="single" w:sz="6" w:space="0" w:color="auto"/>
              <w:right w:val="single" w:sz="6" w:space="0" w:color="auto"/>
            </w:tcBorders>
            <w:vAlign w:val="center"/>
          </w:tcPr>
          <w:p w14:paraId="583FA7E2"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776" w:type="dxa"/>
            <w:tcBorders>
              <w:top w:val="single" w:sz="6" w:space="0" w:color="auto"/>
              <w:left w:val="single" w:sz="6" w:space="0" w:color="auto"/>
              <w:bottom w:val="single" w:sz="6" w:space="0" w:color="auto"/>
              <w:right w:val="single" w:sz="6" w:space="0" w:color="auto"/>
            </w:tcBorders>
            <w:vAlign w:val="center"/>
          </w:tcPr>
          <w:p w14:paraId="1D1877D9"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14:paraId="4EBA8524"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vAlign w:val="center"/>
          </w:tcPr>
          <w:p w14:paraId="64929097"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p>
        </w:tc>
      </w:tr>
      <w:tr w:rsidR="005E4AD6" w14:paraId="6FE3C795" w14:textId="77777777">
        <w:trPr>
          <w:trHeight w:val="200"/>
        </w:trPr>
        <w:tc>
          <w:tcPr>
            <w:tcW w:w="5850" w:type="dxa"/>
            <w:tcBorders>
              <w:top w:val="single" w:sz="6" w:space="0" w:color="auto"/>
              <w:bottom w:val="single" w:sz="6" w:space="0" w:color="auto"/>
              <w:right w:val="single" w:sz="6" w:space="0" w:color="auto"/>
            </w:tcBorders>
            <w:vAlign w:val="center"/>
          </w:tcPr>
          <w:p w14:paraId="58F6C466"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резерв довгострокових зобов’язань</w:t>
            </w:r>
          </w:p>
        </w:tc>
        <w:tc>
          <w:tcPr>
            <w:tcW w:w="776" w:type="dxa"/>
            <w:tcBorders>
              <w:top w:val="single" w:sz="6" w:space="0" w:color="auto"/>
              <w:left w:val="single" w:sz="6" w:space="0" w:color="auto"/>
              <w:bottom w:val="single" w:sz="6" w:space="0" w:color="auto"/>
              <w:right w:val="single" w:sz="6" w:space="0" w:color="auto"/>
            </w:tcBorders>
            <w:vAlign w:val="center"/>
          </w:tcPr>
          <w:p w14:paraId="0DD97505"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1531</w:t>
            </w:r>
          </w:p>
        </w:tc>
        <w:tc>
          <w:tcPr>
            <w:tcW w:w="1729" w:type="dxa"/>
            <w:tcBorders>
              <w:top w:val="single" w:sz="6" w:space="0" w:color="auto"/>
              <w:left w:val="single" w:sz="6" w:space="0" w:color="auto"/>
              <w:bottom w:val="single" w:sz="6" w:space="0" w:color="auto"/>
              <w:right w:val="single" w:sz="6" w:space="0" w:color="auto"/>
            </w:tcBorders>
            <w:vAlign w:val="center"/>
          </w:tcPr>
          <w:p w14:paraId="6A6AECDF"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230E1FB9"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E4AD6" w14:paraId="3AD5CD60" w14:textId="77777777">
        <w:trPr>
          <w:trHeight w:val="200"/>
        </w:trPr>
        <w:tc>
          <w:tcPr>
            <w:tcW w:w="5850" w:type="dxa"/>
            <w:tcBorders>
              <w:top w:val="single" w:sz="6" w:space="0" w:color="auto"/>
              <w:bottom w:val="single" w:sz="6" w:space="0" w:color="auto"/>
              <w:right w:val="single" w:sz="6" w:space="0" w:color="auto"/>
            </w:tcBorders>
            <w:vAlign w:val="center"/>
          </w:tcPr>
          <w:p w14:paraId="106C94FF"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резерв збитків або резерв належних виплат</w:t>
            </w:r>
          </w:p>
        </w:tc>
        <w:tc>
          <w:tcPr>
            <w:tcW w:w="776" w:type="dxa"/>
            <w:tcBorders>
              <w:top w:val="single" w:sz="6" w:space="0" w:color="auto"/>
              <w:left w:val="single" w:sz="6" w:space="0" w:color="auto"/>
              <w:bottom w:val="single" w:sz="6" w:space="0" w:color="auto"/>
              <w:right w:val="single" w:sz="6" w:space="0" w:color="auto"/>
            </w:tcBorders>
            <w:vAlign w:val="center"/>
          </w:tcPr>
          <w:p w14:paraId="309CA379"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1532</w:t>
            </w:r>
          </w:p>
        </w:tc>
        <w:tc>
          <w:tcPr>
            <w:tcW w:w="1729" w:type="dxa"/>
            <w:tcBorders>
              <w:top w:val="single" w:sz="6" w:space="0" w:color="auto"/>
              <w:left w:val="single" w:sz="6" w:space="0" w:color="auto"/>
              <w:bottom w:val="single" w:sz="6" w:space="0" w:color="auto"/>
              <w:right w:val="single" w:sz="6" w:space="0" w:color="auto"/>
            </w:tcBorders>
            <w:vAlign w:val="center"/>
          </w:tcPr>
          <w:p w14:paraId="04383293"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7AF8EE2A"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E4AD6" w14:paraId="484ED3FB" w14:textId="77777777">
        <w:trPr>
          <w:trHeight w:val="200"/>
        </w:trPr>
        <w:tc>
          <w:tcPr>
            <w:tcW w:w="5850" w:type="dxa"/>
            <w:tcBorders>
              <w:top w:val="single" w:sz="6" w:space="0" w:color="auto"/>
              <w:bottom w:val="single" w:sz="6" w:space="0" w:color="auto"/>
              <w:right w:val="single" w:sz="6" w:space="0" w:color="auto"/>
            </w:tcBorders>
            <w:vAlign w:val="center"/>
          </w:tcPr>
          <w:p w14:paraId="3734A920"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резерв незароблених премій</w:t>
            </w:r>
          </w:p>
        </w:tc>
        <w:tc>
          <w:tcPr>
            <w:tcW w:w="776" w:type="dxa"/>
            <w:tcBorders>
              <w:top w:val="single" w:sz="6" w:space="0" w:color="auto"/>
              <w:left w:val="single" w:sz="6" w:space="0" w:color="auto"/>
              <w:bottom w:val="single" w:sz="6" w:space="0" w:color="auto"/>
              <w:right w:val="single" w:sz="6" w:space="0" w:color="auto"/>
            </w:tcBorders>
            <w:vAlign w:val="center"/>
          </w:tcPr>
          <w:p w14:paraId="7A4914E0"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1533</w:t>
            </w:r>
          </w:p>
        </w:tc>
        <w:tc>
          <w:tcPr>
            <w:tcW w:w="1729" w:type="dxa"/>
            <w:tcBorders>
              <w:top w:val="single" w:sz="6" w:space="0" w:color="auto"/>
              <w:left w:val="single" w:sz="6" w:space="0" w:color="auto"/>
              <w:bottom w:val="single" w:sz="6" w:space="0" w:color="auto"/>
              <w:right w:val="single" w:sz="6" w:space="0" w:color="auto"/>
            </w:tcBorders>
            <w:vAlign w:val="center"/>
          </w:tcPr>
          <w:p w14:paraId="60B2D6ED"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47EC1E2F"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E4AD6" w14:paraId="38B34751" w14:textId="77777777">
        <w:trPr>
          <w:trHeight w:val="200"/>
        </w:trPr>
        <w:tc>
          <w:tcPr>
            <w:tcW w:w="5850" w:type="dxa"/>
            <w:tcBorders>
              <w:top w:val="single" w:sz="6" w:space="0" w:color="auto"/>
              <w:bottom w:val="single" w:sz="6" w:space="0" w:color="auto"/>
              <w:right w:val="single" w:sz="6" w:space="0" w:color="auto"/>
            </w:tcBorders>
            <w:vAlign w:val="center"/>
          </w:tcPr>
          <w:p w14:paraId="13271509"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 страхові резерви</w:t>
            </w:r>
          </w:p>
        </w:tc>
        <w:tc>
          <w:tcPr>
            <w:tcW w:w="776" w:type="dxa"/>
            <w:tcBorders>
              <w:top w:val="single" w:sz="6" w:space="0" w:color="auto"/>
              <w:left w:val="single" w:sz="6" w:space="0" w:color="auto"/>
              <w:bottom w:val="single" w:sz="6" w:space="0" w:color="auto"/>
              <w:right w:val="single" w:sz="6" w:space="0" w:color="auto"/>
            </w:tcBorders>
            <w:vAlign w:val="center"/>
          </w:tcPr>
          <w:p w14:paraId="5D5EAD5F"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1534</w:t>
            </w:r>
          </w:p>
        </w:tc>
        <w:tc>
          <w:tcPr>
            <w:tcW w:w="1729" w:type="dxa"/>
            <w:tcBorders>
              <w:top w:val="single" w:sz="6" w:space="0" w:color="auto"/>
              <w:left w:val="single" w:sz="6" w:space="0" w:color="auto"/>
              <w:bottom w:val="single" w:sz="6" w:space="0" w:color="auto"/>
              <w:right w:val="single" w:sz="6" w:space="0" w:color="auto"/>
            </w:tcBorders>
            <w:vAlign w:val="center"/>
          </w:tcPr>
          <w:p w14:paraId="142DEAB5"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4091E963"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E4AD6" w14:paraId="17C5CB90" w14:textId="77777777">
        <w:trPr>
          <w:trHeight w:val="200"/>
        </w:trPr>
        <w:tc>
          <w:tcPr>
            <w:tcW w:w="5850" w:type="dxa"/>
            <w:tcBorders>
              <w:top w:val="single" w:sz="6" w:space="0" w:color="auto"/>
              <w:bottom w:val="single" w:sz="6" w:space="0" w:color="auto"/>
              <w:right w:val="single" w:sz="6" w:space="0" w:color="auto"/>
            </w:tcBorders>
            <w:vAlign w:val="center"/>
          </w:tcPr>
          <w:p w14:paraId="50C3CBC9"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Інвестиційні контракти</w:t>
            </w:r>
          </w:p>
        </w:tc>
        <w:tc>
          <w:tcPr>
            <w:tcW w:w="776" w:type="dxa"/>
            <w:tcBorders>
              <w:top w:val="single" w:sz="6" w:space="0" w:color="auto"/>
              <w:left w:val="single" w:sz="6" w:space="0" w:color="auto"/>
              <w:bottom w:val="single" w:sz="6" w:space="0" w:color="auto"/>
              <w:right w:val="single" w:sz="6" w:space="0" w:color="auto"/>
            </w:tcBorders>
            <w:vAlign w:val="center"/>
          </w:tcPr>
          <w:p w14:paraId="026DC44D"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1535</w:t>
            </w:r>
          </w:p>
        </w:tc>
        <w:tc>
          <w:tcPr>
            <w:tcW w:w="1729" w:type="dxa"/>
            <w:tcBorders>
              <w:top w:val="single" w:sz="6" w:space="0" w:color="auto"/>
              <w:left w:val="single" w:sz="6" w:space="0" w:color="auto"/>
              <w:bottom w:val="single" w:sz="6" w:space="0" w:color="auto"/>
              <w:right w:val="single" w:sz="6" w:space="0" w:color="auto"/>
            </w:tcBorders>
            <w:vAlign w:val="center"/>
          </w:tcPr>
          <w:p w14:paraId="48106F20"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3983FE76"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E4AD6" w14:paraId="36884480" w14:textId="77777777">
        <w:trPr>
          <w:trHeight w:val="200"/>
        </w:trPr>
        <w:tc>
          <w:tcPr>
            <w:tcW w:w="5850" w:type="dxa"/>
            <w:tcBorders>
              <w:top w:val="single" w:sz="6" w:space="0" w:color="auto"/>
              <w:bottom w:val="single" w:sz="6" w:space="0" w:color="auto"/>
              <w:right w:val="single" w:sz="6" w:space="0" w:color="auto"/>
            </w:tcBorders>
            <w:vAlign w:val="center"/>
          </w:tcPr>
          <w:p w14:paraId="1A1F0CDC"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Призовий фонд</w:t>
            </w:r>
          </w:p>
        </w:tc>
        <w:tc>
          <w:tcPr>
            <w:tcW w:w="776" w:type="dxa"/>
            <w:tcBorders>
              <w:top w:val="single" w:sz="6" w:space="0" w:color="auto"/>
              <w:left w:val="single" w:sz="6" w:space="0" w:color="auto"/>
              <w:bottom w:val="single" w:sz="6" w:space="0" w:color="auto"/>
              <w:right w:val="single" w:sz="6" w:space="0" w:color="auto"/>
            </w:tcBorders>
            <w:vAlign w:val="center"/>
          </w:tcPr>
          <w:p w14:paraId="343D1A95"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1540</w:t>
            </w:r>
          </w:p>
        </w:tc>
        <w:tc>
          <w:tcPr>
            <w:tcW w:w="1729" w:type="dxa"/>
            <w:tcBorders>
              <w:top w:val="single" w:sz="6" w:space="0" w:color="auto"/>
              <w:left w:val="single" w:sz="6" w:space="0" w:color="auto"/>
              <w:bottom w:val="single" w:sz="6" w:space="0" w:color="auto"/>
              <w:right w:val="single" w:sz="6" w:space="0" w:color="auto"/>
            </w:tcBorders>
            <w:vAlign w:val="center"/>
          </w:tcPr>
          <w:p w14:paraId="2731849F"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31B98DF9"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E4AD6" w14:paraId="100647D2" w14:textId="77777777">
        <w:trPr>
          <w:trHeight w:val="200"/>
        </w:trPr>
        <w:tc>
          <w:tcPr>
            <w:tcW w:w="5850" w:type="dxa"/>
            <w:tcBorders>
              <w:top w:val="single" w:sz="6" w:space="0" w:color="auto"/>
              <w:bottom w:val="single" w:sz="6" w:space="0" w:color="auto"/>
              <w:right w:val="single" w:sz="6" w:space="0" w:color="auto"/>
            </w:tcBorders>
            <w:vAlign w:val="center"/>
          </w:tcPr>
          <w:p w14:paraId="24B8C170"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Резерв на виплату </w:t>
            </w:r>
            <w:proofErr w:type="spellStart"/>
            <w:r>
              <w:rPr>
                <w:rFonts w:ascii="Times New Roman CYR" w:hAnsi="Times New Roman CYR" w:cs="Times New Roman CYR"/>
              </w:rPr>
              <w:t>джек</w:t>
            </w:r>
            <w:proofErr w:type="spellEnd"/>
            <w:r>
              <w:rPr>
                <w:rFonts w:ascii="Times New Roman CYR" w:hAnsi="Times New Roman CYR" w:cs="Times New Roman CYR"/>
              </w:rPr>
              <w:t>-поту</w:t>
            </w:r>
          </w:p>
        </w:tc>
        <w:tc>
          <w:tcPr>
            <w:tcW w:w="776" w:type="dxa"/>
            <w:tcBorders>
              <w:top w:val="single" w:sz="6" w:space="0" w:color="auto"/>
              <w:left w:val="single" w:sz="6" w:space="0" w:color="auto"/>
              <w:bottom w:val="single" w:sz="6" w:space="0" w:color="auto"/>
              <w:right w:val="single" w:sz="6" w:space="0" w:color="auto"/>
            </w:tcBorders>
            <w:vAlign w:val="center"/>
          </w:tcPr>
          <w:p w14:paraId="5EE19E7B"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1545</w:t>
            </w:r>
          </w:p>
        </w:tc>
        <w:tc>
          <w:tcPr>
            <w:tcW w:w="1729" w:type="dxa"/>
            <w:tcBorders>
              <w:top w:val="single" w:sz="6" w:space="0" w:color="auto"/>
              <w:left w:val="single" w:sz="6" w:space="0" w:color="auto"/>
              <w:bottom w:val="single" w:sz="6" w:space="0" w:color="auto"/>
              <w:right w:val="single" w:sz="6" w:space="0" w:color="auto"/>
            </w:tcBorders>
            <w:vAlign w:val="center"/>
          </w:tcPr>
          <w:p w14:paraId="1089C8C0"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10E72F17"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E4AD6" w14:paraId="0A85437D" w14:textId="77777777">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5BFDFB2F"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за розділом II</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399A273F"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1595</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69E06850"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7 115</w:t>
            </w:r>
          </w:p>
        </w:tc>
        <w:tc>
          <w:tcPr>
            <w:tcW w:w="1645" w:type="dxa"/>
            <w:tcBorders>
              <w:top w:val="single" w:sz="6" w:space="0" w:color="auto"/>
              <w:left w:val="single" w:sz="6" w:space="0" w:color="auto"/>
              <w:bottom w:val="single" w:sz="6" w:space="0" w:color="auto"/>
            </w:tcBorders>
            <w:shd w:val="clear" w:color="auto" w:fill="E6E6E6"/>
            <w:vAlign w:val="center"/>
          </w:tcPr>
          <w:p w14:paraId="610EA964"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11 231</w:t>
            </w:r>
          </w:p>
        </w:tc>
      </w:tr>
      <w:tr w:rsidR="005E4AD6" w14:paraId="78B8526D" w14:textId="77777777">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357AC3F0"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IІІ. Поточні зобов’язання і забезпечення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41BBAA80"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5788C1F2"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shd w:val="clear" w:color="auto" w:fill="E6E6E6"/>
            <w:vAlign w:val="center"/>
          </w:tcPr>
          <w:p w14:paraId="34854BC3"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p>
        </w:tc>
      </w:tr>
      <w:tr w:rsidR="005E4AD6" w14:paraId="023DF829" w14:textId="77777777">
        <w:trPr>
          <w:trHeight w:val="200"/>
        </w:trPr>
        <w:tc>
          <w:tcPr>
            <w:tcW w:w="5850" w:type="dxa"/>
            <w:tcBorders>
              <w:top w:val="single" w:sz="6" w:space="0" w:color="auto"/>
              <w:bottom w:val="single" w:sz="6" w:space="0" w:color="auto"/>
              <w:right w:val="single" w:sz="6" w:space="0" w:color="auto"/>
            </w:tcBorders>
            <w:vAlign w:val="center"/>
          </w:tcPr>
          <w:p w14:paraId="523F1097"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Короткострокові кредити банків</w:t>
            </w:r>
          </w:p>
        </w:tc>
        <w:tc>
          <w:tcPr>
            <w:tcW w:w="776" w:type="dxa"/>
            <w:tcBorders>
              <w:top w:val="single" w:sz="6" w:space="0" w:color="auto"/>
              <w:left w:val="single" w:sz="6" w:space="0" w:color="auto"/>
              <w:bottom w:val="single" w:sz="6" w:space="0" w:color="auto"/>
              <w:right w:val="single" w:sz="6" w:space="0" w:color="auto"/>
            </w:tcBorders>
            <w:vAlign w:val="center"/>
          </w:tcPr>
          <w:p w14:paraId="586C4765"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1600</w:t>
            </w:r>
          </w:p>
        </w:tc>
        <w:tc>
          <w:tcPr>
            <w:tcW w:w="1729" w:type="dxa"/>
            <w:tcBorders>
              <w:top w:val="single" w:sz="6" w:space="0" w:color="auto"/>
              <w:left w:val="single" w:sz="6" w:space="0" w:color="auto"/>
              <w:bottom w:val="single" w:sz="6" w:space="0" w:color="auto"/>
              <w:right w:val="single" w:sz="6" w:space="0" w:color="auto"/>
            </w:tcBorders>
            <w:vAlign w:val="center"/>
          </w:tcPr>
          <w:p w14:paraId="4CFBE607"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36 698</w:t>
            </w:r>
          </w:p>
        </w:tc>
        <w:tc>
          <w:tcPr>
            <w:tcW w:w="1645" w:type="dxa"/>
            <w:tcBorders>
              <w:top w:val="single" w:sz="6" w:space="0" w:color="auto"/>
              <w:left w:val="single" w:sz="6" w:space="0" w:color="auto"/>
              <w:bottom w:val="single" w:sz="6" w:space="0" w:color="auto"/>
            </w:tcBorders>
            <w:vAlign w:val="center"/>
          </w:tcPr>
          <w:p w14:paraId="76B46970"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55 800</w:t>
            </w:r>
          </w:p>
        </w:tc>
      </w:tr>
      <w:tr w:rsidR="005E4AD6" w14:paraId="7D876BB2" w14:textId="77777777">
        <w:trPr>
          <w:trHeight w:val="200"/>
        </w:trPr>
        <w:tc>
          <w:tcPr>
            <w:tcW w:w="5850" w:type="dxa"/>
            <w:tcBorders>
              <w:top w:val="single" w:sz="6" w:space="0" w:color="auto"/>
              <w:bottom w:val="single" w:sz="6" w:space="0" w:color="auto"/>
              <w:right w:val="single" w:sz="6" w:space="0" w:color="auto"/>
            </w:tcBorders>
            <w:vAlign w:val="center"/>
          </w:tcPr>
          <w:p w14:paraId="1E65E3C9"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Векселі видані</w:t>
            </w:r>
          </w:p>
        </w:tc>
        <w:tc>
          <w:tcPr>
            <w:tcW w:w="776" w:type="dxa"/>
            <w:tcBorders>
              <w:top w:val="single" w:sz="6" w:space="0" w:color="auto"/>
              <w:left w:val="single" w:sz="6" w:space="0" w:color="auto"/>
              <w:bottom w:val="single" w:sz="6" w:space="0" w:color="auto"/>
              <w:right w:val="single" w:sz="6" w:space="0" w:color="auto"/>
            </w:tcBorders>
            <w:vAlign w:val="center"/>
          </w:tcPr>
          <w:p w14:paraId="45E053EA"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1605</w:t>
            </w:r>
          </w:p>
        </w:tc>
        <w:tc>
          <w:tcPr>
            <w:tcW w:w="1729" w:type="dxa"/>
            <w:tcBorders>
              <w:top w:val="single" w:sz="6" w:space="0" w:color="auto"/>
              <w:left w:val="single" w:sz="6" w:space="0" w:color="auto"/>
              <w:bottom w:val="single" w:sz="6" w:space="0" w:color="auto"/>
              <w:right w:val="single" w:sz="6" w:space="0" w:color="auto"/>
            </w:tcBorders>
            <w:vAlign w:val="center"/>
          </w:tcPr>
          <w:p w14:paraId="4A0003D6"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7D9FFBAF"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E4AD6" w14:paraId="5B0E4987" w14:textId="77777777">
        <w:trPr>
          <w:trHeight w:val="200"/>
        </w:trPr>
        <w:tc>
          <w:tcPr>
            <w:tcW w:w="5850" w:type="dxa"/>
            <w:tcBorders>
              <w:top w:val="single" w:sz="6" w:space="0" w:color="auto"/>
              <w:bottom w:val="single" w:sz="6" w:space="0" w:color="auto"/>
              <w:right w:val="single" w:sz="6" w:space="0" w:color="auto"/>
            </w:tcBorders>
            <w:vAlign w:val="center"/>
          </w:tcPr>
          <w:p w14:paraId="4F3B8712"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Поточна кредиторська заборгованість за:</w:t>
            </w:r>
          </w:p>
        </w:tc>
        <w:tc>
          <w:tcPr>
            <w:tcW w:w="776" w:type="dxa"/>
            <w:tcBorders>
              <w:top w:val="single" w:sz="6" w:space="0" w:color="auto"/>
              <w:left w:val="single" w:sz="6" w:space="0" w:color="auto"/>
              <w:bottom w:val="single" w:sz="6" w:space="0" w:color="auto"/>
              <w:right w:val="single" w:sz="6" w:space="0" w:color="auto"/>
            </w:tcBorders>
            <w:vAlign w:val="center"/>
          </w:tcPr>
          <w:p w14:paraId="39B99DAC"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14:paraId="20E2AB0D"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vAlign w:val="center"/>
          </w:tcPr>
          <w:p w14:paraId="32C8C3DA"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p>
        </w:tc>
      </w:tr>
      <w:tr w:rsidR="005E4AD6" w14:paraId="31B13772" w14:textId="77777777">
        <w:trPr>
          <w:trHeight w:val="200"/>
        </w:trPr>
        <w:tc>
          <w:tcPr>
            <w:tcW w:w="5850" w:type="dxa"/>
            <w:tcBorders>
              <w:top w:val="single" w:sz="6" w:space="0" w:color="auto"/>
              <w:bottom w:val="single" w:sz="6" w:space="0" w:color="auto"/>
              <w:right w:val="single" w:sz="6" w:space="0" w:color="auto"/>
            </w:tcBorders>
            <w:vAlign w:val="center"/>
          </w:tcPr>
          <w:p w14:paraId="4E2796E2"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довгостроковими зобов’язаннями</w:t>
            </w:r>
          </w:p>
        </w:tc>
        <w:tc>
          <w:tcPr>
            <w:tcW w:w="776" w:type="dxa"/>
            <w:tcBorders>
              <w:top w:val="single" w:sz="6" w:space="0" w:color="auto"/>
              <w:left w:val="single" w:sz="6" w:space="0" w:color="auto"/>
              <w:bottom w:val="single" w:sz="6" w:space="0" w:color="auto"/>
              <w:right w:val="single" w:sz="6" w:space="0" w:color="auto"/>
            </w:tcBorders>
            <w:vAlign w:val="center"/>
          </w:tcPr>
          <w:p w14:paraId="5FD449F2"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1610</w:t>
            </w:r>
          </w:p>
        </w:tc>
        <w:tc>
          <w:tcPr>
            <w:tcW w:w="1729" w:type="dxa"/>
            <w:tcBorders>
              <w:top w:val="single" w:sz="6" w:space="0" w:color="auto"/>
              <w:left w:val="single" w:sz="6" w:space="0" w:color="auto"/>
              <w:bottom w:val="single" w:sz="6" w:space="0" w:color="auto"/>
              <w:right w:val="single" w:sz="6" w:space="0" w:color="auto"/>
            </w:tcBorders>
            <w:vAlign w:val="center"/>
          </w:tcPr>
          <w:p w14:paraId="6E25ADB1"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4 007</w:t>
            </w:r>
          </w:p>
        </w:tc>
        <w:tc>
          <w:tcPr>
            <w:tcW w:w="1645" w:type="dxa"/>
            <w:tcBorders>
              <w:top w:val="single" w:sz="6" w:space="0" w:color="auto"/>
              <w:left w:val="single" w:sz="6" w:space="0" w:color="auto"/>
              <w:bottom w:val="single" w:sz="6" w:space="0" w:color="auto"/>
            </w:tcBorders>
            <w:vAlign w:val="center"/>
          </w:tcPr>
          <w:p w14:paraId="368544E8"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E4AD6" w14:paraId="06F71EE8" w14:textId="77777777">
        <w:trPr>
          <w:trHeight w:val="200"/>
        </w:trPr>
        <w:tc>
          <w:tcPr>
            <w:tcW w:w="5850" w:type="dxa"/>
            <w:tcBorders>
              <w:top w:val="single" w:sz="6" w:space="0" w:color="auto"/>
              <w:bottom w:val="single" w:sz="6" w:space="0" w:color="auto"/>
              <w:right w:val="single" w:sz="6" w:space="0" w:color="auto"/>
            </w:tcBorders>
            <w:vAlign w:val="center"/>
          </w:tcPr>
          <w:p w14:paraId="76A8EEF8"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14:paraId="49E4A923"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1615</w:t>
            </w:r>
          </w:p>
        </w:tc>
        <w:tc>
          <w:tcPr>
            <w:tcW w:w="1729" w:type="dxa"/>
            <w:tcBorders>
              <w:top w:val="single" w:sz="6" w:space="0" w:color="auto"/>
              <w:left w:val="single" w:sz="6" w:space="0" w:color="auto"/>
              <w:bottom w:val="single" w:sz="6" w:space="0" w:color="auto"/>
              <w:right w:val="single" w:sz="6" w:space="0" w:color="auto"/>
            </w:tcBorders>
            <w:vAlign w:val="center"/>
          </w:tcPr>
          <w:p w14:paraId="64398618"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5 924</w:t>
            </w:r>
          </w:p>
        </w:tc>
        <w:tc>
          <w:tcPr>
            <w:tcW w:w="1645" w:type="dxa"/>
            <w:tcBorders>
              <w:top w:val="single" w:sz="6" w:space="0" w:color="auto"/>
              <w:left w:val="single" w:sz="6" w:space="0" w:color="auto"/>
              <w:bottom w:val="single" w:sz="6" w:space="0" w:color="auto"/>
            </w:tcBorders>
            <w:vAlign w:val="center"/>
          </w:tcPr>
          <w:p w14:paraId="0DDA3385"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4 318</w:t>
            </w:r>
          </w:p>
        </w:tc>
      </w:tr>
      <w:tr w:rsidR="005E4AD6" w14:paraId="42614D4A" w14:textId="77777777">
        <w:trPr>
          <w:trHeight w:val="200"/>
        </w:trPr>
        <w:tc>
          <w:tcPr>
            <w:tcW w:w="5850" w:type="dxa"/>
            <w:tcBorders>
              <w:top w:val="single" w:sz="6" w:space="0" w:color="auto"/>
              <w:bottom w:val="single" w:sz="6" w:space="0" w:color="auto"/>
              <w:right w:val="single" w:sz="6" w:space="0" w:color="auto"/>
            </w:tcBorders>
            <w:vAlign w:val="center"/>
          </w:tcPr>
          <w:p w14:paraId="5169567D"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14:paraId="5127D9B1"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1620</w:t>
            </w:r>
          </w:p>
        </w:tc>
        <w:tc>
          <w:tcPr>
            <w:tcW w:w="1729" w:type="dxa"/>
            <w:tcBorders>
              <w:top w:val="single" w:sz="6" w:space="0" w:color="auto"/>
              <w:left w:val="single" w:sz="6" w:space="0" w:color="auto"/>
              <w:bottom w:val="single" w:sz="6" w:space="0" w:color="auto"/>
              <w:right w:val="single" w:sz="6" w:space="0" w:color="auto"/>
            </w:tcBorders>
            <w:vAlign w:val="center"/>
          </w:tcPr>
          <w:p w14:paraId="00D744CE"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625</w:t>
            </w:r>
          </w:p>
        </w:tc>
        <w:tc>
          <w:tcPr>
            <w:tcW w:w="1645" w:type="dxa"/>
            <w:tcBorders>
              <w:top w:val="single" w:sz="6" w:space="0" w:color="auto"/>
              <w:left w:val="single" w:sz="6" w:space="0" w:color="auto"/>
              <w:bottom w:val="single" w:sz="6" w:space="0" w:color="auto"/>
            </w:tcBorders>
            <w:vAlign w:val="center"/>
          </w:tcPr>
          <w:p w14:paraId="5D773CB8"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607</w:t>
            </w:r>
          </w:p>
        </w:tc>
      </w:tr>
      <w:tr w:rsidR="005E4AD6" w14:paraId="68EA89D1" w14:textId="77777777">
        <w:trPr>
          <w:trHeight w:val="200"/>
        </w:trPr>
        <w:tc>
          <w:tcPr>
            <w:tcW w:w="5850" w:type="dxa"/>
            <w:tcBorders>
              <w:top w:val="single" w:sz="6" w:space="0" w:color="auto"/>
              <w:bottom w:val="single" w:sz="6" w:space="0" w:color="auto"/>
              <w:right w:val="single" w:sz="6" w:space="0" w:color="auto"/>
            </w:tcBorders>
            <w:vAlign w:val="center"/>
          </w:tcPr>
          <w:p w14:paraId="29DEEB26"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14:paraId="67EFCD6B"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1621</w:t>
            </w:r>
          </w:p>
        </w:tc>
        <w:tc>
          <w:tcPr>
            <w:tcW w:w="1729" w:type="dxa"/>
            <w:tcBorders>
              <w:top w:val="single" w:sz="6" w:space="0" w:color="auto"/>
              <w:left w:val="single" w:sz="6" w:space="0" w:color="auto"/>
              <w:bottom w:val="single" w:sz="6" w:space="0" w:color="auto"/>
              <w:right w:val="single" w:sz="6" w:space="0" w:color="auto"/>
            </w:tcBorders>
            <w:vAlign w:val="center"/>
          </w:tcPr>
          <w:p w14:paraId="75A8800C"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5C454811"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E4AD6" w14:paraId="7325BBF2" w14:textId="77777777">
        <w:tblPrEx>
          <w:tblBorders>
            <w:bottom w:val="none" w:sz="0" w:space="0" w:color="auto"/>
          </w:tblBorders>
        </w:tblPrEx>
        <w:trPr>
          <w:trHeight w:val="200"/>
        </w:trPr>
        <w:tc>
          <w:tcPr>
            <w:tcW w:w="5850" w:type="dxa"/>
            <w:tcBorders>
              <w:top w:val="single" w:sz="6" w:space="0" w:color="auto"/>
              <w:bottom w:val="single" w:sz="6" w:space="0" w:color="auto"/>
              <w:right w:val="single" w:sz="6" w:space="0" w:color="auto"/>
            </w:tcBorders>
            <w:vAlign w:val="center"/>
          </w:tcPr>
          <w:p w14:paraId="08B6085F"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зі 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14:paraId="4A6BD823"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1625</w:t>
            </w:r>
          </w:p>
        </w:tc>
        <w:tc>
          <w:tcPr>
            <w:tcW w:w="1729" w:type="dxa"/>
            <w:tcBorders>
              <w:top w:val="single" w:sz="6" w:space="0" w:color="auto"/>
              <w:left w:val="single" w:sz="6" w:space="0" w:color="auto"/>
              <w:bottom w:val="single" w:sz="6" w:space="0" w:color="auto"/>
              <w:right w:val="single" w:sz="6" w:space="0" w:color="auto"/>
            </w:tcBorders>
            <w:vAlign w:val="center"/>
          </w:tcPr>
          <w:p w14:paraId="264F9653"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w:t>
            </w:r>
          </w:p>
        </w:tc>
        <w:tc>
          <w:tcPr>
            <w:tcW w:w="1645" w:type="dxa"/>
            <w:tcBorders>
              <w:top w:val="single" w:sz="6" w:space="0" w:color="auto"/>
              <w:left w:val="single" w:sz="6" w:space="0" w:color="auto"/>
              <w:bottom w:val="single" w:sz="6" w:space="0" w:color="auto"/>
            </w:tcBorders>
            <w:vAlign w:val="center"/>
          </w:tcPr>
          <w:p w14:paraId="5646BF4C"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581</w:t>
            </w:r>
          </w:p>
        </w:tc>
      </w:tr>
      <w:tr w:rsidR="005E4AD6" w14:paraId="28162E56" w14:textId="77777777">
        <w:tblPrEx>
          <w:tblBorders>
            <w:bottom w:val="none" w:sz="0" w:space="0" w:color="auto"/>
          </w:tblBorders>
        </w:tblPrEx>
        <w:trPr>
          <w:trHeight w:val="200"/>
        </w:trPr>
        <w:tc>
          <w:tcPr>
            <w:tcW w:w="5850" w:type="dxa"/>
            <w:tcBorders>
              <w:top w:val="single" w:sz="6" w:space="0" w:color="auto"/>
              <w:bottom w:val="single" w:sz="6" w:space="0" w:color="auto"/>
              <w:right w:val="single" w:sz="6" w:space="0" w:color="auto"/>
            </w:tcBorders>
            <w:vAlign w:val="center"/>
          </w:tcPr>
          <w:p w14:paraId="09A81DFE"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оплати праці</w:t>
            </w:r>
          </w:p>
        </w:tc>
        <w:tc>
          <w:tcPr>
            <w:tcW w:w="776" w:type="dxa"/>
            <w:tcBorders>
              <w:top w:val="single" w:sz="6" w:space="0" w:color="auto"/>
              <w:left w:val="single" w:sz="6" w:space="0" w:color="auto"/>
              <w:bottom w:val="single" w:sz="6" w:space="0" w:color="auto"/>
              <w:right w:val="single" w:sz="6" w:space="0" w:color="auto"/>
            </w:tcBorders>
            <w:vAlign w:val="center"/>
          </w:tcPr>
          <w:p w14:paraId="11933C1E"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1630</w:t>
            </w:r>
          </w:p>
        </w:tc>
        <w:tc>
          <w:tcPr>
            <w:tcW w:w="1729" w:type="dxa"/>
            <w:tcBorders>
              <w:top w:val="single" w:sz="6" w:space="0" w:color="auto"/>
              <w:left w:val="single" w:sz="6" w:space="0" w:color="auto"/>
              <w:bottom w:val="single" w:sz="6" w:space="0" w:color="auto"/>
              <w:right w:val="single" w:sz="6" w:space="0" w:color="auto"/>
            </w:tcBorders>
            <w:vAlign w:val="center"/>
          </w:tcPr>
          <w:p w14:paraId="58761022"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1 494</w:t>
            </w:r>
          </w:p>
        </w:tc>
        <w:tc>
          <w:tcPr>
            <w:tcW w:w="1645" w:type="dxa"/>
            <w:tcBorders>
              <w:top w:val="single" w:sz="6" w:space="0" w:color="auto"/>
              <w:left w:val="single" w:sz="6" w:space="0" w:color="auto"/>
              <w:bottom w:val="single" w:sz="6" w:space="0" w:color="auto"/>
            </w:tcBorders>
            <w:vAlign w:val="center"/>
          </w:tcPr>
          <w:p w14:paraId="4455BBE6"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1 235</w:t>
            </w:r>
          </w:p>
        </w:tc>
      </w:tr>
      <w:tr w:rsidR="005E4AD6" w14:paraId="12A3A1EE" w14:textId="77777777">
        <w:tblPrEx>
          <w:tblBorders>
            <w:bottom w:val="none" w:sz="0" w:space="0" w:color="auto"/>
          </w:tblBorders>
        </w:tblPrEx>
        <w:trPr>
          <w:trHeight w:val="200"/>
        </w:trPr>
        <w:tc>
          <w:tcPr>
            <w:tcW w:w="5850" w:type="dxa"/>
            <w:tcBorders>
              <w:top w:val="single" w:sz="6" w:space="0" w:color="auto"/>
              <w:bottom w:val="single" w:sz="6" w:space="0" w:color="auto"/>
              <w:right w:val="single" w:sz="6" w:space="0" w:color="auto"/>
            </w:tcBorders>
            <w:vAlign w:val="center"/>
          </w:tcPr>
          <w:p w14:paraId="75FC7387"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одержаними авансами</w:t>
            </w:r>
          </w:p>
        </w:tc>
        <w:tc>
          <w:tcPr>
            <w:tcW w:w="776" w:type="dxa"/>
            <w:tcBorders>
              <w:top w:val="single" w:sz="6" w:space="0" w:color="auto"/>
              <w:left w:val="single" w:sz="6" w:space="0" w:color="auto"/>
              <w:bottom w:val="single" w:sz="6" w:space="0" w:color="auto"/>
              <w:right w:val="single" w:sz="6" w:space="0" w:color="auto"/>
            </w:tcBorders>
            <w:vAlign w:val="center"/>
          </w:tcPr>
          <w:p w14:paraId="70E8FD86"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1635</w:t>
            </w:r>
          </w:p>
        </w:tc>
        <w:tc>
          <w:tcPr>
            <w:tcW w:w="1729" w:type="dxa"/>
            <w:tcBorders>
              <w:top w:val="single" w:sz="6" w:space="0" w:color="auto"/>
              <w:left w:val="single" w:sz="6" w:space="0" w:color="auto"/>
              <w:bottom w:val="single" w:sz="6" w:space="0" w:color="auto"/>
              <w:right w:val="single" w:sz="6" w:space="0" w:color="auto"/>
            </w:tcBorders>
            <w:vAlign w:val="center"/>
          </w:tcPr>
          <w:p w14:paraId="3552E4B5"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w:t>
            </w:r>
          </w:p>
        </w:tc>
        <w:tc>
          <w:tcPr>
            <w:tcW w:w="1645" w:type="dxa"/>
            <w:tcBorders>
              <w:top w:val="single" w:sz="6" w:space="0" w:color="auto"/>
              <w:left w:val="single" w:sz="6" w:space="0" w:color="auto"/>
              <w:bottom w:val="single" w:sz="6" w:space="0" w:color="auto"/>
            </w:tcBorders>
            <w:vAlign w:val="center"/>
          </w:tcPr>
          <w:p w14:paraId="481CC44D"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997</w:t>
            </w:r>
          </w:p>
        </w:tc>
      </w:tr>
      <w:tr w:rsidR="005E4AD6" w14:paraId="6F9988EF" w14:textId="77777777">
        <w:tblPrEx>
          <w:tblBorders>
            <w:bottom w:val="none" w:sz="0" w:space="0" w:color="auto"/>
          </w:tblBorders>
        </w:tblPrEx>
        <w:trPr>
          <w:trHeight w:val="200"/>
        </w:trPr>
        <w:tc>
          <w:tcPr>
            <w:tcW w:w="5850" w:type="dxa"/>
            <w:tcBorders>
              <w:top w:val="single" w:sz="6" w:space="0" w:color="auto"/>
              <w:bottom w:val="single" w:sz="6" w:space="0" w:color="auto"/>
              <w:right w:val="single" w:sz="6" w:space="0" w:color="auto"/>
            </w:tcBorders>
            <w:vAlign w:val="center"/>
          </w:tcPr>
          <w:p w14:paraId="2A87E6C7"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учасниками</w:t>
            </w:r>
          </w:p>
        </w:tc>
        <w:tc>
          <w:tcPr>
            <w:tcW w:w="776" w:type="dxa"/>
            <w:tcBorders>
              <w:top w:val="single" w:sz="6" w:space="0" w:color="auto"/>
              <w:left w:val="single" w:sz="6" w:space="0" w:color="auto"/>
              <w:bottom w:val="single" w:sz="6" w:space="0" w:color="auto"/>
              <w:right w:val="single" w:sz="6" w:space="0" w:color="auto"/>
            </w:tcBorders>
            <w:vAlign w:val="center"/>
          </w:tcPr>
          <w:p w14:paraId="3AAD266D"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1640</w:t>
            </w:r>
          </w:p>
        </w:tc>
        <w:tc>
          <w:tcPr>
            <w:tcW w:w="1729" w:type="dxa"/>
            <w:tcBorders>
              <w:top w:val="single" w:sz="6" w:space="0" w:color="auto"/>
              <w:left w:val="single" w:sz="6" w:space="0" w:color="auto"/>
              <w:bottom w:val="single" w:sz="6" w:space="0" w:color="auto"/>
              <w:right w:val="single" w:sz="6" w:space="0" w:color="auto"/>
            </w:tcBorders>
            <w:vAlign w:val="center"/>
          </w:tcPr>
          <w:p w14:paraId="1FA7FE0A"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0AC98254"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E4AD6" w14:paraId="38B15905" w14:textId="77777777">
        <w:tblPrEx>
          <w:tblBorders>
            <w:bottom w:val="none" w:sz="0" w:space="0" w:color="auto"/>
          </w:tblBorders>
        </w:tblPrEx>
        <w:trPr>
          <w:trHeight w:val="200"/>
        </w:trPr>
        <w:tc>
          <w:tcPr>
            <w:tcW w:w="5850" w:type="dxa"/>
            <w:tcBorders>
              <w:top w:val="single" w:sz="6" w:space="0" w:color="auto"/>
              <w:bottom w:val="single" w:sz="6" w:space="0" w:color="auto"/>
              <w:right w:val="single" w:sz="6" w:space="0" w:color="auto"/>
            </w:tcBorders>
            <w:vAlign w:val="center"/>
          </w:tcPr>
          <w:p w14:paraId="70273068"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із внутрішніх розрахунків</w:t>
            </w:r>
          </w:p>
        </w:tc>
        <w:tc>
          <w:tcPr>
            <w:tcW w:w="776" w:type="dxa"/>
            <w:tcBorders>
              <w:top w:val="single" w:sz="6" w:space="0" w:color="auto"/>
              <w:left w:val="single" w:sz="6" w:space="0" w:color="auto"/>
              <w:bottom w:val="single" w:sz="6" w:space="0" w:color="auto"/>
              <w:right w:val="single" w:sz="6" w:space="0" w:color="auto"/>
            </w:tcBorders>
            <w:vAlign w:val="center"/>
          </w:tcPr>
          <w:p w14:paraId="2A790217"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1645</w:t>
            </w:r>
          </w:p>
        </w:tc>
        <w:tc>
          <w:tcPr>
            <w:tcW w:w="1729" w:type="dxa"/>
            <w:tcBorders>
              <w:top w:val="single" w:sz="6" w:space="0" w:color="auto"/>
              <w:left w:val="single" w:sz="6" w:space="0" w:color="auto"/>
              <w:bottom w:val="single" w:sz="6" w:space="0" w:color="auto"/>
              <w:right w:val="single" w:sz="6" w:space="0" w:color="auto"/>
            </w:tcBorders>
            <w:vAlign w:val="center"/>
          </w:tcPr>
          <w:p w14:paraId="7F51ED04"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04FEA94B"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E4AD6" w14:paraId="42CDAD28" w14:textId="77777777">
        <w:tblPrEx>
          <w:tblBorders>
            <w:bottom w:val="none" w:sz="0" w:space="0" w:color="auto"/>
          </w:tblBorders>
        </w:tblPrEx>
        <w:trPr>
          <w:trHeight w:val="200"/>
        </w:trPr>
        <w:tc>
          <w:tcPr>
            <w:tcW w:w="5850" w:type="dxa"/>
            <w:tcBorders>
              <w:top w:val="single" w:sz="6" w:space="0" w:color="auto"/>
              <w:bottom w:val="single" w:sz="6" w:space="0" w:color="auto"/>
              <w:right w:val="single" w:sz="6" w:space="0" w:color="auto"/>
            </w:tcBorders>
            <w:vAlign w:val="center"/>
          </w:tcPr>
          <w:p w14:paraId="06B0E631"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страховою діяльністю</w:t>
            </w:r>
          </w:p>
        </w:tc>
        <w:tc>
          <w:tcPr>
            <w:tcW w:w="776" w:type="dxa"/>
            <w:tcBorders>
              <w:top w:val="single" w:sz="6" w:space="0" w:color="auto"/>
              <w:left w:val="single" w:sz="6" w:space="0" w:color="auto"/>
              <w:bottom w:val="single" w:sz="6" w:space="0" w:color="auto"/>
              <w:right w:val="single" w:sz="6" w:space="0" w:color="auto"/>
            </w:tcBorders>
            <w:vAlign w:val="center"/>
          </w:tcPr>
          <w:p w14:paraId="4B7BA351"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1650</w:t>
            </w:r>
          </w:p>
        </w:tc>
        <w:tc>
          <w:tcPr>
            <w:tcW w:w="1729" w:type="dxa"/>
            <w:tcBorders>
              <w:top w:val="single" w:sz="6" w:space="0" w:color="auto"/>
              <w:left w:val="single" w:sz="6" w:space="0" w:color="auto"/>
              <w:bottom w:val="single" w:sz="6" w:space="0" w:color="auto"/>
              <w:right w:val="single" w:sz="6" w:space="0" w:color="auto"/>
            </w:tcBorders>
            <w:vAlign w:val="center"/>
          </w:tcPr>
          <w:p w14:paraId="61353922"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51DDBDF8"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E4AD6" w14:paraId="53695AFC" w14:textId="77777777">
        <w:tblPrEx>
          <w:tblBorders>
            <w:bottom w:val="none" w:sz="0" w:space="0" w:color="auto"/>
          </w:tblBorders>
        </w:tblPrEx>
        <w:trPr>
          <w:trHeight w:val="200"/>
        </w:trPr>
        <w:tc>
          <w:tcPr>
            <w:tcW w:w="5850" w:type="dxa"/>
            <w:tcBorders>
              <w:top w:val="single" w:sz="6" w:space="0" w:color="auto"/>
              <w:bottom w:val="single" w:sz="6" w:space="0" w:color="auto"/>
              <w:right w:val="single" w:sz="6" w:space="0" w:color="auto"/>
            </w:tcBorders>
            <w:vAlign w:val="center"/>
          </w:tcPr>
          <w:p w14:paraId="6778BE1B"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Поточні забезпечення</w:t>
            </w:r>
          </w:p>
        </w:tc>
        <w:tc>
          <w:tcPr>
            <w:tcW w:w="776" w:type="dxa"/>
            <w:tcBorders>
              <w:top w:val="single" w:sz="6" w:space="0" w:color="auto"/>
              <w:left w:val="single" w:sz="6" w:space="0" w:color="auto"/>
              <w:bottom w:val="single" w:sz="6" w:space="0" w:color="auto"/>
              <w:right w:val="single" w:sz="6" w:space="0" w:color="auto"/>
            </w:tcBorders>
            <w:vAlign w:val="center"/>
          </w:tcPr>
          <w:p w14:paraId="1E220533"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1660</w:t>
            </w:r>
          </w:p>
        </w:tc>
        <w:tc>
          <w:tcPr>
            <w:tcW w:w="1729" w:type="dxa"/>
            <w:tcBorders>
              <w:top w:val="single" w:sz="6" w:space="0" w:color="auto"/>
              <w:left w:val="single" w:sz="6" w:space="0" w:color="auto"/>
              <w:bottom w:val="single" w:sz="6" w:space="0" w:color="auto"/>
              <w:right w:val="single" w:sz="6" w:space="0" w:color="auto"/>
            </w:tcBorders>
            <w:vAlign w:val="center"/>
          </w:tcPr>
          <w:p w14:paraId="1A2E44E1"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5 358</w:t>
            </w:r>
          </w:p>
        </w:tc>
        <w:tc>
          <w:tcPr>
            <w:tcW w:w="1645" w:type="dxa"/>
            <w:tcBorders>
              <w:top w:val="single" w:sz="6" w:space="0" w:color="auto"/>
              <w:left w:val="single" w:sz="6" w:space="0" w:color="auto"/>
              <w:bottom w:val="single" w:sz="6" w:space="0" w:color="auto"/>
            </w:tcBorders>
            <w:vAlign w:val="center"/>
          </w:tcPr>
          <w:p w14:paraId="7C152CEC"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10 809</w:t>
            </w:r>
          </w:p>
        </w:tc>
      </w:tr>
      <w:tr w:rsidR="005E4AD6" w14:paraId="014BD820" w14:textId="77777777">
        <w:tblPrEx>
          <w:tblBorders>
            <w:bottom w:val="none" w:sz="0" w:space="0" w:color="auto"/>
          </w:tblBorders>
        </w:tblPrEx>
        <w:trPr>
          <w:trHeight w:val="200"/>
        </w:trPr>
        <w:tc>
          <w:tcPr>
            <w:tcW w:w="5850" w:type="dxa"/>
            <w:tcBorders>
              <w:top w:val="single" w:sz="6" w:space="0" w:color="auto"/>
              <w:bottom w:val="single" w:sz="6" w:space="0" w:color="auto"/>
              <w:right w:val="single" w:sz="6" w:space="0" w:color="auto"/>
            </w:tcBorders>
            <w:vAlign w:val="center"/>
          </w:tcPr>
          <w:p w14:paraId="0BD45C21"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Доходи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14:paraId="6CDF04A6"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1665</w:t>
            </w:r>
          </w:p>
        </w:tc>
        <w:tc>
          <w:tcPr>
            <w:tcW w:w="1729" w:type="dxa"/>
            <w:tcBorders>
              <w:top w:val="single" w:sz="6" w:space="0" w:color="auto"/>
              <w:left w:val="single" w:sz="6" w:space="0" w:color="auto"/>
              <w:bottom w:val="single" w:sz="6" w:space="0" w:color="auto"/>
              <w:right w:val="single" w:sz="6" w:space="0" w:color="auto"/>
            </w:tcBorders>
            <w:vAlign w:val="center"/>
          </w:tcPr>
          <w:p w14:paraId="42C24A04"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329E6315"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E4AD6" w14:paraId="358CB243" w14:textId="77777777">
        <w:tblPrEx>
          <w:tblBorders>
            <w:bottom w:val="none" w:sz="0" w:space="0" w:color="auto"/>
          </w:tblBorders>
        </w:tblPrEx>
        <w:trPr>
          <w:trHeight w:val="200"/>
        </w:trPr>
        <w:tc>
          <w:tcPr>
            <w:tcW w:w="5850" w:type="dxa"/>
            <w:tcBorders>
              <w:top w:val="single" w:sz="6" w:space="0" w:color="auto"/>
              <w:bottom w:val="single" w:sz="6" w:space="0" w:color="auto"/>
              <w:right w:val="single" w:sz="6" w:space="0" w:color="auto"/>
            </w:tcBorders>
            <w:vAlign w:val="center"/>
          </w:tcPr>
          <w:p w14:paraId="55AEFFA4"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Відстрочені комісійні доходи від </w:t>
            </w:r>
            <w:proofErr w:type="spellStart"/>
            <w:r>
              <w:rPr>
                <w:rFonts w:ascii="Times New Roman CYR" w:hAnsi="Times New Roman CYR" w:cs="Times New Roman CYR"/>
              </w:rPr>
              <w:t>перестраховиків</w:t>
            </w:r>
            <w:proofErr w:type="spellEnd"/>
          </w:p>
        </w:tc>
        <w:tc>
          <w:tcPr>
            <w:tcW w:w="776" w:type="dxa"/>
            <w:tcBorders>
              <w:top w:val="single" w:sz="6" w:space="0" w:color="auto"/>
              <w:left w:val="single" w:sz="6" w:space="0" w:color="auto"/>
              <w:bottom w:val="single" w:sz="6" w:space="0" w:color="auto"/>
              <w:right w:val="single" w:sz="6" w:space="0" w:color="auto"/>
            </w:tcBorders>
            <w:vAlign w:val="center"/>
          </w:tcPr>
          <w:p w14:paraId="35922360"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1670</w:t>
            </w:r>
          </w:p>
        </w:tc>
        <w:tc>
          <w:tcPr>
            <w:tcW w:w="1729" w:type="dxa"/>
            <w:tcBorders>
              <w:top w:val="single" w:sz="6" w:space="0" w:color="auto"/>
              <w:left w:val="single" w:sz="6" w:space="0" w:color="auto"/>
              <w:bottom w:val="single" w:sz="6" w:space="0" w:color="auto"/>
              <w:right w:val="single" w:sz="6" w:space="0" w:color="auto"/>
            </w:tcBorders>
            <w:vAlign w:val="center"/>
          </w:tcPr>
          <w:p w14:paraId="4263F54A"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0FC5E271"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E4AD6" w14:paraId="7721D3CD" w14:textId="77777777">
        <w:tblPrEx>
          <w:tblBorders>
            <w:bottom w:val="none" w:sz="0" w:space="0" w:color="auto"/>
          </w:tblBorders>
        </w:tblPrEx>
        <w:trPr>
          <w:trHeight w:val="200"/>
        </w:trPr>
        <w:tc>
          <w:tcPr>
            <w:tcW w:w="5850" w:type="dxa"/>
            <w:tcBorders>
              <w:top w:val="single" w:sz="6" w:space="0" w:color="auto"/>
              <w:bottom w:val="single" w:sz="6" w:space="0" w:color="auto"/>
              <w:right w:val="single" w:sz="6" w:space="0" w:color="auto"/>
            </w:tcBorders>
            <w:vAlign w:val="center"/>
          </w:tcPr>
          <w:p w14:paraId="719F8A6E"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14:paraId="108E92DA"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1690</w:t>
            </w:r>
          </w:p>
        </w:tc>
        <w:tc>
          <w:tcPr>
            <w:tcW w:w="1729" w:type="dxa"/>
            <w:tcBorders>
              <w:top w:val="single" w:sz="6" w:space="0" w:color="auto"/>
              <w:left w:val="single" w:sz="6" w:space="0" w:color="auto"/>
              <w:bottom w:val="single" w:sz="6" w:space="0" w:color="auto"/>
              <w:right w:val="single" w:sz="6" w:space="0" w:color="auto"/>
            </w:tcBorders>
            <w:vAlign w:val="center"/>
          </w:tcPr>
          <w:p w14:paraId="48A47675"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8 979</w:t>
            </w:r>
          </w:p>
        </w:tc>
        <w:tc>
          <w:tcPr>
            <w:tcW w:w="1645" w:type="dxa"/>
            <w:tcBorders>
              <w:top w:val="single" w:sz="6" w:space="0" w:color="auto"/>
              <w:left w:val="single" w:sz="6" w:space="0" w:color="auto"/>
              <w:bottom w:val="single" w:sz="6" w:space="0" w:color="auto"/>
            </w:tcBorders>
            <w:vAlign w:val="center"/>
          </w:tcPr>
          <w:p w14:paraId="6861485C"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7 950</w:t>
            </w:r>
          </w:p>
        </w:tc>
      </w:tr>
      <w:tr w:rsidR="005E4AD6" w14:paraId="60FE215D" w14:textId="77777777">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67C74C44"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за розділом IІІ</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63C5C303"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1695</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34D74306"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63 114</w:t>
            </w:r>
          </w:p>
        </w:tc>
        <w:tc>
          <w:tcPr>
            <w:tcW w:w="1645" w:type="dxa"/>
            <w:tcBorders>
              <w:top w:val="single" w:sz="6" w:space="0" w:color="auto"/>
              <w:left w:val="single" w:sz="6" w:space="0" w:color="auto"/>
              <w:bottom w:val="single" w:sz="6" w:space="0" w:color="auto"/>
            </w:tcBorders>
            <w:shd w:val="clear" w:color="auto" w:fill="E6E6E6"/>
            <w:vAlign w:val="center"/>
          </w:tcPr>
          <w:p w14:paraId="41331D76"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82 297</w:t>
            </w:r>
          </w:p>
        </w:tc>
      </w:tr>
      <w:tr w:rsidR="005E4AD6" w14:paraId="5715E504" w14:textId="77777777">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1052E366"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ІV. Зобов’язання, пов’язані з необоротними активами, утримуваними для продажу, та групами вибуття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56EA8822"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1700</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7E757683"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shd w:val="clear" w:color="auto" w:fill="E6E6E6"/>
            <w:vAlign w:val="center"/>
          </w:tcPr>
          <w:p w14:paraId="7B506A96"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E4AD6" w14:paraId="1A38B283" w14:textId="77777777">
        <w:tblPrEx>
          <w:tblBorders>
            <w:bottom w:val="none" w:sz="0" w:space="0" w:color="auto"/>
          </w:tblBorders>
        </w:tblPrEx>
        <w:trPr>
          <w:trHeight w:val="200"/>
        </w:trPr>
        <w:tc>
          <w:tcPr>
            <w:tcW w:w="5850" w:type="dxa"/>
            <w:tcBorders>
              <w:top w:val="single" w:sz="6" w:space="0" w:color="auto"/>
              <w:bottom w:val="single" w:sz="6" w:space="0" w:color="auto"/>
              <w:right w:val="single" w:sz="6" w:space="0" w:color="auto"/>
            </w:tcBorders>
            <w:vAlign w:val="center"/>
          </w:tcPr>
          <w:p w14:paraId="7DFFB346"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Чиста вартість активів недержавного пенсійного фонду</w:t>
            </w:r>
          </w:p>
        </w:tc>
        <w:tc>
          <w:tcPr>
            <w:tcW w:w="776" w:type="dxa"/>
            <w:tcBorders>
              <w:top w:val="single" w:sz="6" w:space="0" w:color="auto"/>
              <w:left w:val="single" w:sz="6" w:space="0" w:color="auto"/>
              <w:bottom w:val="single" w:sz="6" w:space="0" w:color="auto"/>
              <w:right w:val="single" w:sz="6" w:space="0" w:color="auto"/>
            </w:tcBorders>
            <w:vAlign w:val="center"/>
          </w:tcPr>
          <w:p w14:paraId="558D890D"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1800</w:t>
            </w:r>
          </w:p>
        </w:tc>
        <w:tc>
          <w:tcPr>
            <w:tcW w:w="1729" w:type="dxa"/>
            <w:tcBorders>
              <w:top w:val="single" w:sz="6" w:space="0" w:color="auto"/>
              <w:left w:val="single" w:sz="6" w:space="0" w:color="auto"/>
              <w:bottom w:val="single" w:sz="6" w:space="0" w:color="auto"/>
              <w:right w:val="single" w:sz="6" w:space="0" w:color="auto"/>
            </w:tcBorders>
            <w:vAlign w:val="center"/>
          </w:tcPr>
          <w:p w14:paraId="31CFA50B"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05FB715D"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E4AD6" w14:paraId="11CE2E4E" w14:textId="77777777">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0C250823"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Баланс</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03B5D134"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1900</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71276AFD"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426 306</w:t>
            </w:r>
          </w:p>
        </w:tc>
        <w:tc>
          <w:tcPr>
            <w:tcW w:w="1645" w:type="dxa"/>
            <w:tcBorders>
              <w:top w:val="single" w:sz="6" w:space="0" w:color="auto"/>
              <w:left w:val="single" w:sz="6" w:space="0" w:color="auto"/>
              <w:bottom w:val="single" w:sz="6" w:space="0" w:color="auto"/>
            </w:tcBorders>
            <w:shd w:val="clear" w:color="auto" w:fill="E6E6E6"/>
            <w:vAlign w:val="center"/>
          </w:tcPr>
          <w:p w14:paraId="10406778"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461 855</w:t>
            </w:r>
          </w:p>
        </w:tc>
      </w:tr>
    </w:tbl>
    <w:p w14:paraId="2DD3134B"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p>
    <w:p w14:paraId="1597FD7D"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proofErr w:type="spellStart"/>
      <w:r>
        <w:rPr>
          <w:rFonts w:ascii="Times New Roman CYR" w:hAnsi="Times New Roman CYR" w:cs="Times New Roman CYR"/>
        </w:rPr>
        <w:t>Сенчик</w:t>
      </w:r>
      <w:proofErr w:type="spellEnd"/>
      <w:r>
        <w:rPr>
          <w:rFonts w:ascii="Times New Roman CYR" w:hAnsi="Times New Roman CYR" w:cs="Times New Roman CYR"/>
        </w:rPr>
        <w:t xml:space="preserve"> О.О.</w:t>
      </w:r>
    </w:p>
    <w:p w14:paraId="02E464B4"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p>
    <w:p w14:paraId="0EF7FB06"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proofErr w:type="spellStart"/>
      <w:r>
        <w:rPr>
          <w:rFonts w:ascii="Times New Roman CYR" w:hAnsi="Times New Roman CYR" w:cs="Times New Roman CYR"/>
        </w:rPr>
        <w:t>Куценок</w:t>
      </w:r>
      <w:proofErr w:type="spellEnd"/>
      <w:r>
        <w:rPr>
          <w:rFonts w:ascii="Times New Roman CYR" w:hAnsi="Times New Roman CYR" w:cs="Times New Roman CYR"/>
        </w:rPr>
        <w:t xml:space="preserve"> Г.А.</w:t>
      </w:r>
    </w:p>
    <w:p w14:paraId="5A65E069" w14:textId="77777777" w:rsidR="005E4AD6" w:rsidRDefault="005E4AD6">
      <w:pPr>
        <w:widowControl w:val="0"/>
        <w:autoSpaceDE w:val="0"/>
        <w:autoSpaceDN w:val="0"/>
        <w:adjustRightInd w:val="0"/>
        <w:spacing w:after="0" w:line="240" w:lineRule="auto"/>
        <w:rPr>
          <w:rFonts w:ascii="Times New Roman CYR" w:hAnsi="Times New Roman CYR" w:cs="Times New Roman CYR"/>
        </w:rPr>
        <w:sectPr w:rsidR="005E4AD6">
          <w:pgSz w:w="12240" w:h="15840"/>
          <w:pgMar w:top="570" w:right="720" w:bottom="570" w:left="720" w:header="708" w:footer="708" w:gutter="0"/>
          <w:cols w:space="720"/>
          <w:noEndnote/>
        </w:sectPr>
      </w:pPr>
    </w:p>
    <w:tbl>
      <w:tblPr>
        <w:tblW w:w="0" w:type="auto"/>
        <w:tblInd w:w="108" w:type="dxa"/>
        <w:tblLayout w:type="fixed"/>
        <w:tblLook w:val="0000" w:firstRow="0" w:lastRow="0" w:firstColumn="0" w:lastColumn="0" w:noHBand="0" w:noVBand="0"/>
      </w:tblPr>
      <w:tblGrid>
        <w:gridCol w:w="2160"/>
        <w:gridCol w:w="4466"/>
        <w:gridCol w:w="1654"/>
        <w:gridCol w:w="1720"/>
      </w:tblGrid>
      <w:tr w:rsidR="005E4AD6" w14:paraId="02DEB86C" w14:textId="77777777">
        <w:trPr>
          <w:gridBefore w:val="3"/>
          <w:wBefore w:w="8280" w:type="dxa"/>
          <w:trHeight w:val="300"/>
        </w:trPr>
        <w:tc>
          <w:tcPr>
            <w:tcW w:w="1720" w:type="dxa"/>
            <w:tcBorders>
              <w:top w:val="single" w:sz="6" w:space="0" w:color="auto"/>
              <w:left w:val="single" w:sz="6" w:space="0" w:color="auto"/>
              <w:bottom w:val="single" w:sz="6" w:space="0" w:color="auto"/>
              <w:right w:val="single" w:sz="6" w:space="0" w:color="auto"/>
            </w:tcBorders>
            <w:vAlign w:val="center"/>
          </w:tcPr>
          <w:p w14:paraId="115EF4B7"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КОДИ</w:t>
            </w:r>
          </w:p>
        </w:tc>
      </w:tr>
      <w:tr w:rsidR="005E4AD6" w14:paraId="70A54F29" w14:textId="77777777">
        <w:trPr>
          <w:gridBefore w:val="2"/>
          <w:wBefore w:w="6626" w:type="dxa"/>
          <w:trHeight w:val="300"/>
        </w:trPr>
        <w:tc>
          <w:tcPr>
            <w:tcW w:w="1654" w:type="dxa"/>
            <w:tcBorders>
              <w:top w:val="nil"/>
              <w:left w:val="nil"/>
              <w:bottom w:val="nil"/>
              <w:right w:val="single" w:sz="6" w:space="0" w:color="auto"/>
            </w:tcBorders>
            <w:vAlign w:val="center"/>
          </w:tcPr>
          <w:p w14:paraId="3555B398" w14:textId="77777777" w:rsidR="005E4AD6" w:rsidRDefault="005E4AD6">
            <w:pPr>
              <w:widowControl w:val="0"/>
              <w:autoSpaceDE w:val="0"/>
              <w:autoSpaceDN w:val="0"/>
              <w:adjustRightInd w:val="0"/>
              <w:spacing w:after="0" w:line="240" w:lineRule="auto"/>
              <w:jc w:val="right"/>
              <w:rPr>
                <w:rFonts w:ascii="Times New Roman CYR" w:hAnsi="Times New Roman CYR" w:cs="Times New Roman CYR"/>
                <w:b/>
                <w:bCs/>
              </w:rPr>
            </w:pPr>
            <w:r>
              <w:rPr>
                <w:rFonts w:ascii="Times New Roman CYR" w:hAnsi="Times New Roman CYR" w:cs="Times New Roman CYR"/>
                <w:b/>
                <w:bCs/>
              </w:rPr>
              <w:t>Дата</w:t>
            </w:r>
          </w:p>
        </w:tc>
        <w:tc>
          <w:tcPr>
            <w:tcW w:w="1720" w:type="dxa"/>
            <w:tcBorders>
              <w:top w:val="single" w:sz="6" w:space="0" w:color="auto"/>
              <w:left w:val="single" w:sz="6" w:space="0" w:color="auto"/>
              <w:bottom w:val="single" w:sz="6" w:space="0" w:color="auto"/>
              <w:right w:val="single" w:sz="6" w:space="0" w:color="auto"/>
            </w:tcBorders>
            <w:vAlign w:val="center"/>
          </w:tcPr>
          <w:p w14:paraId="33D79614"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01.01.2024</w:t>
            </w:r>
          </w:p>
        </w:tc>
      </w:tr>
      <w:tr w:rsidR="005E4AD6" w14:paraId="2767B8EB" w14:textId="77777777">
        <w:trPr>
          <w:trHeight w:val="298"/>
        </w:trPr>
        <w:tc>
          <w:tcPr>
            <w:tcW w:w="2160" w:type="dxa"/>
            <w:tcBorders>
              <w:top w:val="nil"/>
              <w:left w:val="nil"/>
              <w:bottom w:val="nil"/>
              <w:right w:val="nil"/>
            </w:tcBorders>
            <w:vAlign w:val="center"/>
          </w:tcPr>
          <w:p w14:paraId="10DAC631" w14:textId="77777777" w:rsidR="005E4AD6" w:rsidRDefault="005E4AD6">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Підприємство</w:t>
            </w:r>
          </w:p>
        </w:tc>
        <w:tc>
          <w:tcPr>
            <w:tcW w:w="4466" w:type="dxa"/>
            <w:tcBorders>
              <w:top w:val="nil"/>
              <w:left w:val="nil"/>
              <w:bottom w:val="nil"/>
              <w:right w:val="nil"/>
            </w:tcBorders>
            <w:vAlign w:val="center"/>
          </w:tcPr>
          <w:p w14:paraId="33F207AA"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ПРИВАТНЕ АКЦIОНЕРНЕ ТОВАРИСТВО "КРЕМIНЬ"</w:t>
            </w:r>
          </w:p>
        </w:tc>
        <w:tc>
          <w:tcPr>
            <w:tcW w:w="1654" w:type="dxa"/>
            <w:tcBorders>
              <w:top w:val="nil"/>
              <w:left w:val="nil"/>
              <w:bottom w:val="nil"/>
              <w:right w:val="single" w:sz="6" w:space="0" w:color="auto"/>
            </w:tcBorders>
            <w:vAlign w:val="center"/>
          </w:tcPr>
          <w:p w14:paraId="671CD1A2" w14:textId="77777777" w:rsidR="005E4AD6" w:rsidRDefault="005E4AD6">
            <w:pPr>
              <w:widowControl w:val="0"/>
              <w:autoSpaceDE w:val="0"/>
              <w:autoSpaceDN w:val="0"/>
              <w:adjustRightInd w:val="0"/>
              <w:spacing w:after="0" w:line="240" w:lineRule="auto"/>
              <w:jc w:val="right"/>
              <w:rPr>
                <w:rFonts w:ascii="Times New Roman CYR" w:hAnsi="Times New Roman CYR" w:cs="Times New Roman CYR"/>
                <w:b/>
                <w:bCs/>
              </w:rPr>
            </w:pPr>
            <w:r>
              <w:rPr>
                <w:rFonts w:ascii="Times New Roman CYR" w:hAnsi="Times New Roman CYR" w:cs="Times New Roman CYR"/>
                <w:b/>
                <w:bCs/>
              </w:rPr>
              <w:t>за ЄДРПОУ</w:t>
            </w:r>
          </w:p>
        </w:tc>
        <w:tc>
          <w:tcPr>
            <w:tcW w:w="1720" w:type="dxa"/>
            <w:tcBorders>
              <w:top w:val="single" w:sz="6" w:space="0" w:color="auto"/>
              <w:left w:val="single" w:sz="6" w:space="0" w:color="auto"/>
              <w:bottom w:val="single" w:sz="6" w:space="0" w:color="auto"/>
              <w:right w:val="single" w:sz="6" w:space="0" w:color="auto"/>
            </w:tcBorders>
            <w:vAlign w:val="center"/>
          </w:tcPr>
          <w:p w14:paraId="57A31BA0"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22817612</w:t>
            </w:r>
          </w:p>
        </w:tc>
      </w:tr>
    </w:tbl>
    <w:p w14:paraId="512DE982"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p>
    <w:p w14:paraId="69640DC5"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Звіт про фінансові результати</w:t>
      </w:r>
    </w:p>
    <w:p w14:paraId="3E712DD6"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(Звіт про сукупний дохід)</w:t>
      </w:r>
    </w:p>
    <w:p w14:paraId="16F83A78"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2023 рік</w:t>
      </w:r>
    </w:p>
    <w:p w14:paraId="4BE7CB42"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№2</w:t>
      </w:r>
    </w:p>
    <w:p w14:paraId="166D8FA0"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 Фінансові результати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524"/>
        <w:gridCol w:w="1205"/>
        <w:gridCol w:w="296"/>
        <w:gridCol w:w="1349"/>
      </w:tblGrid>
      <w:tr w:rsidR="005E4AD6" w14:paraId="37E99694" w14:textId="77777777">
        <w:trPr>
          <w:gridBefore w:val="3"/>
          <w:wBefore w:w="7150" w:type="dxa"/>
          <w:trHeight w:val="280"/>
        </w:trPr>
        <w:tc>
          <w:tcPr>
            <w:tcW w:w="1501" w:type="dxa"/>
            <w:gridSpan w:val="2"/>
            <w:tcBorders>
              <w:top w:val="nil"/>
              <w:left w:val="nil"/>
              <w:bottom w:val="nil"/>
              <w:right w:val="single" w:sz="6" w:space="0" w:color="auto"/>
            </w:tcBorders>
            <w:vAlign w:val="center"/>
          </w:tcPr>
          <w:p w14:paraId="042BAF24" w14:textId="77777777" w:rsidR="005E4AD6" w:rsidRDefault="005E4AD6">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349" w:type="dxa"/>
            <w:tcBorders>
              <w:top w:val="single" w:sz="6" w:space="0" w:color="auto"/>
              <w:left w:val="single" w:sz="6" w:space="0" w:color="auto"/>
              <w:bottom w:val="single" w:sz="6" w:space="0" w:color="auto"/>
            </w:tcBorders>
          </w:tcPr>
          <w:p w14:paraId="1AEAAC88" w14:textId="77777777" w:rsidR="005E4AD6" w:rsidRDefault="005E4AD6">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1801003</w:t>
            </w:r>
          </w:p>
        </w:tc>
      </w:tr>
      <w:tr w:rsidR="005E4AD6" w14:paraId="00F4EB20" w14:textId="77777777">
        <w:trPr>
          <w:trHeight w:val="530"/>
        </w:trPr>
        <w:tc>
          <w:tcPr>
            <w:tcW w:w="5850" w:type="dxa"/>
            <w:tcBorders>
              <w:top w:val="single" w:sz="6" w:space="0" w:color="auto"/>
              <w:bottom w:val="single" w:sz="6" w:space="0" w:color="auto"/>
              <w:right w:val="single" w:sz="6" w:space="0" w:color="auto"/>
            </w:tcBorders>
            <w:shd w:val="clear" w:color="auto" w:fill="E6E6E6"/>
            <w:vAlign w:val="center"/>
          </w:tcPr>
          <w:p w14:paraId="174275F3"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6BB39802"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63DB6F6C"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1645" w:type="dxa"/>
            <w:gridSpan w:val="2"/>
            <w:tcBorders>
              <w:top w:val="single" w:sz="6" w:space="0" w:color="auto"/>
              <w:left w:val="single" w:sz="6" w:space="0" w:color="auto"/>
              <w:bottom w:val="single" w:sz="6" w:space="0" w:color="auto"/>
            </w:tcBorders>
            <w:shd w:val="clear" w:color="auto" w:fill="E6E6E6"/>
            <w:vAlign w:val="center"/>
          </w:tcPr>
          <w:p w14:paraId="744E753F"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аналогічний період попереднього року</w:t>
            </w:r>
          </w:p>
        </w:tc>
      </w:tr>
      <w:tr w:rsidR="005E4AD6" w14:paraId="2CC161D3" w14:textId="77777777">
        <w:trPr>
          <w:trHeight w:val="200"/>
        </w:trPr>
        <w:tc>
          <w:tcPr>
            <w:tcW w:w="5850" w:type="dxa"/>
            <w:tcBorders>
              <w:top w:val="single" w:sz="6" w:space="0" w:color="auto"/>
              <w:bottom w:val="single" w:sz="6" w:space="0" w:color="auto"/>
              <w:right w:val="single" w:sz="6" w:space="0" w:color="auto"/>
            </w:tcBorders>
            <w:shd w:val="clear" w:color="auto" w:fill="E6E6E6"/>
          </w:tcPr>
          <w:p w14:paraId="4EECDA34"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14:paraId="6F7BE3D7"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14:paraId="7EE0AA6F"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14:paraId="0BF763EE"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5E4AD6" w14:paraId="168CCB1A" w14:textId="77777777">
        <w:trPr>
          <w:trHeight w:val="200"/>
        </w:trPr>
        <w:tc>
          <w:tcPr>
            <w:tcW w:w="5850" w:type="dxa"/>
            <w:tcBorders>
              <w:top w:val="single" w:sz="6" w:space="0" w:color="auto"/>
              <w:bottom w:val="single" w:sz="6" w:space="0" w:color="auto"/>
              <w:right w:val="single" w:sz="6" w:space="0" w:color="auto"/>
            </w:tcBorders>
            <w:vAlign w:val="center"/>
          </w:tcPr>
          <w:p w14:paraId="11D2B69E"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Чистий дохід від реалізації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14:paraId="5BB49281"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965472A"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309 976</w:t>
            </w:r>
          </w:p>
        </w:tc>
        <w:tc>
          <w:tcPr>
            <w:tcW w:w="1645" w:type="dxa"/>
            <w:gridSpan w:val="2"/>
            <w:tcBorders>
              <w:top w:val="single" w:sz="6" w:space="0" w:color="auto"/>
              <w:left w:val="single" w:sz="6" w:space="0" w:color="auto"/>
              <w:bottom w:val="single" w:sz="6" w:space="0" w:color="auto"/>
            </w:tcBorders>
            <w:vAlign w:val="center"/>
          </w:tcPr>
          <w:p w14:paraId="7D67EA19"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254 621</w:t>
            </w:r>
          </w:p>
        </w:tc>
      </w:tr>
      <w:tr w:rsidR="005E4AD6" w14:paraId="1DD06D12" w14:textId="77777777">
        <w:trPr>
          <w:trHeight w:val="200"/>
        </w:trPr>
        <w:tc>
          <w:tcPr>
            <w:tcW w:w="5850" w:type="dxa"/>
            <w:tcBorders>
              <w:top w:val="single" w:sz="6" w:space="0" w:color="auto"/>
              <w:bottom w:val="single" w:sz="6" w:space="0" w:color="auto"/>
              <w:right w:val="single" w:sz="6" w:space="0" w:color="auto"/>
            </w:tcBorders>
            <w:vAlign w:val="center"/>
          </w:tcPr>
          <w:p w14:paraId="32586E67"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Чисті зароблені страхові премії</w:t>
            </w:r>
          </w:p>
        </w:tc>
        <w:tc>
          <w:tcPr>
            <w:tcW w:w="776" w:type="dxa"/>
            <w:tcBorders>
              <w:top w:val="single" w:sz="6" w:space="0" w:color="auto"/>
              <w:left w:val="single" w:sz="6" w:space="0" w:color="auto"/>
              <w:bottom w:val="single" w:sz="6" w:space="0" w:color="auto"/>
              <w:right w:val="single" w:sz="6" w:space="0" w:color="auto"/>
            </w:tcBorders>
            <w:vAlign w:val="center"/>
          </w:tcPr>
          <w:p w14:paraId="0590239D"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2010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5B2E860"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3B89500A"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E4AD6" w14:paraId="012D019D" w14:textId="77777777">
        <w:trPr>
          <w:trHeight w:val="200"/>
        </w:trPr>
        <w:tc>
          <w:tcPr>
            <w:tcW w:w="5850" w:type="dxa"/>
            <w:tcBorders>
              <w:top w:val="single" w:sz="6" w:space="0" w:color="auto"/>
              <w:bottom w:val="single" w:sz="6" w:space="0" w:color="auto"/>
              <w:right w:val="single" w:sz="6" w:space="0" w:color="auto"/>
            </w:tcBorders>
            <w:vAlign w:val="center"/>
          </w:tcPr>
          <w:p w14:paraId="5FF5126B"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Премії підписані, валова сума</w:t>
            </w:r>
          </w:p>
        </w:tc>
        <w:tc>
          <w:tcPr>
            <w:tcW w:w="776" w:type="dxa"/>
            <w:tcBorders>
              <w:top w:val="single" w:sz="6" w:space="0" w:color="auto"/>
              <w:left w:val="single" w:sz="6" w:space="0" w:color="auto"/>
              <w:bottom w:val="single" w:sz="6" w:space="0" w:color="auto"/>
              <w:right w:val="single" w:sz="6" w:space="0" w:color="auto"/>
            </w:tcBorders>
            <w:vAlign w:val="center"/>
          </w:tcPr>
          <w:p w14:paraId="57D08CA1"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2011</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6AFDCB1"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53B27B32"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E4AD6" w14:paraId="1430A4F1" w14:textId="77777777">
        <w:trPr>
          <w:trHeight w:val="200"/>
        </w:trPr>
        <w:tc>
          <w:tcPr>
            <w:tcW w:w="5850" w:type="dxa"/>
            <w:tcBorders>
              <w:top w:val="single" w:sz="6" w:space="0" w:color="auto"/>
              <w:bottom w:val="single" w:sz="6" w:space="0" w:color="auto"/>
              <w:right w:val="single" w:sz="6" w:space="0" w:color="auto"/>
            </w:tcBorders>
            <w:vAlign w:val="center"/>
          </w:tcPr>
          <w:p w14:paraId="36A38C59"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Премії, передані у перестрахування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14:paraId="3B4C0188"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2012</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DE3A37B"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14:paraId="5103A729"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5E4AD6" w14:paraId="4B466E0A" w14:textId="77777777">
        <w:trPr>
          <w:trHeight w:val="200"/>
        </w:trPr>
        <w:tc>
          <w:tcPr>
            <w:tcW w:w="5850" w:type="dxa"/>
            <w:tcBorders>
              <w:top w:val="single" w:sz="6" w:space="0" w:color="auto"/>
              <w:bottom w:val="single" w:sz="6" w:space="0" w:color="auto"/>
              <w:right w:val="single" w:sz="6" w:space="0" w:color="auto"/>
            </w:tcBorders>
            <w:vAlign w:val="center"/>
          </w:tcPr>
          <w:p w14:paraId="29346B3F"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Зміна резерву незароблених премій, валова сума</w:t>
            </w:r>
          </w:p>
        </w:tc>
        <w:tc>
          <w:tcPr>
            <w:tcW w:w="776" w:type="dxa"/>
            <w:tcBorders>
              <w:top w:val="single" w:sz="6" w:space="0" w:color="auto"/>
              <w:left w:val="single" w:sz="6" w:space="0" w:color="auto"/>
              <w:bottom w:val="single" w:sz="6" w:space="0" w:color="auto"/>
              <w:right w:val="single" w:sz="6" w:space="0" w:color="auto"/>
            </w:tcBorders>
            <w:vAlign w:val="center"/>
          </w:tcPr>
          <w:p w14:paraId="5B03247B"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2013</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29B5F4C"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3DA3AD91"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E4AD6" w14:paraId="34801C8E" w14:textId="77777777">
        <w:trPr>
          <w:trHeight w:val="200"/>
        </w:trPr>
        <w:tc>
          <w:tcPr>
            <w:tcW w:w="5850" w:type="dxa"/>
            <w:tcBorders>
              <w:top w:val="single" w:sz="6" w:space="0" w:color="auto"/>
              <w:bottom w:val="single" w:sz="6" w:space="0" w:color="auto"/>
              <w:right w:val="single" w:sz="6" w:space="0" w:color="auto"/>
            </w:tcBorders>
            <w:vAlign w:val="center"/>
          </w:tcPr>
          <w:p w14:paraId="67F851B8"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Зміна частки </w:t>
            </w:r>
            <w:proofErr w:type="spellStart"/>
            <w:r>
              <w:rPr>
                <w:rFonts w:ascii="Times New Roman CYR" w:hAnsi="Times New Roman CYR" w:cs="Times New Roman CYR"/>
              </w:rPr>
              <w:t>перестраховиків</w:t>
            </w:r>
            <w:proofErr w:type="spellEnd"/>
            <w:r>
              <w:rPr>
                <w:rFonts w:ascii="Times New Roman CYR" w:hAnsi="Times New Roman CYR" w:cs="Times New Roman CYR"/>
              </w:rPr>
              <w:t xml:space="preserve"> у резерві незароблених премій</w:t>
            </w:r>
          </w:p>
        </w:tc>
        <w:tc>
          <w:tcPr>
            <w:tcW w:w="776" w:type="dxa"/>
            <w:tcBorders>
              <w:top w:val="single" w:sz="6" w:space="0" w:color="auto"/>
              <w:left w:val="single" w:sz="6" w:space="0" w:color="auto"/>
              <w:bottom w:val="single" w:sz="6" w:space="0" w:color="auto"/>
              <w:right w:val="single" w:sz="6" w:space="0" w:color="auto"/>
            </w:tcBorders>
            <w:vAlign w:val="center"/>
          </w:tcPr>
          <w:p w14:paraId="3C63E2C0"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2014</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EFEB099"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6BC9B70B"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E4AD6" w14:paraId="11E2C864" w14:textId="77777777">
        <w:trPr>
          <w:trHeight w:val="200"/>
        </w:trPr>
        <w:tc>
          <w:tcPr>
            <w:tcW w:w="5850" w:type="dxa"/>
            <w:tcBorders>
              <w:top w:val="single" w:sz="6" w:space="0" w:color="auto"/>
              <w:bottom w:val="single" w:sz="6" w:space="0" w:color="auto"/>
              <w:right w:val="single" w:sz="6" w:space="0" w:color="auto"/>
            </w:tcBorders>
            <w:vAlign w:val="center"/>
          </w:tcPr>
          <w:p w14:paraId="31D43B4B"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Собівартість реалізованої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14:paraId="35F37F91"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2050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971B6EA"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( 282 490 )</w:t>
            </w:r>
          </w:p>
        </w:tc>
        <w:tc>
          <w:tcPr>
            <w:tcW w:w="1645" w:type="dxa"/>
            <w:gridSpan w:val="2"/>
            <w:tcBorders>
              <w:top w:val="single" w:sz="6" w:space="0" w:color="auto"/>
              <w:left w:val="single" w:sz="6" w:space="0" w:color="auto"/>
              <w:bottom w:val="single" w:sz="6" w:space="0" w:color="auto"/>
            </w:tcBorders>
            <w:vAlign w:val="center"/>
          </w:tcPr>
          <w:p w14:paraId="7A8315A8"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( 205 871 )</w:t>
            </w:r>
          </w:p>
        </w:tc>
      </w:tr>
      <w:tr w:rsidR="005E4AD6" w14:paraId="5C096737" w14:textId="77777777">
        <w:trPr>
          <w:trHeight w:val="200"/>
        </w:trPr>
        <w:tc>
          <w:tcPr>
            <w:tcW w:w="5850" w:type="dxa"/>
            <w:tcBorders>
              <w:top w:val="single" w:sz="6" w:space="0" w:color="auto"/>
              <w:bottom w:val="single" w:sz="6" w:space="0" w:color="auto"/>
              <w:right w:val="single" w:sz="6" w:space="0" w:color="auto"/>
            </w:tcBorders>
            <w:vAlign w:val="center"/>
          </w:tcPr>
          <w:p w14:paraId="442E6FA2"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Чисті понесені збитки за страховими виплатами</w:t>
            </w:r>
          </w:p>
        </w:tc>
        <w:tc>
          <w:tcPr>
            <w:tcW w:w="776" w:type="dxa"/>
            <w:tcBorders>
              <w:top w:val="single" w:sz="6" w:space="0" w:color="auto"/>
              <w:left w:val="single" w:sz="6" w:space="0" w:color="auto"/>
              <w:bottom w:val="single" w:sz="6" w:space="0" w:color="auto"/>
              <w:right w:val="single" w:sz="6" w:space="0" w:color="auto"/>
            </w:tcBorders>
            <w:vAlign w:val="center"/>
          </w:tcPr>
          <w:p w14:paraId="447D6262"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2070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9341CD9"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14:paraId="7F43831A"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5E4AD6" w14:paraId="2F7CAB31" w14:textId="77777777">
        <w:trPr>
          <w:trHeight w:val="200"/>
        </w:trPr>
        <w:tc>
          <w:tcPr>
            <w:tcW w:w="5850" w:type="dxa"/>
            <w:tcBorders>
              <w:top w:val="single" w:sz="6" w:space="0" w:color="auto"/>
              <w:bottom w:val="single" w:sz="6" w:space="0" w:color="auto"/>
              <w:right w:val="single" w:sz="6" w:space="0" w:color="auto"/>
            </w:tcBorders>
            <w:vAlign w:val="center"/>
          </w:tcPr>
          <w:p w14:paraId="6FC9A309"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Валовий:</w:t>
            </w:r>
          </w:p>
          <w:p w14:paraId="25808C5A"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прибуток</w:t>
            </w:r>
          </w:p>
        </w:tc>
        <w:tc>
          <w:tcPr>
            <w:tcW w:w="776" w:type="dxa"/>
            <w:tcBorders>
              <w:top w:val="single" w:sz="6" w:space="0" w:color="auto"/>
              <w:left w:val="single" w:sz="6" w:space="0" w:color="auto"/>
              <w:bottom w:val="single" w:sz="6" w:space="0" w:color="auto"/>
              <w:right w:val="single" w:sz="6" w:space="0" w:color="auto"/>
            </w:tcBorders>
            <w:vAlign w:val="center"/>
          </w:tcPr>
          <w:p w14:paraId="4F952ABE"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2090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89590E5"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27 486</w:t>
            </w:r>
          </w:p>
        </w:tc>
        <w:tc>
          <w:tcPr>
            <w:tcW w:w="1645" w:type="dxa"/>
            <w:gridSpan w:val="2"/>
            <w:tcBorders>
              <w:top w:val="single" w:sz="6" w:space="0" w:color="auto"/>
              <w:left w:val="single" w:sz="6" w:space="0" w:color="auto"/>
              <w:bottom w:val="single" w:sz="6" w:space="0" w:color="auto"/>
            </w:tcBorders>
            <w:vAlign w:val="center"/>
          </w:tcPr>
          <w:p w14:paraId="0CE45AD1"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48 750</w:t>
            </w:r>
          </w:p>
        </w:tc>
      </w:tr>
      <w:tr w:rsidR="005E4AD6" w14:paraId="2066C99D" w14:textId="77777777">
        <w:trPr>
          <w:trHeight w:val="200"/>
        </w:trPr>
        <w:tc>
          <w:tcPr>
            <w:tcW w:w="5850" w:type="dxa"/>
            <w:tcBorders>
              <w:top w:val="single" w:sz="6" w:space="0" w:color="auto"/>
              <w:bottom w:val="single" w:sz="6" w:space="0" w:color="auto"/>
              <w:right w:val="single" w:sz="6" w:space="0" w:color="auto"/>
            </w:tcBorders>
            <w:vAlign w:val="center"/>
          </w:tcPr>
          <w:p w14:paraId="5CC0312B"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збиток</w:t>
            </w:r>
          </w:p>
        </w:tc>
        <w:tc>
          <w:tcPr>
            <w:tcW w:w="776" w:type="dxa"/>
            <w:tcBorders>
              <w:top w:val="single" w:sz="6" w:space="0" w:color="auto"/>
              <w:left w:val="single" w:sz="6" w:space="0" w:color="auto"/>
              <w:bottom w:val="single" w:sz="6" w:space="0" w:color="auto"/>
              <w:right w:val="single" w:sz="6" w:space="0" w:color="auto"/>
            </w:tcBorders>
            <w:vAlign w:val="center"/>
          </w:tcPr>
          <w:p w14:paraId="542B2B91"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2095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7333790"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14:paraId="22E759A5"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5E4AD6" w14:paraId="49579D15" w14:textId="77777777">
        <w:trPr>
          <w:trHeight w:val="200"/>
        </w:trPr>
        <w:tc>
          <w:tcPr>
            <w:tcW w:w="5850" w:type="dxa"/>
            <w:tcBorders>
              <w:top w:val="single" w:sz="6" w:space="0" w:color="auto"/>
              <w:bottom w:val="single" w:sz="6" w:space="0" w:color="auto"/>
              <w:right w:val="single" w:sz="6" w:space="0" w:color="auto"/>
            </w:tcBorders>
            <w:vAlign w:val="center"/>
          </w:tcPr>
          <w:p w14:paraId="22514821"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Дохід (витрати) від зміни у резервах довгострокових зобов’язань</w:t>
            </w:r>
          </w:p>
        </w:tc>
        <w:tc>
          <w:tcPr>
            <w:tcW w:w="776" w:type="dxa"/>
            <w:tcBorders>
              <w:top w:val="single" w:sz="6" w:space="0" w:color="auto"/>
              <w:left w:val="single" w:sz="6" w:space="0" w:color="auto"/>
              <w:bottom w:val="single" w:sz="6" w:space="0" w:color="auto"/>
              <w:right w:val="single" w:sz="6" w:space="0" w:color="auto"/>
            </w:tcBorders>
            <w:vAlign w:val="center"/>
          </w:tcPr>
          <w:p w14:paraId="2348E764"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2105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EE1B328"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73A2D879"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E4AD6" w14:paraId="5E5FA90D" w14:textId="77777777">
        <w:trPr>
          <w:trHeight w:val="200"/>
        </w:trPr>
        <w:tc>
          <w:tcPr>
            <w:tcW w:w="5850" w:type="dxa"/>
            <w:tcBorders>
              <w:top w:val="single" w:sz="6" w:space="0" w:color="auto"/>
              <w:bottom w:val="single" w:sz="6" w:space="0" w:color="auto"/>
              <w:right w:val="single" w:sz="6" w:space="0" w:color="auto"/>
            </w:tcBorders>
            <w:vAlign w:val="center"/>
          </w:tcPr>
          <w:p w14:paraId="413203AC"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Дохід (витрати) від зміни інших страхових резервів</w:t>
            </w:r>
          </w:p>
        </w:tc>
        <w:tc>
          <w:tcPr>
            <w:tcW w:w="776" w:type="dxa"/>
            <w:tcBorders>
              <w:top w:val="single" w:sz="6" w:space="0" w:color="auto"/>
              <w:left w:val="single" w:sz="6" w:space="0" w:color="auto"/>
              <w:bottom w:val="single" w:sz="6" w:space="0" w:color="auto"/>
              <w:right w:val="single" w:sz="6" w:space="0" w:color="auto"/>
            </w:tcBorders>
            <w:vAlign w:val="center"/>
          </w:tcPr>
          <w:p w14:paraId="36C3BD8B"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2110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E4B5218"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7A9918F7"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E4AD6" w14:paraId="376C5015" w14:textId="77777777">
        <w:trPr>
          <w:trHeight w:val="200"/>
        </w:trPr>
        <w:tc>
          <w:tcPr>
            <w:tcW w:w="5850" w:type="dxa"/>
            <w:tcBorders>
              <w:top w:val="single" w:sz="6" w:space="0" w:color="auto"/>
              <w:bottom w:val="single" w:sz="6" w:space="0" w:color="auto"/>
              <w:right w:val="single" w:sz="6" w:space="0" w:color="auto"/>
            </w:tcBorders>
            <w:vAlign w:val="center"/>
          </w:tcPr>
          <w:p w14:paraId="16E5322A"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Зміна інших страхових резервів, валова сума</w:t>
            </w:r>
          </w:p>
        </w:tc>
        <w:tc>
          <w:tcPr>
            <w:tcW w:w="776" w:type="dxa"/>
            <w:tcBorders>
              <w:top w:val="single" w:sz="6" w:space="0" w:color="auto"/>
              <w:left w:val="single" w:sz="6" w:space="0" w:color="auto"/>
              <w:bottom w:val="single" w:sz="6" w:space="0" w:color="auto"/>
              <w:right w:val="single" w:sz="6" w:space="0" w:color="auto"/>
            </w:tcBorders>
            <w:vAlign w:val="center"/>
          </w:tcPr>
          <w:p w14:paraId="71C231F2"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2111</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2031610"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0B72351D"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E4AD6" w14:paraId="689B0BD1" w14:textId="77777777">
        <w:trPr>
          <w:trHeight w:val="200"/>
        </w:trPr>
        <w:tc>
          <w:tcPr>
            <w:tcW w:w="5850" w:type="dxa"/>
            <w:tcBorders>
              <w:top w:val="single" w:sz="6" w:space="0" w:color="auto"/>
              <w:bottom w:val="single" w:sz="6" w:space="0" w:color="auto"/>
              <w:right w:val="single" w:sz="6" w:space="0" w:color="auto"/>
            </w:tcBorders>
            <w:vAlign w:val="center"/>
          </w:tcPr>
          <w:p w14:paraId="51491875"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Зміна частки </w:t>
            </w:r>
            <w:proofErr w:type="spellStart"/>
            <w:r>
              <w:rPr>
                <w:rFonts w:ascii="Times New Roman CYR" w:hAnsi="Times New Roman CYR" w:cs="Times New Roman CYR"/>
              </w:rPr>
              <w:t>перестраховиків</w:t>
            </w:r>
            <w:proofErr w:type="spellEnd"/>
            <w:r>
              <w:rPr>
                <w:rFonts w:ascii="Times New Roman CYR" w:hAnsi="Times New Roman CYR" w:cs="Times New Roman CYR"/>
              </w:rPr>
              <w:t xml:space="preserve"> в інших страхових резервах</w:t>
            </w:r>
          </w:p>
        </w:tc>
        <w:tc>
          <w:tcPr>
            <w:tcW w:w="776" w:type="dxa"/>
            <w:tcBorders>
              <w:top w:val="single" w:sz="6" w:space="0" w:color="auto"/>
              <w:left w:val="single" w:sz="6" w:space="0" w:color="auto"/>
              <w:bottom w:val="single" w:sz="6" w:space="0" w:color="auto"/>
              <w:right w:val="single" w:sz="6" w:space="0" w:color="auto"/>
            </w:tcBorders>
            <w:vAlign w:val="center"/>
          </w:tcPr>
          <w:p w14:paraId="7C3C30BE"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2112</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C26ECF9"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6C5DE159"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E4AD6" w14:paraId="063EBB7A" w14:textId="77777777">
        <w:trPr>
          <w:trHeight w:val="200"/>
        </w:trPr>
        <w:tc>
          <w:tcPr>
            <w:tcW w:w="5850" w:type="dxa"/>
            <w:tcBorders>
              <w:top w:val="single" w:sz="6" w:space="0" w:color="auto"/>
              <w:bottom w:val="single" w:sz="6" w:space="0" w:color="auto"/>
              <w:right w:val="single" w:sz="6" w:space="0" w:color="auto"/>
            </w:tcBorders>
            <w:vAlign w:val="center"/>
          </w:tcPr>
          <w:p w14:paraId="1F212DC4"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операційні доходи</w:t>
            </w:r>
          </w:p>
        </w:tc>
        <w:tc>
          <w:tcPr>
            <w:tcW w:w="776" w:type="dxa"/>
            <w:tcBorders>
              <w:top w:val="single" w:sz="6" w:space="0" w:color="auto"/>
              <w:left w:val="single" w:sz="6" w:space="0" w:color="auto"/>
              <w:bottom w:val="single" w:sz="6" w:space="0" w:color="auto"/>
              <w:right w:val="single" w:sz="6" w:space="0" w:color="auto"/>
            </w:tcBorders>
            <w:vAlign w:val="center"/>
          </w:tcPr>
          <w:p w14:paraId="56E56DB3"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2120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AAE6064"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4 052</w:t>
            </w:r>
          </w:p>
        </w:tc>
        <w:tc>
          <w:tcPr>
            <w:tcW w:w="1645" w:type="dxa"/>
            <w:gridSpan w:val="2"/>
            <w:tcBorders>
              <w:top w:val="single" w:sz="6" w:space="0" w:color="auto"/>
              <w:left w:val="single" w:sz="6" w:space="0" w:color="auto"/>
              <w:bottom w:val="single" w:sz="6" w:space="0" w:color="auto"/>
            </w:tcBorders>
            <w:vAlign w:val="center"/>
          </w:tcPr>
          <w:p w14:paraId="4EB4B98A"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5 862</w:t>
            </w:r>
          </w:p>
        </w:tc>
      </w:tr>
      <w:tr w:rsidR="005E4AD6" w14:paraId="3A788965" w14:textId="77777777">
        <w:trPr>
          <w:trHeight w:val="200"/>
        </w:trPr>
        <w:tc>
          <w:tcPr>
            <w:tcW w:w="5850" w:type="dxa"/>
            <w:tcBorders>
              <w:top w:val="single" w:sz="6" w:space="0" w:color="auto"/>
              <w:bottom w:val="single" w:sz="6" w:space="0" w:color="auto"/>
              <w:right w:val="single" w:sz="6" w:space="0" w:color="auto"/>
            </w:tcBorders>
            <w:vAlign w:val="center"/>
          </w:tcPr>
          <w:p w14:paraId="2FAAF0B7"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Дохід від зміни вартості активів, які оцінюються за справедливою вартістю</w:t>
            </w:r>
          </w:p>
        </w:tc>
        <w:tc>
          <w:tcPr>
            <w:tcW w:w="776" w:type="dxa"/>
            <w:tcBorders>
              <w:top w:val="single" w:sz="6" w:space="0" w:color="auto"/>
              <w:left w:val="single" w:sz="6" w:space="0" w:color="auto"/>
              <w:bottom w:val="single" w:sz="6" w:space="0" w:color="auto"/>
              <w:right w:val="single" w:sz="6" w:space="0" w:color="auto"/>
            </w:tcBorders>
            <w:vAlign w:val="center"/>
          </w:tcPr>
          <w:p w14:paraId="4BE17B90"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2121</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44E3069"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66A3F19A"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E4AD6" w14:paraId="1C9433D8" w14:textId="77777777">
        <w:trPr>
          <w:trHeight w:val="200"/>
        </w:trPr>
        <w:tc>
          <w:tcPr>
            <w:tcW w:w="5850" w:type="dxa"/>
            <w:tcBorders>
              <w:top w:val="single" w:sz="6" w:space="0" w:color="auto"/>
              <w:bottom w:val="single" w:sz="6" w:space="0" w:color="auto"/>
              <w:right w:val="single" w:sz="6" w:space="0" w:color="auto"/>
            </w:tcBorders>
            <w:vAlign w:val="center"/>
          </w:tcPr>
          <w:p w14:paraId="3D3BC979"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Дохід від первісного визнання біологічних активів і сільськогосподарської продукції</w:t>
            </w:r>
          </w:p>
        </w:tc>
        <w:tc>
          <w:tcPr>
            <w:tcW w:w="776" w:type="dxa"/>
            <w:tcBorders>
              <w:top w:val="single" w:sz="6" w:space="0" w:color="auto"/>
              <w:left w:val="single" w:sz="6" w:space="0" w:color="auto"/>
              <w:bottom w:val="single" w:sz="6" w:space="0" w:color="auto"/>
              <w:right w:val="single" w:sz="6" w:space="0" w:color="auto"/>
            </w:tcBorders>
            <w:vAlign w:val="center"/>
          </w:tcPr>
          <w:p w14:paraId="39AD025F"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2122</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D40C111"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783B78BF"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E4AD6" w14:paraId="2DB015D9" w14:textId="77777777">
        <w:trPr>
          <w:trHeight w:val="200"/>
        </w:trPr>
        <w:tc>
          <w:tcPr>
            <w:tcW w:w="5850" w:type="dxa"/>
            <w:tcBorders>
              <w:top w:val="single" w:sz="6" w:space="0" w:color="auto"/>
              <w:bottom w:val="single" w:sz="6" w:space="0" w:color="auto"/>
              <w:right w:val="single" w:sz="6" w:space="0" w:color="auto"/>
            </w:tcBorders>
            <w:vAlign w:val="center"/>
          </w:tcPr>
          <w:p w14:paraId="7C95B411"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Дохід від використання коштів, вивільнених від оподаткування</w:t>
            </w:r>
          </w:p>
        </w:tc>
        <w:tc>
          <w:tcPr>
            <w:tcW w:w="776" w:type="dxa"/>
            <w:tcBorders>
              <w:top w:val="single" w:sz="6" w:space="0" w:color="auto"/>
              <w:left w:val="single" w:sz="6" w:space="0" w:color="auto"/>
              <w:bottom w:val="single" w:sz="6" w:space="0" w:color="auto"/>
              <w:right w:val="single" w:sz="6" w:space="0" w:color="auto"/>
            </w:tcBorders>
            <w:vAlign w:val="center"/>
          </w:tcPr>
          <w:p w14:paraId="1629DEC6"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2123</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F54094D"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35F5B1BB"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E4AD6" w14:paraId="34AED6F1" w14:textId="77777777">
        <w:trPr>
          <w:trHeight w:val="200"/>
        </w:trPr>
        <w:tc>
          <w:tcPr>
            <w:tcW w:w="5850" w:type="dxa"/>
            <w:tcBorders>
              <w:top w:val="single" w:sz="6" w:space="0" w:color="auto"/>
              <w:bottom w:val="single" w:sz="6" w:space="0" w:color="auto"/>
              <w:right w:val="single" w:sz="6" w:space="0" w:color="auto"/>
            </w:tcBorders>
            <w:vAlign w:val="center"/>
          </w:tcPr>
          <w:p w14:paraId="5742E12D"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Адміністративні витрати</w:t>
            </w:r>
          </w:p>
        </w:tc>
        <w:tc>
          <w:tcPr>
            <w:tcW w:w="776" w:type="dxa"/>
            <w:tcBorders>
              <w:top w:val="single" w:sz="6" w:space="0" w:color="auto"/>
              <w:left w:val="single" w:sz="6" w:space="0" w:color="auto"/>
              <w:bottom w:val="single" w:sz="6" w:space="0" w:color="auto"/>
              <w:right w:val="single" w:sz="6" w:space="0" w:color="auto"/>
            </w:tcBorders>
            <w:vAlign w:val="center"/>
          </w:tcPr>
          <w:p w14:paraId="3BC54FCB"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2130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B92ED6C"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( 2 345 )</w:t>
            </w:r>
          </w:p>
        </w:tc>
        <w:tc>
          <w:tcPr>
            <w:tcW w:w="1645" w:type="dxa"/>
            <w:gridSpan w:val="2"/>
            <w:tcBorders>
              <w:top w:val="single" w:sz="6" w:space="0" w:color="auto"/>
              <w:left w:val="single" w:sz="6" w:space="0" w:color="auto"/>
              <w:bottom w:val="single" w:sz="6" w:space="0" w:color="auto"/>
            </w:tcBorders>
            <w:vAlign w:val="center"/>
          </w:tcPr>
          <w:p w14:paraId="6EAB176E"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( 3 678 )</w:t>
            </w:r>
          </w:p>
        </w:tc>
      </w:tr>
      <w:tr w:rsidR="005E4AD6" w14:paraId="1895362C" w14:textId="77777777">
        <w:trPr>
          <w:trHeight w:val="200"/>
        </w:trPr>
        <w:tc>
          <w:tcPr>
            <w:tcW w:w="5850" w:type="dxa"/>
            <w:tcBorders>
              <w:top w:val="single" w:sz="6" w:space="0" w:color="auto"/>
              <w:bottom w:val="single" w:sz="6" w:space="0" w:color="auto"/>
              <w:right w:val="single" w:sz="6" w:space="0" w:color="auto"/>
            </w:tcBorders>
            <w:vAlign w:val="center"/>
          </w:tcPr>
          <w:p w14:paraId="32789852"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на збут</w:t>
            </w:r>
          </w:p>
        </w:tc>
        <w:tc>
          <w:tcPr>
            <w:tcW w:w="776" w:type="dxa"/>
            <w:tcBorders>
              <w:top w:val="single" w:sz="6" w:space="0" w:color="auto"/>
              <w:left w:val="single" w:sz="6" w:space="0" w:color="auto"/>
              <w:bottom w:val="single" w:sz="6" w:space="0" w:color="auto"/>
              <w:right w:val="single" w:sz="6" w:space="0" w:color="auto"/>
            </w:tcBorders>
            <w:vAlign w:val="center"/>
          </w:tcPr>
          <w:p w14:paraId="5778412D"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2150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B694ED0"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( 7 367 )</w:t>
            </w:r>
          </w:p>
        </w:tc>
        <w:tc>
          <w:tcPr>
            <w:tcW w:w="1645" w:type="dxa"/>
            <w:gridSpan w:val="2"/>
            <w:tcBorders>
              <w:top w:val="single" w:sz="6" w:space="0" w:color="auto"/>
              <w:left w:val="single" w:sz="6" w:space="0" w:color="auto"/>
              <w:bottom w:val="single" w:sz="6" w:space="0" w:color="auto"/>
            </w:tcBorders>
            <w:vAlign w:val="center"/>
          </w:tcPr>
          <w:p w14:paraId="520157E1"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( 9 935 )</w:t>
            </w:r>
          </w:p>
        </w:tc>
      </w:tr>
      <w:tr w:rsidR="005E4AD6" w14:paraId="3FEC5E0C" w14:textId="77777777">
        <w:trPr>
          <w:trHeight w:val="200"/>
        </w:trPr>
        <w:tc>
          <w:tcPr>
            <w:tcW w:w="5850" w:type="dxa"/>
            <w:tcBorders>
              <w:top w:val="single" w:sz="6" w:space="0" w:color="auto"/>
              <w:bottom w:val="single" w:sz="6" w:space="0" w:color="auto"/>
              <w:right w:val="single" w:sz="6" w:space="0" w:color="auto"/>
            </w:tcBorders>
            <w:vAlign w:val="center"/>
          </w:tcPr>
          <w:p w14:paraId="2F4BEAE3"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операційні витрати</w:t>
            </w:r>
          </w:p>
        </w:tc>
        <w:tc>
          <w:tcPr>
            <w:tcW w:w="776" w:type="dxa"/>
            <w:tcBorders>
              <w:top w:val="single" w:sz="6" w:space="0" w:color="auto"/>
              <w:left w:val="single" w:sz="6" w:space="0" w:color="auto"/>
              <w:bottom w:val="single" w:sz="6" w:space="0" w:color="auto"/>
              <w:right w:val="single" w:sz="6" w:space="0" w:color="auto"/>
            </w:tcBorders>
            <w:vAlign w:val="center"/>
          </w:tcPr>
          <w:p w14:paraId="0E7EC316"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2180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00ED472"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( 7 739 )</w:t>
            </w:r>
          </w:p>
        </w:tc>
        <w:tc>
          <w:tcPr>
            <w:tcW w:w="1645" w:type="dxa"/>
            <w:gridSpan w:val="2"/>
            <w:tcBorders>
              <w:top w:val="single" w:sz="6" w:space="0" w:color="auto"/>
              <w:left w:val="single" w:sz="6" w:space="0" w:color="auto"/>
              <w:bottom w:val="single" w:sz="6" w:space="0" w:color="auto"/>
            </w:tcBorders>
            <w:vAlign w:val="center"/>
          </w:tcPr>
          <w:p w14:paraId="43F8EEC2"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( 4 950 )</w:t>
            </w:r>
          </w:p>
        </w:tc>
      </w:tr>
      <w:tr w:rsidR="005E4AD6" w14:paraId="68B27032" w14:textId="77777777">
        <w:trPr>
          <w:trHeight w:val="200"/>
        </w:trPr>
        <w:tc>
          <w:tcPr>
            <w:tcW w:w="5850" w:type="dxa"/>
            <w:tcBorders>
              <w:top w:val="single" w:sz="6" w:space="0" w:color="auto"/>
              <w:bottom w:val="single" w:sz="6" w:space="0" w:color="auto"/>
              <w:right w:val="single" w:sz="6" w:space="0" w:color="auto"/>
            </w:tcBorders>
            <w:vAlign w:val="center"/>
          </w:tcPr>
          <w:p w14:paraId="69E0B678"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від зміни вартості активів, які оцінюються за справедливою вартістю</w:t>
            </w:r>
          </w:p>
        </w:tc>
        <w:tc>
          <w:tcPr>
            <w:tcW w:w="776" w:type="dxa"/>
            <w:tcBorders>
              <w:top w:val="single" w:sz="6" w:space="0" w:color="auto"/>
              <w:left w:val="single" w:sz="6" w:space="0" w:color="auto"/>
              <w:bottom w:val="single" w:sz="6" w:space="0" w:color="auto"/>
              <w:right w:val="single" w:sz="6" w:space="0" w:color="auto"/>
            </w:tcBorders>
            <w:vAlign w:val="center"/>
          </w:tcPr>
          <w:p w14:paraId="6CC4F7B4"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2181</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B5F93A0"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7CAF35DE"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E4AD6" w14:paraId="0AECFE7A" w14:textId="77777777">
        <w:trPr>
          <w:trHeight w:val="200"/>
        </w:trPr>
        <w:tc>
          <w:tcPr>
            <w:tcW w:w="5850" w:type="dxa"/>
            <w:tcBorders>
              <w:top w:val="single" w:sz="6" w:space="0" w:color="auto"/>
              <w:bottom w:val="single" w:sz="6" w:space="0" w:color="auto"/>
              <w:right w:val="single" w:sz="6" w:space="0" w:color="auto"/>
            </w:tcBorders>
            <w:vAlign w:val="center"/>
          </w:tcPr>
          <w:p w14:paraId="20871365"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від первісного визнання біологічних активів і сільськогосподарської продукції</w:t>
            </w:r>
          </w:p>
        </w:tc>
        <w:tc>
          <w:tcPr>
            <w:tcW w:w="776" w:type="dxa"/>
            <w:tcBorders>
              <w:top w:val="single" w:sz="6" w:space="0" w:color="auto"/>
              <w:left w:val="single" w:sz="6" w:space="0" w:color="auto"/>
              <w:bottom w:val="single" w:sz="6" w:space="0" w:color="auto"/>
              <w:right w:val="single" w:sz="6" w:space="0" w:color="auto"/>
            </w:tcBorders>
            <w:vAlign w:val="center"/>
          </w:tcPr>
          <w:p w14:paraId="78FFCC60"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2182</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850720B"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1133CA85"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E4AD6" w14:paraId="69C30C2D" w14:textId="77777777">
        <w:trPr>
          <w:trHeight w:val="200"/>
        </w:trPr>
        <w:tc>
          <w:tcPr>
            <w:tcW w:w="5850" w:type="dxa"/>
            <w:tcBorders>
              <w:top w:val="single" w:sz="6" w:space="0" w:color="auto"/>
              <w:bottom w:val="single" w:sz="6" w:space="0" w:color="auto"/>
              <w:right w:val="single" w:sz="6" w:space="0" w:color="auto"/>
            </w:tcBorders>
            <w:vAlign w:val="center"/>
          </w:tcPr>
          <w:p w14:paraId="40EB3D9A"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Фінансовий результат від операційної діяльності:</w:t>
            </w:r>
          </w:p>
          <w:p w14:paraId="1BA70807"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прибуток</w:t>
            </w:r>
          </w:p>
        </w:tc>
        <w:tc>
          <w:tcPr>
            <w:tcW w:w="776" w:type="dxa"/>
            <w:tcBorders>
              <w:top w:val="single" w:sz="6" w:space="0" w:color="auto"/>
              <w:left w:val="single" w:sz="6" w:space="0" w:color="auto"/>
              <w:bottom w:val="single" w:sz="6" w:space="0" w:color="auto"/>
              <w:right w:val="single" w:sz="6" w:space="0" w:color="auto"/>
            </w:tcBorders>
            <w:vAlign w:val="center"/>
          </w:tcPr>
          <w:p w14:paraId="71EBA82A"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2190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89F593A"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14 087</w:t>
            </w:r>
          </w:p>
        </w:tc>
        <w:tc>
          <w:tcPr>
            <w:tcW w:w="1645" w:type="dxa"/>
            <w:gridSpan w:val="2"/>
            <w:tcBorders>
              <w:top w:val="single" w:sz="6" w:space="0" w:color="auto"/>
              <w:left w:val="single" w:sz="6" w:space="0" w:color="auto"/>
              <w:bottom w:val="single" w:sz="6" w:space="0" w:color="auto"/>
            </w:tcBorders>
            <w:vAlign w:val="center"/>
          </w:tcPr>
          <w:p w14:paraId="142EFD95"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36 049</w:t>
            </w:r>
          </w:p>
        </w:tc>
      </w:tr>
      <w:tr w:rsidR="005E4AD6" w14:paraId="55271FF6" w14:textId="77777777">
        <w:trPr>
          <w:trHeight w:val="200"/>
        </w:trPr>
        <w:tc>
          <w:tcPr>
            <w:tcW w:w="5850" w:type="dxa"/>
            <w:tcBorders>
              <w:top w:val="single" w:sz="6" w:space="0" w:color="auto"/>
              <w:bottom w:val="single" w:sz="6" w:space="0" w:color="auto"/>
              <w:right w:val="single" w:sz="6" w:space="0" w:color="auto"/>
            </w:tcBorders>
            <w:vAlign w:val="center"/>
          </w:tcPr>
          <w:p w14:paraId="7AB70C63"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збиток</w:t>
            </w:r>
          </w:p>
        </w:tc>
        <w:tc>
          <w:tcPr>
            <w:tcW w:w="776" w:type="dxa"/>
            <w:tcBorders>
              <w:top w:val="single" w:sz="6" w:space="0" w:color="auto"/>
              <w:left w:val="single" w:sz="6" w:space="0" w:color="auto"/>
              <w:bottom w:val="single" w:sz="6" w:space="0" w:color="auto"/>
              <w:right w:val="single" w:sz="6" w:space="0" w:color="auto"/>
            </w:tcBorders>
            <w:vAlign w:val="center"/>
          </w:tcPr>
          <w:p w14:paraId="5B631D56"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2195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4695153"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14:paraId="576191E7"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5E4AD6" w14:paraId="15E2BA99" w14:textId="77777777">
        <w:trPr>
          <w:trHeight w:val="200"/>
        </w:trPr>
        <w:tc>
          <w:tcPr>
            <w:tcW w:w="5850" w:type="dxa"/>
            <w:tcBorders>
              <w:top w:val="single" w:sz="6" w:space="0" w:color="auto"/>
              <w:bottom w:val="single" w:sz="6" w:space="0" w:color="auto"/>
              <w:right w:val="single" w:sz="6" w:space="0" w:color="auto"/>
            </w:tcBorders>
            <w:vAlign w:val="center"/>
          </w:tcPr>
          <w:p w14:paraId="5902006D"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Дохід від участі в капіталі</w:t>
            </w:r>
          </w:p>
        </w:tc>
        <w:tc>
          <w:tcPr>
            <w:tcW w:w="776" w:type="dxa"/>
            <w:tcBorders>
              <w:top w:val="single" w:sz="6" w:space="0" w:color="auto"/>
              <w:left w:val="single" w:sz="6" w:space="0" w:color="auto"/>
              <w:bottom w:val="single" w:sz="6" w:space="0" w:color="auto"/>
              <w:right w:val="single" w:sz="6" w:space="0" w:color="auto"/>
            </w:tcBorders>
            <w:vAlign w:val="center"/>
          </w:tcPr>
          <w:p w14:paraId="3CD72A31"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57A766A"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661D8777"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E4AD6" w14:paraId="25EF4404" w14:textId="77777777">
        <w:trPr>
          <w:trHeight w:val="200"/>
        </w:trPr>
        <w:tc>
          <w:tcPr>
            <w:tcW w:w="5850" w:type="dxa"/>
            <w:tcBorders>
              <w:top w:val="single" w:sz="6" w:space="0" w:color="auto"/>
              <w:bottom w:val="single" w:sz="6" w:space="0" w:color="auto"/>
              <w:right w:val="single" w:sz="6" w:space="0" w:color="auto"/>
            </w:tcBorders>
            <w:vAlign w:val="center"/>
          </w:tcPr>
          <w:p w14:paraId="361D354E"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Інші фінансові доходи</w:t>
            </w:r>
          </w:p>
        </w:tc>
        <w:tc>
          <w:tcPr>
            <w:tcW w:w="776" w:type="dxa"/>
            <w:tcBorders>
              <w:top w:val="single" w:sz="6" w:space="0" w:color="auto"/>
              <w:left w:val="single" w:sz="6" w:space="0" w:color="auto"/>
              <w:bottom w:val="single" w:sz="6" w:space="0" w:color="auto"/>
              <w:right w:val="single" w:sz="6" w:space="0" w:color="auto"/>
            </w:tcBorders>
            <w:vAlign w:val="center"/>
          </w:tcPr>
          <w:p w14:paraId="1992D43E"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2220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0E51F5F"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2 816</w:t>
            </w:r>
          </w:p>
        </w:tc>
        <w:tc>
          <w:tcPr>
            <w:tcW w:w="1645" w:type="dxa"/>
            <w:gridSpan w:val="2"/>
            <w:tcBorders>
              <w:top w:val="single" w:sz="6" w:space="0" w:color="auto"/>
              <w:left w:val="single" w:sz="6" w:space="0" w:color="auto"/>
              <w:bottom w:val="single" w:sz="6" w:space="0" w:color="auto"/>
            </w:tcBorders>
            <w:vAlign w:val="center"/>
          </w:tcPr>
          <w:p w14:paraId="60F158F9"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1 201</w:t>
            </w:r>
          </w:p>
        </w:tc>
      </w:tr>
      <w:tr w:rsidR="005E4AD6" w14:paraId="78582142" w14:textId="77777777">
        <w:trPr>
          <w:trHeight w:val="200"/>
        </w:trPr>
        <w:tc>
          <w:tcPr>
            <w:tcW w:w="5850" w:type="dxa"/>
            <w:tcBorders>
              <w:top w:val="single" w:sz="6" w:space="0" w:color="auto"/>
              <w:bottom w:val="single" w:sz="6" w:space="0" w:color="auto"/>
              <w:right w:val="single" w:sz="6" w:space="0" w:color="auto"/>
            </w:tcBorders>
            <w:vAlign w:val="center"/>
          </w:tcPr>
          <w:p w14:paraId="67111515"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доходи</w:t>
            </w:r>
          </w:p>
        </w:tc>
        <w:tc>
          <w:tcPr>
            <w:tcW w:w="776" w:type="dxa"/>
            <w:tcBorders>
              <w:top w:val="single" w:sz="6" w:space="0" w:color="auto"/>
              <w:left w:val="single" w:sz="6" w:space="0" w:color="auto"/>
              <w:bottom w:val="single" w:sz="6" w:space="0" w:color="auto"/>
              <w:right w:val="single" w:sz="6" w:space="0" w:color="auto"/>
            </w:tcBorders>
            <w:vAlign w:val="center"/>
          </w:tcPr>
          <w:p w14:paraId="1562B959"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2240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76D4255"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39</w:t>
            </w:r>
          </w:p>
        </w:tc>
        <w:tc>
          <w:tcPr>
            <w:tcW w:w="1645" w:type="dxa"/>
            <w:gridSpan w:val="2"/>
            <w:tcBorders>
              <w:top w:val="single" w:sz="6" w:space="0" w:color="auto"/>
              <w:left w:val="single" w:sz="6" w:space="0" w:color="auto"/>
              <w:bottom w:val="single" w:sz="6" w:space="0" w:color="auto"/>
            </w:tcBorders>
            <w:vAlign w:val="center"/>
          </w:tcPr>
          <w:p w14:paraId="059676CC"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E4AD6" w14:paraId="05F544FB" w14:textId="77777777">
        <w:trPr>
          <w:trHeight w:val="200"/>
        </w:trPr>
        <w:tc>
          <w:tcPr>
            <w:tcW w:w="5850" w:type="dxa"/>
            <w:tcBorders>
              <w:top w:val="single" w:sz="6" w:space="0" w:color="auto"/>
              <w:bottom w:val="single" w:sz="6" w:space="0" w:color="auto"/>
              <w:right w:val="single" w:sz="6" w:space="0" w:color="auto"/>
            </w:tcBorders>
            <w:vAlign w:val="center"/>
          </w:tcPr>
          <w:p w14:paraId="6800E72C"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Дохід від благодійної допомоги</w:t>
            </w:r>
          </w:p>
        </w:tc>
        <w:tc>
          <w:tcPr>
            <w:tcW w:w="776" w:type="dxa"/>
            <w:tcBorders>
              <w:top w:val="single" w:sz="6" w:space="0" w:color="auto"/>
              <w:left w:val="single" w:sz="6" w:space="0" w:color="auto"/>
              <w:bottom w:val="single" w:sz="6" w:space="0" w:color="auto"/>
              <w:right w:val="single" w:sz="6" w:space="0" w:color="auto"/>
            </w:tcBorders>
            <w:vAlign w:val="center"/>
          </w:tcPr>
          <w:p w14:paraId="05B1691E"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2241</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21A471E"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45270B9C"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E4AD6" w14:paraId="09A8AA41" w14:textId="77777777">
        <w:trPr>
          <w:trHeight w:val="200"/>
        </w:trPr>
        <w:tc>
          <w:tcPr>
            <w:tcW w:w="5850" w:type="dxa"/>
            <w:tcBorders>
              <w:top w:val="single" w:sz="6" w:space="0" w:color="auto"/>
              <w:bottom w:val="single" w:sz="6" w:space="0" w:color="auto"/>
              <w:right w:val="single" w:sz="6" w:space="0" w:color="auto"/>
            </w:tcBorders>
            <w:vAlign w:val="center"/>
          </w:tcPr>
          <w:p w14:paraId="2D640B7B"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Фінансові витрати</w:t>
            </w:r>
          </w:p>
        </w:tc>
        <w:tc>
          <w:tcPr>
            <w:tcW w:w="776" w:type="dxa"/>
            <w:tcBorders>
              <w:top w:val="single" w:sz="6" w:space="0" w:color="auto"/>
              <w:left w:val="single" w:sz="6" w:space="0" w:color="auto"/>
              <w:bottom w:val="single" w:sz="6" w:space="0" w:color="auto"/>
              <w:right w:val="single" w:sz="6" w:space="0" w:color="auto"/>
            </w:tcBorders>
            <w:vAlign w:val="center"/>
          </w:tcPr>
          <w:p w14:paraId="72192D4C"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2250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AEB9E9E"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( 4 686 )</w:t>
            </w:r>
          </w:p>
        </w:tc>
        <w:tc>
          <w:tcPr>
            <w:tcW w:w="1645" w:type="dxa"/>
            <w:gridSpan w:val="2"/>
            <w:tcBorders>
              <w:top w:val="single" w:sz="6" w:space="0" w:color="auto"/>
              <w:left w:val="single" w:sz="6" w:space="0" w:color="auto"/>
              <w:bottom w:val="single" w:sz="6" w:space="0" w:color="auto"/>
            </w:tcBorders>
            <w:vAlign w:val="center"/>
          </w:tcPr>
          <w:p w14:paraId="4C30DD5A"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( 840 )</w:t>
            </w:r>
          </w:p>
        </w:tc>
      </w:tr>
      <w:tr w:rsidR="005E4AD6" w14:paraId="4CDDA275" w14:textId="77777777">
        <w:trPr>
          <w:trHeight w:val="200"/>
        </w:trPr>
        <w:tc>
          <w:tcPr>
            <w:tcW w:w="5850" w:type="dxa"/>
            <w:tcBorders>
              <w:top w:val="single" w:sz="6" w:space="0" w:color="auto"/>
              <w:bottom w:val="single" w:sz="6" w:space="0" w:color="auto"/>
              <w:right w:val="single" w:sz="6" w:space="0" w:color="auto"/>
            </w:tcBorders>
            <w:vAlign w:val="center"/>
          </w:tcPr>
          <w:p w14:paraId="269829F3"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Втрати від участі в капіталі</w:t>
            </w:r>
          </w:p>
        </w:tc>
        <w:tc>
          <w:tcPr>
            <w:tcW w:w="776" w:type="dxa"/>
            <w:tcBorders>
              <w:top w:val="single" w:sz="6" w:space="0" w:color="auto"/>
              <w:left w:val="single" w:sz="6" w:space="0" w:color="auto"/>
              <w:bottom w:val="single" w:sz="6" w:space="0" w:color="auto"/>
              <w:right w:val="single" w:sz="6" w:space="0" w:color="auto"/>
            </w:tcBorders>
            <w:vAlign w:val="center"/>
          </w:tcPr>
          <w:p w14:paraId="368E1ACE"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2255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4A72E47"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14:paraId="1CA6FA50"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5E4AD6" w14:paraId="5E88E6F2" w14:textId="77777777">
        <w:trPr>
          <w:trHeight w:val="200"/>
        </w:trPr>
        <w:tc>
          <w:tcPr>
            <w:tcW w:w="5850" w:type="dxa"/>
            <w:tcBorders>
              <w:top w:val="single" w:sz="6" w:space="0" w:color="auto"/>
              <w:bottom w:val="single" w:sz="6" w:space="0" w:color="auto"/>
              <w:right w:val="single" w:sz="6" w:space="0" w:color="auto"/>
            </w:tcBorders>
            <w:vAlign w:val="center"/>
          </w:tcPr>
          <w:p w14:paraId="6DAE42B6"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витрати</w:t>
            </w:r>
          </w:p>
        </w:tc>
        <w:tc>
          <w:tcPr>
            <w:tcW w:w="776" w:type="dxa"/>
            <w:tcBorders>
              <w:top w:val="single" w:sz="6" w:space="0" w:color="auto"/>
              <w:left w:val="single" w:sz="6" w:space="0" w:color="auto"/>
              <w:bottom w:val="single" w:sz="6" w:space="0" w:color="auto"/>
              <w:right w:val="single" w:sz="6" w:space="0" w:color="auto"/>
            </w:tcBorders>
            <w:vAlign w:val="center"/>
          </w:tcPr>
          <w:p w14:paraId="514222A6"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2270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1380EBF"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( 6 )</w:t>
            </w:r>
          </w:p>
        </w:tc>
        <w:tc>
          <w:tcPr>
            <w:tcW w:w="1645" w:type="dxa"/>
            <w:gridSpan w:val="2"/>
            <w:tcBorders>
              <w:top w:val="single" w:sz="6" w:space="0" w:color="auto"/>
              <w:left w:val="single" w:sz="6" w:space="0" w:color="auto"/>
              <w:bottom w:val="single" w:sz="6" w:space="0" w:color="auto"/>
            </w:tcBorders>
            <w:vAlign w:val="center"/>
          </w:tcPr>
          <w:p w14:paraId="0E9AAA6E"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( 4 068 )</w:t>
            </w:r>
          </w:p>
        </w:tc>
      </w:tr>
      <w:tr w:rsidR="005E4AD6" w14:paraId="65A522CA" w14:textId="77777777">
        <w:trPr>
          <w:trHeight w:val="200"/>
        </w:trPr>
        <w:tc>
          <w:tcPr>
            <w:tcW w:w="5850" w:type="dxa"/>
            <w:tcBorders>
              <w:top w:val="single" w:sz="6" w:space="0" w:color="auto"/>
              <w:bottom w:val="single" w:sz="6" w:space="0" w:color="auto"/>
              <w:right w:val="single" w:sz="6" w:space="0" w:color="auto"/>
            </w:tcBorders>
            <w:vAlign w:val="center"/>
          </w:tcPr>
          <w:p w14:paraId="4510B977"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Прибуток (збиток) від впливу інфляції на монетарні статті</w:t>
            </w:r>
          </w:p>
        </w:tc>
        <w:tc>
          <w:tcPr>
            <w:tcW w:w="776" w:type="dxa"/>
            <w:tcBorders>
              <w:top w:val="single" w:sz="6" w:space="0" w:color="auto"/>
              <w:left w:val="single" w:sz="6" w:space="0" w:color="auto"/>
              <w:bottom w:val="single" w:sz="6" w:space="0" w:color="auto"/>
              <w:right w:val="single" w:sz="6" w:space="0" w:color="auto"/>
            </w:tcBorders>
            <w:vAlign w:val="center"/>
          </w:tcPr>
          <w:p w14:paraId="2DA7E51F"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2275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D0D9667"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2D4FB37A"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E4AD6" w14:paraId="6914FA29" w14:textId="77777777">
        <w:trPr>
          <w:trHeight w:val="200"/>
        </w:trPr>
        <w:tc>
          <w:tcPr>
            <w:tcW w:w="5850" w:type="dxa"/>
            <w:tcBorders>
              <w:top w:val="single" w:sz="6" w:space="0" w:color="auto"/>
              <w:bottom w:val="single" w:sz="6" w:space="0" w:color="auto"/>
              <w:right w:val="single" w:sz="6" w:space="0" w:color="auto"/>
            </w:tcBorders>
            <w:vAlign w:val="center"/>
          </w:tcPr>
          <w:p w14:paraId="0B348690"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Фінансовий результат до оподаткування:</w:t>
            </w:r>
          </w:p>
          <w:p w14:paraId="791AFA5B"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прибуток</w:t>
            </w:r>
          </w:p>
        </w:tc>
        <w:tc>
          <w:tcPr>
            <w:tcW w:w="776" w:type="dxa"/>
            <w:tcBorders>
              <w:top w:val="single" w:sz="6" w:space="0" w:color="auto"/>
              <w:left w:val="single" w:sz="6" w:space="0" w:color="auto"/>
              <w:bottom w:val="single" w:sz="6" w:space="0" w:color="auto"/>
              <w:right w:val="single" w:sz="6" w:space="0" w:color="auto"/>
            </w:tcBorders>
            <w:vAlign w:val="center"/>
          </w:tcPr>
          <w:p w14:paraId="1B03702B"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2290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DF2E5E1"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12 250</w:t>
            </w:r>
          </w:p>
        </w:tc>
        <w:tc>
          <w:tcPr>
            <w:tcW w:w="1645" w:type="dxa"/>
            <w:gridSpan w:val="2"/>
            <w:tcBorders>
              <w:top w:val="single" w:sz="6" w:space="0" w:color="auto"/>
              <w:left w:val="single" w:sz="6" w:space="0" w:color="auto"/>
              <w:bottom w:val="single" w:sz="6" w:space="0" w:color="auto"/>
            </w:tcBorders>
            <w:vAlign w:val="center"/>
          </w:tcPr>
          <w:p w14:paraId="1A69D4CA"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32 342</w:t>
            </w:r>
          </w:p>
        </w:tc>
      </w:tr>
      <w:tr w:rsidR="005E4AD6" w14:paraId="1AA2340C" w14:textId="77777777">
        <w:trPr>
          <w:trHeight w:val="200"/>
        </w:trPr>
        <w:tc>
          <w:tcPr>
            <w:tcW w:w="5850" w:type="dxa"/>
            <w:tcBorders>
              <w:top w:val="single" w:sz="6" w:space="0" w:color="auto"/>
              <w:bottom w:val="single" w:sz="6" w:space="0" w:color="auto"/>
              <w:right w:val="single" w:sz="6" w:space="0" w:color="auto"/>
            </w:tcBorders>
            <w:vAlign w:val="center"/>
          </w:tcPr>
          <w:p w14:paraId="64CDDA3F"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збиток</w:t>
            </w:r>
          </w:p>
        </w:tc>
        <w:tc>
          <w:tcPr>
            <w:tcW w:w="776" w:type="dxa"/>
            <w:tcBorders>
              <w:top w:val="single" w:sz="6" w:space="0" w:color="auto"/>
              <w:left w:val="single" w:sz="6" w:space="0" w:color="auto"/>
              <w:bottom w:val="single" w:sz="6" w:space="0" w:color="auto"/>
              <w:right w:val="single" w:sz="6" w:space="0" w:color="auto"/>
            </w:tcBorders>
            <w:vAlign w:val="center"/>
          </w:tcPr>
          <w:p w14:paraId="483A9D8B"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2295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BBAC49A"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14:paraId="1714F907"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5E4AD6" w14:paraId="45AB50DA" w14:textId="77777777">
        <w:trPr>
          <w:trHeight w:val="200"/>
        </w:trPr>
        <w:tc>
          <w:tcPr>
            <w:tcW w:w="5850" w:type="dxa"/>
            <w:tcBorders>
              <w:top w:val="single" w:sz="6" w:space="0" w:color="auto"/>
              <w:bottom w:val="single" w:sz="6" w:space="0" w:color="auto"/>
              <w:right w:val="single" w:sz="6" w:space="0" w:color="auto"/>
            </w:tcBorders>
            <w:vAlign w:val="center"/>
          </w:tcPr>
          <w:p w14:paraId="5BB3742B"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(дохід)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14:paraId="0E7C7E39"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9031A10"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670BAAFB"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E4AD6" w14:paraId="51DB43CF" w14:textId="77777777">
        <w:trPr>
          <w:trHeight w:val="200"/>
        </w:trPr>
        <w:tc>
          <w:tcPr>
            <w:tcW w:w="5850" w:type="dxa"/>
            <w:tcBorders>
              <w:top w:val="single" w:sz="6" w:space="0" w:color="auto"/>
              <w:bottom w:val="single" w:sz="6" w:space="0" w:color="auto"/>
              <w:right w:val="single" w:sz="6" w:space="0" w:color="auto"/>
            </w:tcBorders>
            <w:vAlign w:val="center"/>
          </w:tcPr>
          <w:p w14:paraId="584983BA"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Прибуток (збиток) від припиненої діяльності після оподаткування</w:t>
            </w:r>
          </w:p>
        </w:tc>
        <w:tc>
          <w:tcPr>
            <w:tcW w:w="776" w:type="dxa"/>
            <w:tcBorders>
              <w:top w:val="single" w:sz="6" w:space="0" w:color="auto"/>
              <w:left w:val="single" w:sz="6" w:space="0" w:color="auto"/>
              <w:bottom w:val="single" w:sz="6" w:space="0" w:color="auto"/>
              <w:right w:val="single" w:sz="6" w:space="0" w:color="auto"/>
            </w:tcBorders>
            <w:vAlign w:val="center"/>
          </w:tcPr>
          <w:p w14:paraId="174F49D2"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7CFA932"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549ACDF0"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E4AD6" w14:paraId="784BA62E" w14:textId="77777777">
        <w:trPr>
          <w:trHeight w:val="200"/>
        </w:trPr>
        <w:tc>
          <w:tcPr>
            <w:tcW w:w="5850" w:type="dxa"/>
            <w:tcBorders>
              <w:top w:val="single" w:sz="6" w:space="0" w:color="auto"/>
              <w:bottom w:val="single" w:sz="6" w:space="0" w:color="auto"/>
              <w:right w:val="single" w:sz="6" w:space="0" w:color="auto"/>
            </w:tcBorders>
            <w:vAlign w:val="center"/>
          </w:tcPr>
          <w:p w14:paraId="63C52AF2"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Чистий фінансовий результат:</w:t>
            </w:r>
          </w:p>
          <w:p w14:paraId="1E0D8273"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прибуток</w:t>
            </w:r>
          </w:p>
        </w:tc>
        <w:tc>
          <w:tcPr>
            <w:tcW w:w="776" w:type="dxa"/>
            <w:tcBorders>
              <w:top w:val="single" w:sz="6" w:space="0" w:color="auto"/>
              <w:left w:val="single" w:sz="6" w:space="0" w:color="auto"/>
              <w:bottom w:val="single" w:sz="6" w:space="0" w:color="auto"/>
              <w:right w:val="single" w:sz="6" w:space="0" w:color="auto"/>
            </w:tcBorders>
            <w:vAlign w:val="center"/>
          </w:tcPr>
          <w:p w14:paraId="075224E9"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2350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55EBBC8"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12 250</w:t>
            </w:r>
          </w:p>
        </w:tc>
        <w:tc>
          <w:tcPr>
            <w:tcW w:w="1645" w:type="dxa"/>
            <w:gridSpan w:val="2"/>
            <w:tcBorders>
              <w:top w:val="single" w:sz="6" w:space="0" w:color="auto"/>
              <w:left w:val="single" w:sz="6" w:space="0" w:color="auto"/>
              <w:bottom w:val="single" w:sz="6" w:space="0" w:color="auto"/>
            </w:tcBorders>
            <w:vAlign w:val="center"/>
          </w:tcPr>
          <w:p w14:paraId="4E56F040"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32 342</w:t>
            </w:r>
          </w:p>
        </w:tc>
      </w:tr>
      <w:tr w:rsidR="005E4AD6" w14:paraId="5C11616A" w14:textId="77777777">
        <w:trPr>
          <w:trHeight w:val="200"/>
        </w:trPr>
        <w:tc>
          <w:tcPr>
            <w:tcW w:w="5850" w:type="dxa"/>
            <w:tcBorders>
              <w:top w:val="single" w:sz="6" w:space="0" w:color="auto"/>
              <w:bottom w:val="single" w:sz="6" w:space="0" w:color="auto"/>
              <w:right w:val="single" w:sz="6" w:space="0" w:color="auto"/>
            </w:tcBorders>
            <w:vAlign w:val="center"/>
          </w:tcPr>
          <w:p w14:paraId="0933383D"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збиток</w:t>
            </w:r>
          </w:p>
        </w:tc>
        <w:tc>
          <w:tcPr>
            <w:tcW w:w="776" w:type="dxa"/>
            <w:tcBorders>
              <w:top w:val="single" w:sz="6" w:space="0" w:color="auto"/>
              <w:left w:val="single" w:sz="6" w:space="0" w:color="auto"/>
              <w:bottom w:val="single" w:sz="6" w:space="0" w:color="auto"/>
              <w:right w:val="single" w:sz="6" w:space="0" w:color="auto"/>
            </w:tcBorders>
            <w:vAlign w:val="center"/>
          </w:tcPr>
          <w:p w14:paraId="0D0123A7"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2355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FC16693"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14:paraId="39891C59"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bl>
    <w:p w14:paraId="21D30C9B"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II. Сукупний дохід</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1729"/>
        <w:gridCol w:w="1645"/>
      </w:tblGrid>
      <w:tr w:rsidR="005E4AD6" w14:paraId="5EF1535A" w14:textId="77777777">
        <w:trPr>
          <w:trHeight w:val="466"/>
        </w:trPr>
        <w:tc>
          <w:tcPr>
            <w:tcW w:w="5850" w:type="dxa"/>
            <w:tcBorders>
              <w:top w:val="single" w:sz="6" w:space="0" w:color="auto"/>
              <w:bottom w:val="single" w:sz="6" w:space="0" w:color="auto"/>
              <w:right w:val="single" w:sz="6" w:space="0" w:color="auto"/>
            </w:tcBorders>
            <w:shd w:val="clear" w:color="auto" w:fill="E6E6E6"/>
            <w:vAlign w:val="center"/>
          </w:tcPr>
          <w:p w14:paraId="38975BC5"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21A856A8"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52112673"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1645" w:type="dxa"/>
            <w:tcBorders>
              <w:top w:val="single" w:sz="6" w:space="0" w:color="auto"/>
              <w:left w:val="single" w:sz="6" w:space="0" w:color="auto"/>
              <w:bottom w:val="single" w:sz="6" w:space="0" w:color="auto"/>
            </w:tcBorders>
            <w:shd w:val="clear" w:color="auto" w:fill="E6E6E6"/>
            <w:vAlign w:val="center"/>
          </w:tcPr>
          <w:p w14:paraId="76FCE530"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аналогічний період попереднього року</w:t>
            </w:r>
          </w:p>
        </w:tc>
      </w:tr>
      <w:tr w:rsidR="005E4AD6" w14:paraId="686D1111" w14:textId="77777777">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6B1799B4"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037091D2"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1096C97C"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tcBorders>
              <w:top w:val="single" w:sz="6" w:space="0" w:color="auto"/>
              <w:left w:val="single" w:sz="6" w:space="0" w:color="auto"/>
              <w:bottom w:val="single" w:sz="6" w:space="0" w:color="auto"/>
            </w:tcBorders>
            <w:shd w:val="clear" w:color="auto" w:fill="E6E6E6"/>
            <w:vAlign w:val="center"/>
          </w:tcPr>
          <w:p w14:paraId="03BC4343"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5E4AD6" w14:paraId="38BC64EA" w14:textId="77777777">
        <w:trPr>
          <w:trHeight w:val="200"/>
        </w:trPr>
        <w:tc>
          <w:tcPr>
            <w:tcW w:w="5850" w:type="dxa"/>
            <w:tcBorders>
              <w:top w:val="single" w:sz="6" w:space="0" w:color="auto"/>
              <w:bottom w:val="single" w:sz="6" w:space="0" w:color="auto"/>
              <w:right w:val="single" w:sz="6" w:space="0" w:color="auto"/>
            </w:tcBorders>
            <w:vAlign w:val="center"/>
          </w:tcPr>
          <w:p w14:paraId="3B34AE11"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Дооцінка (уцінка) необоротних активів</w:t>
            </w:r>
          </w:p>
        </w:tc>
        <w:tc>
          <w:tcPr>
            <w:tcW w:w="776" w:type="dxa"/>
            <w:tcBorders>
              <w:top w:val="single" w:sz="6" w:space="0" w:color="auto"/>
              <w:left w:val="single" w:sz="6" w:space="0" w:color="auto"/>
              <w:bottom w:val="single" w:sz="6" w:space="0" w:color="auto"/>
              <w:right w:val="single" w:sz="6" w:space="0" w:color="auto"/>
            </w:tcBorders>
            <w:vAlign w:val="center"/>
          </w:tcPr>
          <w:p w14:paraId="6F068370"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2400</w:t>
            </w:r>
          </w:p>
        </w:tc>
        <w:tc>
          <w:tcPr>
            <w:tcW w:w="1729" w:type="dxa"/>
            <w:tcBorders>
              <w:top w:val="single" w:sz="6" w:space="0" w:color="auto"/>
              <w:left w:val="single" w:sz="6" w:space="0" w:color="auto"/>
              <w:bottom w:val="single" w:sz="6" w:space="0" w:color="auto"/>
              <w:right w:val="single" w:sz="6" w:space="0" w:color="auto"/>
            </w:tcBorders>
            <w:vAlign w:val="center"/>
          </w:tcPr>
          <w:p w14:paraId="67ED418B"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13F85408"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E4AD6" w14:paraId="4D5D55B6" w14:textId="77777777">
        <w:trPr>
          <w:trHeight w:val="200"/>
        </w:trPr>
        <w:tc>
          <w:tcPr>
            <w:tcW w:w="5850" w:type="dxa"/>
            <w:tcBorders>
              <w:top w:val="single" w:sz="6" w:space="0" w:color="auto"/>
              <w:bottom w:val="single" w:sz="6" w:space="0" w:color="auto"/>
              <w:right w:val="single" w:sz="6" w:space="0" w:color="auto"/>
            </w:tcBorders>
            <w:vAlign w:val="center"/>
          </w:tcPr>
          <w:p w14:paraId="2E782CB7"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Дооцінка (уцінка) фінансових інструментів</w:t>
            </w:r>
          </w:p>
        </w:tc>
        <w:tc>
          <w:tcPr>
            <w:tcW w:w="776" w:type="dxa"/>
            <w:tcBorders>
              <w:top w:val="single" w:sz="6" w:space="0" w:color="auto"/>
              <w:left w:val="single" w:sz="6" w:space="0" w:color="auto"/>
              <w:bottom w:val="single" w:sz="6" w:space="0" w:color="auto"/>
              <w:right w:val="single" w:sz="6" w:space="0" w:color="auto"/>
            </w:tcBorders>
            <w:vAlign w:val="center"/>
          </w:tcPr>
          <w:p w14:paraId="53583BCD"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2405</w:t>
            </w:r>
          </w:p>
        </w:tc>
        <w:tc>
          <w:tcPr>
            <w:tcW w:w="1729" w:type="dxa"/>
            <w:tcBorders>
              <w:top w:val="single" w:sz="6" w:space="0" w:color="auto"/>
              <w:left w:val="single" w:sz="6" w:space="0" w:color="auto"/>
              <w:bottom w:val="single" w:sz="6" w:space="0" w:color="auto"/>
              <w:right w:val="single" w:sz="6" w:space="0" w:color="auto"/>
            </w:tcBorders>
            <w:vAlign w:val="center"/>
          </w:tcPr>
          <w:p w14:paraId="7AFB00B5"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0A572CC6"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E4AD6" w14:paraId="163E1766" w14:textId="77777777">
        <w:trPr>
          <w:trHeight w:val="200"/>
        </w:trPr>
        <w:tc>
          <w:tcPr>
            <w:tcW w:w="5850" w:type="dxa"/>
            <w:tcBorders>
              <w:top w:val="single" w:sz="6" w:space="0" w:color="auto"/>
              <w:bottom w:val="single" w:sz="6" w:space="0" w:color="auto"/>
              <w:right w:val="single" w:sz="6" w:space="0" w:color="auto"/>
            </w:tcBorders>
            <w:vAlign w:val="center"/>
          </w:tcPr>
          <w:p w14:paraId="10AE0049"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Накопичені курсові різниці</w:t>
            </w:r>
          </w:p>
        </w:tc>
        <w:tc>
          <w:tcPr>
            <w:tcW w:w="776" w:type="dxa"/>
            <w:tcBorders>
              <w:top w:val="single" w:sz="6" w:space="0" w:color="auto"/>
              <w:left w:val="single" w:sz="6" w:space="0" w:color="auto"/>
              <w:bottom w:val="single" w:sz="6" w:space="0" w:color="auto"/>
              <w:right w:val="single" w:sz="6" w:space="0" w:color="auto"/>
            </w:tcBorders>
            <w:vAlign w:val="center"/>
          </w:tcPr>
          <w:p w14:paraId="7E4DA9D6"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2410</w:t>
            </w:r>
          </w:p>
        </w:tc>
        <w:tc>
          <w:tcPr>
            <w:tcW w:w="1729" w:type="dxa"/>
            <w:tcBorders>
              <w:top w:val="single" w:sz="6" w:space="0" w:color="auto"/>
              <w:left w:val="single" w:sz="6" w:space="0" w:color="auto"/>
              <w:bottom w:val="single" w:sz="6" w:space="0" w:color="auto"/>
              <w:right w:val="single" w:sz="6" w:space="0" w:color="auto"/>
            </w:tcBorders>
            <w:vAlign w:val="center"/>
          </w:tcPr>
          <w:p w14:paraId="0479753A"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4292D690"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E4AD6" w14:paraId="3033142D" w14:textId="77777777">
        <w:trPr>
          <w:trHeight w:val="200"/>
        </w:trPr>
        <w:tc>
          <w:tcPr>
            <w:tcW w:w="5850" w:type="dxa"/>
            <w:tcBorders>
              <w:top w:val="single" w:sz="6" w:space="0" w:color="auto"/>
              <w:bottom w:val="single" w:sz="6" w:space="0" w:color="auto"/>
              <w:right w:val="single" w:sz="6" w:space="0" w:color="auto"/>
            </w:tcBorders>
            <w:vAlign w:val="center"/>
          </w:tcPr>
          <w:p w14:paraId="671469A9"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Частка іншого сукупного доходу асоційованих та спільних підприємств</w:t>
            </w:r>
          </w:p>
        </w:tc>
        <w:tc>
          <w:tcPr>
            <w:tcW w:w="776" w:type="dxa"/>
            <w:tcBorders>
              <w:top w:val="single" w:sz="6" w:space="0" w:color="auto"/>
              <w:left w:val="single" w:sz="6" w:space="0" w:color="auto"/>
              <w:bottom w:val="single" w:sz="6" w:space="0" w:color="auto"/>
              <w:right w:val="single" w:sz="6" w:space="0" w:color="auto"/>
            </w:tcBorders>
            <w:vAlign w:val="center"/>
          </w:tcPr>
          <w:p w14:paraId="15266EC9"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2415</w:t>
            </w:r>
          </w:p>
        </w:tc>
        <w:tc>
          <w:tcPr>
            <w:tcW w:w="1729" w:type="dxa"/>
            <w:tcBorders>
              <w:top w:val="single" w:sz="6" w:space="0" w:color="auto"/>
              <w:left w:val="single" w:sz="6" w:space="0" w:color="auto"/>
              <w:bottom w:val="single" w:sz="6" w:space="0" w:color="auto"/>
              <w:right w:val="single" w:sz="6" w:space="0" w:color="auto"/>
            </w:tcBorders>
            <w:vAlign w:val="center"/>
          </w:tcPr>
          <w:p w14:paraId="7E74C831"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61310253"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E4AD6" w14:paraId="3E71A2F2" w14:textId="77777777">
        <w:trPr>
          <w:trHeight w:val="200"/>
        </w:trPr>
        <w:tc>
          <w:tcPr>
            <w:tcW w:w="5850" w:type="dxa"/>
            <w:tcBorders>
              <w:top w:val="single" w:sz="6" w:space="0" w:color="auto"/>
              <w:bottom w:val="single" w:sz="6" w:space="0" w:color="auto"/>
              <w:right w:val="single" w:sz="6" w:space="0" w:color="auto"/>
            </w:tcBorders>
            <w:vAlign w:val="center"/>
          </w:tcPr>
          <w:p w14:paraId="3299DD03"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Інший сукупний дохід</w:t>
            </w:r>
          </w:p>
        </w:tc>
        <w:tc>
          <w:tcPr>
            <w:tcW w:w="776" w:type="dxa"/>
            <w:tcBorders>
              <w:top w:val="single" w:sz="6" w:space="0" w:color="auto"/>
              <w:left w:val="single" w:sz="6" w:space="0" w:color="auto"/>
              <w:bottom w:val="single" w:sz="6" w:space="0" w:color="auto"/>
              <w:right w:val="single" w:sz="6" w:space="0" w:color="auto"/>
            </w:tcBorders>
            <w:vAlign w:val="center"/>
          </w:tcPr>
          <w:p w14:paraId="53C08DB0"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2445</w:t>
            </w:r>
          </w:p>
        </w:tc>
        <w:tc>
          <w:tcPr>
            <w:tcW w:w="1729" w:type="dxa"/>
            <w:tcBorders>
              <w:top w:val="single" w:sz="6" w:space="0" w:color="auto"/>
              <w:left w:val="single" w:sz="6" w:space="0" w:color="auto"/>
              <w:bottom w:val="single" w:sz="6" w:space="0" w:color="auto"/>
              <w:right w:val="single" w:sz="6" w:space="0" w:color="auto"/>
            </w:tcBorders>
            <w:vAlign w:val="center"/>
          </w:tcPr>
          <w:p w14:paraId="1D086B5C"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670B7AC4"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E4AD6" w14:paraId="127D217F" w14:textId="77777777">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2884ED6A"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Інший сукупний дохід до оподаткування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0E94CAA3"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2450</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7D2E7B7E"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shd w:val="clear" w:color="auto" w:fill="E6E6E6"/>
            <w:vAlign w:val="center"/>
          </w:tcPr>
          <w:p w14:paraId="7B449E62"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E4AD6" w14:paraId="1C22097E" w14:textId="77777777">
        <w:trPr>
          <w:trHeight w:val="200"/>
        </w:trPr>
        <w:tc>
          <w:tcPr>
            <w:tcW w:w="5850" w:type="dxa"/>
            <w:tcBorders>
              <w:top w:val="single" w:sz="6" w:space="0" w:color="auto"/>
              <w:bottom w:val="single" w:sz="6" w:space="0" w:color="auto"/>
              <w:right w:val="single" w:sz="6" w:space="0" w:color="auto"/>
            </w:tcBorders>
            <w:vAlign w:val="center"/>
          </w:tcPr>
          <w:p w14:paraId="657ABD68"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Податок на прибуток, пов’язаний з іншим сукупним доходом</w:t>
            </w:r>
          </w:p>
        </w:tc>
        <w:tc>
          <w:tcPr>
            <w:tcW w:w="776" w:type="dxa"/>
            <w:tcBorders>
              <w:top w:val="single" w:sz="6" w:space="0" w:color="auto"/>
              <w:left w:val="single" w:sz="6" w:space="0" w:color="auto"/>
              <w:bottom w:val="single" w:sz="6" w:space="0" w:color="auto"/>
              <w:right w:val="single" w:sz="6" w:space="0" w:color="auto"/>
            </w:tcBorders>
            <w:vAlign w:val="center"/>
          </w:tcPr>
          <w:p w14:paraId="30C1286E"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2455</w:t>
            </w:r>
          </w:p>
        </w:tc>
        <w:tc>
          <w:tcPr>
            <w:tcW w:w="1729" w:type="dxa"/>
            <w:tcBorders>
              <w:top w:val="single" w:sz="6" w:space="0" w:color="auto"/>
              <w:left w:val="single" w:sz="6" w:space="0" w:color="auto"/>
              <w:bottom w:val="single" w:sz="6" w:space="0" w:color="auto"/>
              <w:right w:val="single" w:sz="6" w:space="0" w:color="auto"/>
            </w:tcBorders>
            <w:vAlign w:val="center"/>
          </w:tcPr>
          <w:p w14:paraId="7D38E224"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tcBorders>
              <w:top w:val="single" w:sz="6" w:space="0" w:color="auto"/>
              <w:left w:val="single" w:sz="6" w:space="0" w:color="auto"/>
              <w:bottom w:val="single" w:sz="6" w:space="0" w:color="auto"/>
            </w:tcBorders>
            <w:vAlign w:val="center"/>
          </w:tcPr>
          <w:p w14:paraId="0A488BA6"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5E4AD6" w14:paraId="6919CFC3" w14:textId="77777777">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60D2E45D"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Інший сукупний дохід після оподаткування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158FA977"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2460</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4365005D"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shd w:val="clear" w:color="auto" w:fill="E6E6E6"/>
            <w:vAlign w:val="center"/>
          </w:tcPr>
          <w:p w14:paraId="14CBCA3A"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E4AD6" w14:paraId="6051BA1B" w14:textId="77777777">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1E444AA0"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Сукупний дохід (сума рядків 2350, 2355 та 2460)</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3CEFAD59"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2465</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51DA0546"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12 250</w:t>
            </w:r>
          </w:p>
        </w:tc>
        <w:tc>
          <w:tcPr>
            <w:tcW w:w="1645" w:type="dxa"/>
            <w:tcBorders>
              <w:top w:val="single" w:sz="6" w:space="0" w:color="auto"/>
              <w:left w:val="single" w:sz="6" w:space="0" w:color="auto"/>
              <w:bottom w:val="single" w:sz="6" w:space="0" w:color="auto"/>
            </w:tcBorders>
            <w:shd w:val="clear" w:color="auto" w:fill="E6E6E6"/>
            <w:vAlign w:val="center"/>
          </w:tcPr>
          <w:p w14:paraId="34093562"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32 342</w:t>
            </w:r>
          </w:p>
        </w:tc>
      </w:tr>
    </w:tbl>
    <w:p w14:paraId="3A5D7EEB"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III. Елементи операційних витрат</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1729"/>
        <w:gridCol w:w="1645"/>
      </w:tblGrid>
      <w:tr w:rsidR="005E4AD6" w14:paraId="7157DB7A" w14:textId="77777777">
        <w:trPr>
          <w:trHeight w:val="466"/>
        </w:trPr>
        <w:tc>
          <w:tcPr>
            <w:tcW w:w="5850" w:type="dxa"/>
            <w:tcBorders>
              <w:top w:val="single" w:sz="6" w:space="0" w:color="auto"/>
              <w:bottom w:val="single" w:sz="6" w:space="0" w:color="auto"/>
              <w:right w:val="single" w:sz="6" w:space="0" w:color="auto"/>
            </w:tcBorders>
            <w:shd w:val="clear" w:color="auto" w:fill="E6E6E6"/>
            <w:vAlign w:val="center"/>
          </w:tcPr>
          <w:p w14:paraId="2FDAC06F"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статті</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76152B9A"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2536A583"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1645" w:type="dxa"/>
            <w:tcBorders>
              <w:top w:val="single" w:sz="6" w:space="0" w:color="auto"/>
              <w:left w:val="single" w:sz="6" w:space="0" w:color="auto"/>
              <w:bottom w:val="single" w:sz="6" w:space="0" w:color="auto"/>
            </w:tcBorders>
            <w:shd w:val="clear" w:color="auto" w:fill="E6E6E6"/>
            <w:vAlign w:val="center"/>
          </w:tcPr>
          <w:p w14:paraId="3C786217"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аналогічний період попереднього року</w:t>
            </w:r>
          </w:p>
        </w:tc>
      </w:tr>
      <w:tr w:rsidR="005E4AD6" w14:paraId="12F1B9F4" w14:textId="77777777">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528BD054"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58C40DD7"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7453DD73"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tcBorders>
              <w:top w:val="single" w:sz="6" w:space="0" w:color="auto"/>
              <w:left w:val="single" w:sz="6" w:space="0" w:color="auto"/>
              <w:bottom w:val="single" w:sz="6" w:space="0" w:color="auto"/>
            </w:tcBorders>
            <w:shd w:val="clear" w:color="auto" w:fill="E6E6E6"/>
            <w:vAlign w:val="center"/>
          </w:tcPr>
          <w:p w14:paraId="506377A4"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5E4AD6" w14:paraId="2FF69C2C" w14:textId="77777777">
        <w:trPr>
          <w:trHeight w:val="200"/>
        </w:trPr>
        <w:tc>
          <w:tcPr>
            <w:tcW w:w="5850" w:type="dxa"/>
            <w:tcBorders>
              <w:top w:val="single" w:sz="6" w:space="0" w:color="auto"/>
              <w:bottom w:val="single" w:sz="6" w:space="0" w:color="auto"/>
              <w:right w:val="single" w:sz="6" w:space="0" w:color="auto"/>
            </w:tcBorders>
            <w:vAlign w:val="center"/>
          </w:tcPr>
          <w:p w14:paraId="5E778447"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Матеріальні затрати</w:t>
            </w:r>
          </w:p>
        </w:tc>
        <w:tc>
          <w:tcPr>
            <w:tcW w:w="776" w:type="dxa"/>
            <w:tcBorders>
              <w:top w:val="single" w:sz="6" w:space="0" w:color="auto"/>
              <w:left w:val="single" w:sz="6" w:space="0" w:color="auto"/>
              <w:bottom w:val="single" w:sz="6" w:space="0" w:color="auto"/>
              <w:right w:val="single" w:sz="6" w:space="0" w:color="auto"/>
            </w:tcBorders>
            <w:vAlign w:val="center"/>
          </w:tcPr>
          <w:p w14:paraId="2A1A924D"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2500</w:t>
            </w:r>
          </w:p>
        </w:tc>
        <w:tc>
          <w:tcPr>
            <w:tcW w:w="1729" w:type="dxa"/>
            <w:tcBorders>
              <w:top w:val="single" w:sz="6" w:space="0" w:color="auto"/>
              <w:left w:val="single" w:sz="6" w:space="0" w:color="auto"/>
              <w:bottom w:val="single" w:sz="6" w:space="0" w:color="auto"/>
              <w:right w:val="single" w:sz="6" w:space="0" w:color="auto"/>
            </w:tcBorders>
            <w:vAlign w:val="center"/>
          </w:tcPr>
          <w:p w14:paraId="586B6D23"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254 039</w:t>
            </w:r>
          </w:p>
        </w:tc>
        <w:tc>
          <w:tcPr>
            <w:tcW w:w="1645" w:type="dxa"/>
            <w:tcBorders>
              <w:top w:val="single" w:sz="6" w:space="0" w:color="auto"/>
              <w:left w:val="single" w:sz="6" w:space="0" w:color="auto"/>
              <w:bottom w:val="single" w:sz="6" w:space="0" w:color="auto"/>
            </w:tcBorders>
            <w:vAlign w:val="center"/>
          </w:tcPr>
          <w:p w14:paraId="2C46B766"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208 260</w:t>
            </w:r>
          </w:p>
        </w:tc>
      </w:tr>
      <w:tr w:rsidR="005E4AD6" w14:paraId="56192B08" w14:textId="77777777">
        <w:trPr>
          <w:trHeight w:val="200"/>
        </w:trPr>
        <w:tc>
          <w:tcPr>
            <w:tcW w:w="5850" w:type="dxa"/>
            <w:tcBorders>
              <w:top w:val="single" w:sz="6" w:space="0" w:color="auto"/>
              <w:bottom w:val="single" w:sz="6" w:space="0" w:color="auto"/>
              <w:right w:val="single" w:sz="6" w:space="0" w:color="auto"/>
            </w:tcBorders>
            <w:vAlign w:val="center"/>
          </w:tcPr>
          <w:p w14:paraId="22D20ED7"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на оплату праці</w:t>
            </w:r>
          </w:p>
        </w:tc>
        <w:tc>
          <w:tcPr>
            <w:tcW w:w="776" w:type="dxa"/>
            <w:tcBorders>
              <w:top w:val="single" w:sz="6" w:space="0" w:color="auto"/>
              <w:left w:val="single" w:sz="6" w:space="0" w:color="auto"/>
              <w:bottom w:val="single" w:sz="6" w:space="0" w:color="auto"/>
              <w:right w:val="single" w:sz="6" w:space="0" w:color="auto"/>
            </w:tcBorders>
            <w:vAlign w:val="center"/>
          </w:tcPr>
          <w:p w14:paraId="6F901330"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2505</w:t>
            </w:r>
          </w:p>
        </w:tc>
        <w:tc>
          <w:tcPr>
            <w:tcW w:w="1729" w:type="dxa"/>
            <w:tcBorders>
              <w:top w:val="single" w:sz="6" w:space="0" w:color="auto"/>
              <w:left w:val="single" w:sz="6" w:space="0" w:color="auto"/>
              <w:bottom w:val="single" w:sz="6" w:space="0" w:color="auto"/>
              <w:right w:val="single" w:sz="6" w:space="0" w:color="auto"/>
            </w:tcBorders>
            <w:vAlign w:val="center"/>
          </w:tcPr>
          <w:p w14:paraId="053D046A"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48 048</w:t>
            </w:r>
          </w:p>
        </w:tc>
        <w:tc>
          <w:tcPr>
            <w:tcW w:w="1645" w:type="dxa"/>
            <w:tcBorders>
              <w:top w:val="single" w:sz="6" w:space="0" w:color="auto"/>
              <w:left w:val="single" w:sz="6" w:space="0" w:color="auto"/>
              <w:bottom w:val="single" w:sz="6" w:space="0" w:color="auto"/>
            </w:tcBorders>
            <w:vAlign w:val="center"/>
          </w:tcPr>
          <w:p w14:paraId="10DF003F"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32 608</w:t>
            </w:r>
          </w:p>
        </w:tc>
      </w:tr>
      <w:tr w:rsidR="005E4AD6" w14:paraId="091A2DC7" w14:textId="77777777">
        <w:trPr>
          <w:trHeight w:val="200"/>
        </w:trPr>
        <w:tc>
          <w:tcPr>
            <w:tcW w:w="5850" w:type="dxa"/>
            <w:tcBorders>
              <w:top w:val="single" w:sz="6" w:space="0" w:color="auto"/>
              <w:bottom w:val="single" w:sz="6" w:space="0" w:color="auto"/>
              <w:right w:val="single" w:sz="6" w:space="0" w:color="auto"/>
            </w:tcBorders>
            <w:vAlign w:val="center"/>
          </w:tcPr>
          <w:p w14:paraId="1E94A9F3"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Відрахування на соціальні заходи</w:t>
            </w:r>
          </w:p>
        </w:tc>
        <w:tc>
          <w:tcPr>
            <w:tcW w:w="776" w:type="dxa"/>
            <w:tcBorders>
              <w:top w:val="single" w:sz="6" w:space="0" w:color="auto"/>
              <w:left w:val="single" w:sz="6" w:space="0" w:color="auto"/>
              <w:bottom w:val="single" w:sz="6" w:space="0" w:color="auto"/>
              <w:right w:val="single" w:sz="6" w:space="0" w:color="auto"/>
            </w:tcBorders>
            <w:vAlign w:val="center"/>
          </w:tcPr>
          <w:p w14:paraId="4848932A"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2510</w:t>
            </w:r>
          </w:p>
        </w:tc>
        <w:tc>
          <w:tcPr>
            <w:tcW w:w="1729" w:type="dxa"/>
            <w:tcBorders>
              <w:top w:val="single" w:sz="6" w:space="0" w:color="auto"/>
              <w:left w:val="single" w:sz="6" w:space="0" w:color="auto"/>
              <w:bottom w:val="single" w:sz="6" w:space="0" w:color="auto"/>
              <w:right w:val="single" w:sz="6" w:space="0" w:color="auto"/>
            </w:tcBorders>
            <w:vAlign w:val="center"/>
          </w:tcPr>
          <w:p w14:paraId="23427B77"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8 730</w:t>
            </w:r>
          </w:p>
        </w:tc>
        <w:tc>
          <w:tcPr>
            <w:tcW w:w="1645" w:type="dxa"/>
            <w:tcBorders>
              <w:top w:val="single" w:sz="6" w:space="0" w:color="auto"/>
              <w:left w:val="single" w:sz="6" w:space="0" w:color="auto"/>
              <w:bottom w:val="single" w:sz="6" w:space="0" w:color="auto"/>
            </w:tcBorders>
            <w:vAlign w:val="center"/>
          </w:tcPr>
          <w:p w14:paraId="48874977"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7 674</w:t>
            </w:r>
          </w:p>
        </w:tc>
      </w:tr>
      <w:tr w:rsidR="005E4AD6" w14:paraId="3D896D87" w14:textId="77777777">
        <w:trPr>
          <w:trHeight w:val="200"/>
        </w:trPr>
        <w:tc>
          <w:tcPr>
            <w:tcW w:w="5850" w:type="dxa"/>
            <w:tcBorders>
              <w:top w:val="single" w:sz="6" w:space="0" w:color="auto"/>
              <w:bottom w:val="single" w:sz="6" w:space="0" w:color="auto"/>
              <w:right w:val="single" w:sz="6" w:space="0" w:color="auto"/>
            </w:tcBorders>
            <w:vAlign w:val="center"/>
          </w:tcPr>
          <w:p w14:paraId="4C5AF313"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Амортизація</w:t>
            </w:r>
          </w:p>
        </w:tc>
        <w:tc>
          <w:tcPr>
            <w:tcW w:w="776" w:type="dxa"/>
            <w:tcBorders>
              <w:top w:val="single" w:sz="6" w:space="0" w:color="auto"/>
              <w:left w:val="single" w:sz="6" w:space="0" w:color="auto"/>
              <w:bottom w:val="single" w:sz="6" w:space="0" w:color="auto"/>
              <w:right w:val="single" w:sz="6" w:space="0" w:color="auto"/>
            </w:tcBorders>
            <w:vAlign w:val="center"/>
          </w:tcPr>
          <w:p w14:paraId="582BFA31"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2515</w:t>
            </w:r>
          </w:p>
        </w:tc>
        <w:tc>
          <w:tcPr>
            <w:tcW w:w="1729" w:type="dxa"/>
            <w:tcBorders>
              <w:top w:val="single" w:sz="6" w:space="0" w:color="auto"/>
              <w:left w:val="single" w:sz="6" w:space="0" w:color="auto"/>
              <w:bottom w:val="single" w:sz="6" w:space="0" w:color="auto"/>
              <w:right w:val="single" w:sz="6" w:space="0" w:color="auto"/>
            </w:tcBorders>
            <w:vAlign w:val="center"/>
          </w:tcPr>
          <w:p w14:paraId="2A29FEEC"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24 116</w:t>
            </w:r>
          </w:p>
        </w:tc>
        <w:tc>
          <w:tcPr>
            <w:tcW w:w="1645" w:type="dxa"/>
            <w:tcBorders>
              <w:top w:val="single" w:sz="6" w:space="0" w:color="auto"/>
              <w:left w:val="single" w:sz="6" w:space="0" w:color="auto"/>
              <w:bottom w:val="single" w:sz="6" w:space="0" w:color="auto"/>
            </w:tcBorders>
            <w:vAlign w:val="center"/>
          </w:tcPr>
          <w:p w14:paraId="28256466"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23 676</w:t>
            </w:r>
          </w:p>
        </w:tc>
      </w:tr>
      <w:tr w:rsidR="005E4AD6" w14:paraId="63A96793" w14:textId="77777777">
        <w:trPr>
          <w:trHeight w:val="200"/>
        </w:trPr>
        <w:tc>
          <w:tcPr>
            <w:tcW w:w="5850" w:type="dxa"/>
            <w:tcBorders>
              <w:top w:val="single" w:sz="6" w:space="0" w:color="auto"/>
              <w:bottom w:val="single" w:sz="6" w:space="0" w:color="auto"/>
              <w:right w:val="single" w:sz="6" w:space="0" w:color="auto"/>
            </w:tcBorders>
            <w:vAlign w:val="center"/>
          </w:tcPr>
          <w:p w14:paraId="5C3BB107"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операційні витрати</w:t>
            </w:r>
          </w:p>
        </w:tc>
        <w:tc>
          <w:tcPr>
            <w:tcW w:w="776" w:type="dxa"/>
            <w:tcBorders>
              <w:top w:val="single" w:sz="6" w:space="0" w:color="auto"/>
              <w:left w:val="single" w:sz="6" w:space="0" w:color="auto"/>
              <w:bottom w:val="single" w:sz="6" w:space="0" w:color="auto"/>
              <w:right w:val="single" w:sz="6" w:space="0" w:color="auto"/>
            </w:tcBorders>
            <w:vAlign w:val="center"/>
          </w:tcPr>
          <w:p w14:paraId="79034357"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2520</w:t>
            </w:r>
          </w:p>
        </w:tc>
        <w:tc>
          <w:tcPr>
            <w:tcW w:w="1729" w:type="dxa"/>
            <w:tcBorders>
              <w:top w:val="single" w:sz="6" w:space="0" w:color="auto"/>
              <w:left w:val="single" w:sz="6" w:space="0" w:color="auto"/>
              <w:bottom w:val="single" w:sz="6" w:space="0" w:color="auto"/>
              <w:right w:val="single" w:sz="6" w:space="0" w:color="auto"/>
            </w:tcBorders>
            <w:vAlign w:val="center"/>
          </w:tcPr>
          <w:p w14:paraId="0D3B4CBB"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63 632</w:t>
            </w:r>
          </w:p>
        </w:tc>
        <w:tc>
          <w:tcPr>
            <w:tcW w:w="1645" w:type="dxa"/>
            <w:tcBorders>
              <w:top w:val="single" w:sz="6" w:space="0" w:color="auto"/>
              <w:left w:val="single" w:sz="6" w:space="0" w:color="auto"/>
              <w:bottom w:val="single" w:sz="6" w:space="0" w:color="auto"/>
            </w:tcBorders>
            <w:vAlign w:val="center"/>
          </w:tcPr>
          <w:p w14:paraId="36FB599B"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57 805</w:t>
            </w:r>
          </w:p>
        </w:tc>
      </w:tr>
      <w:tr w:rsidR="005E4AD6" w14:paraId="37DAB826" w14:textId="77777777">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74F74B31"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Разом</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4E0C7A01"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2550</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4FB16515"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398 565</w:t>
            </w:r>
          </w:p>
        </w:tc>
        <w:tc>
          <w:tcPr>
            <w:tcW w:w="1645" w:type="dxa"/>
            <w:tcBorders>
              <w:top w:val="single" w:sz="6" w:space="0" w:color="auto"/>
              <w:left w:val="single" w:sz="6" w:space="0" w:color="auto"/>
              <w:bottom w:val="single" w:sz="6" w:space="0" w:color="auto"/>
            </w:tcBorders>
            <w:shd w:val="clear" w:color="auto" w:fill="E6E6E6"/>
            <w:vAlign w:val="center"/>
          </w:tcPr>
          <w:p w14:paraId="637FC5F8"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330 023</w:t>
            </w:r>
          </w:p>
        </w:tc>
      </w:tr>
    </w:tbl>
    <w:p w14:paraId="5CD769B6"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ІV. Розрахунок показників прибутковості акцій</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1729"/>
        <w:gridCol w:w="1645"/>
      </w:tblGrid>
      <w:tr w:rsidR="005E4AD6" w14:paraId="05718C2F" w14:textId="77777777">
        <w:trPr>
          <w:trHeight w:val="466"/>
        </w:trPr>
        <w:tc>
          <w:tcPr>
            <w:tcW w:w="5850" w:type="dxa"/>
            <w:tcBorders>
              <w:top w:val="single" w:sz="6" w:space="0" w:color="auto"/>
              <w:bottom w:val="single" w:sz="6" w:space="0" w:color="auto"/>
              <w:right w:val="single" w:sz="6" w:space="0" w:color="auto"/>
            </w:tcBorders>
            <w:shd w:val="clear" w:color="auto" w:fill="E6E6E6"/>
            <w:vAlign w:val="center"/>
          </w:tcPr>
          <w:p w14:paraId="4EFF5823"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статті</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34E51B92"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545F763F"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1645" w:type="dxa"/>
            <w:tcBorders>
              <w:top w:val="single" w:sz="6" w:space="0" w:color="auto"/>
              <w:left w:val="single" w:sz="6" w:space="0" w:color="auto"/>
              <w:bottom w:val="single" w:sz="6" w:space="0" w:color="auto"/>
            </w:tcBorders>
            <w:shd w:val="clear" w:color="auto" w:fill="E6E6E6"/>
            <w:vAlign w:val="center"/>
          </w:tcPr>
          <w:p w14:paraId="6D48304B"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аналогічний період попереднього року</w:t>
            </w:r>
          </w:p>
        </w:tc>
      </w:tr>
      <w:tr w:rsidR="005E4AD6" w14:paraId="4BF87D08" w14:textId="77777777">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701B9FF1"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6ED3DB95"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509BC6DC"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tcBorders>
              <w:top w:val="single" w:sz="6" w:space="0" w:color="auto"/>
              <w:left w:val="single" w:sz="6" w:space="0" w:color="auto"/>
              <w:bottom w:val="single" w:sz="6" w:space="0" w:color="auto"/>
            </w:tcBorders>
            <w:shd w:val="clear" w:color="auto" w:fill="E6E6E6"/>
            <w:vAlign w:val="center"/>
          </w:tcPr>
          <w:p w14:paraId="0328B6C6"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5E4AD6" w14:paraId="5DB54E00" w14:textId="77777777">
        <w:trPr>
          <w:trHeight w:val="200"/>
        </w:trPr>
        <w:tc>
          <w:tcPr>
            <w:tcW w:w="5850" w:type="dxa"/>
            <w:tcBorders>
              <w:top w:val="single" w:sz="6" w:space="0" w:color="auto"/>
              <w:bottom w:val="single" w:sz="6" w:space="0" w:color="auto"/>
              <w:right w:val="single" w:sz="6" w:space="0" w:color="auto"/>
            </w:tcBorders>
            <w:vAlign w:val="center"/>
          </w:tcPr>
          <w:p w14:paraId="16E1711B"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Середньорічна кількість простих акцій</w:t>
            </w:r>
          </w:p>
        </w:tc>
        <w:tc>
          <w:tcPr>
            <w:tcW w:w="776" w:type="dxa"/>
            <w:tcBorders>
              <w:top w:val="single" w:sz="6" w:space="0" w:color="auto"/>
              <w:left w:val="single" w:sz="6" w:space="0" w:color="auto"/>
              <w:bottom w:val="single" w:sz="6" w:space="0" w:color="auto"/>
              <w:right w:val="single" w:sz="6" w:space="0" w:color="auto"/>
            </w:tcBorders>
            <w:vAlign w:val="center"/>
          </w:tcPr>
          <w:p w14:paraId="61BCD114"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2600</w:t>
            </w:r>
          </w:p>
        </w:tc>
        <w:tc>
          <w:tcPr>
            <w:tcW w:w="1729" w:type="dxa"/>
            <w:tcBorders>
              <w:top w:val="single" w:sz="6" w:space="0" w:color="auto"/>
              <w:left w:val="single" w:sz="6" w:space="0" w:color="auto"/>
              <w:bottom w:val="single" w:sz="6" w:space="0" w:color="auto"/>
              <w:right w:val="single" w:sz="6" w:space="0" w:color="auto"/>
            </w:tcBorders>
            <w:vAlign w:val="center"/>
          </w:tcPr>
          <w:p w14:paraId="23ADD5EB"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38 200</w:t>
            </w:r>
          </w:p>
        </w:tc>
        <w:tc>
          <w:tcPr>
            <w:tcW w:w="1645" w:type="dxa"/>
            <w:tcBorders>
              <w:top w:val="single" w:sz="6" w:space="0" w:color="auto"/>
              <w:left w:val="single" w:sz="6" w:space="0" w:color="auto"/>
              <w:bottom w:val="single" w:sz="6" w:space="0" w:color="auto"/>
            </w:tcBorders>
            <w:vAlign w:val="center"/>
          </w:tcPr>
          <w:p w14:paraId="5EF45031"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38 200</w:t>
            </w:r>
          </w:p>
        </w:tc>
      </w:tr>
      <w:tr w:rsidR="005E4AD6" w14:paraId="25C22945" w14:textId="77777777">
        <w:trPr>
          <w:trHeight w:val="200"/>
        </w:trPr>
        <w:tc>
          <w:tcPr>
            <w:tcW w:w="5850" w:type="dxa"/>
            <w:tcBorders>
              <w:top w:val="single" w:sz="6" w:space="0" w:color="auto"/>
              <w:bottom w:val="single" w:sz="6" w:space="0" w:color="auto"/>
              <w:right w:val="single" w:sz="6" w:space="0" w:color="auto"/>
            </w:tcBorders>
            <w:vAlign w:val="center"/>
          </w:tcPr>
          <w:p w14:paraId="0F7E4CEA"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Скоригована середньорічна кількість простих акцій</w:t>
            </w:r>
          </w:p>
        </w:tc>
        <w:tc>
          <w:tcPr>
            <w:tcW w:w="776" w:type="dxa"/>
            <w:tcBorders>
              <w:top w:val="single" w:sz="6" w:space="0" w:color="auto"/>
              <w:left w:val="single" w:sz="6" w:space="0" w:color="auto"/>
              <w:bottom w:val="single" w:sz="6" w:space="0" w:color="auto"/>
              <w:right w:val="single" w:sz="6" w:space="0" w:color="auto"/>
            </w:tcBorders>
            <w:vAlign w:val="center"/>
          </w:tcPr>
          <w:p w14:paraId="7B596A98"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2605</w:t>
            </w:r>
          </w:p>
        </w:tc>
        <w:tc>
          <w:tcPr>
            <w:tcW w:w="1729" w:type="dxa"/>
            <w:tcBorders>
              <w:top w:val="single" w:sz="6" w:space="0" w:color="auto"/>
              <w:left w:val="single" w:sz="6" w:space="0" w:color="auto"/>
              <w:bottom w:val="single" w:sz="6" w:space="0" w:color="auto"/>
              <w:right w:val="single" w:sz="6" w:space="0" w:color="auto"/>
            </w:tcBorders>
            <w:vAlign w:val="center"/>
          </w:tcPr>
          <w:p w14:paraId="305B5543"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38 200</w:t>
            </w:r>
          </w:p>
        </w:tc>
        <w:tc>
          <w:tcPr>
            <w:tcW w:w="1645" w:type="dxa"/>
            <w:tcBorders>
              <w:top w:val="single" w:sz="6" w:space="0" w:color="auto"/>
              <w:left w:val="single" w:sz="6" w:space="0" w:color="auto"/>
              <w:bottom w:val="single" w:sz="6" w:space="0" w:color="auto"/>
            </w:tcBorders>
            <w:vAlign w:val="center"/>
          </w:tcPr>
          <w:p w14:paraId="3AE2B18C"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38 200</w:t>
            </w:r>
          </w:p>
        </w:tc>
      </w:tr>
      <w:tr w:rsidR="005E4AD6" w14:paraId="4DD9E124" w14:textId="77777777">
        <w:trPr>
          <w:trHeight w:val="200"/>
        </w:trPr>
        <w:tc>
          <w:tcPr>
            <w:tcW w:w="5850" w:type="dxa"/>
            <w:tcBorders>
              <w:top w:val="single" w:sz="6" w:space="0" w:color="auto"/>
              <w:bottom w:val="single" w:sz="6" w:space="0" w:color="auto"/>
              <w:right w:val="single" w:sz="6" w:space="0" w:color="auto"/>
            </w:tcBorders>
            <w:vAlign w:val="center"/>
          </w:tcPr>
          <w:p w14:paraId="24B5F4A4"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Чистий прибуток (збиток) на одну просту акцію</w:t>
            </w:r>
          </w:p>
        </w:tc>
        <w:tc>
          <w:tcPr>
            <w:tcW w:w="776" w:type="dxa"/>
            <w:tcBorders>
              <w:top w:val="single" w:sz="6" w:space="0" w:color="auto"/>
              <w:left w:val="single" w:sz="6" w:space="0" w:color="auto"/>
              <w:bottom w:val="single" w:sz="6" w:space="0" w:color="auto"/>
              <w:right w:val="single" w:sz="6" w:space="0" w:color="auto"/>
            </w:tcBorders>
            <w:vAlign w:val="center"/>
          </w:tcPr>
          <w:p w14:paraId="7376F05F"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2610</w:t>
            </w:r>
          </w:p>
        </w:tc>
        <w:tc>
          <w:tcPr>
            <w:tcW w:w="1729" w:type="dxa"/>
            <w:tcBorders>
              <w:top w:val="single" w:sz="6" w:space="0" w:color="auto"/>
              <w:left w:val="single" w:sz="6" w:space="0" w:color="auto"/>
              <w:bottom w:val="single" w:sz="6" w:space="0" w:color="auto"/>
              <w:right w:val="single" w:sz="6" w:space="0" w:color="auto"/>
            </w:tcBorders>
            <w:vAlign w:val="center"/>
          </w:tcPr>
          <w:p w14:paraId="34F06094"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320,680000</w:t>
            </w:r>
          </w:p>
        </w:tc>
        <w:tc>
          <w:tcPr>
            <w:tcW w:w="1645" w:type="dxa"/>
            <w:tcBorders>
              <w:top w:val="single" w:sz="6" w:space="0" w:color="auto"/>
              <w:left w:val="single" w:sz="6" w:space="0" w:color="auto"/>
              <w:bottom w:val="single" w:sz="6" w:space="0" w:color="auto"/>
            </w:tcBorders>
            <w:vAlign w:val="center"/>
          </w:tcPr>
          <w:p w14:paraId="04B5CF2F"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846,649210</w:t>
            </w:r>
          </w:p>
        </w:tc>
      </w:tr>
      <w:tr w:rsidR="005E4AD6" w14:paraId="08DEF268" w14:textId="77777777">
        <w:trPr>
          <w:trHeight w:val="200"/>
        </w:trPr>
        <w:tc>
          <w:tcPr>
            <w:tcW w:w="5850" w:type="dxa"/>
            <w:tcBorders>
              <w:top w:val="single" w:sz="6" w:space="0" w:color="auto"/>
              <w:bottom w:val="single" w:sz="6" w:space="0" w:color="auto"/>
              <w:right w:val="single" w:sz="6" w:space="0" w:color="auto"/>
            </w:tcBorders>
            <w:vAlign w:val="center"/>
          </w:tcPr>
          <w:p w14:paraId="3A9EFC38"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Скоригований чистий прибуток (збиток) на одну просту акцію</w:t>
            </w:r>
          </w:p>
        </w:tc>
        <w:tc>
          <w:tcPr>
            <w:tcW w:w="776" w:type="dxa"/>
            <w:tcBorders>
              <w:top w:val="single" w:sz="6" w:space="0" w:color="auto"/>
              <w:left w:val="single" w:sz="6" w:space="0" w:color="auto"/>
              <w:bottom w:val="single" w:sz="6" w:space="0" w:color="auto"/>
              <w:right w:val="single" w:sz="6" w:space="0" w:color="auto"/>
            </w:tcBorders>
            <w:vAlign w:val="center"/>
          </w:tcPr>
          <w:p w14:paraId="003EB788"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2615</w:t>
            </w:r>
          </w:p>
        </w:tc>
        <w:tc>
          <w:tcPr>
            <w:tcW w:w="1729" w:type="dxa"/>
            <w:tcBorders>
              <w:top w:val="single" w:sz="6" w:space="0" w:color="auto"/>
              <w:left w:val="single" w:sz="6" w:space="0" w:color="auto"/>
              <w:bottom w:val="single" w:sz="6" w:space="0" w:color="auto"/>
              <w:right w:val="single" w:sz="6" w:space="0" w:color="auto"/>
            </w:tcBorders>
            <w:vAlign w:val="center"/>
          </w:tcPr>
          <w:p w14:paraId="01137EF4"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320,680000</w:t>
            </w:r>
          </w:p>
        </w:tc>
        <w:tc>
          <w:tcPr>
            <w:tcW w:w="1645" w:type="dxa"/>
            <w:tcBorders>
              <w:top w:val="single" w:sz="6" w:space="0" w:color="auto"/>
              <w:left w:val="single" w:sz="6" w:space="0" w:color="auto"/>
              <w:bottom w:val="single" w:sz="6" w:space="0" w:color="auto"/>
            </w:tcBorders>
            <w:vAlign w:val="center"/>
          </w:tcPr>
          <w:p w14:paraId="63FA0000"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846,649210</w:t>
            </w:r>
          </w:p>
        </w:tc>
      </w:tr>
      <w:tr w:rsidR="005E4AD6" w14:paraId="5F879162" w14:textId="77777777">
        <w:trPr>
          <w:trHeight w:val="200"/>
        </w:trPr>
        <w:tc>
          <w:tcPr>
            <w:tcW w:w="5850" w:type="dxa"/>
            <w:tcBorders>
              <w:top w:val="single" w:sz="6" w:space="0" w:color="auto"/>
              <w:bottom w:val="single" w:sz="6" w:space="0" w:color="auto"/>
              <w:right w:val="single" w:sz="6" w:space="0" w:color="auto"/>
            </w:tcBorders>
            <w:vAlign w:val="center"/>
          </w:tcPr>
          <w:p w14:paraId="6C0635E1"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Дивіденди на одну просту акцію</w:t>
            </w:r>
          </w:p>
        </w:tc>
        <w:tc>
          <w:tcPr>
            <w:tcW w:w="776" w:type="dxa"/>
            <w:tcBorders>
              <w:top w:val="single" w:sz="6" w:space="0" w:color="auto"/>
              <w:left w:val="single" w:sz="6" w:space="0" w:color="auto"/>
              <w:bottom w:val="single" w:sz="6" w:space="0" w:color="auto"/>
              <w:right w:val="single" w:sz="6" w:space="0" w:color="auto"/>
            </w:tcBorders>
            <w:vAlign w:val="center"/>
          </w:tcPr>
          <w:p w14:paraId="454DD81F"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2650</w:t>
            </w:r>
          </w:p>
        </w:tc>
        <w:tc>
          <w:tcPr>
            <w:tcW w:w="1729" w:type="dxa"/>
            <w:tcBorders>
              <w:top w:val="single" w:sz="6" w:space="0" w:color="auto"/>
              <w:left w:val="single" w:sz="6" w:space="0" w:color="auto"/>
              <w:bottom w:val="single" w:sz="6" w:space="0" w:color="auto"/>
              <w:right w:val="single" w:sz="6" w:space="0" w:color="auto"/>
            </w:tcBorders>
            <w:vAlign w:val="center"/>
          </w:tcPr>
          <w:p w14:paraId="5668FFF1"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0,00</w:t>
            </w:r>
          </w:p>
        </w:tc>
        <w:tc>
          <w:tcPr>
            <w:tcW w:w="1645" w:type="dxa"/>
            <w:tcBorders>
              <w:top w:val="single" w:sz="6" w:space="0" w:color="auto"/>
              <w:left w:val="single" w:sz="6" w:space="0" w:color="auto"/>
              <w:bottom w:val="single" w:sz="6" w:space="0" w:color="auto"/>
            </w:tcBorders>
            <w:vAlign w:val="center"/>
          </w:tcPr>
          <w:p w14:paraId="152FA2DC"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0,00</w:t>
            </w:r>
          </w:p>
        </w:tc>
      </w:tr>
    </w:tbl>
    <w:p w14:paraId="6EE15708"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p>
    <w:p w14:paraId="55D4C677"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proofErr w:type="spellStart"/>
      <w:r>
        <w:rPr>
          <w:rFonts w:ascii="Times New Roman CYR" w:hAnsi="Times New Roman CYR" w:cs="Times New Roman CYR"/>
        </w:rPr>
        <w:t>Сенчик</w:t>
      </w:r>
      <w:proofErr w:type="spellEnd"/>
      <w:r>
        <w:rPr>
          <w:rFonts w:ascii="Times New Roman CYR" w:hAnsi="Times New Roman CYR" w:cs="Times New Roman CYR"/>
        </w:rPr>
        <w:t xml:space="preserve"> О.О.</w:t>
      </w:r>
    </w:p>
    <w:p w14:paraId="5ECEA71C"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p>
    <w:p w14:paraId="38EDBBE2"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proofErr w:type="spellStart"/>
      <w:r>
        <w:rPr>
          <w:rFonts w:ascii="Times New Roman CYR" w:hAnsi="Times New Roman CYR" w:cs="Times New Roman CYR"/>
        </w:rPr>
        <w:t>Куценок</w:t>
      </w:r>
      <w:proofErr w:type="spellEnd"/>
      <w:r>
        <w:rPr>
          <w:rFonts w:ascii="Times New Roman CYR" w:hAnsi="Times New Roman CYR" w:cs="Times New Roman CYR"/>
        </w:rPr>
        <w:t xml:space="preserve"> Г.А.</w:t>
      </w:r>
    </w:p>
    <w:p w14:paraId="134D975C" w14:textId="77777777" w:rsidR="005E4AD6" w:rsidRDefault="005E4AD6">
      <w:pPr>
        <w:widowControl w:val="0"/>
        <w:autoSpaceDE w:val="0"/>
        <w:autoSpaceDN w:val="0"/>
        <w:adjustRightInd w:val="0"/>
        <w:spacing w:after="0" w:line="240" w:lineRule="auto"/>
        <w:rPr>
          <w:rFonts w:ascii="Times New Roman CYR" w:hAnsi="Times New Roman CYR" w:cs="Times New Roman CYR"/>
        </w:rPr>
        <w:sectPr w:rsidR="005E4AD6">
          <w:pgSz w:w="12240" w:h="15840"/>
          <w:pgMar w:top="570" w:right="720" w:bottom="570" w:left="720" w:header="708" w:footer="708" w:gutter="0"/>
          <w:cols w:space="720"/>
          <w:noEndnote/>
        </w:sectPr>
      </w:pPr>
    </w:p>
    <w:tbl>
      <w:tblPr>
        <w:tblW w:w="0" w:type="auto"/>
        <w:tblInd w:w="108" w:type="dxa"/>
        <w:tblLayout w:type="fixed"/>
        <w:tblLook w:val="0000" w:firstRow="0" w:lastRow="0" w:firstColumn="0" w:lastColumn="0" w:noHBand="0" w:noVBand="0"/>
      </w:tblPr>
      <w:tblGrid>
        <w:gridCol w:w="2160"/>
        <w:gridCol w:w="4490"/>
        <w:gridCol w:w="1990"/>
        <w:gridCol w:w="1360"/>
      </w:tblGrid>
      <w:tr w:rsidR="005E4AD6" w14:paraId="7BA583D6" w14:textId="77777777">
        <w:trPr>
          <w:gridBefore w:val="3"/>
          <w:wBefore w:w="8640" w:type="dxa"/>
          <w:trHeight w:val="200"/>
        </w:trPr>
        <w:tc>
          <w:tcPr>
            <w:tcW w:w="1360" w:type="dxa"/>
            <w:tcBorders>
              <w:top w:val="single" w:sz="6" w:space="0" w:color="auto"/>
              <w:left w:val="single" w:sz="6" w:space="0" w:color="auto"/>
              <w:bottom w:val="single" w:sz="6" w:space="0" w:color="auto"/>
              <w:right w:val="single" w:sz="6" w:space="0" w:color="auto"/>
            </w:tcBorders>
            <w:vAlign w:val="center"/>
          </w:tcPr>
          <w:p w14:paraId="22B45820"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КОДИ</w:t>
            </w:r>
          </w:p>
        </w:tc>
      </w:tr>
      <w:tr w:rsidR="005E4AD6" w14:paraId="18902195" w14:textId="77777777">
        <w:trPr>
          <w:gridBefore w:val="2"/>
          <w:wBefore w:w="6650" w:type="dxa"/>
          <w:trHeight w:val="200"/>
        </w:trPr>
        <w:tc>
          <w:tcPr>
            <w:tcW w:w="1990" w:type="dxa"/>
            <w:tcBorders>
              <w:top w:val="nil"/>
              <w:left w:val="nil"/>
              <w:bottom w:val="nil"/>
              <w:right w:val="single" w:sz="6" w:space="0" w:color="auto"/>
            </w:tcBorders>
            <w:vAlign w:val="center"/>
          </w:tcPr>
          <w:p w14:paraId="17BF9C22" w14:textId="77777777" w:rsidR="005E4AD6" w:rsidRDefault="005E4AD6">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Дата</w:t>
            </w:r>
          </w:p>
        </w:tc>
        <w:tc>
          <w:tcPr>
            <w:tcW w:w="1360" w:type="dxa"/>
            <w:tcBorders>
              <w:top w:val="single" w:sz="6" w:space="0" w:color="auto"/>
              <w:left w:val="single" w:sz="6" w:space="0" w:color="auto"/>
              <w:bottom w:val="single" w:sz="6" w:space="0" w:color="auto"/>
              <w:right w:val="single" w:sz="6" w:space="0" w:color="auto"/>
            </w:tcBorders>
            <w:vAlign w:val="center"/>
          </w:tcPr>
          <w:p w14:paraId="2CD593B4"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01.01.2024</w:t>
            </w:r>
          </w:p>
        </w:tc>
      </w:tr>
      <w:tr w:rsidR="005E4AD6" w14:paraId="09561548" w14:textId="77777777">
        <w:tc>
          <w:tcPr>
            <w:tcW w:w="2160" w:type="dxa"/>
            <w:tcBorders>
              <w:top w:val="nil"/>
              <w:left w:val="nil"/>
              <w:bottom w:val="nil"/>
              <w:right w:val="nil"/>
            </w:tcBorders>
            <w:vAlign w:val="center"/>
          </w:tcPr>
          <w:p w14:paraId="6C6505A7" w14:textId="77777777" w:rsidR="005E4AD6" w:rsidRDefault="005E4AD6">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Підприємство</w:t>
            </w:r>
          </w:p>
        </w:tc>
        <w:tc>
          <w:tcPr>
            <w:tcW w:w="4490" w:type="dxa"/>
            <w:vMerge w:val="restart"/>
            <w:tcBorders>
              <w:top w:val="nil"/>
              <w:left w:val="nil"/>
              <w:bottom w:val="nil"/>
              <w:right w:val="nil"/>
            </w:tcBorders>
          </w:tcPr>
          <w:p w14:paraId="7A96BE2B"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ПРИВАТНЕ АКЦIОНЕРНЕ ТОВАРИСТВО "КРЕМIНЬ"</w:t>
            </w:r>
          </w:p>
        </w:tc>
        <w:tc>
          <w:tcPr>
            <w:tcW w:w="1990" w:type="dxa"/>
            <w:tcBorders>
              <w:top w:val="nil"/>
              <w:left w:val="nil"/>
              <w:bottom w:val="nil"/>
              <w:right w:val="single" w:sz="6" w:space="0" w:color="auto"/>
            </w:tcBorders>
            <w:vAlign w:val="center"/>
          </w:tcPr>
          <w:p w14:paraId="040A640C" w14:textId="77777777" w:rsidR="005E4AD6" w:rsidRDefault="005E4AD6">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ЄДРПОУ</w:t>
            </w:r>
          </w:p>
        </w:tc>
        <w:tc>
          <w:tcPr>
            <w:tcW w:w="1360" w:type="dxa"/>
            <w:tcBorders>
              <w:top w:val="single" w:sz="6" w:space="0" w:color="auto"/>
              <w:left w:val="single" w:sz="6" w:space="0" w:color="auto"/>
              <w:bottom w:val="single" w:sz="6" w:space="0" w:color="auto"/>
              <w:right w:val="single" w:sz="6" w:space="0" w:color="auto"/>
            </w:tcBorders>
            <w:vAlign w:val="center"/>
          </w:tcPr>
          <w:p w14:paraId="1DACCD8B"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22817612</w:t>
            </w:r>
          </w:p>
        </w:tc>
      </w:tr>
    </w:tbl>
    <w:p w14:paraId="467B1F15"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p>
    <w:p w14:paraId="7C643DBE"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p>
    <w:p w14:paraId="2CA1AF6A"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Звіт про рух грошових коштів (за прямим методом)</w:t>
      </w:r>
    </w:p>
    <w:p w14:paraId="51D3460E"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2023 рік</w:t>
      </w:r>
    </w:p>
    <w:p w14:paraId="31336B0B"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№3</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874"/>
        <w:gridCol w:w="855"/>
        <w:gridCol w:w="645"/>
        <w:gridCol w:w="1000"/>
      </w:tblGrid>
      <w:tr w:rsidR="005E4AD6" w14:paraId="2C7C939B" w14:textId="77777777">
        <w:trPr>
          <w:gridBefore w:val="3"/>
          <w:wBefore w:w="7500" w:type="dxa"/>
          <w:trHeight w:val="280"/>
        </w:trPr>
        <w:tc>
          <w:tcPr>
            <w:tcW w:w="1500" w:type="dxa"/>
            <w:gridSpan w:val="2"/>
            <w:tcBorders>
              <w:top w:val="nil"/>
              <w:left w:val="nil"/>
              <w:bottom w:val="nil"/>
              <w:right w:val="single" w:sz="6" w:space="0" w:color="auto"/>
            </w:tcBorders>
            <w:vAlign w:val="center"/>
          </w:tcPr>
          <w:p w14:paraId="1C9E4450" w14:textId="77777777" w:rsidR="005E4AD6" w:rsidRDefault="005E4AD6">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000" w:type="dxa"/>
            <w:tcBorders>
              <w:top w:val="single" w:sz="6" w:space="0" w:color="auto"/>
              <w:left w:val="single" w:sz="6" w:space="0" w:color="auto"/>
              <w:bottom w:val="single" w:sz="6" w:space="0" w:color="auto"/>
            </w:tcBorders>
          </w:tcPr>
          <w:p w14:paraId="7EAF7731" w14:textId="77777777" w:rsidR="005E4AD6" w:rsidRDefault="005E4AD6">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1801004</w:t>
            </w:r>
          </w:p>
        </w:tc>
      </w:tr>
      <w:tr w:rsidR="005E4AD6" w14:paraId="07FF777D" w14:textId="77777777">
        <w:trPr>
          <w:trHeight w:val="200"/>
        </w:trPr>
        <w:tc>
          <w:tcPr>
            <w:tcW w:w="5850" w:type="dxa"/>
            <w:tcBorders>
              <w:top w:val="single" w:sz="6" w:space="0" w:color="auto"/>
              <w:bottom w:val="single" w:sz="6" w:space="0" w:color="auto"/>
              <w:right w:val="single" w:sz="6" w:space="0" w:color="auto"/>
            </w:tcBorders>
            <w:shd w:val="clear" w:color="auto" w:fill="E6E6E6"/>
          </w:tcPr>
          <w:p w14:paraId="42375E13" w14:textId="77777777" w:rsidR="005E4AD6" w:rsidRDefault="005E4AD6">
            <w:pPr>
              <w:widowControl w:val="0"/>
              <w:autoSpaceDE w:val="0"/>
              <w:autoSpaceDN w:val="0"/>
              <w:adjustRightInd w:val="0"/>
              <w:spacing w:after="0" w:line="240" w:lineRule="auto"/>
              <w:jc w:val="right"/>
              <w:rPr>
                <w:rFonts w:ascii="Times New Roman CYR" w:hAnsi="Times New Roman CYR" w:cs="Times New Roman CYR"/>
              </w:rPr>
            </w:pPr>
          </w:p>
          <w:p w14:paraId="6120E4A7"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tcPr>
          <w:p w14:paraId="45F0CE22"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14:paraId="4220C4AB"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1645" w:type="dxa"/>
            <w:gridSpan w:val="2"/>
            <w:tcBorders>
              <w:top w:val="single" w:sz="6" w:space="0" w:color="auto"/>
              <w:left w:val="single" w:sz="6" w:space="0" w:color="auto"/>
              <w:bottom w:val="single" w:sz="6" w:space="0" w:color="auto"/>
            </w:tcBorders>
            <w:shd w:val="clear" w:color="auto" w:fill="E6E6E6"/>
          </w:tcPr>
          <w:p w14:paraId="7E25B78C"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аналогічний період попереднього року</w:t>
            </w:r>
          </w:p>
        </w:tc>
      </w:tr>
      <w:tr w:rsidR="005E4AD6" w14:paraId="77D57B8E" w14:textId="77777777">
        <w:trPr>
          <w:trHeight w:val="200"/>
        </w:trPr>
        <w:tc>
          <w:tcPr>
            <w:tcW w:w="5850" w:type="dxa"/>
            <w:tcBorders>
              <w:top w:val="single" w:sz="6" w:space="0" w:color="auto"/>
              <w:bottom w:val="single" w:sz="6" w:space="0" w:color="auto"/>
              <w:right w:val="single" w:sz="6" w:space="0" w:color="auto"/>
            </w:tcBorders>
            <w:shd w:val="clear" w:color="auto" w:fill="E6E6E6"/>
          </w:tcPr>
          <w:p w14:paraId="6E97B32D"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14:paraId="4CC1AB1A"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14:paraId="3CCDD1B2"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14:paraId="3EF27DEB"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5E4AD6" w14:paraId="007E3A2D" w14:textId="77777777">
        <w:trPr>
          <w:trHeight w:val="200"/>
        </w:trPr>
        <w:tc>
          <w:tcPr>
            <w:tcW w:w="5850" w:type="dxa"/>
            <w:tcBorders>
              <w:top w:val="single" w:sz="6" w:space="0" w:color="auto"/>
              <w:bottom w:val="single" w:sz="6" w:space="0" w:color="auto"/>
              <w:right w:val="single" w:sz="6" w:space="0" w:color="auto"/>
            </w:tcBorders>
            <w:vAlign w:val="center"/>
          </w:tcPr>
          <w:p w14:paraId="53F1F8F6"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 Рух коштів у результаті операційної діяльності</w:t>
            </w:r>
          </w:p>
          <w:p w14:paraId="04E8D14F"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w:t>
            </w:r>
          </w:p>
        </w:tc>
        <w:tc>
          <w:tcPr>
            <w:tcW w:w="776" w:type="dxa"/>
            <w:tcBorders>
              <w:top w:val="single" w:sz="6" w:space="0" w:color="auto"/>
              <w:left w:val="single" w:sz="6" w:space="0" w:color="auto"/>
              <w:bottom w:val="single" w:sz="6" w:space="0" w:color="auto"/>
              <w:right w:val="single" w:sz="6" w:space="0" w:color="auto"/>
            </w:tcBorders>
            <w:vAlign w:val="center"/>
          </w:tcPr>
          <w:p w14:paraId="72B2724D"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2D7F36D"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14:paraId="71A27563"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p>
        </w:tc>
      </w:tr>
      <w:tr w:rsidR="005E4AD6" w14:paraId="6A4CA4AE" w14:textId="77777777">
        <w:trPr>
          <w:trHeight w:val="200"/>
        </w:trPr>
        <w:tc>
          <w:tcPr>
            <w:tcW w:w="5850" w:type="dxa"/>
            <w:tcBorders>
              <w:top w:val="single" w:sz="6" w:space="0" w:color="auto"/>
              <w:bottom w:val="single" w:sz="6" w:space="0" w:color="auto"/>
              <w:right w:val="single" w:sz="6" w:space="0" w:color="auto"/>
            </w:tcBorders>
            <w:vAlign w:val="center"/>
          </w:tcPr>
          <w:p w14:paraId="058A7059"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Реалізації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14:paraId="2B04A8F4"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CD25477"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351 288</w:t>
            </w:r>
          </w:p>
        </w:tc>
        <w:tc>
          <w:tcPr>
            <w:tcW w:w="1645" w:type="dxa"/>
            <w:gridSpan w:val="2"/>
            <w:tcBorders>
              <w:top w:val="single" w:sz="6" w:space="0" w:color="auto"/>
              <w:left w:val="single" w:sz="6" w:space="0" w:color="auto"/>
              <w:bottom w:val="single" w:sz="6" w:space="0" w:color="auto"/>
            </w:tcBorders>
            <w:vAlign w:val="center"/>
          </w:tcPr>
          <w:p w14:paraId="5BFF4025"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283 534</w:t>
            </w:r>
          </w:p>
        </w:tc>
      </w:tr>
      <w:tr w:rsidR="005E4AD6" w14:paraId="6B6FC168" w14:textId="77777777">
        <w:trPr>
          <w:trHeight w:val="200"/>
        </w:trPr>
        <w:tc>
          <w:tcPr>
            <w:tcW w:w="5850" w:type="dxa"/>
            <w:tcBorders>
              <w:top w:val="single" w:sz="6" w:space="0" w:color="auto"/>
              <w:bottom w:val="single" w:sz="6" w:space="0" w:color="auto"/>
              <w:right w:val="single" w:sz="6" w:space="0" w:color="auto"/>
            </w:tcBorders>
            <w:vAlign w:val="center"/>
          </w:tcPr>
          <w:p w14:paraId="19568DDE"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Повернення податків і зборів</w:t>
            </w:r>
          </w:p>
        </w:tc>
        <w:tc>
          <w:tcPr>
            <w:tcW w:w="776" w:type="dxa"/>
            <w:tcBorders>
              <w:top w:val="single" w:sz="6" w:space="0" w:color="auto"/>
              <w:left w:val="single" w:sz="6" w:space="0" w:color="auto"/>
              <w:bottom w:val="single" w:sz="6" w:space="0" w:color="auto"/>
              <w:right w:val="single" w:sz="6" w:space="0" w:color="auto"/>
            </w:tcBorders>
            <w:vAlign w:val="center"/>
          </w:tcPr>
          <w:p w14:paraId="288D2B48"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3005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AC23462"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17607B88"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E4AD6" w14:paraId="1B67F586" w14:textId="77777777">
        <w:trPr>
          <w:trHeight w:val="200"/>
        </w:trPr>
        <w:tc>
          <w:tcPr>
            <w:tcW w:w="5850" w:type="dxa"/>
            <w:tcBorders>
              <w:top w:val="single" w:sz="6" w:space="0" w:color="auto"/>
              <w:bottom w:val="single" w:sz="6" w:space="0" w:color="auto"/>
              <w:right w:val="single" w:sz="6" w:space="0" w:color="auto"/>
            </w:tcBorders>
            <w:vAlign w:val="center"/>
          </w:tcPr>
          <w:p w14:paraId="395BAB0B"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податку на додану вартість</w:t>
            </w:r>
          </w:p>
        </w:tc>
        <w:tc>
          <w:tcPr>
            <w:tcW w:w="776" w:type="dxa"/>
            <w:tcBorders>
              <w:top w:val="single" w:sz="6" w:space="0" w:color="auto"/>
              <w:left w:val="single" w:sz="6" w:space="0" w:color="auto"/>
              <w:bottom w:val="single" w:sz="6" w:space="0" w:color="auto"/>
              <w:right w:val="single" w:sz="6" w:space="0" w:color="auto"/>
            </w:tcBorders>
            <w:vAlign w:val="center"/>
          </w:tcPr>
          <w:p w14:paraId="0CBD8D01"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3006</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ED72831"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7F2DCEEA"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E4AD6" w14:paraId="552717CC" w14:textId="77777777">
        <w:trPr>
          <w:trHeight w:val="200"/>
        </w:trPr>
        <w:tc>
          <w:tcPr>
            <w:tcW w:w="5850" w:type="dxa"/>
            <w:tcBorders>
              <w:top w:val="single" w:sz="6" w:space="0" w:color="auto"/>
              <w:bottom w:val="single" w:sz="6" w:space="0" w:color="auto"/>
              <w:right w:val="single" w:sz="6" w:space="0" w:color="auto"/>
            </w:tcBorders>
            <w:vAlign w:val="center"/>
          </w:tcPr>
          <w:p w14:paraId="7E42DBBC"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Цільового фінансування</w:t>
            </w:r>
          </w:p>
        </w:tc>
        <w:tc>
          <w:tcPr>
            <w:tcW w:w="776" w:type="dxa"/>
            <w:tcBorders>
              <w:top w:val="single" w:sz="6" w:space="0" w:color="auto"/>
              <w:left w:val="single" w:sz="6" w:space="0" w:color="auto"/>
              <w:bottom w:val="single" w:sz="6" w:space="0" w:color="auto"/>
              <w:right w:val="single" w:sz="6" w:space="0" w:color="auto"/>
            </w:tcBorders>
            <w:vAlign w:val="center"/>
          </w:tcPr>
          <w:p w14:paraId="65F4B521"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3010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7D59A50"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588DDB68"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E4AD6" w14:paraId="4ABC42C5" w14:textId="77777777">
        <w:trPr>
          <w:trHeight w:val="200"/>
        </w:trPr>
        <w:tc>
          <w:tcPr>
            <w:tcW w:w="5850" w:type="dxa"/>
            <w:tcBorders>
              <w:top w:val="single" w:sz="6" w:space="0" w:color="auto"/>
              <w:bottom w:val="single" w:sz="6" w:space="0" w:color="auto"/>
              <w:right w:val="single" w:sz="6" w:space="0" w:color="auto"/>
            </w:tcBorders>
            <w:vAlign w:val="center"/>
          </w:tcPr>
          <w:p w14:paraId="57C8BFFB"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отримання субсидій, дотацій</w:t>
            </w:r>
          </w:p>
        </w:tc>
        <w:tc>
          <w:tcPr>
            <w:tcW w:w="776" w:type="dxa"/>
            <w:tcBorders>
              <w:top w:val="single" w:sz="6" w:space="0" w:color="auto"/>
              <w:left w:val="single" w:sz="6" w:space="0" w:color="auto"/>
              <w:bottom w:val="single" w:sz="6" w:space="0" w:color="auto"/>
              <w:right w:val="single" w:sz="6" w:space="0" w:color="auto"/>
            </w:tcBorders>
            <w:vAlign w:val="center"/>
          </w:tcPr>
          <w:p w14:paraId="4B79D5FA"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3011</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C12B0D6"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1416D37E"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E4AD6" w14:paraId="181F791E" w14:textId="77777777">
        <w:trPr>
          <w:trHeight w:val="200"/>
        </w:trPr>
        <w:tc>
          <w:tcPr>
            <w:tcW w:w="5850" w:type="dxa"/>
            <w:tcBorders>
              <w:top w:val="single" w:sz="6" w:space="0" w:color="auto"/>
              <w:bottom w:val="single" w:sz="6" w:space="0" w:color="auto"/>
              <w:right w:val="single" w:sz="6" w:space="0" w:color="auto"/>
            </w:tcBorders>
            <w:vAlign w:val="center"/>
          </w:tcPr>
          <w:p w14:paraId="335A49AC"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авансів від покупців і замовників</w:t>
            </w:r>
          </w:p>
        </w:tc>
        <w:tc>
          <w:tcPr>
            <w:tcW w:w="776" w:type="dxa"/>
            <w:tcBorders>
              <w:top w:val="single" w:sz="6" w:space="0" w:color="auto"/>
              <w:left w:val="single" w:sz="6" w:space="0" w:color="auto"/>
              <w:bottom w:val="single" w:sz="6" w:space="0" w:color="auto"/>
              <w:right w:val="single" w:sz="6" w:space="0" w:color="auto"/>
            </w:tcBorders>
            <w:vAlign w:val="center"/>
          </w:tcPr>
          <w:p w14:paraId="29C9179D"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3015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29BAA7E"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48E8700D"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E4AD6" w14:paraId="0981C05E" w14:textId="77777777">
        <w:trPr>
          <w:trHeight w:val="200"/>
        </w:trPr>
        <w:tc>
          <w:tcPr>
            <w:tcW w:w="5850" w:type="dxa"/>
            <w:tcBorders>
              <w:top w:val="single" w:sz="6" w:space="0" w:color="auto"/>
              <w:bottom w:val="single" w:sz="6" w:space="0" w:color="auto"/>
              <w:right w:val="single" w:sz="6" w:space="0" w:color="auto"/>
            </w:tcBorders>
            <w:vAlign w:val="center"/>
          </w:tcPr>
          <w:p w14:paraId="0A7637F0"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повернення авансів</w:t>
            </w:r>
          </w:p>
        </w:tc>
        <w:tc>
          <w:tcPr>
            <w:tcW w:w="776" w:type="dxa"/>
            <w:tcBorders>
              <w:top w:val="single" w:sz="6" w:space="0" w:color="auto"/>
              <w:left w:val="single" w:sz="6" w:space="0" w:color="auto"/>
              <w:bottom w:val="single" w:sz="6" w:space="0" w:color="auto"/>
              <w:right w:val="single" w:sz="6" w:space="0" w:color="auto"/>
            </w:tcBorders>
            <w:vAlign w:val="center"/>
          </w:tcPr>
          <w:p w14:paraId="744CA2F7"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3020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B14C116"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814</w:t>
            </w:r>
          </w:p>
        </w:tc>
        <w:tc>
          <w:tcPr>
            <w:tcW w:w="1645" w:type="dxa"/>
            <w:gridSpan w:val="2"/>
            <w:tcBorders>
              <w:top w:val="single" w:sz="6" w:space="0" w:color="auto"/>
              <w:left w:val="single" w:sz="6" w:space="0" w:color="auto"/>
              <w:bottom w:val="single" w:sz="6" w:space="0" w:color="auto"/>
            </w:tcBorders>
            <w:vAlign w:val="center"/>
          </w:tcPr>
          <w:p w14:paraId="26403D70"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1 364</w:t>
            </w:r>
          </w:p>
        </w:tc>
      </w:tr>
      <w:tr w:rsidR="005E4AD6" w14:paraId="753C73CB" w14:textId="77777777">
        <w:trPr>
          <w:trHeight w:val="200"/>
        </w:trPr>
        <w:tc>
          <w:tcPr>
            <w:tcW w:w="5850" w:type="dxa"/>
            <w:tcBorders>
              <w:top w:val="single" w:sz="6" w:space="0" w:color="auto"/>
              <w:bottom w:val="single" w:sz="6" w:space="0" w:color="auto"/>
              <w:right w:val="single" w:sz="6" w:space="0" w:color="auto"/>
            </w:tcBorders>
            <w:vAlign w:val="center"/>
          </w:tcPr>
          <w:p w14:paraId="51BD7EFC"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відсотків за залишками коштів на поточних рахунках</w:t>
            </w:r>
          </w:p>
        </w:tc>
        <w:tc>
          <w:tcPr>
            <w:tcW w:w="776" w:type="dxa"/>
            <w:tcBorders>
              <w:top w:val="single" w:sz="6" w:space="0" w:color="auto"/>
              <w:left w:val="single" w:sz="6" w:space="0" w:color="auto"/>
              <w:bottom w:val="single" w:sz="6" w:space="0" w:color="auto"/>
              <w:right w:val="single" w:sz="6" w:space="0" w:color="auto"/>
            </w:tcBorders>
            <w:vAlign w:val="center"/>
          </w:tcPr>
          <w:p w14:paraId="6DBD6329"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3025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591FF07"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1CF16F02"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E4AD6" w14:paraId="7DB72CA5" w14:textId="77777777">
        <w:trPr>
          <w:trHeight w:val="200"/>
        </w:trPr>
        <w:tc>
          <w:tcPr>
            <w:tcW w:w="5850" w:type="dxa"/>
            <w:tcBorders>
              <w:top w:val="single" w:sz="6" w:space="0" w:color="auto"/>
              <w:bottom w:val="single" w:sz="6" w:space="0" w:color="auto"/>
              <w:right w:val="single" w:sz="6" w:space="0" w:color="auto"/>
            </w:tcBorders>
            <w:vAlign w:val="center"/>
          </w:tcPr>
          <w:p w14:paraId="2B332B4F"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боржників неустойки (штрафів, пені)</w:t>
            </w:r>
          </w:p>
        </w:tc>
        <w:tc>
          <w:tcPr>
            <w:tcW w:w="776" w:type="dxa"/>
            <w:tcBorders>
              <w:top w:val="single" w:sz="6" w:space="0" w:color="auto"/>
              <w:left w:val="single" w:sz="6" w:space="0" w:color="auto"/>
              <w:bottom w:val="single" w:sz="6" w:space="0" w:color="auto"/>
              <w:right w:val="single" w:sz="6" w:space="0" w:color="auto"/>
            </w:tcBorders>
            <w:vAlign w:val="center"/>
          </w:tcPr>
          <w:p w14:paraId="65113337"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3035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FE6A3B0"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2E22878E"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E4AD6" w14:paraId="6E6BA4BA" w14:textId="77777777">
        <w:trPr>
          <w:trHeight w:val="200"/>
        </w:trPr>
        <w:tc>
          <w:tcPr>
            <w:tcW w:w="5850" w:type="dxa"/>
            <w:tcBorders>
              <w:top w:val="single" w:sz="6" w:space="0" w:color="auto"/>
              <w:bottom w:val="single" w:sz="6" w:space="0" w:color="auto"/>
              <w:right w:val="single" w:sz="6" w:space="0" w:color="auto"/>
            </w:tcBorders>
            <w:vAlign w:val="center"/>
          </w:tcPr>
          <w:p w14:paraId="7738C2E1"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операційної оренди</w:t>
            </w:r>
          </w:p>
        </w:tc>
        <w:tc>
          <w:tcPr>
            <w:tcW w:w="776" w:type="dxa"/>
            <w:tcBorders>
              <w:top w:val="single" w:sz="6" w:space="0" w:color="auto"/>
              <w:left w:val="single" w:sz="6" w:space="0" w:color="auto"/>
              <w:bottom w:val="single" w:sz="6" w:space="0" w:color="auto"/>
              <w:right w:val="single" w:sz="6" w:space="0" w:color="auto"/>
            </w:tcBorders>
            <w:vAlign w:val="center"/>
          </w:tcPr>
          <w:p w14:paraId="57992534"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3040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9351249"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740B3E8D"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E4AD6" w14:paraId="7A9BBFDA" w14:textId="77777777">
        <w:trPr>
          <w:trHeight w:val="200"/>
        </w:trPr>
        <w:tc>
          <w:tcPr>
            <w:tcW w:w="5850" w:type="dxa"/>
            <w:tcBorders>
              <w:top w:val="single" w:sz="6" w:space="0" w:color="auto"/>
              <w:bottom w:val="single" w:sz="6" w:space="0" w:color="auto"/>
              <w:right w:val="single" w:sz="6" w:space="0" w:color="auto"/>
            </w:tcBorders>
            <w:vAlign w:val="center"/>
          </w:tcPr>
          <w:p w14:paraId="329B5700"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Надходження від отримання роялті, авторських винагород </w:t>
            </w:r>
          </w:p>
        </w:tc>
        <w:tc>
          <w:tcPr>
            <w:tcW w:w="776" w:type="dxa"/>
            <w:tcBorders>
              <w:top w:val="single" w:sz="6" w:space="0" w:color="auto"/>
              <w:left w:val="single" w:sz="6" w:space="0" w:color="auto"/>
              <w:bottom w:val="single" w:sz="6" w:space="0" w:color="auto"/>
              <w:right w:val="single" w:sz="6" w:space="0" w:color="auto"/>
            </w:tcBorders>
            <w:vAlign w:val="center"/>
          </w:tcPr>
          <w:p w14:paraId="0C657657"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3045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B79AB31"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75A94A7E"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E4AD6" w14:paraId="66BC02CD" w14:textId="77777777">
        <w:trPr>
          <w:trHeight w:val="200"/>
        </w:trPr>
        <w:tc>
          <w:tcPr>
            <w:tcW w:w="5850" w:type="dxa"/>
            <w:tcBorders>
              <w:top w:val="single" w:sz="6" w:space="0" w:color="auto"/>
              <w:bottom w:val="single" w:sz="6" w:space="0" w:color="auto"/>
              <w:right w:val="single" w:sz="6" w:space="0" w:color="auto"/>
            </w:tcBorders>
            <w:vAlign w:val="center"/>
          </w:tcPr>
          <w:p w14:paraId="441C069B"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страхових премій</w:t>
            </w:r>
          </w:p>
        </w:tc>
        <w:tc>
          <w:tcPr>
            <w:tcW w:w="776" w:type="dxa"/>
            <w:tcBorders>
              <w:top w:val="single" w:sz="6" w:space="0" w:color="auto"/>
              <w:left w:val="single" w:sz="6" w:space="0" w:color="auto"/>
              <w:bottom w:val="single" w:sz="6" w:space="0" w:color="auto"/>
              <w:right w:val="single" w:sz="6" w:space="0" w:color="auto"/>
            </w:tcBorders>
            <w:vAlign w:val="center"/>
          </w:tcPr>
          <w:p w14:paraId="02363E41"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3050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5FF0433"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53510866"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E4AD6" w14:paraId="12F3FD1E" w14:textId="77777777">
        <w:trPr>
          <w:trHeight w:val="200"/>
        </w:trPr>
        <w:tc>
          <w:tcPr>
            <w:tcW w:w="5850" w:type="dxa"/>
            <w:tcBorders>
              <w:top w:val="single" w:sz="6" w:space="0" w:color="auto"/>
              <w:bottom w:val="single" w:sz="6" w:space="0" w:color="auto"/>
              <w:right w:val="single" w:sz="6" w:space="0" w:color="auto"/>
            </w:tcBorders>
            <w:vAlign w:val="center"/>
          </w:tcPr>
          <w:p w14:paraId="55C452D4"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фінансових установ від повернення позик</w:t>
            </w:r>
          </w:p>
        </w:tc>
        <w:tc>
          <w:tcPr>
            <w:tcW w:w="776" w:type="dxa"/>
            <w:tcBorders>
              <w:top w:val="single" w:sz="6" w:space="0" w:color="auto"/>
              <w:left w:val="single" w:sz="6" w:space="0" w:color="auto"/>
              <w:bottom w:val="single" w:sz="6" w:space="0" w:color="auto"/>
              <w:right w:val="single" w:sz="6" w:space="0" w:color="auto"/>
            </w:tcBorders>
            <w:vAlign w:val="center"/>
          </w:tcPr>
          <w:p w14:paraId="67AA7F7B"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3055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2E9842D"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23807ACE"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E4AD6" w14:paraId="1F699540" w14:textId="77777777">
        <w:trPr>
          <w:trHeight w:val="200"/>
        </w:trPr>
        <w:tc>
          <w:tcPr>
            <w:tcW w:w="5850" w:type="dxa"/>
            <w:tcBorders>
              <w:top w:val="single" w:sz="6" w:space="0" w:color="auto"/>
              <w:bottom w:val="single" w:sz="6" w:space="0" w:color="auto"/>
              <w:right w:val="single" w:sz="6" w:space="0" w:color="auto"/>
            </w:tcBorders>
            <w:vAlign w:val="center"/>
          </w:tcPr>
          <w:p w14:paraId="354217EE"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надходження</w:t>
            </w:r>
          </w:p>
        </w:tc>
        <w:tc>
          <w:tcPr>
            <w:tcW w:w="776" w:type="dxa"/>
            <w:tcBorders>
              <w:top w:val="single" w:sz="6" w:space="0" w:color="auto"/>
              <w:left w:val="single" w:sz="6" w:space="0" w:color="auto"/>
              <w:bottom w:val="single" w:sz="6" w:space="0" w:color="auto"/>
              <w:right w:val="single" w:sz="6" w:space="0" w:color="auto"/>
            </w:tcBorders>
            <w:vAlign w:val="center"/>
          </w:tcPr>
          <w:p w14:paraId="439CC97F"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3095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0EAE447"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1 904</w:t>
            </w:r>
          </w:p>
        </w:tc>
        <w:tc>
          <w:tcPr>
            <w:tcW w:w="1645" w:type="dxa"/>
            <w:gridSpan w:val="2"/>
            <w:tcBorders>
              <w:top w:val="single" w:sz="6" w:space="0" w:color="auto"/>
              <w:left w:val="single" w:sz="6" w:space="0" w:color="auto"/>
              <w:bottom w:val="single" w:sz="6" w:space="0" w:color="auto"/>
            </w:tcBorders>
            <w:vAlign w:val="center"/>
          </w:tcPr>
          <w:p w14:paraId="7E445B25"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2 366</w:t>
            </w:r>
          </w:p>
        </w:tc>
      </w:tr>
      <w:tr w:rsidR="005E4AD6" w14:paraId="2AB551DE" w14:textId="77777777">
        <w:trPr>
          <w:trHeight w:val="200"/>
        </w:trPr>
        <w:tc>
          <w:tcPr>
            <w:tcW w:w="5850" w:type="dxa"/>
            <w:tcBorders>
              <w:top w:val="single" w:sz="6" w:space="0" w:color="auto"/>
              <w:bottom w:val="single" w:sz="6" w:space="0" w:color="auto"/>
              <w:right w:val="single" w:sz="6" w:space="0" w:color="auto"/>
            </w:tcBorders>
            <w:vAlign w:val="center"/>
          </w:tcPr>
          <w:p w14:paraId="308F8700"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Витрачання на оплату: </w:t>
            </w:r>
          </w:p>
        </w:tc>
        <w:tc>
          <w:tcPr>
            <w:tcW w:w="776" w:type="dxa"/>
            <w:tcBorders>
              <w:top w:val="single" w:sz="6" w:space="0" w:color="auto"/>
              <w:left w:val="single" w:sz="6" w:space="0" w:color="auto"/>
              <w:bottom w:val="single" w:sz="6" w:space="0" w:color="auto"/>
              <w:right w:val="single" w:sz="6" w:space="0" w:color="auto"/>
            </w:tcBorders>
            <w:vAlign w:val="center"/>
          </w:tcPr>
          <w:p w14:paraId="0D3AE12C"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6DD041E"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14:paraId="07F3B00B"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p>
        </w:tc>
      </w:tr>
      <w:tr w:rsidR="005E4AD6" w14:paraId="5F211B9E" w14:textId="77777777">
        <w:trPr>
          <w:trHeight w:val="200"/>
        </w:trPr>
        <w:tc>
          <w:tcPr>
            <w:tcW w:w="5850" w:type="dxa"/>
            <w:tcBorders>
              <w:top w:val="single" w:sz="6" w:space="0" w:color="auto"/>
              <w:bottom w:val="single" w:sz="6" w:space="0" w:color="auto"/>
              <w:right w:val="single" w:sz="6" w:space="0" w:color="auto"/>
            </w:tcBorders>
            <w:vAlign w:val="center"/>
          </w:tcPr>
          <w:p w14:paraId="09126A26"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14:paraId="227EE5A2"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93C49AC"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( 283 429 )</w:t>
            </w:r>
          </w:p>
        </w:tc>
        <w:tc>
          <w:tcPr>
            <w:tcW w:w="1645" w:type="dxa"/>
            <w:gridSpan w:val="2"/>
            <w:tcBorders>
              <w:top w:val="single" w:sz="6" w:space="0" w:color="auto"/>
              <w:left w:val="single" w:sz="6" w:space="0" w:color="auto"/>
              <w:bottom w:val="single" w:sz="6" w:space="0" w:color="auto"/>
            </w:tcBorders>
            <w:vAlign w:val="center"/>
          </w:tcPr>
          <w:p w14:paraId="18E332D0"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( 193 568 )</w:t>
            </w:r>
          </w:p>
        </w:tc>
      </w:tr>
      <w:tr w:rsidR="005E4AD6" w14:paraId="03717C10" w14:textId="77777777">
        <w:trPr>
          <w:trHeight w:val="200"/>
        </w:trPr>
        <w:tc>
          <w:tcPr>
            <w:tcW w:w="5850" w:type="dxa"/>
            <w:tcBorders>
              <w:top w:val="single" w:sz="6" w:space="0" w:color="auto"/>
              <w:bottom w:val="single" w:sz="6" w:space="0" w:color="auto"/>
              <w:right w:val="single" w:sz="6" w:space="0" w:color="auto"/>
            </w:tcBorders>
            <w:vAlign w:val="center"/>
          </w:tcPr>
          <w:p w14:paraId="142D763C"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Праці</w:t>
            </w:r>
          </w:p>
        </w:tc>
        <w:tc>
          <w:tcPr>
            <w:tcW w:w="776" w:type="dxa"/>
            <w:tcBorders>
              <w:top w:val="single" w:sz="6" w:space="0" w:color="auto"/>
              <w:left w:val="single" w:sz="6" w:space="0" w:color="auto"/>
              <w:bottom w:val="single" w:sz="6" w:space="0" w:color="auto"/>
              <w:right w:val="single" w:sz="6" w:space="0" w:color="auto"/>
            </w:tcBorders>
            <w:vAlign w:val="center"/>
          </w:tcPr>
          <w:p w14:paraId="2F1D9C9C"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3105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E0DEB15"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( 34 568 )</w:t>
            </w:r>
          </w:p>
        </w:tc>
        <w:tc>
          <w:tcPr>
            <w:tcW w:w="1645" w:type="dxa"/>
            <w:gridSpan w:val="2"/>
            <w:tcBorders>
              <w:top w:val="single" w:sz="6" w:space="0" w:color="auto"/>
              <w:left w:val="single" w:sz="6" w:space="0" w:color="auto"/>
              <w:bottom w:val="single" w:sz="6" w:space="0" w:color="auto"/>
            </w:tcBorders>
            <w:vAlign w:val="center"/>
          </w:tcPr>
          <w:p w14:paraId="17005960"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( 30 040 )</w:t>
            </w:r>
          </w:p>
        </w:tc>
      </w:tr>
      <w:tr w:rsidR="005E4AD6" w14:paraId="3A72B776" w14:textId="77777777">
        <w:trPr>
          <w:trHeight w:val="200"/>
        </w:trPr>
        <w:tc>
          <w:tcPr>
            <w:tcW w:w="5850" w:type="dxa"/>
            <w:tcBorders>
              <w:top w:val="single" w:sz="6" w:space="0" w:color="auto"/>
              <w:bottom w:val="single" w:sz="6" w:space="0" w:color="auto"/>
              <w:right w:val="single" w:sz="6" w:space="0" w:color="auto"/>
            </w:tcBorders>
            <w:vAlign w:val="center"/>
          </w:tcPr>
          <w:p w14:paraId="33B13087"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Відрахувань на соціальні заходи</w:t>
            </w:r>
          </w:p>
        </w:tc>
        <w:tc>
          <w:tcPr>
            <w:tcW w:w="776" w:type="dxa"/>
            <w:tcBorders>
              <w:top w:val="single" w:sz="6" w:space="0" w:color="auto"/>
              <w:left w:val="single" w:sz="6" w:space="0" w:color="auto"/>
              <w:bottom w:val="single" w:sz="6" w:space="0" w:color="auto"/>
              <w:right w:val="single" w:sz="6" w:space="0" w:color="auto"/>
            </w:tcBorders>
            <w:vAlign w:val="center"/>
          </w:tcPr>
          <w:p w14:paraId="2F9F8628"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3110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5EA8194"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( 9 809 )</w:t>
            </w:r>
          </w:p>
        </w:tc>
        <w:tc>
          <w:tcPr>
            <w:tcW w:w="1645" w:type="dxa"/>
            <w:gridSpan w:val="2"/>
            <w:tcBorders>
              <w:top w:val="single" w:sz="6" w:space="0" w:color="auto"/>
              <w:left w:val="single" w:sz="6" w:space="0" w:color="auto"/>
              <w:bottom w:val="single" w:sz="6" w:space="0" w:color="auto"/>
            </w:tcBorders>
            <w:vAlign w:val="center"/>
          </w:tcPr>
          <w:p w14:paraId="6079C475"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( 8 621 )</w:t>
            </w:r>
          </w:p>
        </w:tc>
      </w:tr>
      <w:tr w:rsidR="005E4AD6" w14:paraId="2839491F" w14:textId="77777777">
        <w:trPr>
          <w:trHeight w:val="200"/>
        </w:trPr>
        <w:tc>
          <w:tcPr>
            <w:tcW w:w="5850" w:type="dxa"/>
            <w:tcBorders>
              <w:top w:val="single" w:sz="6" w:space="0" w:color="auto"/>
              <w:bottom w:val="single" w:sz="6" w:space="0" w:color="auto"/>
              <w:right w:val="single" w:sz="6" w:space="0" w:color="auto"/>
            </w:tcBorders>
            <w:vAlign w:val="center"/>
          </w:tcPr>
          <w:p w14:paraId="5DF5067A"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Зобов'язань з податків і зборів</w:t>
            </w:r>
          </w:p>
        </w:tc>
        <w:tc>
          <w:tcPr>
            <w:tcW w:w="776" w:type="dxa"/>
            <w:tcBorders>
              <w:top w:val="single" w:sz="6" w:space="0" w:color="auto"/>
              <w:left w:val="single" w:sz="6" w:space="0" w:color="auto"/>
              <w:bottom w:val="single" w:sz="6" w:space="0" w:color="auto"/>
              <w:right w:val="single" w:sz="6" w:space="0" w:color="auto"/>
            </w:tcBorders>
            <w:vAlign w:val="center"/>
          </w:tcPr>
          <w:p w14:paraId="1C0663A5"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3115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C2964F1"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( 21 060 )</w:t>
            </w:r>
          </w:p>
        </w:tc>
        <w:tc>
          <w:tcPr>
            <w:tcW w:w="1645" w:type="dxa"/>
            <w:gridSpan w:val="2"/>
            <w:tcBorders>
              <w:top w:val="single" w:sz="6" w:space="0" w:color="auto"/>
              <w:left w:val="single" w:sz="6" w:space="0" w:color="auto"/>
              <w:bottom w:val="single" w:sz="6" w:space="0" w:color="auto"/>
            </w:tcBorders>
            <w:vAlign w:val="center"/>
          </w:tcPr>
          <w:p w14:paraId="1B124DA4"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( 26 297 )</w:t>
            </w:r>
          </w:p>
        </w:tc>
      </w:tr>
      <w:tr w:rsidR="005E4AD6" w14:paraId="754029A4" w14:textId="77777777">
        <w:trPr>
          <w:trHeight w:val="200"/>
        </w:trPr>
        <w:tc>
          <w:tcPr>
            <w:tcW w:w="5850" w:type="dxa"/>
            <w:tcBorders>
              <w:top w:val="single" w:sz="6" w:space="0" w:color="auto"/>
              <w:bottom w:val="single" w:sz="6" w:space="0" w:color="auto"/>
              <w:right w:val="single" w:sz="6" w:space="0" w:color="auto"/>
            </w:tcBorders>
            <w:vAlign w:val="center"/>
          </w:tcPr>
          <w:p w14:paraId="38B6FB1C"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оплату зобов'язань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14:paraId="5ECC3AA2"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3116</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BF25468"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14:paraId="7A9D07C6"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5E4AD6" w14:paraId="4F6E13F8" w14:textId="77777777">
        <w:trPr>
          <w:trHeight w:val="200"/>
        </w:trPr>
        <w:tc>
          <w:tcPr>
            <w:tcW w:w="5850" w:type="dxa"/>
            <w:tcBorders>
              <w:top w:val="single" w:sz="6" w:space="0" w:color="auto"/>
              <w:bottom w:val="single" w:sz="6" w:space="0" w:color="auto"/>
              <w:right w:val="single" w:sz="6" w:space="0" w:color="auto"/>
            </w:tcBorders>
            <w:vAlign w:val="center"/>
          </w:tcPr>
          <w:p w14:paraId="398A7C61"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оплату зобов'язань  з податку на додану вартість</w:t>
            </w:r>
          </w:p>
        </w:tc>
        <w:tc>
          <w:tcPr>
            <w:tcW w:w="776" w:type="dxa"/>
            <w:tcBorders>
              <w:top w:val="single" w:sz="6" w:space="0" w:color="auto"/>
              <w:left w:val="single" w:sz="6" w:space="0" w:color="auto"/>
              <w:bottom w:val="single" w:sz="6" w:space="0" w:color="auto"/>
              <w:right w:val="single" w:sz="6" w:space="0" w:color="auto"/>
            </w:tcBorders>
            <w:vAlign w:val="center"/>
          </w:tcPr>
          <w:p w14:paraId="10D25C33"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3117</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127C486"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( 4 512 )</w:t>
            </w:r>
          </w:p>
        </w:tc>
        <w:tc>
          <w:tcPr>
            <w:tcW w:w="1645" w:type="dxa"/>
            <w:gridSpan w:val="2"/>
            <w:tcBorders>
              <w:top w:val="single" w:sz="6" w:space="0" w:color="auto"/>
              <w:left w:val="single" w:sz="6" w:space="0" w:color="auto"/>
              <w:bottom w:val="single" w:sz="6" w:space="0" w:color="auto"/>
            </w:tcBorders>
            <w:vAlign w:val="center"/>
          </w:tcPr>
          <w:p w14:paraId="1DAB4B22"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( 11 733 )</w:t>
            </w:r>
          </w:p>
        </w:tc>
      </w:tr>
      <w:tr w:rsidR="005E4AD6" w14:paraId="67038DDB" w14:textId="77777777">
        <w:trPr>
          <w:trHeight w:val="200"/>
        </w:trPr>
        <w:tc>
          <w:tcPr>
            <w:tcW w:w="5850" w:type="dxa"/>
            <w:tcBorders>
              <w:top w:val="single" w:sz="6" w:space="0" w:color="auto"/>
              <w:bottom w:val="single" w:sz="6" w:space="0" w:color="auto"/>
              <w:right w:val="single" w:sz="6" w:space="0" w:color="auto"/>
            </w:tcBorders>
            <w:vAlign w:val="center"/>
          </w:tcPr>
          <w:p w14:paraId="4D00E8E9"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оплату зобов'язань  з інших податків і зборів</w:t>
            </w:r>
          </w:p>
        </w:tc>
        <w:tc>
          <w:tcPr>
            <w:tcW w:w="776" w:type="dxa"/>
            <w:tcBorders>
              <w:top w:val="single" w:sz="6" w:space="0" w:color="auto"/>
              <w:left w:val="single" w:sz="6" w:space="0" w:color="auto"/>
              <w:bottom w:val="single" w:sz="6" w:space="0" w:color="auto"/>
              <w:right w:val="single" w:sz="6" w:space="0" w:color="auto"/>
            </w:tcBorders>
            <w:vAlign w:val="center"/>
          </w:tcPr>
          <w:p w14:paraId="36F407FD"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3118</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AE34A7A"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( 16 548 )</w:t>
            </w:r>
          </w:p>
        </w:tc>
        <w:tc>
          <w:tcPr>
            <w:tcW w:w="1645" w:type="dxa"/>
            <w:gridSpan w:val="2"/>
            <w:tcBorders>
              <w:top w:val="single" w:sz="6" w:space="0" w:color="auto"/>
              <w:left w:val="single" w:sz="6" w:space="0" w:color="auto"/>
              <w:bottom w:val="single" w:sz="6" w:space="0" w:color="auto"/>
            </w:tcBorders>
            <w:vAlign w:val="center"/>
          </w:tcPr>
          <w:p w14:paraId="0CAD14CC"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( 14 564 )</w:t>
            </w:r>
          </w:p>
        </w:tc>
      </w:tr>
      <w:tr w:rsidR="005E4AD6" w14:paraId="0D68426A" w14:textId="77777777">
        <w:trPr>
          <w:trHeight w:val="200"/>
        </w:trPr>
        <w:tc>
          <w:tcPr>
            <w:tcW w:w="5850" w:type="dxa"/>
            <w:tcBorders>
              <w:top w:val="single" w:sz="6" w:space="0" w:color="auto"/>
              <w:bottom w:val="single" w:sz="6" w:space="0" w:color="auto"/>
              <w:right w:val="single" w:sz="6" w:space="0" w:color="auto"/>
            </w:tcBorders>
            <w:vAlign w:val="center"/>
          </w:tcPr>
          <w:p w14:paraId="0E65E9CC"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оплату авансів</w:t>
            </w:r>
          </w:p>
        </w:tc>
        <w:tc>
          <w:tcPr>
            <w:tcW w:w="776" w:type="dxa"/>
            <w:tcBorders>
              <w:top w:val="single" w:sz="6" w:space="0" w:color="auto"/>
              <w:left w:val="single" w:sz="6" w:space="0" w:color="auto"/>
              <w:bottom w:val="single" w:sz="6" w:space="0" w:color="auto"/>
              <w:right w:val="single" w:sz="6" w:space="0" w:color="auto"/>
            </w:tcBorders>
            <w:vAlign w:val="center"/>
          </w:tcPr>
          <w:p w14:paraId="76C6E569"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3135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75BF716"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14:paraId="2E22F045"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5E4AD6" w14:paraId="75D36083" w14:textId="77777777">
        <w:trPr>
          <w:trHeight w:val="200"/>
        </w:trPr>
        <w:tc>
          <w:tcPr>
            <w:tcW w:w="5850" w:type="dxa"/>
            <w:tcBorders>
              <w:top w:val="single" w:sz="6" w:space="0" w:color="auto"/>
              <w:bottom w:val="single" w:sz="6" w:space="0" w:color="auto"/>
              <w:right w:val="single" w:sz="6" w:space="0" w:color="auto"/>
            </w:tcBorders>
            <w:vAlign w:val="center"/>
          </w:tcPr>
          <w:p w14:paraId="73C88A96"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оплату повернення авансів</w:t>
            </w:r>
          </w:p>
        </w:tc>
        <w:tc>
          <w:tcPr>
            <w:tcW w:w="776" w:type="dxa"/>
            <w:tcBorders>
              <w:top w:val="single" w:sz="6" w:space="0" w:color="auto"/>
              <w:left w:val="single" w:sz="6" w:space="0" w:color="auto"/>
              <w:bottom w:val="single" w:sz="6" w:space="0" w:color="auto"/>
              <w:right w:val="single" w:sz="6" w:space="0" w:color="auto"/>
            </w:tcBorders>
            <w:vAlign w:val="center"/>
          </w:tcPr>
          <w:p w14:paraId="6F799187"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3140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5D0DDC2"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( 22 413 )</w:t>
            </w:r>
          </w:p>
        </w:tc>
        <w:tc>
          <w:tcPr>
            <w:tcW w:w="1645" w:type="dxa"/>
            <w:gridSpan w:val="2"/>
            <w:tcBorders>
              <w:top w:val="single" w:sz="6" w:space="0" w:color="auto"/>
              <w:left w:val="single" w:sz="6" w:space="0" w:color="auto"/>
              <w:bottom w:val="single" w:sz="6" w:space="0" w:color="auto"/>
            </w:tcBorders>
            <w:vAlign w:val="center"/>
          </w:tcPr>
          <w:p w14:paraId="58D81CBD"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( 297 )</w:t>
            </w:r>
          </w:p>
        </w:tc>
      </w:tr>
      <w:tr w:rsidR="005E4AD6" w14:paraId="140D385B" w14:textId="77777777">
        <w:trPr>
          <w:trHeight w:val="200"/>
        </w:trPr>
        <w:tc>
          <w:tcPr>
            <w:tcW w:w="5850" w:type="dxa"/>
            <w:tcBorders>
              <w:top w:val="single" w:sz="6" w:space="0" w:color="auto"/>
              <w:bottom w:val="single" w:sz="6" w:space="0" w:color="auto"/>
              <w:right w:val="single" w:sz="6" w:space="0" w:color="auto"/>
            </w:tcBorders>
            <w:vAlign w:val="center"/>
          </w:tcPr>
          <w:p w14:paraId="492A8A55"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оплату цільових внесків</w:t>
            </w:r>
          </w:p>
        </w:tc>
        <w:tc>
          <w:tcPr>
            <w:tcW w:w="776" w:type="dxa"/>
            <w:tcBorders>
              <w:top w:val="single" w:sz="6" w:space="0" w:color="auto"/>
              <w:left w:val="single" w:sz="6" w:space="0" w:color="auto"/>
              <w:bottom w:val="single" w:sz="6" w:space="0" w:color="auto"/>
              <w:right w:val="single" w:sz="6" w:space="0" w:color="auto"/>
            </w:tcBorders>
            <w:vAlign w:val="center"/>
          </w:tcPr>
          <w:p w14:paraId="0009CBC1"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3145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2DA5BAB"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14:paraId="5DFB7D92"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5E4AD6" w14:paraId="5D4C1CA6" w14:textId="77777777">
        <w:trPr>
          <w:trHeight w:val="200"/>
        </w:trPr>
        <w:tc>
          <w:tcPr>
            <w:tcW w:w="5850" w:type="dxa"/>
            <w:tcBorders>
              <w:top w:val="single" w:sz="6" w:space="0" w:color="auto"/>
              <w:bottom w:val="single" w:sz="6" w:space="0" w:color="auto"/>
              <w:right w:val="single" w:sz="6" w:space="0" w:color="auto"/>
            </w:tcBorders>
            <w:vAlign w:val="center"/>
          </w:tcPr>
          <w:p w14:paraId="5A37B50D"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оплату зобов'язань за страховими контрактами</w:t>
            </w:r>
          </w:p>
        </w:tc>
        <w:tc>
          <w:tcPr>
            <w:tcW w:w="776" w:type="dxa"/>
            <w:tcBorders>
              <w:top w:val="single" w:sz="6" w:space="0" w:color="auto"/>
              <w:left w:val="single" w:sz="6" w:space="0" w:color="auto"/>
              <w:bottom w:val="single" w:sz="6" w:space="0" w:color="auto"/>
              <w:right w:val="single" w:sz="6" w:space="0" w:color="auto"/>
            </w:tcBorders>
            <w:vAlign w:val="center"/>
          </w:tcPr>
          <w:p w14:paraId="2629A431"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3150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68CB7EE"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14:paraId="7F78EDEA"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5E4AD6" w14:paraId="6F8711AB" w14:textId="77777777">
        <w:trPr>
          <w:trHeight w:val="200"/>
        </w:trPr>
        <w:tc>
          <w:tcPr>
            <w:tcW w:w="5850" w:type="dxa"/>
            <w:tcBorders>
              <w:top w:val="single" w:sz="6" w:space="0" w:color="auto"/>
              <w:bottom w:val="single" w:sz="6" w:space="0" w:color="auto"/>
              <w:right w:val="single" w:sz="6" w:space="0" w:color="auto"/>
            </w:tcBorders>
            <w:vAlign w:val="center"/>
          </w:tcPr>
          <w:p w14:paraId="4BF3E2D9"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фінансових установ на надання позик</w:t>
            </w:r>
          </w:p>
        </w:tc>
        <w:tc>
          <w:tcPr>
            <w:tcW w:w="776" w:type="dxa"/>
            <w:tcBorders>
              <w:top w:val="single" w:sz="6" w:space="0" w:color="auto"/>
              <w:left w:val="single" w:sz="6" w:space="0" w:color="auto"/>
              <w:bottom w:val="single" w:sz="6" w:space="0" w:color="auto"/>
              <w:right w:val="single" w:sz="6" w:space="0" w:color="auto"/>
            </w:tcBorders>
            <w:vAlign w:val="center"/>
          </w:tcPr>
          <w:p w14:paraId="665270CD"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3155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3BE5DBD"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14:paraId="391ED967"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5E4AD6" w14:paraId="2E04284E" w14:textId="77777777">
        <w:trPr>
          <w:trHeight w:val="200"/>
        </w:trPr>
        <w:tc>
          <w:tcPr>
            <w:tcW w:w="5850" w:type="dxa"/>
            <w:tcBorders>
              <w:top w:val="single" w:sz="6" w:space="0" w:color="auto"/>
              <w:bottom w:val="single" w:sz="6" w:space="0" w:color="auto"/>
              <w:right w:val="single" w:sz="6" w:space="0" w:color="auto"/>
            </w:tcBorders>
            <w:vAlign w:val="center"/>
          </w:tcPr>
          <w:p w14:paraId="2BBDB160"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витрачання</w:t>
            </w:r>
          </w:p>
        </w:tc>
        <w:tc>
          <w:tcPr>
            <w:tcW w:w="776" w:type="dxa"/>
            <w:tcBorders>
              <w:top w:val="single" w:sz="6" w:space="0" w:color="auto"/>
              <w:left w:val="single" w:sz="6" w:space="0" w:color="auto"/>
              <w:bottom w:val="single" w:sz="6" w:space="0" w:color="auto"/>
              <w:right w:val="single" w:sz="6" w:space="0" w:color="auto"/>
            </w:tcBorders>
            <w:vAlign w:val="center"/>
          </w:tcPr>
          <w:p w14:paraId="274A8B37"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3190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1CB8090"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( 2 670 )</w:t>
            </w:r>
          </w:p>
        </w:tc>
        <w:tc>
          <w:tcPr>
            <w:tcW w:w="1645" w:type="dxa"/>
            <w:gridSpan w:val="2"/>
            <w:tcBorders>
              <w:top w:val="single" w:sz="6" w:space="0" w:color="auto"/>
              <w:left w:val="single" w:sz="6" w:space="0" w:color="auto"/>
              <w:bottom w:val="single" w:sz="6" w:space="0" w:color="auto"/>
            </w:tcBorders>
            <w:vAlign w:val="center"/>
          </w:tcPr>
          <w:p w14:paraId="27100E5F"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( 18 387 )</w:t>
            </w:r>
          </w:p>
        </w:tc>
      </w:tr>
      <w:tr w:rsidR="005E4AD6" w14:paraId="2FAB6945" w14:textId="77777777">
        <w:trPr>
          <w:trHeight w:val="200"/>
        </w:trPr>
        <w:tc>
          <w:tcPr>
            <w:tcW w:w="5850" w:type="dxa"/>
            <w:tcBorders>
              <w:top w:val="single" w:sz="6" w:space="0" w:color="auto"/>
              <w:bottom w:val="single" w:sz="6" w:space="0" w:color="auto"/>
              <w:right w:val="single" w:sz="6" w:space="0" w:color="auto"/>
            </w:tcBorders>
            <w:vAlign w:val="center"/>
          </w:tcPr>
          <w:p w14:paraId="708B1159"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Чистий рух коштів від операційної діяльності</w:t>
            </w:r>
          </w:p>
        </w:tc>
        <w:tc>
          <w:tcPr>
            <w:tcW w:w="776" w:type="dxa"/>
            <w:tcBorders>
              <w:top w:val="single" w:sz="6" w:space="0" w:color="auto"/>
              <w:left w:val="single" w:sz="6" w:space="0" w:color="auto"/>
              <w:bottom w:val="single" w:sz="6" w:space="0" w:color="auto"/>
              <w:right w:val="single" w:sz="6" w:space="0" w:color="auto"/>
            </w:tcBorders>
            <w:vAlign w:val="center"/>
          </w:tcPr>
          <w:p w14:paraId="22257B72"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3195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2FD7E7D"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-19 943</w:t>
            </w:r>
          </w:p>
        </w:tc>
        <w:tc>
          <w:tcPr>
            <w:tcW w:w="1645" w:type="dxa"/>
            <w:gridSpan w:val="2"/>
            <w:tcBorders>
              <w:top w:val="single" w:sz="6" w:space="0" w:color="auto"/>
              <w:left w:val="single" w:sz="6" w:space="0" w:color="auto"/>
              <w:bottom w:val="single" w:sz="6" w:space="0" w:color="auto"/>
            </w:tcBorders>
            <w:vAlign w:val="center"/>
          </w:tcPr>
          <w:p w14:paraId="21EA2C1F"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10 054</w:t>
            </w:r>
          </w:p>
        </w:tc>
      </w:tr>
      <w:tr w:rsidR="005E4AD6" w14:paraId="66CE8906" w14:textId="77777777">
        <w:trPr>
          <w:trHeight w:val="200"/>
        </w:trPr>
        <w:tc>
          <w:tcPr>
            <w:tcW w:w="5850" w:type="dxa"/>
            <w:tcBorders>
              <w:top w:val="single" w:sz="6" w:space="0" w:color="auto"/>
              <w:bottom w:val="single" w:sz="6" w:space="0" w:color="auto"/>
              <w:right w:val="single" w:sz="6" w:space="0" w:color="auto"/>
            </w:tcBorders>
            <w:vAlign w:val="center"/>
          </w:tcPr>
          <w:p w14:paraId="5DF244E5"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 Рух коштів у результаті інвестиційної діяльності</w:t>
            </w:r>
          </w:p>
          <w:p w14:paraId="3249F450"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реалізації:</w:t>
            </w:r>
          </w:p>
        </w:tc>
        <w:tc>
          <w:tcPr>
            <w:tcW w:w="776" w:type="dxa"/>
            <w:tcBorders>
              <w:top w:val="single" w:sz="6" w:space="0" w:color="auto"/>
              <w:left w:val="single" w:sz="6" w:space="0" w:color="auto"/>
              <w:bottom w:val="single" w:sz="6" w:space="0" w:color="auto"/>
              <w:right w:val="single" w:sz="6" w:space="0" w:color="auto"/>
            </w:tcBorders>
            <w:vAlign w:val="center"/>
          </w:tcPr>
          <w:p w14:paraId="5A2E62D9"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0930B1B"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14:paraId="641DD057"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p>
        </w:tc>
      </w:tr>
      <w:tr w:rsidR="005E4AD6" w14:paraId="03CBD29A" w14:textId="77777777">
        <w:trPr>
          <w:trHeight w:val="200"/>
        </w:trPr>
        <w:tc>
          <w:tcPr>
            <w:tcW w:w="5850" w:type="dxa"/>
            <w:tcBorders>
              <w:top w:val="single" w:sz="6" w:space="0" w:color="auto"/>
              <w:bottom w:val="single" w:sz="6" w:space="0" w:color="auto"/>
              <w:right w:val="single" w:sz="6" w:space="0" w:color="auto"/>
            </w:tcBorders>
            <w:vAlign w:val="center"/>
          </w:tcPr>
          <w:p w14:paraId="1C6B88D8"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 xml:space="preserve">    фінансових інвестицій</w:t>
            </w:r>
          </w:p>
        </w:tc>
        <w:tc>
          <w:tcPr>
            <w:tcW w:w="776" w:type="dxa"/>
            <w:tcBorders>
              <w:top w:val="single" w:sz="6" w:space="0" w:color="auto"/>
              <w:left w:val="single" w:sz="6" w:space="0" w:color="auto"/>
              <w:bottom w:val="single" w:sz="6" w:space="0" w:color="auto"/>
              <w:right w:val="single" w:sz="6" w:space="0" w:color="auto"/>
            </w:tcBorders>
            <w:vAlign w:val="center"/>
          </w:tcPr>
          <w:p w14:paraId="646D7BE4"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736C739"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6B85B709"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E4AD6" w14:paraId="2F9E8B0C" w14:textId="77777777">
        <w:trPr>
          <w:trHeight w:val="200"/>
        </w:trPr>
        <w:tc>
          <w:tcPr>
            <w:tcW w:w="5850" w:type="dxa"/>
            <w:tcBorders>
              <w:top w:val="single" w:sz="6" w:space="0" w:color="auto"/>
              <w:bottom w:val="single" w:sz="6" w:space="0" w:color="auto"/>
              <w:right w:val="single" w:sz="6" w:space="0" w:color="auto"/>
            </w:tcBorders>
            <w:vAlign w:val="center"/>
          </w:tcPr>
          <w:p w14:paraId="3D5B1B03"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необоротних активів</w:t>
            </w:r>
          </w:p>
        </w:tc>
        <w:tc>
          <w:tcPr>
            <w:tcW w:w="776" w:type="dxa"/>
            <w:tcBorders>
              <w:top w:val="single" w:sz="6" w:space="0" w:color="auto"/>
              <w:left w:val="single" w:sz="6" w:space="0" w:color="auto"/>
              <w:bottom w:val="single" w:sz="6" w:space="0" w:color="auto"/>
              <w:right w:val="single" w:sz="6" w:space="0" w:color="auto"/>
            </w:tcBorders>
            <w:vAlign w:val="center"/>
          </w:tcPr>
          <w:p w14:paraId="6B281D5A"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3205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CFAE8AC"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40BD0CBD"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E4AD6" w14:paraId="3239A037" w14:textId="77777777">
        <w:trPr>
          <w:trHeight w:val="200"/>
        </w:trPr>
        <w:tc>
          <w:tcPr>
            <w:tcW w:w="5850" w:type="dxa"/>
            <w:tcBorders>
              <w:top w:val="single" w:sz="6" w:space="0" w:color="auto"/>
              <w:bottom w:val="single" w:sz="6" w:space="0" w:color="auto"/>
              <w:right w:val="single" w:sz="6" w:space="0" w:color="auto"/>
            </w:tcBorders>
            <w:vAlign w:val="center"/>
          </w:tcPr>
          <w:p w14:paraId="704923C6"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отриманих:</w:t>
            </w:r>
          </w:p>
        </w:tc>
        <w:tc>
          <w:tcPr>
            <w:tcW w:w="776" w:type="dxa"/>
            <w:tcBorders>
              <w:top w:val="single" w:sz="6" w:space="0" w:color="auto"/>
              <w:left w:val="single" w:sz="6" w:space="0" w:color="auto"/>
              <w:bottom w:val="single" w:sz="6" w:space="0" w:color="auto"/>
              <w:right w:val="single" w:sz="6" w:space="0" w:color="auto"/>
            </w:tcBorders>
            <w:vAlign w:val="center"/>
          </w:tcPr>
          <w:p w14:paraId="40EE49A8"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08C8D13"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14:paraId="7B0CB99C"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p>
        </w:tc>
      </w:tr>
      <w:tr w:rsidR="005E4AD6" w14:paraId="72BFFDB5" w14:textId="77777777">
        <w:trPr>
          <w:trHeight w:val="200"/>
        </w:trPr>
        <w:tc>
          <w:tcPr>
            <w:tcW w:w="5850" w:type="dxa"/>
            <w:tcBorders>
              <w:top w:val="single" w:sz="6" w:space="0" w:color="auto"/>
              <w:bottom w:val="single" w:sz="6" w:space="0" w:color="auto"/>
              <w:right w:val="single" w:sz="6" w:space="0" w:color="auto"/>
            </w:tcBorders>
            <w:vAlign w:val="center"/>
          </w:tcPr>
          <w:p w14:paraId="67C43246"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відсотків</w:t>
            </w:r>
          </w:p>
        </w:tc>
        <w:tc>
          <w:tcPr>
            <w:tcW w:w="776" w:type="dxa"/>
            <w:tcBorders>
              <w:top w:val="single" w:sz="6" w:space="0" w:color="auto"/>
              <w:left w:val="single" w:sz="6" w:space="0" w:color="auto"/>
              <w:bottom w:val="single" w:sz="6" w:space="0" w:color="auto"/>
              <w:right w:val="single" w:sz="6" w:space="0" w:color="auto"/>
            </w:tcBorders>
            <w:vAlign w:val="center"/>
          </w:tcPr>
          <w:p w14:paraId="6CC98E87"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3215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B6DCEDA"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2 816</w:t>
            </w:r>
          </w:p>
        </w:tc>
        <w:tc>
          <w:tcPr>
            <w:tcW w:w="1645" w:type="dxa"/>
            <w:gridSpan w:val="2"/>
            <w:tcBorders>
              <w:top w:val="single" w:sz="6" w:space="0" w:color="auto"/>
              <w:left w:val="single" w:sz="6" w:space="0" w:color="auto"/>
              <w:bottom w:val="single" w:sz="6" w:space="0" w:color="auto"/>
            </w:tcBorders>
            <w:vAlign w:val="center"/>
          </w:tcPr>
          <w:p w14:paraId="0EA533C6"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1 201</w:t>
            </w:r>
          </w:p>
        </w:tc>
      </w:tr>
      <w:tr w:rsidR="005E4AD6" w14:paraId="00705266" w14:textId="77777777">
        <w:trPr>
          <w:trHeight w:val="200"/>
        </w:trPr>
        <w:tc>
          <w:tcPr>
            <w:tcW w:w="5850" w:type="dxa"/>
            <w:tcBorders>
              <w:top w:val="single" w:sz="6" w:space="0" w:color="auto"/>
              <w:bottom w:val="single" w:sz="6" w:space="0" w:color="auto"/>
              <w:right w:val="single" w:sz="6" w:space="0" w:color="auto"/>
            </w:tcBorders>
            <w:vAlign w:val="center"/>
          </w:tcPr>
          <w:p w14:paraId="4A74ED3C"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дивідендів</w:t>
            </w:r>
          </w:p>
        </w:tc>
        <w:tc>
          <w:tcPr>
            <w:tcW w:w="776" w:type="dxa"/>
            <w:tcBorders>
              <w:top w:val="single" w:sz="6" w:space="0" w:color="auto"/>
              <w:left w:val="single" w:sz="6" w:space="0" w:color="auto"/>
              <w:bottom w:val="single" w:sz="6" w:space="0" w:color="auto"/>
              <w:right w:val="single" w:sz="6" w:space="0" w:color="auto"/>
            </w:tcBorders>
            <w:vAlign w:val="center"/>
          </w:tcPr>
          <w:p w14:paraId="02BDE09B"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3220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95E4A90"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415F4F41"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E4AD6" w14:paraId="09CFE389" w14:textId="77777777">
        <w:trPr>
          <w:trHeight w:val="200"/>
        </w:trPr>
        <w:tc>
          <w:tcPr>
            <w:tcW w:w="5850" w:type="dxa"/>
            <w:tcBorders>
              <w:top w:val="single" w:sz="6" w:space="0" w:color="auto"/>
              <w:bottom w:val="single" w:sz="6" w:space="0" w:color="auto"/>
              <w:right w:val="single" w:sz="6" w:space="0" w:color="auto"/>
            </w:tcBorders>
            <w:vAlign w:val="center"/>
          </w:tcPr>
          <w:p w14:paraId="7015C81A"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деривативів</w:t>
            </w:r>
          </w:p>
        </w:tc>
        <w:tc>
          <w:tcPr>
            <w:tcW w:w="776" w:type="dxa"/>
            <w:tcBorders>
              <w:top w:val="single" w:sz="6" w:space="0" w:color="auto"/>
              <w:left w:val="single" w:sz="6" w:space="0" w:color="auto"/>
              <w:bottom w:val="single" w:sz="6" w:space="0" w:color="auto"/>
              <w:right w:val="single" w:sz="6" w:space="0" w:color="auto"/>
            </w:tcBorders>
            <w:vAlign w:val="center"/>
          </w:tcPr>
          <w:p w14:paraId="0EAA7E5E"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3225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DBE90F9"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52CC7C78"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E4AD6" w14:paraId="6FFE7E25" w14:textId="77777777">
        <w:trPr>
          <w:trHeight w:val="200"/>
        </w:trPr>
        <w:tc>
          <w:tcPr>
            <w:tcW w:w="5850" w:type="dxa"/>
            <w:tcBorders>
              <w:top w:val="single" w:sz="6" w:space="0" w:color="auto"/>
              <w:bottom w:val="single" w:sz="6" w:space="0" w:color="auto"/>
              <w:right w:val="single" w:sz="6" w:space="0" w:color="auto"/>
            </w:tcBorders>
            <w:vAlign w:val="center"/>
          </w:tcPr>
          <w:p w14:paraId="0758AD61"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погашення позик</w:t>
            </w:r>
          </w:p>
        </w:tc>
        <w:tc>
          <w:tcPr>
            <w:tcW w:w="776" w:type="dxa"/>
            <w:tcBorders>
              <w:top w:val="single" w:sz="6" w:space="0" w:color="auto"/>
              <w:left w:val="single" w:sz="6" w:space="0" w:color="auto"/>
              <w:bottom w:val="single" w:sz="6" w:space="0" w:color="auto"/>
              <w:right w:val="single" w:sz="6" w:space="0" w:color="auto"/>
            </w:tcBorders>
            <w:vAlign w:val="center"/>
          </w:tcPr>
          <w:p w14:paraId="700014F6"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3230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E312072"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4DB691A6"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E4AD6" w14:paraId="35B541BE" w14:textId="77777777">
        <w:trPr>
          <w:trHeight w:val="200"/>
        </w:trPr>
        <w:tc>
          <w:tcPr>
            <w:tcW w:w="5850" w:type="dxa"/>
            <w:tcBorders>
              <w:top w:val="single" w:sz="6" w:space="0" w:color="auto"/>
              <w:bottom w:val="single" w:sz="6" w:space="0" w:color="auto"/>
              <w:right w:val="single" w:sz="6" w:space="0" w:color="auto"/>
            </w:tcBorders>
            <w:vAlign w:val="center"/>
          </w:tcPr>
          <w:p w14:paraId="113A406A"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вибуття дочірнього підприємства та іншої господарської одиниці</w:t>
            </w:r>
          </w:p>
        </w:tc>
        <w:tc>
          <w:tcPr>
            <w:tcW w:w="776" w:type="dxa"/>
            <w:tcBorders>
              <w:top w:val="single" w:sz="6" w:space="0" w:color="auto"/>
              <w:left w:val="single" w:sz="6" w:space="0" w:color="auto"/>
              <w:bottom w:val="single" w:sz="6" w:space="0" w:color="auto"/>
              <w:right w:val="single" w:sz="6" w:space="0" w:color="auto"/>
            </w:tcBorders>
            <w:vAlign w:val="center"/>
          </w:tcPr>
          <w:p w14:paraId="02C5D670"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3235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AC03571"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3ACF1715"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E4AD6" w14:paraId="666E96F9" w14:textId="77777777">
        <w:trPr>
          <w:trHeight w:val="200"/>
        </w:trPr>
        <w:tc>
          <w:tcPr>
            <w:tcW w:w="5850" w:type="dxa"/>
            <w:tcBorders>
              <w:top w:val="single" w:sz="6" w:space="0" w:color="auto"/>
              <w:bottom w:val="single" w:sz="6" w:space="0" w:color="auto"/>
              <w:right w:val="single" w:sz="6" w:space="0" w:color="auto"/>
            </w:tcBorders>
            <w:vAlign w:val="center"/>
          </w:tcPr>
          <w:p w14:paraId="05A7E9F2"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надходження</w:t>
            </w:r>
          </w:p>
        </w:tc>
        <w:tc>
          <w:tcPr>
            <w:tcW w:w="776" w:type="dxa"/>
            <w:tcBorders>
              <w:top w:val="single" w:sz="6" w:space="0" w:color="auto"/>
              <w:left w:val="single" w:sz="6" w:space="0" w:color="auto"/>
              <w:bottom w:val="single" w:sz="6" w:space="0" w:color="auto"/>
              <w:right w:val="single" w:sz="6" w:space="0" w:color="auto"/>
            </w:tcBorders>
            <w:vAlign w:val="center"/>
          </w:tcPr>
          <w:p w14:paraId="15C6AD2D"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3250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1EE5D09"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3073D2E6"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E4AD6" w14:paraId="72D6D84F" w14:textId="77777777">
        <w:trPr>
          <w:trHeight w:val="200"/>
        </w:trPr>
        <w:tc>
          <w:tcPr>
            <w:tcW w:w="5850" w:type="dxa"/>
            <w:tcBorders>
              <w:top w:val="single" w:sz="6" w:space="0" w:color="auto"/>
              <w:bottom w:val="single" w:sz="6" w:space="0" w:color="auto"/>
              <w:right w:val="single" w:sz="6" w:space="0" w:color="auto"/>
            </w:tcBorders>
            <w:vAlign w:val="center"/>
          </w:tcPr>
          <w:p w14:paraId="3BA2C1FF"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придбання:</w:t>
            </w:r>
          </w:p>
        </w:tc>
        <w:tc>
          <w:tcPr>
            <w:tcW w:w="776" w:type="dxa"/>
            <w:tcBorders>
              <w:top w:val="single" w:sz="6" w:space="0" w:color="auto"/>
              <w:left w:val="single" w:sz="6" w:space="0" w:color="auto"/>
              <w:bottom w:val="single" w:sz="6" w:space="0" w:color="auto"/>
              <w:right w:val="single" w:sz="6" w:space="0" w:color="auto"/>
            </w:tcBorders>
            <w:vAlign w:val="center"/>
          </w:tcPr>
          <w:p w14:paraId="6DF930EC"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BD6AD0C"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14:paraId="45B95AA2"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p>
        </w:tc>
      </w:tr>
      <w:tr w:rsidR="005E4AD6" w14:paraId="4F86E90E" w14:textId="77777777">
        <w:trPr>
          <w:trHeight w:val="200"/>
        </w:trPr>
        <w:tc>
          <w:tcPr>
            <w:tcW w:w="5850" w:type="dxa"/>
            <w:tcBorders>
              <w:top w:val="single" w:sz="6" w:space="0" w:color="auto"/>
              <w:bottom w:val="single" w:sz="6" w:space="0" w:color="auto"/>
              <w:right w:val="single" w:sz="6" w:space="0" w:color="auto"/>
            </w:tcBorders>
            <w:vAlign w:val="center"/>
          </w:tcPr>
          <w:p w14:paraId="37353846"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фінансових інвестицій</w:t>
            </w:r>
          </w:p>
        </w:tc>
        <w:tc>
          <w:tcPr>
            <w:tcW w:w="776" w:type="dxa"/>
            <w:tcBorders>
              <w:top w:val="single" w:sz="6" w:space="0" w:color="auto"/>
              <w:left w:val="single" w:sz="6" w:space="0" w:color="auto"/>
              <w:bottom w:val="single" w:sz="6" w:space="0" w:color="auto"/>
              <w:right w:val="single" w:sz="6" w:space="0" w:color="auto"/>
            </w:tcBorders>
            <w:vAlign w:val="center"/>
          </w:tcPr>
          <w:p w14:paraId="0FBCACB9"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3255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43B0022"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14:paraId="76810AC4"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5E4AD6" w14:paraId="227F606F" w14:textId="77777777">
        <w:trPr>
          <w:trHeight w:val="200"/>
        </w:trPr>
        <w:tc>
          <w:tcPr>
            <w:tcW w:w="5850" w:type="dxa"/>
            <w:tcBorders>
              <w:top w:val="single" w:sz="6" w:space="0" w:color="auto"/>
              <w:bottom w:val="single" w:sz="6" w:space="0" w:color="auto"/>
              <w:right w:val="single" w:sz="6" w:space="0" w:color="auto"/>
            </w:tcBorders>
            <w:vAlign w:val="center"/>
          </w:tcPr>
          <w:p w14:paraId="05A78EA3"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необоротних активів</w:t>
            </w:r>
          </w:p>
        </w:tc>
        <w:tc>
          <w:tcPr>
            <w:tcW w:w="776" w:type="dxa"/>
            <w:tcBorders>
              <w:top w:val="single" w:sz="6" w:space="0" w:color="auto"/>
              <w:left w:val="single" w:sz="6" w:space="0" w:color="auto"/>
              <w:bottom w:val="single" w:sz="6" w:space="0" w:color="auto"/>
              <w:right w:val="single" w:sz="6" w:space="0" w:color="auto"/>
            </w:tcBorders>
            <w:vAlign w:val="center"/>
          </w:tcPr>
          <w:p w14:paraId="0817C0CF"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3260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24C8484"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14:paraId="1C848217"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( 19 289 )</w:t>
            </w:r>
          </w:p>
        </w:tc>
      </w:tr>
      <w:tr w:rsidR="005E4AD6" w14:paraId="52A03072" w14:textId="77777777">
        <w:trPr>
          <w:trHeight w:val="200"/>
        </w:trPr>
        <w:tc>
          <w:tcPr>
            <w:tcW w:w="5850" w:type="dxa"/>
            <w:tcBorders>
              <w:top w:val="single" w:sz="6" w:space="0" w:color="auto"/>
              <w:bottom w:val="single" w:sz="6" w:space="0" w:color="auto"/>
              <w:right w:val="single" w:sz="6" w:space="0" w:color="auto"/>
            </w:tcBorders>
            <w:vAlign w:val="center"/>
          </w:tcPr>
          <w:p w14:paraId="0BA33F05"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Виплати за деривативами</w:t>
            </w:r>
          </w:p>
        </w:tc>
        <w:tc>
          <w:tcPr>
            <w:tcW w:w="776" w:type="dxa"/>
            <w:tcBorders>
              <w:top w:val="single" w:sz="6" w:space="0" w:color="auto"/>
              <w:left w:val="single" w:sz="6" w:space="0" w:color="auto"/>
              <w:bottom w:val="single" w:sz="6" w:space="0" w:color="auto"/>
              <w:right w:val="single" w:sz="6" w:space="0" w:color="auto"/>
            </w:tcBorders>
            <w:vAlign w:val="center"/>
          </w:tcPr>
          <w:p w14:paraId="10B55B3E"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3270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87A0463"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14:paraId="1C06F98C"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5E4AD6" w14:paraId="4DEB9066" w14:textId="77777777">
        <w:trPr>
          <w:trHeight w:val="200"/>
        </w:trPr>
        <w:tc>
          <w:tcPr>
            <w:tcW w:w="5850" w:type="dxa"/>
            <w:tcBorders>
              <w:top w:val="single" w:sz="6" w:space="0" w:color="auto"/>
              <w:bottom w:val="single" w:sz="6" w:space="0" w:color="auto"/>
              <w:right w:val="single" w:sz="6" w:space="0" w:color="auto"/>
            </w:tcBorders>
            <w:vAlign w:val="center"/>
          </w:tcPr>
          <w:p w14:paraId="666F7548"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надання позик</w:t>
            </w:r>
          </w:p>
        </w:tc>
        <w:tc>
          <w:tcPr>
            <w:tcW w:w="776" w:type="dxa"/>
            <w:tcBorders>
              <w:top w:val="single" w:sz="6" w:space="0" w:color="auto"/>
              <w:left w:val="single" w:sz="6" w:space="0" w:color="auto"/>
              <w:bottom w:val="single" w:sz="6" w:space="0" w:color="auto"/>
              <w:right w:val="single" w:sz="6" w:space="0" w:color="auto"/>
            </w:tcBorders>
            <w:vAlign w:val="center"/>
          </w:tcPr>
          <w:p w14:paraId="5CF32C43"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3275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7F5EFC3"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14:paraId="30FBFB7C"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5E4AD6" w14:paraId="13D2C900" w14:textId="77777777">
        <w:trPr>
          <w:trHeight w:val="200"/>
        </w:trPr>
        <w:tc>
          <w:tcPr>
            <w:tcW w:w="5850" w:type="dxa"/>
            <w:tcBorders>
              <w:top w:val="single" w:sz="6" w:space="0" w:color="auto"/>
              <w:bottom w:val="single" w:sz="6" w:space="0" w:color="auto"/>
              <w:right w:val="single" w:sz="6" w:space="0" w:color="auto"/>
            </w:tcBorders>
            <w:vAlign w:val="center"/>
          </w:tcPr>
          <w:p w14:paraId="610F766A"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придбання дочірнього підприємства та іншої господарської одиниці</w:t>
            </w:r>
          </w:p>
        </w:tc>
        <w:tc>
          <w:tcPr>
            <w:tcW w:w="776" w:type="dxa"/>
            <w:tcBorders>
              <w:top w:val="single" w:sz="6" w:space="0" w:color="auto"/>
              <w:left w:val="single" w:sz="6" w:space="0" w:color="auto"/>
              <w:bottom w:val="single" w:sz="6" w:space="0" w:color="auto"/>
              <w:right w:val="single" w:sz="6" w:space="0" w:color="auto"/>
            </w:tcBorders>
            <w:vAlign w:val="center"/>
          </w:tcPr>
          <w:p w14:paraId="293EA6C9"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3280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3914489"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14:paraId="56FF1B9A"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5E4AD6" w14:paraId="6CD5D0C8" w14:textId="77777777">
        <w:trPr>
          <w:trHeight w:val="200"/>
        </w:trPr>
        <w:tc>
          <w:tcPr>
            <w:tcW w:w="5850" w:type="dxa"/>
            <w:tcBorders>
              <w:top w:val="single" w:sz="6" w:space="0" w:color="auto"/>
              <w:bottom w:val="single" w:sz="6" w:space="0" w:color="auto"/>
              <w:right w:val="single" w:sz="6" w:space="0" w:color="auto"/>
            </w:tcBorders>
            <w:vAlign w:val="center"/>
          </w:tcPr>
          <w:p w14:paraId="1875C79D"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платежі</w:t>
            </w:r>
          </w:p>
        </w:tc>
        <w:tc>
          <w:tcPr>
            <w:tcW w:w="776" w:type="dxa"/>
            <w:tcBorders>
              <w:top w:val="single" w:sz="6" w:space="0" w:color="auto"/>
              <w:left w:val="single" w:sz="6" w:space="0" w:color="auto"/>
              <w:bottom w:val="single" w:sz="6" w:space="0" w:color="auto"/>
              <w:right w:val="single" w:sz="6" w:space="0" w:color="auto"/>
            </w:tcBorders>
            <w:vAlign w:val="center"/>
          </w:tcPr>
          <w:p w14:paraId="797797DD"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3290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C0A0493"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14:paraId="275E6F05"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5E4AD6" w14:paraId="0D62D3C0" w14:textId="77777777">
        <w:trPr>
          <w:trHeight w:val="200"/>
        </w:trPr>
        <w:tc>
          <w:tcPr>
            <w:tcW w:w="5850" w:type="dxa"/>
            <w:tcBorders>
              <w:top w:val="single" w:sz="6" w:space="0" w:color="auto"/>
              <w:bottom w:val="single" w:sz="6" w:space="0" w:color="auto"/>
              <w:right w:val="single" w:sz="6" w:space="0" w:color="auto"/>
            </w:tcBorders>
            <w:vAlign w:val="center"/>
          </w:tcPr>
          <w:p w14:paraId="61B76AD0"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Чистий рух коштів від інвестиційної діяльності</w:t>
            </w:r>
          </w:p>
        </w:tc>
        <w:tc>
          <w:tcPr>
            <w:tcW w:w="776" w:type="dxa"/>
            <w:tcBorders>
              <w:top w:val="single" w:sz="6" w:space="0" w:color="auto"/>
              <w:left w:val="single" w:sz="6" w:space="0" w:color="auto"/>
              <w:bottom w:val="single" w:sz="6" w:space="0" w:color="auto"/>
              <w:right w:val="single" w:sz="6" w:space="0" w:color="auto"/>
            </w:tcBorders>
            <w:vAlign w:val="center"/>
          </w:tcPr>
          <w:p w14:paraId="5489859A"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3295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AD74F32"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2 816</w:t>
            </w:r>
          </w:p>
        </w:tc>
        <w:tc>
          <w:tcPr>
            <w:tcW w:w="1645" w:type="dxa"/>
            <w:gridSpan w:val="2"/>
            <w:tcBorders>
              <w:top w:val="single" w:sz="6" w:space="0" w:color="auto"/>
              <w:left w:val="single" w:sz="6" w:space="0" w:color="auto"/>
              <w:bottom w:val="single" w:sz="6" w:space="0" w:color="auto"/>
            </w:tcBorders>
            <w:vAlign w:val="center"/>
          </w:tcPr>
          <w:p w14:paraId="7105FA5E"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-18 088</w:t>
            </w:r>
          </w:p>
        </w:tc>
      </w:tr>
      <w:tr w:rsidR="005E4AD6" w14:paraId="0EBC6E90" w14:textId="77777777">
        <w:trPr>
          <w:trHeight w:val="200"/>
        </w:trPr>
        <w:tc>
          <w:tcPr>
            <w:tcW w:w="5850" w:type="dxa"/>
            <w:tcBorders>
              <w:top w:val="single" w:sz="6" w:space="0" w:color="auto"/>
              <w:bottom w:val="single" w:sz="6" w:space="0" w:color="auto"/>
              <w:right w:val="single" w:sz="6" w:space="0" w:color="auto"/>
            </w:tcBorders>
            <w:vAlign w:val="center"/>
          </w:tcPr>
          <w:p w14:paraId="236219EF"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III. Рух коштів у результаті фінансової діяльності</w:t>
            </w:r>
          </w:p>
          <w:p w14:paraId="0589AD9C"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w:t>
            </w:r>
          </w:p>
        </w:tc>
        <w:tc>
          <w:tcPr>
            <w:tcW w:w="776" w:type="dxa"/>
            <w:tcBorders>
              <w:top w:val="single" w:sz="6" w:space="0" w:color="auto"/>
              <w:left w:val="single" w:sz="6" w:space="0" w:color="auto"/>
              <w:bottom w:val="single" w:sz="6" w:space="0" w:color="auto"/>
              <w:right w:val="single" w:sz="6" w:space="0" w:color="auto"/>
            </w:tcBorders>
            <w:vAlign w:val="center"/>
          </w:tcPr>
          <w:p w14:paraId="0DD5ED9A"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308DBB3"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14:paraId="65E1490D"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p>
        </w:tc>
      </w:tr>
      <w:tr w:rsidR="005E4AD6" w14:paraId="40105C1C" w14:textId="77777777">
        <w:trPr>
          <w:trHeight w:val="200"/>
        </w:trPr>
        <w:tc>
          <w:tcPr>
            <w:tcW w:w="5850" w:type="dxa"/>
            <w:tcBorders>
              <w:top w:val="single" w:sz="6" w:space="0" w:color="auto"/>
              <w:bottom w:val="single" w:sz="6" w:space="0" w:color="auto"/>
              <w:right w:val="single" w:sz="6" w:space="0" w:color="auto"/>
            </w:tcBorders>
            <w:vAlign w:val="center"/>
          </w:tcPr>
          <w:p w14:paraId="6DEA40EF"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Власного капіталу</w:t>
            </w:r>
          </w:p>
        </w:tc>
        <w:tc>
          <w:tcPr>
            <w:tcW w:w="776" w:type="dxa"/>
            <w:tcBorders>
              <w:top w:val="single" w:sz="6" w:space="0" w:color="auto"/>
              <w:left w:val="single" w:sz="6" w:space="0" w:color="auto"/>
              <w:bottom w:val="single" w:sz="6" w:space="0" w:color="auto"/>
              <w:right w:val="single" w:sz="6" w:space="0" w:color="auto"/>
            </w:tcBorders>
            <w:vAlign w:val="center"/>
          </w:tcPr>
          <w:p w14:paraId="4EC9FA9F"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5A091E2"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6C09690F"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E4AD6" w14:paraId="500FB384" w14:textId="77777777">
        <w:trPr>
          <w:trHeight w:val="200"/>
        </w:trPr>
        <w:tc>
          <w:tcPr>
            <w:tcW w:w="5850" w:type="dxa"/>
            <w:tcBorders>
              <w:top w:val="single" w:sz="6" w:space="0" w:color="auto"/>
              <w:bottom w:val="single" w:sz="6" w:space="0" w:color="auto"/>
              <w:right w:val="single" w:sz="6" w:space="0" w:color="auto"/>
            </w:tcBorders>
            <w:vAlign w:val="center"/>
          </w:tcPr>
          <w:p w14:paraId="4EAA7B28"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Отримання позик</w:t>
            </w:r>
          </w:p>
        </w:tc>
        <w:tc>
          <w:tcPr>
            <w:tcW w:w="776" w:type="dxa"/>
            <w:tcBorders>
              <w:top w:val="single" w:sz="6" w:space="0" w:color="auto"/>
              <w:left w:val="single" w:sz="6" w:space="0" w:color="auto"/>
              <w:bottom w:val="single" w:sz="6" w:space="0" w:color="auto"/>
              <w:right w:val="single" w:sz="6" w:space="0" w:color="auto"/>
            </w:tcBorders>
            <w:vAlign w:val="center"/>
          </w:tcPr>
          <w:p w14:paraId="7D439754"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3305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5115DA4"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41 302</w:t>
            </w:r>
          </w:p>
        </w:tc>
        <w:tc>
          <w:tcPr>
            <w:tcW w:w="1645" w:type="dxa"/>
            <w:gridSpan w:val="2"/>
            <w:tcBorders>
              <w:top w:val="single" w:sz="6" w:space="0" w:color="auto"/>
              <w:left w:val="single" w:sz="6" w:space="0" w:color="auto"/>
              <w:bottom w:val="single" w:sz="6" w:space="0" w:color="auto"/>
            </w:tcBorders>
            <w:vAlign w:val="center"/>
          </w:tcPr>
          <w:p w14:paraId="26421440"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33 222</w:t>
            </w:r>
          </w:p>
        </w:tc>
      </w:tr>
      <w:tr w:rsidR="005E4AD6" w14:paraId="01220244" w14:textId="77777777">
        <w:trPr>
          <w:trHeight w:val="200"/>
        </w:trPr>
        <w:tc>
          <w:tcPr>
            <w:tcW w:w="5850" w:type="dxa"/>
            <w:tcBorders>
              <w:top w:val="single" w:sz="6" w:space="0" w:color="auto"/>
              <w:bottom w:val="single" w:sz="6" w:space="0" w:color="auto"/>
              <w:right w:val="single" w:sz="6" w:space="0" w:color="auto"/>
            </w:tcBorders>
            <w:vAlign w:val="center"/>
          </w:tcPr>
          <w:p w14:paraId="0566A7BF"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продажу частки в дочірньому підприємстві</w:t>
            </w:r>
          </w:p>
        </w:tc>
        <w:tc>
          <w:tcPr>
            <w:tcW w:w="776" w:type="dxa"/>
            <w:tcBorders>
              <w:top w:val="single" w:sz="6" w:space="0" w:color="auto"/>
              <w:left w:val="single" w:sz="6" w:space="0" w:color="auto"/>
              <w:bottom w:val="single" w:sz="6" w:space="0" w:color="auto"/>
              <w:right w:val="single" w:sz="6" w:space="0" w:color="auto"/>
            </w:tcBorders>
            <w:vAlign w:val="center"/>
          </w:tcPr>
          <w:p w14:paraId="4E3E073A"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3310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CA828CB"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1A31BCBB"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E4AD6" w14:paraId="7AA2276B" w14:textId="77777777">
        <w:trPr>
          <w:trHeight w:val="200"/>
        </w:trPr>
        <w:tc>
          <w:tcPr>
            <w:tcW w:w="5850" w:type="dxa"/>
            <w:tcBorders>
              <w:top w:val="single" w:sz="6" w:space="0" w:color="auto"/>
              <w:bottom w:val="single" w:sz="6" w:space="0" w:color="auto"/>
              <w:right w:val="single" w:sz="6" w:space="0" w:color="auto"/>
            </w:tcBorders>
            <w:vAlign w:val="center"/>
          </w:tcPr>
          <w:p w14:paraId="10BDA440"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надходження</w:t>
            </w:r>
          </w:p>
        </w:tc>
        <w:tc>
          <w:tcPr>
            <w:tcW w:w="776" w:type="dxa"/>
            <w:tcBorders>
              <w:top w:val="single" w:sz="6" w:space="0" w:color="auto"/>
              <w:left w:val="single" w:sz="6" w:space="0" w:color="auto"/>
              <w:bottom w:val="single" w:sz="6" w:space="0" w:color="auto"/>
              <w:right w:val="single" w:sz="6" w:space="0" w:color="auto"/>
            </w:tcBorders>
            <w:vAlign w:val="center"/>
          </w:tcPr>
          <w:p w14:paraId="5652F1E8"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3340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71741A3"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623DDF08"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E4AD6" w14:paraId="009A03AD" w14:textId="77777777">
        <w:trPr>
          <w:trHeight w:val="200"/>
        </w:trPr>
        <w:tc>
          <w:tcPr>
            <w:tcW w:w="5850" w:type="dxa"/>
            <w:tcBorders>
              <w:top w:val="single" w:sz="6" w:space="0" w:color="auto"/>
              <w:bottom w:val="single" w:sz="6" w:space="0" w:color="auto"/>
              <w:right w:val="single" w:sz="6" w:space="0" w:color="auto"/>
            </w:tcBorders>
            <w:vAlign w:val="center"/>
          </w:tcPr>
          <w:p w14:paraId="39CF3B31"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w:t>
            </w:r>
          </w:p>
        </w:tc>
        <w:tc>
          <w:tcPr>
            <w:tcW w:w="776" w:type="dxa"/>
            <w:tcBorders>
              <w:top w:val="single" w:sz="6" w:space="0" w:color="auto"/>
              <w:left w:val="single" w:sz="6" w:space="0" w:color="auto"/>
              <w:bottom w:val="single" w:sz="6" w:space="0" w:color="auto"/>
              <w:right w:val="single" w:sz="6" w:space="0" w:color="auto"/>
            </w:tcBorders>
            <w:vAlign w:val="center"/>
          </w:tcPr>
          <w:p w14:paraId="5E1EA270"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84A8225"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14:paraId="3D6FAF04"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p>
        </w:tc>
      </w:tr>
      <w:tr w:rsidR="005E4AD6" w14:paraId="13CA34F8" w14:textId="77777777">
        <w:trPr>
          <w:trHeight w:val="200"/>
        </w:trPr>
        <w:tc>
          <w:tcPr>
            <w:tcW w:w="5850" w:type="dxa"/>
            <w:tcBorders>
              <w:top w:val="single" w:sz="6" w:space="0" w:color="auto"/>
              <w:bottom w:val="single" w:sz="6" w:space="0" w:color="auto"/>
              <w:right w:val="single" w:sz="6" w:space="0" w:color="auto"/>
            </w:tcBorders>
            <w:vAlign w:val="center"/>
          </w:tcPr>
          <w:p w14:paraId="2F8BA172"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Викуп власних акцій</w:t>
            </w:r>
          </w:p>
        </w:tc>
        <w:tc>
          <w:tcPr>
            <w:tcW w:w="776" w:type="dxa"/>
            <w:tcBorders>
              <w:top w:val="single" w:sz="6" w:space="0" w:color="auto"/>
              <w:left w:val="single" w:sz="6" w:space="0" w:color="auto"/>
              <w:bottom w:val="single" w:sz="6" w:space="0" w:color="auto"/>
              <w:right w:val="single" w:sz="6" w:space="0" w:color="auto"/>
            </w:tcBorders>
            <w:vAlign w:val="center"/>
          </w:tcPr>
          <w:p w14:paraId="1ABD6297"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3345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E7C0778"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14:paraId="2737692A"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5E4AD6" w14:paraId="33653689" w14:textId="77777777">
        <w:trPr>
          <w:trHeight w:val="200"/>
        </w:trPr>
        <w:tc>
          <w:tcPr>
            <w:tcW w:w="5850" w:type="dxa"/>
            <w:tcBorders>
              <w:top w:val="single" w:sz="6" w:space="0" w:color="auto"/>
              <w:bottom w:val="single" w:sz="6" w:space="0" w:color="auto"/>
              <w:right w:val="single" w:sz="6" w:space="0" w:color="auto"/>
            </w:tcBorders>
            <w:vAlign w:val="center"/>
          </w:tcPr>
          <w:p w14:paraId="4F5ED739"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Погашення позик</w:t>
            </w:r>
          </w:p>
        </w:tc>
        <w:tc>
          <w:tcPr>
            <w:tcW w:w="776" w:type="dxa"/>
            <w:tcBorders>
              <w:top w:val="single" w:sz="6" w:space="0" w:color="auto"/>
              <w:left w:val="single" w:sz="6" w:space="0" w:color="auto"/>
              <w:bottom w:val="single" w:sz="6" w:space="0" w:color="auto"/>
              <w:right w:val="single" w:sz="6" w:space="0" w:color="auto"/>
            </w:tcBorders>
            <w:vAlign w:val="center"/>
          </w:tcPr>
          <w:p w14:paraId="04738A57"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3350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F8EDCE8"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( 28 391 )</w:t>
            </w:r>
          </w:p>
        </w:tc>
        <w:tc>
          <w:tcPr>
            <w:tcW w:w="1645" w:type="dxa"/>
            <w:gridSpan w:val="2"/>
            <w:tcBorders>
              <w:top w:val="single" w:sz="6" w:space="0" w:color="auto"/>
              <w:left w:val="single" w:sz="6" w:space="0" w:color="auto"/>
              <w:bottom w:val="single" w:sz="6" w:space="0" w:color="auto"/>
            </w:tcBorders>
            <w:vAlign w:val="center"/>
          </w:tcPr>
          <w:p w14:paraId="06BD9E0E"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( 8 986 )</w:t>
            </w:r>
          </w:p>
        </w:tc>
      </w:tr>
      <w:tr w:rsidR="005E4AD6" w14:paraId="2E395E5D" w14:textId="77777777">
        <w:trPr>
          <w:trHeight w:val="200"/>
        </w:trPr>
        <w:tc>
          <w:tcPr>
            <w:tcW w:w="5850" w:type="dxa"/>
            <w:tcBorders>
              <w:top w:val="single" w:sz="6" w:space="0" w:color="auto"/>
              <w:bottom w:val="single" w:sz="6" w:space="0" w:color="auto"/>
              <w:right w:val="single" w:sz="6" w:space="0" w:color="auto"/>
            </w:tcBorders>
            <w:vAlign w:val="center"/>
          </w:tcPr>
          <w:p w14:paraId="4CE9E921"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Сплату дивідендів</w:t>
            </w:r>
          </w:p>
        </w:tc>
        <w:tc>
          <w:tcPr>
            <w:tcW w:w="776" w:type="dxa"/>
            <w:tcBorders>
              <w:top w:val="single" w:sz="6" w:space="0" w:color="auto"/>
              <w:left w:val="single" w:sz="6" w:space="0" w:color="auto"/>
              <w:bottom w:val="single" w:sz="6" w:space="0" w:color="auto"/>
              <w:right w:val="single" w:sz="6" w:space="0" w:color="auto"/>
            </w:tcBorders>
            <w:vAlign w:val="center"/>
          </w:tcPr>
          <w:p w14:paraId="44A17C24"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3355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224532A"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14:paraId="46971CD1"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5E4AD6" w14:paraId="06276BA9" w14:textId="77777777">
        <w:trPr>
          <w:trHeight w:val="200"/>
        </w:trPr>
        <w:tc>
          <w:tcPr>
            <w:tcW w:w="5850" w:type="dxa"/>
            <w:tcBorders>
              <w:top w:val="single" w:sz="6" w:space="0" w:color="auto"/>
              <w:bottom w:val="single" w:sz="6" w:space="0" w:color="auto"/>
              <w:right w:val="single" w:sz="6" w:space="0" w:color="auto"/>
            </w:tcBorders>
            <w:vAlign w:val="center"/>
          </w:tcPr>
          <w:p w14:paraId="69E5D77F"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сплату відсотків</w:t>
            </w:r>
          </w:p>
        </w:tc>
        <w:tc>
          <w:tcPr>
            <w:tcW w:w="776" w:type="dxa"/>
            <w:tcBorders>
              <w:top w:val="single" w:sz="6" w:space="0" w:color="auto"/>
              <w:left w:val="single" w:sz="6" w:space="0" w:color="auto"/>
              <w:bottom w:val="single" w:sz="6" w:space="0" w:color="auto"/>
              <w:right w:val="single" w:sz="6" w:space="0" w:color="auto"/>
            </w:tcBorders>
            <w:vAlign w:val="center"/>
          </w:tcPr>
          <w:p w14:paraId="31890871"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3360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115A0B4"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( 4 686 )</w:t>
            </w:r>
          </w:p>
        </w:tc>
        <w:tc>
          <w:tcPr>
            <w:tcW w:w="1645" w:type="dxa"/>
            <w:gridSpan w:val="2"/>
            <w:tcBorders>
              <w:top w:val="single" w:sz="6" w:space="0" w:color="auto"/>
              <w:left w:val="single" w:sz="6" w:space="0" w:color="auto"/>
              <w:bottom w:val="single" w:sz="6" w:space="0" w:color="auto"/>
            </w:tcBorders>
            <w:vAlign w:val="center"/>
          </w:tcPr>
          <w:p w14:paraId="65C3086F"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( 840 )</w:t>
            </w:r>
          </w:p>
        </w:tc>
      </w:tr>
      <w:tr w:rsidR="005E4AD6" w14:paraId="03E0AA89" w14:textId="77777777">
        <w:trPr>
          <w:trHeight w:val="200"/>
        </w:trPr>
        <w:tc>
          <w:tcPr>
            <w:tcW w:w="5850" w:type="dxa"/>
            <w:tcBorders>
              <w:top w:val="single" w:sz="6" w:space="0" w:color="auto"/>
              <w:bottom w:val="single" w:sz="6" w:space="0" w:color="auto"/>
              <w:right w:val="single" w:sz="6" w:space="0" w:color="auto"/>
            </w:tcBorders>
            <w:vAlign w:val="center"/>
          </w:tcPr>
          <w:p w14:paraId="3159E400"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сплату заборгованості з фінансової оренди</w:t>
            </w:r>
          </w:p>
        </w:tc>
        <w:tc>
          <w:tcPr>
            <w:tcW w:w="776" w:type="dxa"/>
            <w:tcBorders>
              <w:top w:val="single" w:sz="6" w:space="0" w:color="auto"/>
              <w:left w:val="single" w:sz="6" w:space="0" w:color="auto"/>
              <w:bottom w:val="single" w:sz="6" w:space="0" w:color="auto"/>
              <w:right w:val="single" w:sz="6" w:space="0" w:color="auto"/>
            </w:tcBorders>
            <w:vAlign w:val="center"/>
          </w:tcPr>
          <w:p w14:paraId="608C90EA"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3365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BA054B3"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14:paraId="20DE1BE4"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5E4AD6" w14:paraId="15DE02D4" w14:textId="77777777">
        <w:trPr>
          <w:trHeight w:val="200"/>
        </w:trPr>
        <w:tc>
          <w:tcPr>
            <w:tcW w:w="5850" w:type="dxa"/>
            <w:tcBorders>
              <w:top w:val="single" w:sz="6" w:space="0" w:color="auto"/>
              <w:bottom w:val="single" w:sz="6" w:space="0" w:color="auto"/>
              <w:right w:val="single" w:sz="6" w:space="0" w:color="auto"/>
            </w:tcBorders>
            <w:vAlign w:val="center"/>
          </w:tcPr>
          <w:p w14:paraId="5CFAFFCB"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придбання частки в дочірньому підприємстві</w:t>
            </w:r>
          </w:p>
        </w:tc>
        <w:tc>
          <w:tcPr>
            <w:tcW w:w="776" w:type="dxa"/>
            <w:tcBorders>
              <w:top w:val="single" w:sz="6" w:space="0" w:color="auto"/>
              <w:left w:val="single" w:sz="6" w:space="0" w:color="auto"/>
              <w:bottom w:val="single" w:sz="6" w:space="0" w:color="auto"/>
              <w:right w:val="single" w:sz="6" w:space="0" w:color="auto"/>
            </w:tcBorders>
            <w:vAlign w:val="center"/>
          </w:tcPr>
          <w:p w14:paraId="2433E72A"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3370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637F69E"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14:paraId="5BFD0CB9"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5E4AD6" w14:paraId="48B54E90" w14:textId="77777777">
        <w:trPr>
          <w:trHeight w:val="200"/>
        </w:trPr>
        <w:tc>
          <w:tcPr>
            <w:tcW w:w="5850" w:type="dxa"/>
            <w:tcBorders>
              <w:top w:val="single" w:sz="6" w:space="0" w:color="auto"/>
              <w:bottom w:val="single" w:sz="6" w:space="0" w:color="auto"/>
              <w:right w:val="single" w:sz="6" w:space="0" w:color="auto"/>
            </w:tcBorders>
            <w:vAlign w:val="center"/>
          </w:tcPr>
          <w:p w14:paraId="011F4EE5"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виплати неконтрольованим часткам у дочірніх підприємствах</w:t>
            </w:r>
          </w:p>
        </w:tc>
        <w:tc>
          <w:tcPr>
            <w:tcW w:w="776" w:type="dxa"/>
            <w:tcBorders>
              <w:top w:val="single" w:sz="6" w:space="0" w:color="auto"/>
              <w:left w:val="single" w:sz="6" w:space="0" w:color="auto"/>
              <w:bottom w:val="single" w:sz="6" w:space="0" w:color="auto"/>
              <w:right w:val="single" w:sz="6" w:space="0" w:color="auto"/>
            </w:tcBorders>
            <w:vAlign w:val="center"/>
          </w:tcPr>
          <w:p w14:paraId="29224C6F"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3375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3DAFC5E"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14:paraId="2310706A"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5E4AD6" w14:paraId="7D3DE430" w14:textId="77777777">
        <w:trPr>
          <w:trHeight w:val="200"/>
        </w:trPr>
        <w:tc>
          <w:tcPr>
            <w:tcW w:w="5850" w:type="dxa"/>
            <w:tcBorders>
              <w:top w:val="single" w:sz="6" w:space="0" w:color="auto"/>
              <w:bottom w:val="single" w:sz="6" w:space="0" w:color="auto"/>
              <w:right w:val="single" w:sz="6" w:space="0" w:color="auto"/>
            </w:tcBorders>
            <w:vAlign w:val="center"/>
          </w:tcPr>
          <w:p w14:paraId="6E93C769"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платежі</w:t>
            </w:r>
          </w:p>
        </w:tc>
        <w:tc>
          <w:tcPr>
            <w:tcW w:w="776" w:type="dxa"/>
            <w:tcBorders>
              <w:top w:val="single" w:sz="6" w:space="0" w:color="auto"/>
              <w:left w:val="single" w:sz="6" w:space="0" w:color="auto"/>
              <w:bottom w:val="single" w:sz="6" w:space="0" w:color="auto"/>
              <w:right w:val="single" w:sz="6" w:space="0" w:color="auto"/>
            </w:tcBorders>
            <w:vAlign w:val="center"/>
          </w:tcPr>
          <w:p w14:paraId="3655E841"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3390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8BBC8AD"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14:paraId="770E5E20"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5E4AD6" w14:paraId="109E1CDF" w14:textId="77777777">
        <w:trPr>
          <w:trHeight w:val="200"/>
        </w:trPr>
        <w:tc>
          <w:tcPr>
            <w:tcW w:w="5850" w:type="dxa"/>
            <w:tcBorders>
              <w:top w:val="single" w:sz="6" w:space="0" w:color="auto"/>
              <w:bottom w:val="single" w:sz="6" w:space="0" w:color="auto"/>
              <w:right w:val="single" w:sz="6" w:space="0" w:color="auto"/>
            </w:tcBorders>
            <w:vAlign w:val="center"/>
          </w:tcPr>
          <w:p w14:paraId="4A67FB4D"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Чистий рух коштів від фінансової діяльності</w:t>
            </w:r>
          </w:p>
        </w:tc>
        <w:tc>
          <w:tcPr>
            <w:tcW w:w="776" w:type="dxa"/>
            <w:tcBorders>
              <w:top w:val="single" w:sz="6" w:space="0" w:color="auto"/>
              <w:left w:val="single" w:sz="6" w:space="0" w:color="auto"/>
              <w:bottom w:val="single" w:sz="6" w:space="0" w:color="auto"/>
              <w:right w:val="single" w:sz="6" w:space="0" w:color="auto"/>
            </w:tcBorders>
            <w:vAlign w:val="center"/>
          </w:tcPr>
          <w:p w14:paraId="1220882D"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3395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514D99A"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8 225</w:t>
            </w:r>
          </w:p>
        </w:tc>
        <w:tc>
          <w:tcPr>
            <w:tcW w:w="1645" w:type="dxa"/>
            <w:gridSpan w:val="2"/>
            <w:tcBorders>
              <w:top w:val="single" w:sz="6" w:space="0" w:color="auto"/>
              <w:left w:val="single" w:sz="6" w:space="0" w:color="auto"/>
              <w:bottom w:val="single" w:sz="6" w:space="0" w:color="auto"/>
            </w:tcBorders>
            <w:vAlign w:val="center"/>
          </w:tcPr>
          <w:p w14:paraId="0BECA5B7"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23 396</w:t>
            </w:r>
          </w:p>
        </w:tc>
      </w:tr>
      <w:tr w:rsidR="005E4AD6" w14:paraId="072F38F4" w14:textId="77777777">
        <w:trPr>
          <w:trHeight w:val="200"/>
        </w:trPr>
        <w:tc>
          <w:tcPr>
            <w:tcW w:w="5850" w:type="dxa"/>
            <w:tcBorders>
              <w:top w:val="single" w:sz="6" w:space="0" w:color="auto"/>
              <w:bottom w:val="single" w:sz="6" w:space="0" w:color="auto"/>
              <w:right w:val="single" w:sz="6" w:space="0" w:color="auto"/>
            </w:tcBorders>
            <w:vAlign w:val="center"/>
          </w:tcPr>
          <w:p w14:paraId="1CC6641E"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Чистий рух коштів за звітний період</w:t>
            </w:r>
          </w:p>
        </w:tc>
        <w:tc>
          <w:tcPr>
            <w:tcW w:w="776" w:type="dxa"/>
            <w:tcBorders>
              <w:top w:val="single" w:sz="6" w:space="0" w:color="auto"/>
              <w:left w:val="single" w:sz="6" w:space="0" w:color="auto"/>
              <w:bottom w:val="single" w:sz="6" w:space="0" w:color="auto"/>
              <w:right w:val="single" w:sz="6" w:space="0" w:color="auto"/>
            </w:tcBorders>
            <w:vAlign w:val="center"/>
          </w:tcPr>
          <w:p w14:paraId="01FB82DB"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8D7C8A0"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-8 902</w:t>
            </w:r>
          </w:p>
        </w:tc>
        <w:tc>
          <w:tcPr>
            <w:tcW w:w="1645" w:type="dxa"/>
            <w:gridSpan w:val="2"/>
            <w:tcBorders>
              <w:top w:val="single" w:sz="6" w:space="0" w:color="auto"/>
              <w:left w:val="single" w:sz="6" w:space="0" w:color="auto"/>
              <w:bottom w:val="single" w:sz="6" w:space="0" w:color="auto"/>
            </w:tcBorders>
            <w:vAlign w:val="center"/>
          </w:tcPr>
          <w:p w14:paraId="79387D63"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15 362</w:t>
            </w:r>
          </w:p>
        </w:tc>
      </w:tr>
      <w:tr w:rsidR="005E4AD6" w14:paraId="178F5295" w14:textId="77777777">
        <w:trPr>
          <w:trHeight w:val="200"/>
        </w:trPr>
        <w:tc>
          <w:tcPr>
            <w:tcW w:w="5850" w:type="dxa"/>
            <w:tcBorders>
              <w:top w:val="single" w:sz="6" w:space="0" w:color="auto"/>
              <w:bottom w:val="single" w:sz="6" w:space="0" w:color="auto"/>
              <w:right w:val="single" w:sz="6" w:space="0" w:color="auto"/>
            </w:tcBorders>
            <w:vAlign w:val="center"/>
          </w:tcPr>
          <w:p w14:paraId="39A89107"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Залишок коштів на початок року</w:t>
            </w:r>
          </w:p>
        </w:tc>
        <w:tc>
          <w:tcPr>
            <w:tcW w:w="776" w:type="dxa"/>
            <w:tcBorders>
              <w:top w:val="single" w:sz="6" w:space="0" w:color="auto"/>
              <w:left w:val="single" w:sz="6" w:space="0" w:color="auto"/>
              <w:bottom w:val="single" w:sz="6" w:space="0" w:color="auto"/>
              <w:right w:val="single" w:sz="6" w:space="0" w:color="auto"/>
            </w:tcBorders>
            <w:vAlign w:val="center"/>
          </w:tcPr>
          <w:p w14:paraId="12D08FB7"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3405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6260E9C"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35 236</w:t>
            </w:r>
          </w:p>
        </w:tc>
        <w:tc>
          <w:tcPr>
            <w:tcW w:w="1645" w:type="dxa"/>
            <w:gridSpan w:val="2"/>
            <w:tcBorders>
              <w:top w:val="single" w:sz="6" w:space="0" w:color="auto"/>
              <w:left w:val="single" w:sz="6" w:space="0" w:color="auto"/>
              <w:bottom w:val="single" w:sz="6" w:space="0" w:color="auto"/>
            </w:tcBorders>
            <w:vAlign w:val="center"/>
          </w:tcPr>
          <w:p w14:paraId="5D0B5A2D"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17 511</w:t>
            </w:r>
          </w:p>
        </w:tc>
      </w:tr>
      <w:tr w:rsidR="005E4AD6" w14:paraId="1F2292DB" w14:textId="77777777">
        <w:trPr>
          <w:trHeight w:val="200"/>
        </w:trPr>
        <w:tc>
          <w:tcPr>
            <w:tcW w:w="5850" w:type="dxa"/>
            <w:tcBorders>
              <w:top w:val="single" w:sz="6" w:space="0" w:color="auto"/>
              <w:bottom w:val="single" w:sz="6" w:space="0" w:color="auto"/>
              <w:right w:val="single" w:sz="6" w:space="0" w:color="auto"/>
            </w:tcBorders>
            <w:vAlign w:val="center"/>
          </w:tcPr>
          <w:p w14:paraId="705FD69F"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Вплив зміни валютних курсів на залишок коштів</w:t>
            </w:r>
          </w:p>
        </w:tc>
        <w:tc>
          <w:tcPr>
            <w:tcW w:w="776" w:type="dxa"/>
            <w:tcBorders>
              <w:top w:val="single" w:sz="6" w:space="0" w:color="auto"/>
              <w:left w:val="single" w:sz="6" w:space="0" w:color="auto"/>
              <w:bottom w:val="single" w:sz="6" w:space="0" w:color="auto"/>
              <w:right w:val="single" w:sz="6" w:space="0" w:color="auto"/>
            </w:tcBorders>
            <w:vAlign w:val="center"/>
          </w:tcPr>
          <w:p w14:paraId="27B99051"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3410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4E24553"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721</w:t>
            </w:r>
          </w:p>
        </w:tc>
        <w:tc>
          <w:tcPr>
            <w:tcW w:w="1645" w:type="dxa"/>
            <w:gridSpan w:val="2"/>
            <w:tcBorders>
              <w:top w:val="single" w:sz="6" w:space="0" w:color="auto"/>
              <w:left w:val="single" w:sz="6" w:space="0" w:color="auto"/>
              <w:bottom w:val="single" w:sz="6" w:space="0" w:color="auto"/>
            </w:tcBorders>
            <w:vAlign w:val="center"/>
          </w:tcPr>
          <w:p w14:paraId="478A4915"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2 363</w:t>
            </w:r>
          </w:p>
        </w:tc>
      </w:tr>
      <w:tr w:rsidR="005E4AD6" w14:paraId="57DAE622" w14:textId="77777777">
        <w:trPr>
          <w:trHeight w:val="200"/>
        </w:trPr>
        <w:tc>
          <w:tcPr>
            <w:tcW w:w="5850" w:type="dxa"/>
            <w:tcBorders>
              <w:top w:val="single" w:sz="6" w:space="0" w:color="auto"/>
              <w:bottom w:val="single" w:sz="6" w:space="0" w:color="auto"/>
              <w:right w:val="single" w:sz="6" w:space="0" w:color="auto"/>
            </w:tcBorders>
            <w:vAlign w:val="center"/>
          </w:tcPr>
          <w:p w14:paraId="0C68A870"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Залишок коштів на кінець року</w:t>
            </w:r>
          </w:p>
        </w:tc>
        <w:tc>
          <w:tcPr>
            <w:tcW w:w="776" w:type="dxa"/>
            <w:tcBorders>
              <w:top w:val="single" w:sz="6" w:space="0" w:color="auto"/>
              <w:left w:val="single" w:sz="6" w:space="0" w:color="auto"/>
              <w:bottom w:val="single" w:sz="6" w:space="0" w:color="auto"/>
              <w:right w:val="single" w:sz="6" w:space="0" w:color="auto"/>
            </w:tcBorders>
            <w:vAlign w:val="center"/>
          </w:tcPr>
          <w:p w14:paraId="2612921A"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3415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17BB8E0"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27 055</w:t>
            </w:r>
          </w:p>
        </w:tc>
        <w:tc>
          <w:tcPr>
            <w:tcW w:w="1645" w:type="dxa"/>
            <w:gridSpan w:val="2"/>
            <w:tcBorders>
              <w:top w:val="single" w:sz="6" w:space="0" w:color="auto"/>
              <w:left w:val="single" w:sz="6" w:space="0" w:color="auto"/>
              <w:bottom w:val="single" w:sz="6" w:space="0" w:color="auto"/>
            </w:tcBorders>
            <w:vAlign w:val="center"/>
          </w:tcPr>
          <w:p w14:paraId="72704383"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35 236</w:t>
            </w:r>
          </w:p>
        </w:tc>
      </w:tr>
    </w:tbl>
    <w:p w14:paraId="03BB95C6"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p>
    <w:p w14:paraId="4E6D843A"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proofErr w:type="spellStart"/>
      <w:r>
        <w:rPr>
          <w:rFonts w:ascii="Times New Roman CYR" w:hAnsi="Times New Roman CYR" w:cs="Times New Roman CYR"/>
        </w:rPr>
        <w:t>Сенчик</w:t>
      </w:r>
      <w:proofErr w:type="spellEnd"/>
      <w:r>
        <w:rPr>
          <w:rFonts w:ascii="Times New Roman CYR" w:hAnsi="Times New Roman CYR" w:cs="Times New Roman CYR"/>
        </w:rPr>
        <w:t xml:space="preserve"> О.О.</w:t>
      </w:r>
    </w:p>
    <w:p w14:paraId="5A7680DB"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p>
    <w:p w14:paraId="0F3A3EF5"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proofErr w:type="spellStart"/>
      <w:r>
        <w:rPr>
          <w:rFonts w:ascii="Times New Roman CYR" w:hAnsi="Times New Roman CYR" w:cs="Times New Roman CYR"/>
        </w:rPr>
        <w:t>Куценок</w:t>
      </w:r>
      <w:proofErr w:type="spellEnd"/>
      <w:r>
        <w:rPr>
          <w:rFonts w:ascii="Times New Roman CYR" w:hAnsi="Times New Roman CYR" w:cs="Times New Roman CYR"/>
        </w:rPr>
        <w:t xml:space="preserve"> Г.А.</w:t>
      </w:r>
    </w:p>
    <w:p w14:paraId="488DF7F9" w14:textId="77777777" w:rsidR="005E4AD6" w:rsidRDefault="005E4AD6">
      <w:pPr>
        <w:widowControl w:val="0"/>
        <w:autoSpaceDE w:val="0"/>
        <w:autoSpaceDN w:val="0"/>
        <w:adjustRightInd w:val="0"/>
        <w:spacing w:after="0" w:line="240" w:lineRule="auto"/>
        <w:rPr>
          <w:rFonts w:ascii="Times New Roman CYR" w:hAnsi="Times New Roman CYR" w:cs="Times New Roman CYR"/>
        </w:rPr>
        <w:sectPr w:rsidR="005E4AD6">
          <w:pgSz w:w="12240" w:h="15840"/>
          <w:pgMar w:top="570" w:right="720" w:bottom="570" w:left="720" w:header="708" w:footer="708" w:gutter="0"/>
          <w:cols w:space="720"/>
          <w:noEndnote/>
        </w:sectPr>
      </w:pPr>
    </w:p>
    <w:tbl>
      <w:tblPr>
        <w:tblW w:w="0" w:type="auto"/>
        <w:tblInd w:w="3168" w:type="dxa"/>
        <w:tblLayout w:type="fixed"/>
        <w:tblLook w:val="0000" w:firstRow="0" w:lastRow="0" w:firstColumn="0" w:lastColumn="0" w:noHBand="0" w:noVBand="0"/>
      </w:tblPr>
      <w:tblGrid>
        <w:gridCol w:w="2240"/>
        <w:gridCol w:w="5500"/>
        <w:gridCol w:w="1800"/>
        <w:gridCol w:w="2000"/>
      </w:tblGrid>
      <w:tr w:rsidR="005E4AD6" w14:paraId="7E178983" w14:textId="77777777">
        <w:trPr>
          <w:gridBefore w:val="3"/>
          <w:wBefore w:w="9540" w:type="dxa"/>
          <w:trHeight w:val="298"/>
        </w:trPr>
        <w:tc>
          <w:tcPr>
            <w:tcW w:w="2000" w:type="dxa"/>
            <w:tcBorders>
              <w:top w:val="single" w:sz="6" w:space="0" w:color="auto"/>
              <w:left w:val="single" w:sz="6" w:space="0" w:color="auto"/>
              <w:bottom w:val="single" w:sz="6" w:space="0" w:color="auto"/>
              <w:right w:val="single" w:sz="6" w:space="0" w:color="auto"/>
            </w:tcBorders>
            <w:vAlign w:val="center"/>
          </w:tcPr>
          <w:p w14:paraId="096EE36D"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КОДИ</w:t>
            </w:r>
          </w:p>
        </w:tc>
      </w:tr>
      <w:tr w:rsidR="005E4AD6" w14:paraId="3BEA0D85" w14:textId="77777777">
        <w:trPr>
          <w:gridBefore w:val="2"/>
          <w:wBefore w:w="7740" w:type="dxa"/>
          <w:trHeight w:val="298"/>
        </w:trPr>
        <w:tc>
          <w:tcPr>
            <w:tcW w:w="1800" w:type="dxa"/>
            <w:tcBorders>
              <w:top w:val="nil"/>
              <w:left w:val="nil"/>
              <w:bottom w:val="nil"/>
              <w:right w:val="single" w:sz="6" w:space="0" w:color="auto"/>
            </w:tcBorders>
            <w:vAlign w:val="center"/>
          </w:tcPr>
          <w:p w14:paraId="68035A47" w14:textId="77777777" w:rsidR="005E4AD6" w:rsidRDefault="005E4AD6">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Дата</w:t>
            </w:r>
          </w:p>
        </w:tc>
        <w:tc>
          <w:tcPr>
            <w:tcW w:w="2000" w:type="dxa"/>
            <w:tcBorders>
              <w:top w:val="single" w:sz="6" w:space="0" w:color="auto"/>
              <w:left w:val="single" w:sz="6" w:space="0" w:color="auto"/>
              <w:bottom w:val="single" w:sz="6" w:space="0" w:color="auto"/>
              <w:right w:val="single" w:sz="6" w:space="0" w:color="auto"/>
            </w:tcBorders>
            <w:vAlign w:val="center"/>
          </w:tcPr>
          <w:p w14:paraId="63AB4103"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01.01.2024</w:t>
            </w:r>
          </w:p>
        </w:tc>
      </w:tr>
      <w:tr w:rsidR="005E4AD6" w14:paraId="603672E6" w14:textId="77777777">
        <w:tc>
          <w:tcPr>
            <w:tcW w:w="2240" w:type="dxa"/>
            <w:tcBorders>
              <w:top w:val="nil"/>
              <w:left w:val="nil"/>
              <w:bottom w:val="nil"/>
              <w:right w:val="nil"/>
            </w:tcBorders>
            <w:vAlign w:val="center"/>
          </w:tcPr>
          <w:p w14:paraId="1D1583B5" w14:textId="77777777" w:rsidR="005E4AD6" w:rsidRDefault="005E4AD6">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Підприємство</w:t>
            </w:r>
          </w:p>
        </w:tc>
        <w:tc>
          <w:tcPr>
            <w:tcW w:w="5500" w:type="dxa"/>
            <w:vMerge w:val="restart"/>
            <w:tcBorders>
              <w:top w:val="nil"/>
              <w:left w:val="nil"/>
              <w:bottom w:val="nil"/>
              <w:right w:val="nil"/>
            </w:tcBorders>
          </w:tcPr>
          <w:p w14:paraId="5D6A68CE"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ПРИВАТНЕ АКЦIОНЕРНЕ ТОВАРИСТВО "КРЕМIНЬ"</w:t>
            </w:r>
          </w:p>
        </w:tc>
        <w:tc>
          <w:tcPr>
            <w:tcW w:w="1800" w:type="dxa"/>
            <w:tcBorders>
              <w:top w:val="nil"/>
              <w:left w:val="nil"/>
              <w:bottom w:val="nil"/>
              <w:right w:val="single" w:sz="6" w:space="0" w:color="auto"/>
            </w:tcBorders>
            <w:vAlign w:val="center"/>
          </w:tcPr>
          <w:p w14:paraId="56438D90" w14:textId="77777777" w:rsidR="005E4AD6" w:rsidRDefault="005E4AD6">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ЄДРПОУ</w:t>
            </w:r>
          </w:p>
        </w:tc>
        <w:tc>
          <w:tcPr>
            <w:tcW w:w="2000" w:type="dxa"/>
            <w:tcBorders>
              <w:top w:val="single" w:sz="6" w:space="0" w:color="auto"/>
              <w:left w:val="single" w:sz="6" w:space="0" w:color="auto"/>
              <w:bottom w:val="single" w:sz="6" w:space="0" w:color="auto"/>
              <w:right w:val="single" w:sz="6" w:space="0" w:color="auto"/>
            </w:tcBorders>
            <w:vAlign w:val="center"/>
          </w:tcPr>
          <w:p w14:paraId="789AA846"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22817612</w:t>
            </w:r>
          </w:p>
        </w:tc>
      </w:tr>
    </w:tbl>
    <w:p w14:paraId="23E2C9EF"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p>
    <w:p w14:paraId="4E698A46"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Звіт про власний капітал</w:t>
      </w:r>
    </w:p>
    <w:p w14:paraId="41EA7EF7"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2023 рік</w:t>
      </w:r>
    </w:p>
    <w:p w14:paraId="5C1593E8"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№4</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50"/>
        <w:gridCol w:w="1250"/>
        <w:gridCol w:w="1100"/>
        <w:gridCol w:w="1350"/>
        <w:gridCol w:w="1300"/>
        <w:gridCol w:w="1200"/>
        <w:gridCol w:w="1300"/>
        <w:gridCol w:w="950"/>
        <w:gridCol w:w="550"/>
        <w:gridCol w:w="1250"/>
        <w:gridCol w:w="50"/>
        <w:gridCol w:w="1250"/>
      </w:tblGrid>
      <w:tr w:rsidR="005E4AD6" w14:paraId="026C0314" w14:textId="77777777">
        <w:trPr>
          <w:gridBefore w:val="8"/>
          <w:wBefore w:w="11500" w:type="dxa"/>
          <w:trHeight w:val="280"/>
        </w:trPr>
        <w:tc>
          <w:tcPr>
            <w:tcW w:w="1800" w:type="dxa"/>
            <w:gridSpan w:val="2"/>
            <w:tcBorders>
              <w:top w:val="nil"/>
              <w:left w:val="nil"/>
              <w:bottom w:val="nil"/>
              <w:right w:val="single" w:sz="6" w:space="0" w:color="auto"/>
            </w:tcBorders>
            <w:vAlign w:val="center"/>
          </w:tcPr>
          <w:p w14:paraId="42D824BD" w14:textId="77777777" w:rsidR="005E4AD6" w:rsidRDefault="005E4AD6">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300" w:type="dxa"/>
            <w:gridSpan w:val="2"/>
            <w:tcBorders>
              <w:top w:val="single" w:sz="6" w:space="0" w:color="auto"/>
              <w:left w:val="single" w:sz="6" w:space="0" w:color="auto"/>
              <w:bottom w:val="single" w:sz="6" w:space="0" w:color="auto"/>
            </w:tcBorders>
            <w:vAlign w:val="center"/>
          </w:tcPr>
          <w:p w14:paraId="7906515B" w14:textId="77777777" w:rsidR="005E4AD6" w:rsidRDefault="005E4AD6">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1801005</w:t>
            </w:r>
          </w:p>
        </w:tc>
      </w:tr>
      <w:tr w:rsidR="005E4AD6" w14:paraId="6DB78FC0" w14:textId="77777777">
        <w:trPr>
          <w:trHeight w:val="530"/>
        </w:trPr>
        <w:tc>
          <w:tcPr>
            <w:tcW w:w="3050" w:type="dxa"/>
            <w:tcBorders>
              <w:top w:val="single" w:sz="6" w:space="0" w:color="auto"/>
              <w:bottom w:val="single" w:sz="6" w:space="0" w:color="auto"/>
              <w:right w:val="single" w:sz="6" w:space="0" w:color="auto"/>
            </w:tcBorders>
            <w:shd w:val="clear" w:color="auto" w:fill="E6E6E6"/>
            <w:vAlign w:val="center"/>
          </w:tcPr>
          <w:p w14:paraId="04BEC2DA"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Стаття</w:t>
            </w:r>
          </w:p>
        </w:tc>
        <w:tc>
          <w:tcPr>
            <w:tcW w:w="1250" w:type="dxa"/>
            <w:tcBorders>
              <w:top w:val="single" w:sz="6" w:space="0" w:color="auto"/>
              <w:left w:val="single" w:sz="6" w:space="0" w:color="auto"/>
              <w:bottom w:val="single" w:sz="6" w:space="0" w:color="auto"/>
              <w:right w:val="single" w:sz="6" w:space="0" w:color="auto"/>
            </w:tcBorders>
            <w:shd w:val="clear" w:color="auto" w:fill="E6E6E6"/>
            <w:vAlign w:val="center"/>
          </w:tcPr>
          <w:p w14:paraId="2545DB99"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100" w:type="dxa"/>
            <w:tcBorders>
              <w:top w:val="single" w:sz="6" w:space="0" w:color="auto"/>
              <w:left w:val="single" w:sz="6" w:space="0" w:color="auto"/>
              <w:bottom w:val="single" w:sz="6" w:space="0" w:color="auto"/>
              <w:right w:val="single" w:sz="6" w:space="0" w:color="auto"/>
            </w:tcBorders>
            <w:shd w:val="clear" w:color="auto" w:fill="E6E6E6"/>
            <w:vAlign w:val="center"/>
          </w:tcPr>
          <w:p w14:paraId="0406421C"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Зареєстрований капітал</w:t>
            </w:r>
          </w:p>
        </w:tc>
        <w:tc>
          <w:tcPr>
            <w:tcW w:w="1350" w:type="dxa"/>
            <w:tcBorders>
              <w:top w:val="single" w:sz="6" w:space="0" w:color="auto"/>
              <w:left w:val="single" w:sz="6" w:space="0" w:color="auto"/>
              <w:bottom w:val="single" w:sz="6" w:space="0" w:color="auto"/>
              <w:right w:val="single" w:sz="6" w:space="0" w:color="auto"/>
            </w:tcBorders>
            <w:shd w:val="clear" w:color="auto" w:fill="E6E6E6"/>
            <w:vAlign w:val="center"/>
          </w:tcPr>
          <w:p w14:paraId="7F22E5FA"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Капітал у дооцінках</w:t>
            </w:r>
          </w:p>
        </w:tc>
        <w:tc>
          <w:tcPr>
            <w:tcW w:w="1300" w:type="dxa"/>
            <w:tcBorders>
              <w:top w:val="single" w:sz="6" w:space="0" w:color="auto"/>
              <w:left w:val="single" w:sz="6" w:space="0" w:color="auto"/>
              <w:bottom w:val="single" w:sz="6" w:space="0" w:color="auto"/>
              <w:right w:val="single" w:sz="6" w:space="0" w:color="auto"/>
            </w:tcBorders>
            <w:shd w:val="clear" w:color="auto" w:fill="E6E6E6"/>
            <w:vAlign w:val="center"/>
          </w:tcPr>
          <w:p w14:paraId="78DD9A0C"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Додатковий капітал</w:t>
            </w:r>
          </w:p>
        </w:tc>
        <w:tc>
          <w:tcPr>
            <w:tcW w:w="1200" w:type="dxa"/>
            <w:tcBorders>
              <w:top w:val="single" w:sz="6" w:space="0" w:color="auto"/>
              <w:left w:val="single" w:sz="6" w:space="0" w:color="auto"/>
              <w:bottom w:val="single" w:sz="6" w:space="0" w:color="auto"/>
              <w:right w:val="single" w:sz="6" w:space="0" w:color="auto"/>
            </w:tcBorders>
            <w:shd w:val="clear" w:color="auto" w:fill="E6E6E6"/>
            <w:vAlign w:val="center"/>
          </w:tcPr>
          <w:p w14:paraId="686BA815"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Резервний капітал</w:t>
            </w:r>
          </w:p>
        </w:tc>
        <w:tc>
          <w:tcPr>
            <w:tcW w:w="1300" w:type="dxa"/>
            <w:tcBorders>
              <w:top w:val="single" w:sz="6" w:space="0" w:color="auto"/>
              <w:left w:val="single" w:sz="6" w:space="0" w:color="auto"/>
              <w:bottom w:val="single" w:sz="6" w:space="0" w:color="auto"/>
              <w:right w:val="single" w:sz="6" w:space="0" w:color="auto"/>
            </w:tcBorders>
            <w:shd w:val="clear" w:color="auto" w:fill="E6E6E6"/>
            <w:vAlign w:val="center"/>
          </w:tcPr>
          <w:p w14:paraId="051C12DC"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Нерозподілений прибуток (непокритий збиток)</w:t>
            </w:r>
          </w:p>
        </w:tc>
        <w:tc>
          <w:tcPr>
            <w:tcW w:w="1500"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210C449C"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Неоплачений капітал</w:t>
            </w:r>
          </w:p>
        </w:tc>
        <w:tc>
          <w:tcPr>
            <w:tcW w:w="1300"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6EB0E179"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Вилучений капітал</w:t>
            </w:r>
          </w:p>
        </w:tc>
        <w:tc>
          <w:tcPr>
            <w:tcW w:w="1250" w:type="dxa"/>
            <w:tcBorders>
              <w:top w:val="single" w:sz="6" w:space="0" w:color="auto"/>
              <w:left w:val="single" w:sz="6" w:space="0" w:color="auto"/>
              <w:bottom w:val="single" w:sz="6" w:space="0" w:color="auto"/>
            </w:tcBorders>
            <w:shd w:val="clear" w:color="auto" w:fill="E6E6E6"/>
            <w:vAlign w:val="center"/>
          </w:tcPr>
          <w:p w14:paraId="12C6BFC4"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Всього</w:t>
            </w:r>
          </w:p>
        </w:tc>
      </w:tr>
      <w:tr w:rsidR="005E4AD6" w14:paraId="2859C304" w14:textId="77777777">
        <w:trPr>
          <w:trHeight w:val="200"/>
        </w:trPr>
        <w:tc>
          <w:tcPr>
            <w:tcW w:w="3050" w:type="dxa"/>
            <w:tcBorders>
              <w:top w:val="single" w:sz="6" w:space="0" w:color="auto"/>
              <w:bottom w:val="single" w:sz="6" w:space="0" w:color="auto"/>
              <w:right w:val="single" w:sz="6" w:space="0" w:color="auto"/>
            </w:tcBorders>
            <w:shd w:val="clear" w:color="auto" w:fill="E6E6E6"/>
          </w:tcPr>
          <w:p w14:paraId="3612B8E1"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250" w:type="dxa"/>
            <w:tcBorders>
              <w:top w:val="single" w:sz="6" w:space="0" w:color="auto"/>
              <w:left w:val="single" w:sz="6" w:space="0" w:color="auto"/>
              <w:bottom w:val="single" w:sz="6" w:space="0" w:color="auto"/>
              <w:right w:val="single" w:sz="6" w:space="0" w:color="auto"/>
            </w:tcBorders>
            <w:shd w:val="clear" w:color="auto" w:fill="E6E6E6"/>
          </w:tcPr>
          <w:p w14:paraId="074B5A98"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100" w:type="dxa"/>
            <w:tcBorders>
              <w:top w:val="single" w:sz="6" w:space="0" w:color="auto"/>
              <w:left w:val="single" w:sz="6" w:space="0" w:color="auto"/>
              <w:bottom w:val="single" w:sz="6" w:space="0" w:color="auto"/>
              <w:right w:val="single" w:sz="6" w:space="0" w:color="auto"/>
            </w:tcBorders>
            <w:shd w:val="clear" w:color="auto" w:fill="E6E6E6"/>
          </w:tcPr>
          <w:p w14:paraId="70DF3E4D"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350" w:type="dxa"/>
            <w:tcBorders>
              <w:top w:val="single" w:sz="6" w:space="0" w:color="auto"/>
              <w:left w:val="single" w:sz="6" w:space="0" w:color="auto"/>
              <w:bottom w:val="single" w:sz="6" w:space="0" w:color="auto"/>
              <w:right w:val="single" w:sz="6" w:space="0" w:color="auto"/>
            </w:tcBorders>
            <w:shd w:val="clear" w:color="auto" w:fill="E6E6E6"/>
          </w:tcPr>
          <w:p w14:paraId="3F65FBF2"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300" w:type="dxa"/>
            <w:tcBorders>
              <w:top w:val="single" w:sz="6" w:space="0" w:color="auto"/>
              <w:left w:val="single" w:sz="6" w:space="0" w:color="auto"/>
              <w:bottom w:val="single" w:sz="6" w:space="0" w:color="auto"/>
              <w:right w:val="single" w:sz="6" w:space="0" w:color="auto"/>
            </w:tcBorders>
            <w:shd w:val="clear" w:color="auto" w:fill="E6E6E6"/>
          </w:tcPr>
          <w:p w14:paraId="467F4303"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200" w:type="dxa"/>
            <w:tcBorders>
              <w:top w:val="single" w:sz="6" w:space="0" w:color="auto"/>
              <w:left w:val="single" w:sz="6" w:space="0" w:color="auto"/>
              <w:bottom w:val="single" w:sz="6" w:space="0" w:color="auto"/>
              <w:right w:val="single" w:sz="6" w:space="0" w:color="auto"/>
            </w:tcBorders>
            <w:shd w:val="clear" w:color="auto" w:fill="E6E6E6"/>
          </w:tcPr>
          <w:p w14:paraId="1B3AAA9A"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300" w:type="dxa"/>
            <w:tcBorders>
              <w:top w:val="single" w:sz="6" w:space="0" w:color="auto"/>
              <w:left w:val="single" w:sz="6" w:space="0" w:color="auto"/>
              <w:bottom w:val="single" w:sz="6" w:space="0" w:color="auto"/>
              <w:right w:val="single" w:sz="6" w:space="0" w:color="auto"/>
            </w:tcBorders>
            <w:shd w:val="clear" w:color="auto" w:fill="E6E6E6"/>
          </w:tcPr>
          <w:p w14:paraId="34AF87A0"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1500" w:type="dxa"/>
            <w:gridSpan w:val="2"/>
            <w:tcBorders>
              <w:top w:val="single" w:sz="6" w:space="0" w:color="auto"/>
              <w:left w:val="single" w:sz="6" w:space="0" w:color="auto"/>
              <w:bottom w:val="single" w:sz="6" w:space="0" w:color="auto"/>
              <w:right w:val="single" w:sz="6" w:space="0" w:color="auto"/>
            </w:tcBorders>
            <w:shd w:val="clear" w:color="auto" w:fill="E6E6E6"/>
          </w:tcPr>
          <w:p w14:paraId="4CF2C902"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c>
          <w:tcPr>
            <w:tcW w:w="1300" w:type="dxa"/>
            <w:gridSpan w:val="2"/>
            <w:tcBorders>
              <w:top w:val="single" w:sz="6" w:space="0" w:color="auto"/>
              <w:left w:val="single" w:sz="6" w:space="0" w:color="auto"/>
              <w:bottom w:val="single" w:sz="6" w:space="0" w:color="auto"/>
              <w:right w:val="single" w:sz="6" w:space="0" w:color="auto"/>
            </w:tcBorders>
            <w:shd w:val="clear" w:color="auto" w:fill="E6E6E6"/>
          </w:tcPr>
          <w:p w14:paraId="1916414C"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w:t>
            </w:r>
          </w:p>
        </w:tc>
        <w:tc>
          <w:tcPr>
            <w:tcW w:w="1250" w:type="dxa"/>
            <w:tcBorders>
              <w:top w:val="single" w:sz="6" w:space="0" w:color="auto"/>
              <w:left w:val="single" w:sz="6" w:space="0" w:color="auto"/>
              <w:bottom w:val="single" w:sz="6" w:space="0" w:color="auto"/>
            </w:tcBorders>
            <w:shd w:val="clear" w:color="auto" w:fill="E6E6E6"/>
          </w:tcPr>
          <w:p w14:paraId="05D3C5D9"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w:t>
            </w:r>
          </w:p>
        </w:tc>
      </w:tr>
      <w:tr w:rsidR="005E4AD6" w14:paraId="5C0B2A1E" w14:textId="77777777">
        <w:trPr>
          <w:trHeight w:val="200"/>
        </w:trPr>
        <w:tc>
          <w:tcPr>
            <w:tcW w:w="3050" w:type="dxa"/>
            <w:tcBorders>
              <w:top w:val="single" w:sz="6" w:space="0" w:color="auto"/>
              <w:bottom w:val="single" w:sz="6" w:space="0" w:color="auto"/>
              <w:right w:val="single" w:sz="6" w:space="0" w:color="auto"/>
            </w:tcBorders>
            <w:vAlign w:val="center"/>
          </w:tcPr>
          <w:p w14:paraId="169B383D" w14:textId="77777777" w:rsidR="005E4AD6" w:rsidRDefault="005E4AD6">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Залишок на початок року</w:t>
            </w:r>
          </w:p>
        </w:tc>
        <w:tc>
          <w:tcPr>
            <w:tcW w:w="1250" w:type="dxa"/>
            <w:tcBorders>
              <w:top w:val="single" w:sz="6" w:space="0" w:color="auto"/>
              <w:left w:val="single" w:sz="6" w:space="0" w:color="auto"/>
              <w:bottom w:val="single" w:sz="6" w:space="0" w:color="auto"/>
              <w:right w:val="single" w:sz="6" w:space="0" w:color="auto"/>
            </w:tcBorders>
          </w:tcPr>
          <w:p w14:paraId="5BC93016"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4000</w:t>
            </w:r>
          </w:p>
        </w:tc>
        <w:tc>
          <w:tcPr>
            <w:tcW w:w="1100" w:type="dxa"/>
            <w:tcBorders>
              <w:top w:val="single" w:sz="6" w:space="0" w:color="auto"/>
              <w:left w:val="single" w:sz="6" w:space="0" w:color="auto"/>
              <w:bottom w:val="single" w:sz="6" w:space="0" w:color="auto"/>
              <w:right w:val="single" w:sz="6" w:space="0" w:color="auto"/>
            </w:tcBorders>
          </w:tcPr>
          <w:p w14:paraId="5046911C"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3 820</w:t>
            </w:r>
          </w:p>
        </w:tc>
        <w:tc>
          <w:tcPr>
            <w:tcW w:w="1350" w:type="dxa"/>
            <w:tcBorders>
              <w:top w:val="single" w:sz="6" w:space="0" w:color="auto"/>
              <w:left w:val="single" w:sz="6" w:space="0" w:color="auto"/>
              <w:bottom w:val="single" w:sz="6" w:space="0" w:color="auto"/>
              <w:right w:val="single" w:sz="6" w:space="0" w:color="auto"/>
            </w:tcBorders>
          </w:tcPr>
          <w:p w14:paraId="3E39C633"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49756300"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3763D3FD"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573</w:t>
            </w:r>
          </w:p>
        </w:tc>
        <w:tc>
          <w:tcPr>
            <w:tcW w:w="1300" w:type="dxa"/>
            <w:tcBorders>
              <w:top w:val="single" w:sz="6" w:space="0" w:color="auto"/>
              <w:left w:val="single" w:sz="6" w:space="0" w:color="auto"/>
              <w:bottom w:val="single" w:sz="6" w:space="0" w:color="auto"/>
              <w:right w:val="single" w:sz="6" w:space="0" w:color="auto"/>
            </w:tcBorders>
          </w:tcPr>
          <w:p w14:paraId="0BC85459"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351 684</w:t>
            </w:r>
          </w:p>
        </w:tc>
        <w:tc>
          <w:tcPr>
            <w:tcW w:w="1500" w:type="dxa"/>
            <w:gridSpan w:val="2"/>
            <w:tcBorders>
              <w:top w:val="single" w:sz="6" w:space="0" w:color="auto"/>
              <w:left w:val="single" w:sz="6" w:space="0" w:color="auto"/>
              <w:bottom w:val="single" w:sz="6" w:space="0" w:color="auto"/>
              <w:right w:val="single" w:sz="6" w:space="0" w:color="auto"/>
            </w:tcBorders>
          </w:tcPr>
          <w:p w14:paraId="1F58A018"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26027051"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469BA4B9"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356 077</w:t>
            </w:r>
          </w:p>
        </w:tc>
      </w:tr>
      <w:tr w:rsidR="005E4AD6" w14:paraId="7C9B0B8C" w14:textId="77777777">
        <w:trPr>
          <w:trHeight w:val="200"/>
        </w:trPr>
        <w:tc>
          <w:tcPr>
            <w:tcW w:w="3050" w:type="dxa"/>
            <w:tcBorders>
              <w:top w:val="single" w:sz="6" w:space="0" w:color="auto"/>
              <w:bottom w:val="single" w:sz="6" w:space="0" w:color="auto"/>
              <w:right w:val="single" w:sz="6" w:space="0" w:color="auto"/>
            </w:tcBorders>
            <w:vAlign w:val="center"/>
          </w:tcPr>
          <w:p w14:paraId="335BA3BB"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Коригування:</w:t>
            </w:r>
          </w:p>
          <w:p w14:paraId="5DA506D0"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Зміна облікової політики</w:t>
            </w:r>
          </w:p>
        </w:tc>
        <w:tc>
          <w:tcPr>
            <w:tcW w:w="1250" w:type="dxa"/>
            <w:tcBorders>
              <w:top w:val="single" w:sz="6" w:space="0" w:color="auto"/>
              <w:left w:val="single" w:sz="6" w:space="0" w:color="auto"/>
              <w:bottom w:val="single" w:sz="6" w:space="0" w:color="auto"/>
              <w:right w:val="single" w:sz="6" w:space="0" w:color="auto"/>
            </w:tcBorders>
          </w:tcPr>
          <w:p w14:paraId="1F033726"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4005</w:t>
            </w:r>
          </w:p>
        </w:tc>
        <w:tc>
          <w:tcPr>
            <w:tcW w:w="1100" w:type="dxa"/>
            <w:tcBorders>
              <w:top w:val="single" w:sz="6" w:space="0" w:color="auto"/>
              <w:left w:val="single" w:sz="6" w:space="0" w:color="auto"/>
              <w:bottom w:val="single" w:sz="6" w:space="0" w:color="auto"/>
              <w:right w:val="single" w:sz="6" w:space="0" w:color="auto"/>
            </w:tcBorders>
          </w:tcPr>
          <w:p w14:paraId="5967819F"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72E4A246"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48325EC0"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4F69C763"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2813006D"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14:paraId="7C0418CE"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4438946A"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49A290D5"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E4AD6" w14:paraId="2A909FE3" w14:textId="77777777">
        <w:trPr>
          <w:trHeight w:val="200"/>
        </w:trPr>
        <w:tc>
          <w:tcPr>
            <w:tcW w:w="3050" w:type="dxa"/>
            <w:tcBorders>
              <w:top w:val="single" w:sz="6" w:space="0" w:color="auto"/>
              <w:bottom w:val="single" w:sz="6" w:space="0" w:color="auto"/>
              <w:right w:val="single" w:sz="6" w:space="0" w:color="auto"/>
            </w:tcBorders>
            <w:vAlign w:val="center"/>
          </w:tcPr>
          <w:p w14:paraId="631707B2"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Виправлення помилок </w:t>
            </w:r>
          </w:p>
        </w:tc>
        <w:tc>
          <w:tcPr>
            <w:tcW w:w="1250" w:type="dxa"/>
            <w:tcBorders>
              <w:top w:val="single" w:sz="6" w:space="0" w:color="auto"/>
              <w:left w:val="single" w:sz="6" w:space="0" w:color="auto"/>
              <w:bottom w:val="single" w:sz="6" w:space="0" w:color="auto"/>
              <w:right w:val="single" w:sz="6" w:space="0" w:color="auto"/>
            </w:tcBorders>
          </w:tcPr>
          <w:p w14:paraId="058F3207"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4010</w:t>
            </w:r>
          </w:p>
        </w:tc>
        <w:tc>
          <w:tcPr>
            <w:tcW w:w="1100" w:type="dxa"/>
            <w:tcBorders>
              <w:top w:val="single" w:sz="6" w:space="0" w:color="auto"/>
              <w:left w:val="single" w:sz="6" w:space="0" w:color="auto"/>
              <w:bottom w:val="single" w:sz="6" w:space="0" w:color="auto"/>
              <w:right w:val="single" w:sz="6" w:space="0" w:color="auto"/>
            </w:tcBorders>
          </w:tcPr>
          <w:p w14:paraId="617EDB68"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5AB40CB5"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4858531F"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7F799E28"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77B552D3"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14:paraId="023750E2"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1F2694B1"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262312B0"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E4AD6" w14:paraId="03C9DD59" w14:textId="77777777">
        <w:trPr>
          <w:trHeight w:val="200"/>
        </w:trPr>
        <w:tc>
          <w:tcPr>
            <w:tcW w:w="3050" w:type="dxa"/>
            <w:tcBorders>
              <w:top w:val="single" w:sz="6" w:space="0" w:color="auto"/>
              <w:bottom w:val="single" w:sz="6" w:space="0" w:color="auto"/>
              <w:right w:val="single" w:sz="6" w:space="0" w:color="auto"/>
            </w:tcBorders>
            <w:vAlign w:val="center"/>
          </w:tcPr>
          <w:p w14:paraId="095298EA"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Інші зміни </w:t>
            </w:r>
          </w:p>
        </w:tc>
        <w:tc>
          <w:tcPr>
            <w:tcW w:w="1250" w:type="dxa"/>
            <w:tcBorders>
              <w:top w:val="single" w:sz="6" w:space="0" w:color="auto"/>
              <w:left w:val="single" w:sz="6" w:space="0" w:color="auto"/>
              <w:bottom w:val="single" w:sz="6" w:space="0" w:color="auto"/>
              <w:right w:val="single" w:sz="6" w:space="0" w:color="auto"/>
            </w:tcBorders>
          </w:tcPr>
          <w:p w14:paraId="40C10D7E"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4090</w:t>
            </w:r>
          </w:p>
        </w:tc>
        <w:tc>
          <w:tcPr>
            <w:tcW w:w="1100" w:type="dxa"/>
            <w:tcBorders>
              <w:top w:val="single" w:sz="6" w:space="0" w:color="auto"/>
              <w:left w:val="single" w:sz="6" w:space="0" w:color="auto"/>
              <w:bottom w:val="single" w:sz="6" w:space="0" w:color="auto"/>
              <w:right w:val="single" w:sz="6" w:space="0" w:color="auto"/>
            </w:tcBorders>
          </w:tcPr>
          <w:p w14:paraId="492F755D"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3CB63B6A"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3612280D"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71974CB1"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54661790"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14:paraId="6BA2D37D"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60985CFE"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50345C68"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E4AD6" w14:paraId="2C403048" w14:textId="77777777">
        <w:trPr>
          <w:trHeight w:val="200"/>
        </w:trPr>
        <w:tc>
          <w:tcPr>
            <w:tcW w:w="3050" w:type="dxa"/>
            <w:tcBorders>
              <w:top w:val="single" w:sz="6" w:space="0" w:color="auto"/>
              <w:bottom w:val="single" w:sz="6" w:space="0" w:color="auto"/>
              <w:right w:val="single" w:sz="6" w:space="0" w:color="auto"/>
            </w:tcBorders>
            <w:vAlign w:val="center"/>
          </w:tcPr>
          <w:p w14:paraId="723D5175"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Скоригований залишок на початок року </w:t>
            </w:r>
          </w:p>
        </w:tc>
        <w:tc>
          <w:tcPr>
            <w:tcW w:w="1250" w:type="dxa"/>
            <w:tcBorders>
              <w:top w:val="single" w:sz="6" w:space="0" w:color="auto"/>
              <w:left w:val="single" w:sz="6" w:space="0" w:color="auto"/>
              <w:bottom w:val="single" w:sz="6" w:space="0" w:color="auto"/>
              <w:right w:val="single" w:sz="6" w:space="0" w:color="auto"/>
            </w:tcBorders>
          </w:tcPr>
          <w:p w14:paraId="356AE333"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4095</w:t>
            </w:r>
          </w:p>
        </w:tc>
        <w:tc>
          <w:tcPr>
            <w:tcW w:w="1100" w:type="dxa"/>
            <w:tcBorders>
              <w:top w:val="single" w:sz="6" w:space="0" w:color="auto"/>
              <w:left w:val="single" w:sz="6" w:space="0" w:color="auto"/>
              <w:bottom w:val="single" w:sz="6" w:space="0" w:color="auto"/>
              <w:right w:val="single" w:sz="6" w:space="0" w:color="auto"/>
            </w:tcBorders>
          </w:tcPr>
          <w:p w14:paraId="609AF25E"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3 820</w:t>
            </w:r>
          </w:p>
        </w:tc>
        <w:tc>
          <w:tcPr>
            <w:tcW w:w="1350" w:type="dxa"/>
            <w:tcBorders>
              <w:top w:val="single" w:sz="6" w:space="0" w:color="auto"/>
              <w:left w:val="single" w:sz="6" w:space="0" w:color="auto"/>
              <w:bottom w:val="single" w:sz="6" w:space="0" w:color="auto"/>
              <w:right w:val="single" w:sz="6" w:space="0" w:color="auto"/>
            </w:tcBorders>
          </w:tcPr>
          <w:p w14:paraId="3350EDFF"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42C70E0D"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6972EE53"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573</w:t>
            </w:r>
          </w:p>
        </w:tc>
        <w:tc>
          <w:tcPr>
            <w:tcW w:w="1300" w:type="dxa"/>
            <w:tcBorders>
              <w:top w:val="single" w:sz="6" w:space="0" w:color="auto"/>
              <w:left w:val="single" w:sz="6" w:space="0" w:color="auto"/>
              <w:bottom w:val="single" w:sz="6" w:space="0" w:color="auto"/>
              <w:right w:val="single" w:sz="6" w:space="0" w:color="auto"/>
            </w:tcBorders>
          </w:tcPr>
          <w:p w14:paraId="792DCBAD"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351 684</w:t>
            </w:r>
          </w:p>
        </w:tc>
        <w:tc>
          <w:tcPr>
            <w:tcW w:w="1500" w:type="dxa"/>
            <w:gridSpan w:val="2"/>
            <w:tcBorders>
              <w:top w:val="single" w:sz="6" w:space="0" w:color="auto"/>
              <w:left w:val="single" w:sz="6" w:space="0" w:color="auto"/>
              <w:bottom w:val="single" w:sz="6" w:space="0" w:color="auto"/>
              <w:right w:val="single" w:sz="6" w:space="0" w:color="auto"/>
            </w:tcBorders>
          </w:tcPr>
          <w:p w14:paraId="6CEBB0C5"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28E95866"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1AF10B03"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356 077</w:t>
            </w:r>
          </w:p>
        </w:tc>
      </w:tr>
      <w:tr w:rsidR="005E4AD6" w14:paraId="633CF130" w14:textId="77777777">
        <w:trPr>
          <w:trHeight w:val="200"/>
        </w:trPr>
        <w:tc>
          <w:tcPr>
            <w:tcW w:w="3050" w:type="dxa"/>
            <w:tcBorders>
              <w:top w:val="single" w:sz="6" w:space="0" w:color="auto"/>
              <w:bottom w:val="single" w:sz="6" w:space="0" w:color="auto"/>
              <w:right w:val="single" w:sz="6" w:space="0" w:color="auto"/>
            </w:tcBorders>
            <w:vAlign w:val="center"/>
          </w:tcPr>
          <w:p w14:paraId="35890ADB"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Чистий прибуток (збиток) за звітний період </w:t>
            </w:r>
          </w:p>
        </w:tc>
        <w:tc>
          <w:tcPr>
            <w:tcW w:w="1250" w:type="dxa"/>
            <w:tcBorders>
              <w:top w:val="single" w:sz="6" w:space="0" w:color="auto"/>
              <w:left w:val="single" w:sz="6" w:space="0" w:color="auto"/>
              <w:bottom w:val="single" w:sz="6" w:space="0" w:color="auto"/>
              <w:right w:val="single" w:sz="6" w:space="0" w:color="auto"/>
            </w:tcBorders>
          </w:tcPr>
          <w:p w14:paraId="65723F16"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4100</w:t>
            </w:r>
          </w:p>
        </w:tc>
        <w:tc>
          <w:tcPr>
            <w:tcW w:w="1100" w:type="dxa"/>
            <w:tcBorders>
              <w:top w:val="single" w:sz="6" w:space="0" w:color="auto"/>
              <w:left w:val="single" w:sz="6" w:space="0" w:color="auto"/>
              <w:bottom w:val="single" w:sz="6" w:space="0" w:color="auto"/>
              <w:right w:val="single" w:sz="6" w:space="0" w:color="auto"/>
            </w:tcBorders>
          </w:tcPr>
          <w:p w14:paraId="6AEB0C6D"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56489ED8"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3B029804"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6D8E993B"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12996D17"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12 250</w:t>
            </w:r>
          </w:p>
        </w:tc>
        <w:tc>
          <w:tcPr>
            <w:tcW w:w="1500" w:type="dxa"/>
            <w:gridSpan w:val="2"/>
            <w:tcBorders>
              <w:top w:val="single" w:sz="6" w:space="0" w:color="auto"/>
              <w:left w:val="single" w:sz="6" w:space="0" w:color="auto"/>
              <w:bottom w:val="single" w:sz="6" w:space="0" w:color="auto"/>
              <w:right w:val="single" w:sz="6" w:space="0" w:color="auto"/>
            </w:tcBorders>
          </w:tcPr>
          <w:p w14:paraId="22FABA30"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07C58B13"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4074FDE4"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12 250</w:t>
            </w:r>
          </w:p>
        </w:tc>
      </w:tr>
      <w:tr w:rsidR="005E4AD6" w14:paraId="4611DEB3" w14:textId="77777777">
        <w:trPr>
          <w:trHeight w:val="200"/>
        </w:trPr>
        <w:tc>
          <w:tcPr>
            <w:tcW w:w="3050" w:type="dxa"/>
            <w:tcBorders>
              <w:top w:val="single" w:sz="6" w:space="0" w:color="auto"/>
              <w:bottom w:val="single" w:sz="6" w:space="0" w:color="auto"/>
              <w:right w:val="single" w:sz="6" w:space="0" w:color="auto"/>
            </w:tcBorders>
            <w:vAlign w:val="center"/>
          </w:tcPr>
          <w:p w14:paraId="33FDA4B7"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Інший сукупний дохід за звітний період </w:t>
            </w:r>
          </w:p>
        </w:tc>
        <w:tc>
          <w:tcPr>
            <w:tcW w:w="1250" w:type="dxa"/>
            <w:tcBorders>
              <w:top w:val="single" w:sz="6" w:space="0" w:color="auto"/>
              <w:left w:val="single" w:sz="6" w:space="0" w:color="auto"/>
              <w:bottom w:val="single" w:sz="6" w:space="0" w:color="auto"/>
              <w:right w:val="single" w:sz="6" w:space="0" w:color="auto"/>
            </w:tcBorders>
          </w:tcPr>
          <w:p w14:paraId="24A4D800"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4110</w:t>
            </w:r>
          </w:p>
        </w:tc>
        <w:tc>
          <w:tcPr>
            <w:tcW w:w="1100" w:type="dxa"/>
            <w:tcBorders>
              <w:top w:val="single" w:sz="6" w:space="0" w:color="auto"/>
              <w:left w:val="single" w:sz="6" w:space="0" w:color="auto"/>
              <w:bottom w:val="single" w:sz="6" w:space="0" w:color="auto"/>
              <w:right w:val="single" w:sz="6" w:space="0" w:color="auto"/>
            </w:tcBorders>
          </w:tcPr>
          <w:p w14:paraId="62FF3178"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7319AEA5"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3B4DD8EB"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34877548"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4BAB10B0"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14:paraId="7CAC1F5A"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723BC3B7"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79D045C7"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E4AD6" w14:paraId="4B1D839C" w14:textId="77777777">
        <w:trPr>
          <w:trHeight w:val="200"/>
        </w:trPr>
        <w:tc>
          <w:tcPr>
            <w:tcW w:w="3050" w:type="dxa"/>
            <w:tcBorders>
              <w:top w:val="single" w:sz="6" w:space="0" w:color="auto"/>
              <w:bottom w:val="single" w:sz="6" w:space="0" w:color="auto"/>
              <w:right w:val="single" w:sz="6" w:space="0" w:color="auto"/>
            </w:tcBorders>
            <w:vAlign w:val="center"/>
          </w:tcPr>
          <w:p w14:paraId="36995929"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Дооцінка (уцінка) необоротних активів </w:t>
            </w:r>
          </w:p>
        </w:tc>
        <w:tc>
          <w:tcPr>
            <w:tcW w:w="1250" w:type="dxa"/>
            <w:tcBorders>
              <w:top w:val="single" w:sz="6" w:space="0" w:color="auto"/>
              <w:left w:val="single" w:sz="6" w:space="0" w:color="auto"/>
              <w:bottom w:val="single" w:sz="6" w:space="0" w:color="auto"/>
              <w:right w:val="single" w:sz="6" w:space="0" w:color="auto"/>
            </w:tcBorders>
          </w:tcPr>
          <w:p w14:paraId="33FE5575"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4111</w:t>
            </w:r>
          </w:p>
        </w:tc>
        <w:tc>
          <w:tcPr>
            <w:tcW w:w="1100" w:type="dxa"/>
            <w:tcBorders>
              <w:top w:val="single" w:sz="6" w:space="0" w:color="auto"/>
              <w:left w:val="single" w:sz="6" w:space="0" w:color="auto"/>
              <w:bottom w:val="single" w:sz="6" w:space="0" w:color="auto"/>
              <w:right w:val="single" w:sz="6" w:space="0" w:color="auto"/>
            </w:tcBorders>
          </w:tcPr>
          <w:p w14:paraId="3F2141FF"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79ED9AF7"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2B5EF2F0"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749AA8BE"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6C486CC5"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14:paraId="3181A333"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555EA914"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2B893E08"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E4AD6" w14:paraId="0F729BDF" w14:textId="77777777">
        <w:trPr>
          <w:trHeight w:val="200"/>
        </w:trPr>
        <w:tc>
          <w:tcPr>
            <w:tcW w:w="3050" w:type="dxa"/>
            <w:tcBorders>
              <w:top w:val="single" w:sz="6" w:space="0" w:color="auto"/>
              <w:bottom w:val="single" w:sz="6" w:space="0" w:color="auto"/>
              <w:right w:val="single" w:sz="6" w:space="0" w:color="auto"/>
            </w:tcBorders>
            <w:vAlign w:val="center"/>
          </w:tcPr>
          <w:p w14:paraId="464ED52F"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Дооцінка (уцінка) фінансових інструментів </w:t>
            </w:r>
          </w:p>
        </w:tc>
        <w:tc>
          <w:tcPr>
            <w:tcW w:w="1250" w:type="dxa"/>
            <w:tcBorders>
              <w:top w:val="single" w:sz="6" w:space="0" w:color="auto"/>
              <w:left w:val="single" w:sz="6" w:space="0" w:color="auto"/>
              <w:bottom w:val="single" w:sz="6" w:space="0" w:color="auto"/>
              <w:right w:val="single" w:sz="6" w:space="0" w:color="auto"/>
            </w:tcBorders>
          </w:tcPr>
          <w:p w14:paraId="595539EC"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4112</w:t>
            </w:r>
          </w:p>
        </w:tc>
        <w:tc>
          <w:tcPr>
            <w:tcW w:w="1100" w:type="dxa"/>
            <w:tcBorders>
              <w:top w:val="single" w:sz="6" w:space="0" w:color="auto"/>
              <w:left w:val="single" w:sz="6" w:space="0" w:color="auto"/>
              <w:bottom w:val="single" w:sz="6" w:space="0" w:color="auto"/>
              <w:right w:val="single" w:sz="6" w:space="0" w:color="auto"/>
            </w:tcBorders>
          </w:tcPr>
          <w:p w14:paraId="359C085F"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3DFA0518"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3BA248BA"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5BCCEDB2"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5FC7B59B"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14:paraId="0B8EE363"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03B60BE9"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79F38CEF"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E4AD6" w14:paraId="68269EB8" w14:textId="77777777">
        <w:trPr>
          <w:trHeight w:val="200"/>
        </w:trPr>
        <w:tc>
          <w:tcPr>
            <w:tcW w:w="3050" w:type="dxa"/>
            <w:tcBorders>
              <w:top w:val="single" w:sz="6" w:space="0" w:color="auto"/>
              <w:bottom w:val="single" w:sz="6" w:space="0" w:color="auto"/>
              <w:right w:val="single" w:sz="6" w:space="0" w:color="auto"/>
            </w:tcBorders>
            <w:vAlign w:val="center"/>
          </w:tcPr>
          <w:p w14:paraId="3AD274FB"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Накопичені курсові різниці </w:t>
            </w:r>
          </w:p>
        </w:tc>
        <w:tc>
          <w:tcPr>
            <w:tcW w:w="1250" w:type="dxa"/>
            <w:tcBorders>
              <w:top w:val="single" w:sz="6" w:space="0" w:color="auto"/>
              <w:left w:val="single" w:sz="6" w:space="0" w:color="auto"/>
              <w:bottom w:val="single" w:sz="6" w:space="0" w:color="auto"/>
              <w:right w:val="single" w:sz="6" w:space="0" w:color="auto"/>
            </w:tcBorders>
          </w:tcPr>
          <w:p w14:paraId="36DE9926"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4113</w:t>
            </w:r>
          </w:p>
        </w:tc>
        <w:tc>
          <w:tcPr>
            <w:tcW w:w="1100" w:type="dxa"/>
            <w:tcBorders>
              <w:top w:val="single" w:sz="6" w:space="0" w:color="auto"/>
              <w:left w:val="single" w:sz="6" w:space="0" w:color="auto"/>
              <w:bottom w:val="single" w:sz="6" w:space="0" w:color="auto"/>
              <w:right w:val="single" w:sz="6" w:space="0" w:color="auto"/>
            </w:tcBorders>
          </w:tcPr>
          <w:p w14:paraId="14A62A16"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45A95B51"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0D211DA7"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4A7B405F"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756158E5"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14:paraId="329C47F9"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3081DBD2"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00DAE242"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E4AD6" w14:paraId="22326372" w14:textId="77777777">
        <w:trPr>
          <w:trHeight w:val="200"/>
        </w:trPr>
        <w:tc>
          <w:tcPr>
            <w:tcW w:w="3050" w:type="dxa"/>
            <w:tcBorders>
              <w:top w:val="single" w:sz="6" w:space="0" w:color="auto"/>
              <w:bottom w:val="single" w:sz="6" w:space="0" w:color="auto"/>
              <w:right w:val="single" w:sz="6" w:space="0" w:color="auto"/>
            </w:tcBorders>
            <w:vAlign w:val="center"/>
          </w:tcPr>
          <w:p w14:paraId="2CA3E126"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Частка іншого сукупного доходу асоційованих і спільних підприємств </w:t>
            </w:r>
          </w:p>
        </w:tc>
        <w:tc>
          <w:tcPr>
            <w:tcW w:w="1250" w:type="dxa"/>
            <w:tcBorders>
              <w:top w:val="single" w:sz="6" w:space="0" w:color="auto"/>
              <w:left w:val="single" w:sz="6" w:space="0" w:color="auto"/>
              <w:bottom w:val="single" w:sz="6" w:space="0" w:color="auto"/>
              <w:right w:val="single" w:sz="6" w:space="0" w:color="auto"/>
            </w:tcBorders>
          </w:tcPr>
          <w:p w14:paraId="260127C1"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4114</w:t>
            </w:r>
          </w:p>
        </w:tc>
        <w:tc>
          <w:tcPr>
            <w:tcW w:w="1100" w:type="dxa"/>
            <w:tcBorders>
              <w:top w:val="single" w:sz="6" w:space="0" w:color="auto"/>
              <w:left w:val="single" w:sz="6" w:space="0" w:color="auto"/>
              <w:bottom w:val="single" w:sz="6" w:space="0" w:color="auto"/>
              <w:right w:val="single" w:sz="6" w:space="0" w:color="auto"/>
            </w:tcBorders>
          </w:tcPr>
          <w:p w14:paraId="155ECC64"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70D3D16C"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091605D0"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2CE9AD7E"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1BB185B4"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14:paraId="04631672"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6860D4E6"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65D47250"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E4AD6" w14:paraId="01B67E35" w14:textId="77777777">
        <w:trPr>
          <w:trHeight w:val="200"/>
        </w:trPr>
        <w:tc>
          <w:tcPr>
            <w:tcW w:w="3050" w:type="dxa"/>
            <w:tcBorders>
              <w:top w:val="single" w:sz="6" w:space="0" w:color="auto"/>
              <w:bottom w:val="single" w:sz="6" w:space="0" w:color="auto"/>
              <w:right w:val="single" w:sz="6" w:space="0" w:color="auto"/>
            </w:tcBorders>
            <w:vAlign w:val="center"/>
          </w:tcPr>
          <w:p w14:paraId="021DD3FA"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Інший сукупний дохід </w:t>
            </w:r>
          </w:p>
        </w:tc>
        <w:tc>
          <w:tcPr>
            <w:tcW w:w="1250" w:type="dxa"/>
            <w:tcBorders>
              <w:top w:val="single" w:sz="6" w:space="0" w:color="auto"/>
              <w:left w:val="single" w:sz="6" w:space="0" w:color="auto"/>
              <w:bottom w:val="single" w:sz="6" w:space="0" w:color="auto"/>
              <w:right w:val="single" w:sz="6" w:space="0" w:color="auto"/>
            </w:tcBorders>
          </w:tcPr>
          <w:p w14:paraId="4D59BCD7"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4116</w:t>
            </w:r>
          </w:p>
        </w:tc>
        <w:tc>
          <w:tcPr>
            <w:tcW w:w="1100" w:type="dxa"/>
            <w:tcBorders>
              <w:top w:val="single" w:sz="6" w:space="0" w:color="auto"/>
              <w:left w:val="single" w:sz="6" w:space="0" w:color="auto"/>
              <w:bottom w:val="single" w:sz="6" w:space="0" w:color="auto"/>
              <w:right w:val="single" w:sz="6" w:space="0" w:color="auto"/>
            </w:tcBorders>
          </w:tcPr>
          <w:p w14:paraId="06AE6598"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6B7C2865"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1526A307"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06491299"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3C5B1CE6"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14:paraId="0E706891"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09684152"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7F9E9491"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E4AD6" w14:paraId="328810B6" w14:textId="77777777">
        <w:trPr>
          <w:trHeight w:val="200"/>
        </w:trPr>
        <w:tc>
          <w:tcPr>
            <w:tcW w:w="3050" w:type="dxa"/>
            <w:tcBorders>
              <w:top w:val="single" w:sz="6" w:space="0" w:color="auto"/>
              <w:bottom w:val="single" w:sz="6" w:space="0" w:color="auto"/>
              <w:right w:val="single" w:sz="6" w:space="0" w:color="auto"/>
            </w:tcBorders>
            <w:vAlign w:val="center"/>
          </w:tcPr>
          <w:p w14:paraId="511470B9"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Розподіл прибутку: </w:t>
            </w:r>
          </w:p>
          <w:p w14:paraId="18354F44"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Виплати власникам </w:t>
            </w:r>
          </w:p>
        </w:tc>
        <w:tc>
          <w:tcPr>
            <w:tcW w:w="1250" w:type="dxa"/>
            <w:tcBorders>
              <w:top w:val="single" w:sz="6" w:space="0" w:color="auto"/>
              <w:left w:val="single" w:sz="6" w:space="0" w:color="auto"/>
              <w:bottom w:val="single" w:sz="6" w:space="0" w:color="auto"/>
              <w:right w:val="single" w:sz="6" w:space="0" w:color="auto"/>
            </w:tcBorders>
          </w:tcPr>
          <w:p w14:paraId="502E96F4"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4200</w:t>
            </w:r>
          </w:p>
        </w:tc>
        <w:tc>
          <w:tcPr>
            <w:tcW w:w="1100" w:type="dxa"/>
            <w:tcBorders>
              <w:top w:val="single" w:sz="6" w:space="0" w:color="auto"/>
              <w:left w:val="single" w:sz="6" w:space="0" w:color="auto"/>
              <w:bottom w:val="single" w:sz="6" w:space="0" w:color="auto"/>
              <w:right w:val="single" w:sz="6" w:space="0" w:color="auto"/>
            </w:tcBorders>
          </w:tcPr>
          <w:p w14:paraId="2661F1C6"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1684F852"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06372EE5"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0E0EB726"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6594E9DF"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14:paraId="1CDCEB47"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623ABF68"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02CDF6F7"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E4AD6" w14:paraId="53E47E6B" w14:textId="77777777">
        <w:trPr>
          <w:trHeight w:val="200"/>
        </w:trPr>
        <w:tc>
          <w:tcPr>
            <w:tcW w:w="3050" w:type="dxa"/>
            <w:tcBorders>
              <w:top w:val="single" w:sz="6" w:space="0" w:color="auto"/>
              <w:bottom w:val="single" w:sz="6" w:space="0" w:color="auto"/>
              <w:right w:val="single" w:sz="6" w:space="0" w:color="auto"/>
            </w:tcBorders>
            <w:vAlign w:val="center"/>
          </w:tcPr>
          <w:p w14:paraId="28F5EBB0"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 xml:space="preserve">Спрямування прибутку до зареєстрованого капіталу  </w:t>
            </w:r>
          </w:p>
        </w:tc>
        <w:tc>
          <w:tcPr>
            <w:tcW w:w="1250" w:type="dxa"/>
            <w:tcBorders>
              <w:top w:val="single" w:sz="6" w:space="0" w:color="auto"/>
              <w:left w:val="single" w:sz="6" w:space="0" w:color="auto"/>
              <w:bottom w:val="single" w:sz="6" w:space="0" w:color="auto"/>
              <w:right w:val="single" w:sz="6" w:space="0" w:color="auto"/>
            </w:tcBorders>
          </w:tcPr>
          <w:p w14:paraId="7D5F9A0C"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4205</w:t>
            </w:r>
          </w:p>
        </w:tc>
        <w:tc>
          <w:tcPr>
            <w:tcW w:w="1100" w:type="dxa"/>
            <w:tcBorders>
              <w:top w:val="single" w:sz="6" w:space="0" w:color="auto"/>
              <w:left w:val="single" w:sz="6" w:space="0" w:color="auto"/>
              <w:bottom w:val="single" w:sz="6" w:space="0" w:color="auto"/>
              <w:right w:val="single" w:sz="6" w:space="0" w:color="auto"/>
            </w:tcBorders>
          </w:tcPr>
          <w:p w14:paraId="57A5B9C4"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0BD47457"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707FE2CD"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752CD153"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53674AEC"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14:paraId="3CB21D9F"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18272718"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31137E64"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E4AD6" w14:paraId="4A0BCE84" w14:textId="77777777">
        <w:trPr>
          <w:trHeight w:val="200"/>
        </w:trPr>
        <w:tc>
          <w:tcPr>
            <w:tcW w:w="3050" w:type="dxa"/>
            <w:tcBorders>
              <w:top w:val="single" w:sz="6" w:space="0" w:color="auto"/>
              <w:bottom w:val="single" w:sz="6" w:space="0" w:color="auto"/>
              <w:right w:val="single" w:sz="6" w:space="0" w:color="auto"/>
            </w:tcBorders>
            <w:vAlign w:val="center"/>
          </w:tcPr>
          <w:p w14:paraId="7FD2C2A2"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Відрахування до резервного капіталу </w:t>
            </w:r>
          </w:p>
        </w:tc>
        <w:tc>
          <w:tcPr>
            <w:tcW w:w="1250" w:type="dxa"/>
            <w:tcBorders>
              <w:top w:val="single" w:sz="6" w:space="0" w:color="auto"/>
              <w:left w:val="single" w:sz="6" w:space="0" w:color="auto"/>
              <w:bottom w:val="single" w:sz="6" w:space="0" w:color="auto"/>
              <w:right w:val="single" w:sz="6" w:space="0" w:color="auto"/>
            </w:tcBorders>
          </w:tcPr>
          <w:p w14:paraId="5381B30B"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4210</w:t>
            </w:r>
          </w:p>
        </w:tc>
        <w:tc>
          <w:tcPr>
            <w:tcW w:w="1100" w:type="dxa"/>
            <w:tcBorders>
              <w:top w:val="single" w:sz="6" w:space="0" w:color="auto"/>
              <w:left w:val="single" w:sz="6" w:space="0" w:color="auto"/>
              <w:bottom w:val="single" w:sz="6" w:space="0" w:color="auto"/>
              <w:right w:val="single" w:sz="6" w:space="0" w:color="auto"/>
            </w:tcBorders>
          </w:tcPr>
          <w:p w14:paraId="31BE7FF1"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743F1D4F"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34545AF5"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23323B34"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5915F755"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14:paraId="3ABE4F9F"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32015523"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782BF967"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E4AD6" w14:paraId="315DF57A" w14:textId="77777777">
        <w:trPr>
          <w:trHeight w:val="200"/>
        </w:trPr>
        <w:tc>
          <w:tcPr>
            <w:tcW w:w="3050" w:type="dxa"/>
            <w:tcBorders>
              <w:top w:val="single" w:sz="6" w:space="0" w:color="auto"/>
              <w:bottom w:val="single" w:sz="6" w:space="0" w:color="auto"/>
              <w:right w:val="single" w:sz="6" w:space="0" w:color="auto"/>
            </w:tcBorders>
            <w:vAlign w:val="center"/>
          </w:tcPr>
          <w:p w14:paraId="41FE7F96"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Сума чистого прибутку, належна до бюджету відповідно до законодавства </w:t>
            </w:r>
          </w:p>
        </w:tc>
        <w:tc>
          <w:tcPr>
            <w:tcW w:w="1250" w:type="dxa"/>
            <w:tcBorders>
              <w:top w:val="single" w:sz="6" w:space="0" w:color="auto"/>
              <w:left w:val="single" w:sz="6" w:space="0" w:color="auto"/>
              <w:bottom w:val="single" w:sz="6" w:space="0" w:color="auto"/>
              <w:right w:val="single" w:sz="6" w:space="0" w:color="auto"/>
            </w:tcBorders>
          </w:tcPr>
          <w:p w14:paraId="5B716AF7"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4215</w:t>
            </w:r>
          </w:p>
        </w:tc>
        <w:tc>
          <w:tcPr>
            <w:tcW w:w="1100" w:type="dxa"/>
            <w:tcBorders>
              <w:top w:val="single" w:sz="6" w:space="0" w:color="auto"/>
              <w:left w:val="single" w:sz="6" w:space="0" w:color="auto"/>
              <w:bottom w:val="single" w:sz="6" w:space="0" w:color="auto"/>
              <w:right w:val="single" w:sz="6" w:space="0" w:color="auto"/>
            </w:tcBorders>
          </w:tcPr>
          <w:p w14:paraId="29217EE4"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050DBFA8"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7B7E46CD"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366F1E36"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5FE6BB48"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14:paraId="31ABA5CE"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210491DA"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475C0CA5"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E4AD6" w14:paraId="1A218A18" w14:textId="77777777">
        <w:trPr>
          <w:trHeight w:val="200"/>
        </w:trPr>
        <w:tc>
          <w:tcPr>
            <w:tcW w:w="3050" w:type="dxa"/>
            <w:tcBorders>
              <w:top w:val="single" w:sz="6" w:space="0" w:color="auto"/>
              <w:bottom w:val="single" w:sz="6" w:space="0" w:color="auto"/>
              <w:right w:val="single" w:sz="6" w:space="0" w:color="auto"/>
            </w:tcBorders>
            <w:vAlign w:val="center"/>
          </w:tcPr>
          <w:p w14:paraId="7C9F137F"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Сума чистого прибутку на створення спеціальних (цільових) фондів </w:t>
            </w:r>
          </w:p>
        </w:tc>
        <w:tc>
          <w:tcPr>
            <w:tcW w:w="1250" w:type="dxa"/>
            <w:tcBorders>
              <w:top w:val="single" w:sz="6" w:space="0" w:color="auto"/>
              <w:left w:val="single" w:sz="6" w:space="0" w:color="auto"/>
              <w:bottom w:val="single" w:sz="6" w:space="0" w:color="auto"/>
              <w:right w:val="single" w:sz="6" w:space="0" w:color="auto"/>
            </w:tcBorders>
          </w:tcPr>
          <w:p w14:paraId="7DBBE898"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4220</w:t>
            </w:r>
          </w:p>
        </w:tc>
        <w:tc>
          <w:tcPr>
            <w:tcW w:w="1100" w:type="dxa"/>
            <w:tcBorders>
              <w:top w:val="single" w:sz="6" w:space="0" w:color="auto"/>
              <w:left w:val="single" w:sz="6" w:space="0" w:color="auto"/>
              <w:bottom w:val="single" w:sz="6" w:space="0" w:color="auto"/>
              <w:right w:val="single" w:sz="6" w:space="0" w:color="auto"/>
            </w:tcBorders>
          </w:tcPr>
          <w:p w14:paraId="2CD6F9FE"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4E4158F8"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3BFEF7D0"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3F75B89C"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22380E8B"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14:paraId="5B92A41D"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23AEE087"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06E8556A"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E4AD6" w14:paraId="2B2E8D9C" w14:textId="77777777">
        <w:trPr>
          <w:trHeight w:val="200"/>
        </w:trPr>
        <w:tc>
          <w:tcPr>
            <w:tcW w:w="3050" w:type="dxa"/>
            <w:tcBorders>
              <w:top w:val="single" w:sz="6" w:space="0" w:color="auto"/>
              <w:bottom w:val="single" w:sz="6" w:space="0" w:color="auto"/>
              <w:right w:val="single" w:sz="6" w:space="0" w:color="auto"/>
            </w:tcBorders>
            <w:vAlign w:val="center"/>
          </w:tcPr>
          <w:p w14:paraId="13BB723E"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Сума чистого прибутку на матеріальне заохочення </w:t>
            </w:r>
          </w:p>
        </w:tc>
        <w:tc>
          <w:tcPr>
            <w:tcW w:w="1250" w:type="dxa"/>
            <w:tcBorders>
              <w:top w:val="single" w:sz="6" w:space="0" w:color="auto"/>
              <w:left w:val="single" w:sz="6" w:space="0" w:color="auto"/>
              <w:bottom w:val="single" w:sz="6" w:space="0" w:color="auto"/>
              <w:right w:val="single" w:sz="6" w:space="0" w:color="auto"/>
            </w:tcBorders>
          </w:tcPr>
          <w:p w14:paraId="191A7EDB"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4225</w:t>
            </w:r>
          </w:p>
        </w:tc>
        <w:tc>
          <w:tcPr>
            <w:tcW w:w="1100" w:type="dxa"/>
            <w:tcBorders>
              <w:top w:val="single" w:sz="6" w:space="0" w:color="auto"/>
              <w:left w:val="single" w:sz="6" w:space="0" w:color="auto"/>
              <w:bottom w:val="single" w:sz="6" w:space="0" w:color="auto"/>
              <w:right w:val="single" w:sz="6" w:space="0" w:color="auto"/>
            </w:tcBorders>
          </w:tcPr>
          <w:p w14:paraId="2881523B"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043C5D88"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1ADCD172"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245BCE3E"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7103F377"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14:paraId="3FA01F5B"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7CDFBB19"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2E19B481"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E4AD6" w14:paraId="56BC7E56" w14:textId="77777777">
        <w:trPr>
          <w:trHeight w:val="200"/>
        </w:trPr>
        <w:tc>
          <w:tcPr>
            <w:tcW w:w="3050" w:type="dxa"/>
            <w:tcBorders>
              <w:top w:val="single" w:sz="6" w:space="0" w:color="auto"/>
              <w:bottom w:val="single" w:sz="6" w:space="0" w:color="auto"/>
              <w:right w:val="single" w:sz="6" w:space="0" w:color="auto"/>
            </w:tcBorders>
            <w:vAlign w:val="center"/>
          </w:tcPr>
          <w:p w14:paraId="33FB5DDC"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Внески учасників: </w:t>
            </w:r>
          </w:p>
          <w:p w14:paraId="4D4C7FA3"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Внески до капіталу </w:t>
            </w:r>
          </w:p>
        </w:tc>
        <w:tc>
          <w:tcPr>
            <w:tcW w:w="1250" w:type="dxa"/>
            <w:tcBorders>
              <w:top w:val="single" w:sz="6" w:space="0" w:color="auto"/>
              <w:left w:val="single" w:sz="6" w:space="0" w:color="auto"/>
              <w:bottom w:val="single" w:sz="6" w:space="0" w:color="auto"/>
              <w:right w:val="single" w:sz="6" w:space="0" w:color="auto"/>
            </w:tcBorders>
          </w:tcPr>
          <w:p w14:paraId="0AC96B55"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4240</w:t>
            </w:r>
          </w:p>
        </w:tc>
        <w:tc>
          <w:tcPr>
            <w:tcW w:w="1100" w:type="dxa"/>
            <w:tcBorders>
              <w:top w:val="single" w:sz="6" w:space="0" w:color="auto"/>
              <w:left w:val="single" w:sz="6" w:space="0" w:color="auto"/>
              <w:bottom w:val="single" w:sz="6" w:space="0" w:color="auto"/>
              <w:right w:val="single" w:sz="6" w:space="0" w:color="auto"/>
            </w:tcBorders>
          </w:tcPr>
          <w:p w14:paraId="6C274A8F"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3A643002"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30929179"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01E39325"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1290B129"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14:paraId="53E926A5"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327C73FD"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6B7A87E6"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E4AD6" w14:paraId="1161D1E0" w14:textId="77777777">
        <w:trPr>
          <w:trHeight w:val="200"/>
        </w:trPr>
        <w:tc>
          <w:tcPr>
            <w:tcW w:w="3050" w:type="dxa"/>
            <w:tcBorders>
              <w:top w:val="single" w:sz="6" w:space="0" w:color="auto"/>
              <w:bottom w:val="single" w:sz="6" w:space="0" w:color="auto"/>
              <w:right w:val="single" w:sz="6" w:space="0" w:color="auto"/>
            </w:tcBorders>
            <w:vAlign w:val="center"/>
          </w:tcPr>
          <w:p w14:paraId="184785C8"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Погашення заборгованості з капіталу </w:t>
            </w:r>
          </w:p>
        </w:tc>
        <w:tc>
          <w:tcPr>
            <w:tcW w:w="1250" w:type="dxa"/>
            <w:tcBorders>
              <w:top w:val="single" w:sz="6" w:space="0" w:color="auto"/>
              <w:left w:val="single" w:sz="6" w:space="0" w:color="auto"/>
              <w:bottom w:val="single" w:sz="6" w:space="0" w:color="auto"/>
              <w:right w:val="single" w:sz="6" w:space="0" w:color="auto"/>
            </w:tcBorders>
          </w:tcPr>
          <w:p w14:paraId="0AE409A6"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4245</w:t>
            </w:r>
          </w:p>
        </w:tc>
        <w:tc>
          <w:tcPr>
            <w:tcW w:w="1100" w:type="dxa"/>
            <w:tcBorders>
              <w:top w:val="single" w:sz="6" w:space="0" w:color="auto"/>
              <w:left w:val="single" w:sz="6" w:space="0" w:color="auto"/>
              <w:bottom w:val="single" w:sz="6" w:space="0" w:color="auto"/>
              <w:right w:val="single" w:sz="6" w:space="0" w:color="auto"/>
            </w:tcBorders>
          </w:tcPr>
          <w:p w14:paraId="6952DD6C"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2B057A50"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0C320F21"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777B2413"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4A23EADB"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14:paraId="5EF5BA6F"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13FE1D3A"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16B3F8F0"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E4AD6" w14:paraId="564BBFA2" w14:textId="77777777">
        <w:trPr>
          <w:trHeight w:val="200"/>
        </w:trPr>
        <w:tc>
          <w:tcPr>
            <w:tcW w:w="3050" w:type="dxa"/>
            <w:tcBorders>
              <w:top w:val="single" w:sz="6" w:space="0" w:color="auto"/>
              <w:bottom w:val="single" w:sz="6" w:space="0" w:color="auto"/>
              <w:right w:val="single" w:sz="6" w:space="0" w:color="auto"/>
            </w:tcBorders>
            <w:vAlign w:val="center"/>
          </w:tcPr>
          <w:p w14:paraId="70BD4B2D"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Вилучення капіталу: </w:t>
            </w:r>
          </w:p>
          <w:p w14:paraId="28F9DE28"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Викуп акцій  </w:t>
            </w:r>
          </w:p>
        </w:tc>
        <w:tc>
          <w:tcPr>
            <w:tcW w:w="1250" w:type="dxa"/>
            <w:tcBorders>
              <w:top w:val="single" w:sz="6" w:space="0" w:color="auto"/>
              <w:left w:val="single" w:sz="6" w:space="0" w:color="auto"/>
              <w:bottom w:val="single" w:sz="6" w:space="0" w:color="auto"/>
              <w:right w:val="single" w:sz="6" w:space="0" w:color="auto"/>
            </w:tcBorders>
          </w:tcPr>
          <w:p w14:paraId="14CC7216"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4260</w:t>
            </w:r>
          </w:p>
        </w:tc>
        <w:tc>
          <w:tcPr>
            <w:tcW w:w="1100" w:type="dxa"/>
            <w:tcBorders>
              <w:top w:val="single" w:sz="6" w:space="0" w:color="auto"/>
              <w:left w:val="single" w:sz="6" w:space="0" w:color="auto"/>
              <w:bottom w:val="single" w:sz="6" w:space="0" w:color="auto"/>
              <w:right w:val="single" w:sz="6" w:space="0" w:color="auto"/>
            </w:tcBorders>
          </w:tcPr>
          <w:p w14:paraId="02416966"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22751266"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004F8A35"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0675D1BF"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70FC5298"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14:paraId="1AF98100"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70D6A05C"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74D2CE92"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E4AD6" w14:paraId="40D0F5DA" w14:textId="77777777">
        <w:trPr>
          <w:trHeight w:val="200"/>
        </w:trPr>
        <w:tc>
          <w:tcPr>
            <w:tcW w:w="3050" w:type="dxa"/>
            <w:tcBorders>
              <w:top w:val="single" w:sz="6" w:space="0" w:color="auto"/>
              <w:bottom w:val="single" w:sz="6" w:space="0" w:color="auto"/>
              <w:right w:val="single" w:sz="6" w:space="0" w:color="auto"/>
            </w:tcBorders>
            <w:vAlign w:val="center"/>
          </w:tcPr>
          <w:p w14:paraId="330388C9"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Перепродаж викуплених акцій </w:t>
            </w:r>
          </w:p>
        </w:tc>
        <w:tc>
          <w:tcPr>
            <w:tcW w:w="1250" w:type="dxa"/>
            <w:tcBorders>
              <w:top w:val="single" w:sz="6" w:space="0" w:color="auto"/>
              <w:left w:val="single" w:sz="6" w:space="0" w:color="auto"/>
              <w:bottom w:val="single" w:sz="6" w:space="0" w:color="auto"/>
              <w:right w:val="single" w:sz="6" w:space="0" w:color="auto"/>
            </w:tcBorders>
          </w:tcPr>
          <w:p w14:paraId="29A3662E"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4265</w:t>
            </w:r>
          </w:p>
        </w:tc>
        <w:tc>
          <w:tcPr>
            <w:tcW w:w="1100" w:type="dxa"/>
            <w:tcBorders>
              <w:top w:val="single" w:sz="6" w:space="0" w:color="auto"/>
              <w:left w:val="single" w:sz="6" w:space="0" w:color="auto"/>
              <w:bottom w:val="single" w:sz="6" w:space="0" w:color="auto"/>
              <w:right w:val="single" w:sz="6" w:space="0" w:color="auto"/>
            </w:tcBorders>
          </w:tcPr>
          <w:p w14:paraId="7C93C069"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4B4963D8"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59883E4B"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5ACAA181"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2AA2BF09"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14:paraId="408788B2"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2A93F8FF"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09C40A6F"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E4AD6" w14:paraId="6340371A" w14:textId="77777777">
        <w:trPr>
          <w:trHeight w:val="200"/>
        </w:trPr>
        <w:tc>
          <w:tcPr>
            <w:tcW w:w="3050" w:type="dxa"/>
            <w:tcBorders>
              <w:top w:val="single" w:sz="6" w:space="0" w:color="auto"/>
              <w:bottom w:val="single" w:sz="6" w:space="0" w:color="auto"/>
              <w:right w:val="single" w:sz="6" w:space="0" w:color="auto"/>
            </w:tcBorders>
            <w:vAlign w:val="center"/>
          </w:tcPr>
          <w:p w14:paraId="2B748882"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Анулювання викуплених акцій </w:t>
            </w:r>
          </w:p>
        </w:tc>
        <w:tc>
          <w:tcPr>
            <w:tcW w:w="1250" w:type="dxa"/>
            <w:tcBorders>
              <w:top w:val="single" w:sz="6" w:space="0" w:color="auto"/>
              <w:left w:val="single" w:sz="6" w:space="0" w:color="auto"/>
              <w:bottom w:val="single" w:sz="6" w:space="0" w:color="auto"/>
              <w:right w:val="single" w:sz="6" w:space="0" w:color="auto"/>
            </w:tcBorders>
          </w:tcPr>
          <w:p w14:paraId="30A5B4AD"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4270</w:t>
            </w:r>
          </w:p>
        </w:tc>
        <w:tc>
          <w:tcPr>
            <w:tcW w:w="1100" w:type="dxa"/>
            <w:tcBorders>
              <w:top w:val="single" w:sz="6" w:space="0" w:color="auto"/>
              <w:left w:val="single" w:sz="6" w:space="0" w:color="auto"/>
              <w:bottom w:val="single" w:sz="6" w:space="0" w:color="auto"/>
              <w:right w:val="single" w:sz="6" w:space="0" w:color="auto"/>
            </w:tcBorders>
          </w:tcPr>
          <w:p w14:paraId="60111555"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0A6C3879"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74BF1E38"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62F7473F"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4375344C"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14:paraId="02641D7B"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55CBB14D"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025DCAF8"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E4AD6" w14:paraId="7ACFCA8C" w14:textId="77777777">
        <w:trPr>
          <w:trHeight w:val="200"/>
        </w:trPr>
        <w:tc>
          <w:tcPr>
            <w:tcW w:w="3050" w:type="dxa"/>
            <w:tcBorders>
              <w:top w:val="single" w:sz="6" w:space="0" w:color="auto"/>
              <w:bottom w:val="single" w:sz="6" w:space="0" w:color="auto"/>
              <w:right w:val="single" w:sz="6" w:space="0" w:color="auto"/>
            </w:tcBorders>
            <w:vAlign w:val="center"/>
          </w:tcPr>
          <w:p w14:paraId="318EC454"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Вилучення частки в капіталі </w:t>
            </w:r>
          </w:p>
        </w:tc>
        <w:tc>
          <w:tcPr>
            <w:tcW w:w="1250" w:type="dxa"/>
            <w:tcBorders>
              <w:top w:val="single" w:sz="6" w:space="0" w:color="auto"/>
              <w:left w:val="single" w:sz="6" w:space="0" w:color="auto"/>
              <w:bottom w:val="single" w:sz="6" w:space="0" w:color="auto"/>
              <w:right w:val="single" w:sz="6" w:space="0" w:color="auto"/>
            </w:tcBorders>
          </w:tcPr>
          <w:p w14:paraId="4D0E99DD"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4275</w:t>
            </w:r>
          </w:p>
        </w:tc>
        <w:tc>
          <w:tcPr>
            <w:tcW w:w="1100" w:type="dxa"/>
            <w:tcBorders>
              <w:top w:val="single" w:sz="6" w:space="0" w:color="auto"/>
              <w:left w:val="single" w:sz="6" w:space="0" w:color="auto"/>
              <w:bottom w:val="single" w:sz="6" w:space="0" w:color="auto"/>
              <w:right w:val="single" w:sz="6" w:space="0" w:color="auto"/>
            </w:tcBorders>
          </w:tcPr>
          <w:p w14:paraId="44319AD6"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3E0DDEA1"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3522ACFE"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0E535256"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2D8A5A5A"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14:paraId="2FB8EF82"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64C92CA2"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14C23DF6"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E4AD6" w14:paraId="7FBB99DE" w14:textId="77777777">
        <w:trPr>
          <w:trHeight w:val="200"/>
        </w:trPr>
        <w:tc>
          <w:tcPr>
            <w:tcW w:w="3050" w:type="dxa"/>
            <w:tcBorders>
              <w:top w:val="single" w:sz="6" w:space="0" w:color="auto"/>
              <w:bottom w:val="single" w:sz="6" w:space="0" w:color="auto"/>
              <w:right w:val="single" w:sz="6" w:space="0" w:color="auto"/>
            </w:tcBorders>
            <w:vAlign w:val="center"/>
          </w:tcPr>
          <w:p w14:paraId="109A684E"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Зменшення номінальної вартості акцій </w:t>
            </w:r>
          </w:p>
        </w:tc>
        <w:tc>
          <w:tcPr>
            <w:tcW w:w="1250" w:type="dxa"/>
            <w:tcBorders>
              <w:top w:val="single" w:sz="6" w:space="0" w:color="auto"/>
              <w:left w:val="single" w:sz="6" w:space="0" w:color="auto"/>
              <w:bottom w:val="single" w:sz="6" w:space="0" w:color="auto"/>
              <w:right w:val="single" w:sz="6" w:space="0" w:color="auto"/>
            </w:tcBorders>
          </w:tcPr>
          <w:p w14:paraId="0EA02D2A"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4280</w:t>
            </w:r>
          </w:p>
        </w:tc>
        <w:tc>
          <w:tcPr>
            <w:tcW w:w="1100" w:type="dxa"/>
            <w:tcBorders>
              <w:top w:val="single" w:sz="6" w:space="0" w:color="auto"/>
              <w:left w:val="single" w:sz="6" w:space="0" w:color="auto"/>
              <w:bottom w:val="single" w:sz="6" w:space="0" w:color="auto"/>
              <w:right w:val="single" w:sz="6" w:space="0" w:color="auto"/>
            </w:tcBorders>
          </w:tcPr>
          <w:p w14:paraId="31F159E8"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1312F539"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59563A50"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5C07E827"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3661F8E2"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14:paraId="6795D256"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79B31E15"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6795FA98"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E4AD6" w14:paraId="624F3FCD" w14:textId="77777777">
        <w:trPr>
          <w:trHeight w:val="200"/>
        </w:trPr>
        <w:tc>
          <w:tcPr>
            <w:tcW w:w="3050" w:type="dxa"/>
            <w:tcBorders>
              <w:top w:val="single" w:sz="6" w:space="0" w:color="auto"/>
              <w:bottom w:val="single" w:sz="6" w:space="0" w:color="auto"/>
              <w:right w:val="single" w:sz="6" w:space="0" w:color="auto"/>
            </w:tcBorders>
            <w:vAlign w:val="center"/>
          </w:tcPr>
          <w:p w14:paraId="5B0AD521"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Інші зміни в капіталі </w:t>
            </w:r>
          </w:p>
        </w:tc>
        <w:tc>
          <w:tcPr>
            <w:tcW w:w="1250" w:type="dxa"/>
            <w:tcBorders>
              <w:top w:val="single" w:sz="6" w:space="0" w:color="auto"/>
              <w:left w:val="single" w:sz="6" w:space="0" w:color="auto"/>
              <w:bottom w:val="single" w:sz="6" w:space="0" w:color="auto"/>
              <w:right w:val="single" w:sz="6" w:space="0" w:color="auto"/>
            </w:tcBorders>
          </w:tcPr>
          <w:p w14:paraId="499F3A04"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4290</w:t>
            </w:r>
          </w:p>
        </w:tc>
        <w:tc>
          <w:tcPr>
            <w:tcW w:w="1100" w:type="dxa"/>
            <w:tcBorders>
              <w:top w:val="single" w:sz="6" w:space="0" w:color="auto"/>
              <w:left w:val="single" w:sz="6" w:space="0" w:color="auto"/>
              <w:bottom w:val="single" w:sz="6" w:space="0" w:color="auto"/>
              <w:right w:val="single" w:sz="6" w:space="0" w:color="auto"/>
            </w:tcBorders>
          </w:tcPr>
          <w:p w14:paraId="7C817BEC"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0E7C1016"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4881DF81"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39682497"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6B508EB1"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14:paraId="0C7F1457"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023C00C9"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52F6D4D1"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E4AD6" w14:paraId="4B3BEA42" w14:textId="77777777">
        <w:trPr>
          <w:trHeight w:val="200"/>
        </w:trPr>
        <w:tc>
          <w:tcPr>
            <w:tcW w:w="3050" w:type="dxa"/>
            <w:tcBorders>
              <w:top w:val="single" w:sz="6" w:space="0" w:color="auto"/>
              <w:bottom w:val="single" w:sz="6" w:space="0" w:color="auto"/>
              <w:right w:val="single" w:sz="6" w:space="0" w:color="auto"/>
            </w:tcBorders>
            <w:vAlign w:val="center"/>
          </w:tcPr>
          <w:p w14:paraId="154F7F35"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Придбання (продаж) неконтрольованої частки в дочірньому підприємстві </w:t>
            </w:r>
          </w:p>
        </w:tc>
        <w:tc>
          <w:tcPr>
            <w:tcW w:w="1250" w:type="dxa"/>
            <w:tcBorders>
              <w:top w:val="single" w:sz="6" w:space="0" w:color="auto"/>
              <w:left w:val="single" w:sz="6" w:space="0" w:color="auto"/>
              <w:bottom w:val="single" w:sz="6" w:space="0" w:color="auto"/>
              <w:right w:val="single" w:sz="6" w:space="0" w:color="auto"/>
            </w:tcBorders>
          </w:tcPr>
          <w:p w14:paraId="25CFBEAA"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4291</w:t>
            </w:r>
          </w:p>
        </w:tc>
        <w:tc>
          <w:tcPr>
            <w:tcW w:w="1100" w:type="dxa"/>
            <w:tcBorders>
              <w:top w:val="single" w:sz="6" w:space="0" w:color="auto"/>
              <w:left w:val="single" w:sz="6" w:space="0" w:color="auto"/>
              <w:bottom w:val="single" w:sz="6" w:space="0" w:color="auto"/>
              <w:right w:val="single" w:sz="6" w:space="0" w:color="auto"/>
            </w:tcBorders>
          </w:tcPr>
          <w:p w14:paraId="2DD25241"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78AA60ED"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3B5551B8"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532CCFCB"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792C7150"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14:paraId="390410B6"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6C01D953"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1DFB42BC"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E4AD6" w14:paraId="4830DDF3" w14:textId="77777777">
        <w:trPr>
          <w:trHeight w:val="200"/>
        </w:trPr>
        <w:tc>
          <w:tcPr>
            <w:tcW w:w="3050" w:type="dxa"/>
            <w:tcBorders>
              <w:top w:val="single" w:sz="6" w:space="0" w:color="auto"/>
              <w:bottom w:val="single" w:sz="6" w:space="0" w:color="auto"/>
              <w:right w:val="single" w:sz="6" w:space="0" w:color="auto"/>
            </w:tcBorders>
            <w:vAlign w:val="center"/>
          </w:tcPr>
          <w:p w14:paraId="5496B626"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Разом змін у капіталі  </w:t>
            </w:r>
          </w:p>
        </w:tc>
        <w:tc>
          <w:tcPr>
            <w:tcW w:w="1250" w:type="dxa"/>
            <w:tcBorders>
              <w:top w:val="single" w:sz="6" w:space="0" w:color="auto"/>
              <w:left w:val="single" w:sz="6" w:space="0" w:color="auto"/>
              <w:bottom w:val="single" w:sz="6" w:space="0" w:color="auto"/>
              <w:right w:val="single" w:sz="6" w:space="0" w:color="auto"/>
            </w:tcBorders>
          </w:tcPr>
          <w:p w14:paraId="34D6B748"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4295</w:t>
            </w:r>
          </w:p>
        </w:tc>
        <w:tc>
          <w:tcPr>
            <w:tcW w:w="1100" w:type="dxa"/>
            <w:tcBorders>
              <w:top w:val="single" w:sz="6" w:space="0" w:color="auto"/>
              <w:left w:val="single" w:sz="6" w:space="0" w:color="auto"/>
              <w:bottom w:val="single" w:sz="6" w:space="0" w:color="auto"/>
              <w:right w:val="single" w:sz="6" w:space="0" w:color="auto"/>
            </w:tcBorders>
          </w:tcPr>
          <w:p w14:paraId="2C421914"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7EC8D886"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7A2778B9"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574F4EB6"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188B7F8D"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12 250</w:t>
            </w:r>
          </w:p>
        </w:tc>
        <w:tc>
          <w:tcPr>
            <w:tcW w:w="1500" w:type="dxa"/>
            <w:gridSpan w:val="2"/>
            <w:tcBorders>
              <w:top w:val="single" w:sz="6" w:space="0" w:color="auto"/>
              <w:left w:val="single" w:sz="6" w:space="0" w:color="auto"/>
              <w:bottom w:val="single" w:sz="6" w:space="0" w:color="auto"/>
              <w:right w:val="single" w:sz="6" w:space="0" w:color="auto"/>
            </w:tcBorders>
          </w:tcPr>
          <w:p w14:paraId="3AA8F91F"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7F69FD3D"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20250B57"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12 250</w:t>
            </w:r>
          </w:p>
        </w:tc>
      </w:tr>
      <w:tr w:rsidR="005E4AD6" w14:paraId="2329AC50" w14:textId="77777777">
        <w:trPr>
          <w:trHeight w:val="200"/>
        </w:trPr>
        <w:tc>
          <w:tcPr>
            <w:tcW w:w="3050" w:type="dxa"/>
            <w:tcBorders>
              <w:top w:val="single" w:sz="6" w:space="0" w:color="auto"/>
              <w:bottom w:val="single" w:sz="6" w:space="0" w:color="auto"/>
              <w:right w:val="single" w:sz="6" w:space="0" w:color="auto"/>
            </w:tcBorders>
            <w:vAlign w:val="center"/>
          </w:tcPr>
          <w:p w14:paraId="15BF88D9"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Залишок на кінець року </w:t>
            </w:r>
          </w:p>
        </w:tc>
        <w:tc>
          <w:tcPr>
            <w:tcW w:w="1250" w:type="dxa"/>
            <w:tcBorders>
              <w:top w:val="single" w:sz="6" w:space="0" w:color="auto"/>
              <w:left w:val="single" w:sz="6" w:space="0" w:color="auto"/>
              <w:bottom w:val="single" w:sz="6" w:space="0" w:color="auto"/>
              <w:right w:val="single" w:sz="6" w:space="0" w:color="auto"/>
            </w:tcBorders>
          </w:tcPr>
          <w:p w14:paraId="6FF1B0F0"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4300</w:t>
            </w:r>
          </w:p>
        </w:tc>
        <w:tc>
          <w:tcPr>
            <w:tcW w:w="1100" w:type="dxa"/>
            <w:tcBorders>
              <w:top w:val="single" w:sz="6" w:space="0" w:color="auto"/>
              <w:left w:val="single" w:sz="6" w:space="0" w:color="auto"/>
              <w:bottom w:val="single" w:sz="6" w:space="0" w:color="auto"/>
              <w:right w:val="single" w:sz="6" w:space="0" w:color="auto"/>
            </w:tcBorders>
          </w:tcPr>
          <w:p w14:paraId="261DEBAA"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3 820</w:t>
            </w:r>
          </w:p>
        </w:tc>
        <w:tc>
          <w:tcPr>
            <w:tcW w:w="1350" w:type="dxa"/>
            <w:tcBorders>
              <w:top w:val="single" w:sz="6" w:space="0" w:color="auto"/>
              <w:left w:val="single" w:sz="6" w:space="0" w:color="auto"/>
              <w:bottom w:val="single" w:sz="6" w:space="0" w:color="auto"/>
              <w:right w:val="single" w:sz="6" w:space="0" w:color="auto"/>
            </w:tcBorders>
          </w:tcPr>
          <w:p w14:paraId="64E691A0"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7C6DA227"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14F2BC1D"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573</w:t>
            </w:r>
          </w:p>
        </w:tc>
        <w:tc>
          <w:tcPr>
            <w:tcW w:w="1300" w:type="dxa"/>
            <w:tcBorders>
              <w:top w:val="single" w:sz="6" w:space="0" w:color="auto"/>
              <w:left w:val="single" w:sz="6" w:space="0" w:color="auto"/>
              <w:bottom w:val="single" w:sz="6" w:space="0" w:color="auto"/>
              <w:right w:val="single" w:sz="6" w:space="0" w:color="auto"/>
            </w:tcBorders>
          </w:tcPr>
          <w:p w14:paraId="3F276772"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363 934</w:t>
            </w:r>
          </w:p>
        </w:tc>
        <w:tc>
          <w:tcPr>
            <w:tcW w:w="1500" w:type="dxa"/>
            <w:gridSpan w:val="2"/>
            <w:tcBorders>
              <w:top w:val="single" w:sz="6" w:space="0" w:color="auto"/>
              <w:left w:val="single" w:sz="6" w:space="0" w:color="auto"/>
              <w:bottom w:val="single" w:sz="6" w:space="0" w:color="auto"/>
              <w:right w:val="single" w:sz="6" w:space="0" w:color="auto"/>
            </w:tcBorders>
          </w:tcPr>
          <w:p w14:paraId="65B8621E"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6D9913B4"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2495D56E" w14:textId="77777777" w:rsidR="005E4AD6" w:rsidRDefault="005E4A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368 327</w:t>
            </w:r>
          </w:p>
        </w:tc>
      </w:tr>
    </w:tbl>
    <w:p w14:paraId="10C43A41"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p>
    <w:p w14:paraId="52FB8423"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proofErr w:type="spellStart"/>
      <w:r>
        <w:rPr>
          <w:rFonts w:ascii="Times New Roman CYR" w:hAnsi="Times New Roman CYR" w:cs="Times New Roman CYR"/>
        </w:rPr>
        <w:t>Сенчик</w:t>
      </w:r>
      <w:proofErr w:type="spellEnd"/>
      <w:r>
        <w:rPr>
          <w:rFonts w:ascii="Times New Roman CYR" w:hAnsi="Times New Roman CYR" w:cs="Times New Roman CYR"/>
        </w:rPr>
        <w:t xml:space="preserve"> О.О.</w:t>
      </w:r>
    </w:p>
    <w:p w14:paraId="16091938"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p>
    <w:p w14:paraId="76193F66" w14:textId="77777777" w:rsidR="005E4AD6" w:rsidRDefault="005E4A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proofErr w:type="spellStart"/>
      <w:r>
        <w:rPr>
          <w:rFonts w:ascii="Times New Roman CYR" w:hAnsi="Times New Roman CYR" w:cs="Times New Roman CYR"/>
        </w:rPr>
        <w:t>Куценок</w:t>
      </w:r>
      <w:proofErr w:type="spellEnd"/>
      <w:r>
        <w:rPr>
          <w:rFonts w:ascii="Times New Roman CYR" w:hAnsi="Times New Roman CYR" w:cs="Times New Roman CYR"/>
        </w:rPr>
        <w:t xml:space="preserve"> Г.А.</w:t>
      </w:r>
    </w:p>
    <w:p w14:paraId="41A225E3" w14:textId="77777777" w:rsidR="005E4AD6" w:rsidRDefault="005E4AD6">
      <w:pPr>
        <w:widowControl w:val="0"/>
        <w:autoSpaceDE w:val="0"/>
        <w:autoSpaceDN w:val="0"/>
        <w:adjustRightInd w:val="0"/>
        <w:spacing w:after="0" w:line="240" w:lineRule="auto"/>
        <w:rPr>
          <w:rFonts w:ascii="Times New Roman CYR" w:hAnsi="Times New Roman CYR" w:cs="Times New Roman CYR"/>
        </w:rPr>
        <w:sectPr w:rsidR="005E4AD6">
          <w:pgSz w:w="16838" w:h="11906" w:orient="landscape"/>
          <w:pgMar w:top="570" w:right="720" w:bottom="570" w:left="720" w:header="708" w:footer="708" w:gutter="0"/>
          <w:cols w:space="720"/>
          <w:noEndnote/>
        </w:sectPr>
      </w:pPr>
    </w:p>
    <w:p w14:paraId="04945CCB" w14:textId="77777777" w:rsidR="005E4AD6" w:rsidRDefault="005E4AD6">
      <w:pPr>
        <w:widowControl w:val="0"/>
        <w:autoSpaceDE w:val="0"/>
        <w:autoSpaceDN w:val="0"/>
        <w:adjustRightInd w:val="0"/>
        <w:spacing w:after="0" w:line="240" w:lineRule="auto"/>
        <w:rPr>
          <w:rFonts w:ascii="Times New Roman CYR" w:hAnsi="Times New Roman CYR" w:cs="Times New Roman CYR"/>
        </w:rPr>
        <w:sectPr w:rsidR="005E4AD6">
          <w:pgSz w:w="16838" w:h="11906" w:orient="landscape"/>
          <w:pgMar w:top="570" w:right="720" w:bottom="570" w:left="720" w:header="708" w:footer="708" w:gutter="0"/>
          <w:cols w:space="720"/>
          <w:noEndnote/>
        </w:sectPr>
      </w:pPr>
    </w:p>
    <w:p w14:paraId="4AB89DBB" w14:textId="77777777" w:rsidR="005E4AD6" w:rsidRDefault="005E4AD6">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Примітки до фінансової звітності, складеної відповідно до міжнародних стандартів фінансової звітності</w:t>
      </w:r>
    </w:p>
    <w:p w14:paraId="2787DB70"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p>
    <w:p w14:paraId="21FA1CA0"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p>
    <w:p w14:paraId="1328DDCD" w14:textId="77777777" w:rsidR="00C641B4" w:rsidRPr="000E586C" w:rsidRDefault="00C641B4" w:rsidP="00C641B4">
      <w:pPr>
        <w:pStyle w:val="25"/>
        <w:numPr>
          <w:ilvl w:val="0"/>
          <w:numId w:val="10"/>
        </w:numPr>
        <w:rPr>
          <w:sz w:val="20"/>
          <w:szCs w:val="20"/>
        </w:rPr>
      </w:pPr>
      <w:r>
        <w:rPr>
          <w:sz w:val="20"/>
          <w:szCs w:val="20"/>
        </w:rPr>
        <w:t>ІНФОР</w:t>
      </w:r>
      <w:r w:rsidRPr="000E586C">
        <w:rPr>
          <w:sz w:val="20"/>
          <w:szCs w:val="20"/>
        </w:rPr>
        <w:t>мація про підприємство</w:t>
      </w:r>
    </w:p>
    <w:p w14:paraId="21D1B361" w14:textId="77777777" w:rsidR="00C641B4" w:rsidRPr="000E586C" w:rsidRDefault="00C641B4" w:rsidP="00C641B4">
      <w:pPr>
        <w:pStyle w:val="FS"/>
        <w:spacing w:before="120" w:after="0" w:line="240" w:lineRule="exact"/>
        <w:rPr>
          <w:sz w:val="20"/>
          <w:szCs w:val="20"/>
        </w:rPr>
      </w:pPr>
      <w:r w:rsidRPr="000E586C">
        <w:rPr>
          <w:sz w:val="20"/>
          <w:szCs w:val="20"/>
        </w:rPr>
        <w:t xml:space="preserve">Приватне акціонерне товариство «Кремінь» створене у формі Приватного акціонерного товариства до законодавства України. </w:t>
      </w:r>
    </w:p>
    <w:p w14:paraId="04DB42AB" w14:textId="77777777" w:rsidR="00C641B4" w:rsidRPr="000E586C" w:rsidRDefault="00C641B4" w:rsidP="00C641B4">
      <w:pPr>
        <w:pStyle w:val="FS"/>
        <w:rPr>
          <w:sz w:val="20"/>
          <w:szCs w:val="20"/>
        </w:rPr>
      </w:pPr>
      <w:r w:rsidRPr="000E586C">
        <w:rPr>
          <w:sz w:val="20"/>
          <w:szCs w:val="20"/>
        </w:rPr>
        <w:t>Підприємство було зареєстровано 11 березня 1996 року. Учасниками акціонерного товариства є:</w:t>
      </w:r>
    </w:p>
    <w:p w14:paraId="6A9956F6" w14:textId="77777777" w:rsidR="00C641B4" w:rsidRPr="000E586C" w:rsidRDefault="00C641B4" w:rsidP="00C641B4">
      <w:pPr>
        <w:pStyle w:val="FS"/>
        <w:rPr>
          <w:sz w:val="20"/>
          <w:szCs w:val="20"/>
        </w:rPr>
      </w:pPr>
    </w:p>
    <w:tbl>
      <w:tblPr>
        <w:tblW w:w="9690" w:type="dxa"/>
        <w:tblLayout w:type="fixed"/>
        <w:tblLook w:val="0000" w:firstRow="0" w:lastRow="0" w:firstColumn="0" w:lastColumn="0" w:noHBand="0" w:noVBand="0"/>
      </w:tblPr>
      <w:tblGrid>
        <w:gridCol w:w="4111"/>
        <w:gridCol w:w="2977"/>
        <w:gridCol w:w="283"/>
        <w:gridCol w:w="2319"/>
      </w:tblGrid>
      <w:tr w:rsidR="00C641B4" w:rsidRPr="000E586C" w14:paraId="1334B2E7" w14:textId="77777777" w:rsidTr="00CE4935">
        <w:trPr>
          <w:trHeight w:val="31"/>
        </w:trPr>
        <w:tc>
          <w:tcPr>
            <w:tcW w:w="4111" w:type="dxa"/>
            <w:shd w:val="clear" w:color="auto" w:fill="auto"/>
            <w:vAlign w:val="bottom"/>
          </w:tcPr>
          <w:p w14:paraId="17AA0817" w14:textId="77777777" w:rsidR="00C641B4" w:rsidRPr="000E586C" w:rsidRDefault="00C641B4" w:rsidP="00CE4935">
            <w:pPr>
              <w:keepNext/>
              <w:keepLines/>
              <w:ind w:left="426"/>
              <w:rPr>
                <w:rFonts w:ascii="Arial" w:hAnsi="Arial" w:cs="Arial"/>
                <w:color w:val="000000"/>
                <w:spacing w:val="2"/>
                <w:sz w:val="20"/>
                <w:szCs w:val="20"/>
              </w:rPr>
            </w:pPr>
          </w:p>
        </w:tc>
        <w:tc>
          <w:tcPr>
            <w:tcW w:w="2977" w:type="dxa"/>
            <w:tcBorders>
              <w:bottom w:val="single" w:sz="6" w:space="0" w:color="auto"/>
            </w:tcBorders>
            <w:vAlign w:val="bottom"/>
          </w:tcPr>
          <w:p w14:paraId="71052355" w14:textId="77777777" w:rsidR="00C641B4" w:rsidRPr="000E586C" w:rsidRDefault="00C641B4" w:rsidP="00CE4935">
            <w:pPr>
              <w:ind w:left="426"/>
              <w:jc w:val="right"/>
              <w:rPr>
                <w:rFonts w:ascii="Arial" w:hAnsi="Arial" w:cs="Arial"/>
                <w:b/>
                <w:sz w:val="20"/>
                <w:szCs w:val="20"/>
              </w:rPr>
            </w:pPr>
            <w:r w:rsidRPr="000E586C">
              <w:rPr>
                <w:rFonts w:ascii="Arial" w:hAnsi="Arial" w:cs="Arial"/>
                <w:b/>
                <w:color w:val="000000"/>
                <w:sz w:val="20"/>
                <w:szCs w:val="20"/>
              </w:rPr>
              <w:t xml:space="preserve">Номінальна вартість частки, тис. грн </w:t>
            </w:r>
          </w:p>
        </w:tc>
        <w:tc>
          <w:tcPr>
            <w:tcW w:w="283" w:type="dxa"/>
            <w:vAlign w:val="bottom"/>
          </w:tcPr>
          <w:p w14:paraId="6D2970EF" w14:textId="77777777" w:rsidR="00C641B4" w:rsidRPr="000E586C" w:rsidRDefault="00C641B4" w:rsidP="00CE4935">
            <w:pPr>
              <w:ind w:left="426"/>
              <w:jc w:val="right"/>
              <w:rPr>
                <w:rFonts w:ascii="Arial" w:hAnsi="Arial" w:cs="Arial"/>
                <w:b/>
                <w:sz w:val="20"/>
                <w:szCs w:val="20"/>
              </w:rPr>
            </w:pPr>
          </w:p>
        </w:tc>
        <w:tc>
          <w:tcPr>
            <w:tcW w:w="2319" w:type="dxa"/>
            <w:tcBorders>
              <w:bottom w:val="single" w:sz="6" w:space="0" w:color="auto"/>
            </w:tcBorders>
            <w:shd w:val="clear" w:color="auto" w:fill="auto"/>
            <w:vAlign w:val="bottom"/>
          </w:tcPr>
          <w:p w14:paraId="69DE60CE" w14:textId="77777777" w:rsidR="00C641B4" w:rsidRPr="000E586C" w:rsidRDefault="00C641B4" w:rsidP="00CE4935">
            <w:pPr>
              <w:ind w:left="426"/>
              <w:jc w:val="right"/>
              <w:rPr>
                <w:rFonts w:ascii="Arial" w:hAnsi="Arial" w:cs="Arial"/>
                <w:b/>
                <w:sz w:val="20"/>
                <w:szCs w:val="20"/>
              </w:rPr>
            </w:pPr>
            <w:r w:rsidRPr="000E586C">
              <w:rPr>
                <w:rFonts w:ascii="Arial" w:hAnsi="Arial" w:cs="Arial"/>
                <w:b/>
                <w:color w:val="000000"/>
                <w:sz w:val="20"/>
                <w:szCs w:val="20"/>
              </w:rPr>
              <w:t>% від загальної величини</w:t>
            </w:r>
          </w:p>
        </w:tc>
      </w:tr>
      <w:tr w:rsidR="00C641B4" w:rsidRPr="000E586C" w14:paraId="7391D26B" w14:textId="77777777" w:rsidTr="00CE4935">
        <w:trPr>
          <w:trHeight w:val="31"/>
        </w:trPr>
        <w:tc>
          <w:tcPr>
            <w:tcW w:w="4111" w:type="dxa"/>
            <w:shd w:val="clear" w:color="auto" w:fill="auto"/>
            <w:vAlign w:val="bottom"/>
          </w:tcPr>
          <w:p w14:paraId="67C00941" w14:textId="77777777" w:rsidR="00C641B4" w:rsidRPr="000E586C" w:rsidRDefault="00C641B4" w:rsidP="00CE4935">
            <w:pPr>
              <w:keepNext/>
              <w:keepLines/>
              <w:rPr>
                <w:rFonts w:ascii="Arial" w:hAnsi="Arial" w:cs="Arial"/>
                <w:color w:val="000000"/>
                <w:sz w:val="20"/>
                <w:szCs w:val="20"/>
              </w:rPr>
            </w:pPr>
            <w:proofErr w:type="spellStart"/>
            <w:r w:rsidRPr="000E586C">
              <w:rPr>
                <w:rFonts w:ascii="Arial" w:hAnsi="Arial" w:cs="Arial"/>
                <w:color w:val="000000"/>
                <w:sz w:val="20"/>
                <w:szCs w:val="20"/>
              </w:rPr>
              <w:t>Сенчик</w:t>
            </w:r>
            <w:proofErr w:type="spellEnd"/>
            <w:r w:rsidRPr="000E586C">
              <w:rPr>
                <w:rFonts w:ascii="Arial" w:hAnsi="Arial" w:cs="Arial"/>
                <w:color w:val="000000"/>
                <w:sz w:val="20"/>
                <w:szCs w:val="20"/>
              </w:rPr>
              <w:t xml:space="preserve"> Олександр Васильович</w:t>
            </w:r>
          </w:p>
        </w:tc>
        <w:tc>
          <w:tcPr>
            <w:tcW w:w="2977" w:type="dxa"/>
            <w:vAlign w:val="bottom"/>
          </w:tcPr>
          <w:p w14:paraId="4D2FEB70" w14:textId="77777777" w:rsidR="00C641B4" w:rsidRPr="000E586C" w:rsidRDefault="00C641B4" w:rsidP="00CE4935">
            <w:pPr>
              <w:ind w:left="426"/>
              <w:jc w:val="right"/>
              <w:rPr>
                <w:rFonts w:ascii="Arial" w:hAnsi="Arial" w:cs="Arial"/>
                <w:color w:val="000000"/>
                <w:sz w:val="20"/>
                <w:szCs w:val="20"/>
              </w:rPr>
            </w:pPr>
            <w:r w:rsidRPr="000E586C">
              <w:rPr>
                <w:rFonts w:ascii="Arial" w:hAnsi="Arial" w:cs="Arial"/>
                <w:color w:val="000000"/>
                <w:sz w:val="20"/>
                <w:szCs w:val="20"/>
              </w:rPr>
              <w:t>1 586</w:t>
            </w:r>
          </w:p>
        </w:tc>
        <w:tc>
          <w:tcPr>
            <w:tcW w:w="283" w:type="dxa"/>
            <w:vAlign w:val="bottom"/>
          </w:tcPr>
          <w:p w14:paraId="426805F3" w14:textId="77777777" w:rsidR="00C641B4" w:rsidRPr="000E586C" w:rsidRDefault="00C641B4" w:rsidP="00CE4935">
            <w:pPr>
              <w:pStyle w:val="af1"/>
              <w:tabs>
                <w:tab w:val="left" w:pos="481"/>
              </w:tabs>
              <w:spacing w:after="0" w:line="240" w:lineRule="auto"/>
              <w:ind w:left="426" w:right="12"/>
              <w:jc w:val="right"/>
              <w:rPr>
                <w:rFonts w:ascii="Arial" w:hAnsi="Arial" w:cs="Arial"/>
                <w:b w:val="0"/>
                <w:i w:val="0"/>
                <w:sz w:val="20"/>
                <w:szCs w:val="20"/>
                <w:lang w:val="uk-UA"/>
              </w:rPr>
            </w:pPr>
          </w:p>
        </w:tc>
        <w:tc>
          <w:tcPr>
            <w:tcW w:w="2319" w:type="dxa"/>
            <w:shd w:val="clear" w:color="auto" w:fill="auto"/>
            <w:vAlign w:val="bottom"/>
          </w:tcPr>
          <w:p w14:paraId="2BB90216" w14:textId="77777777" w:rsidR="00C641B4" w:rsidRPr="000E586C" w:rsidRDefault="00C641B4" w:rsidP="00CE4935">
            <w:pPr>
              <w:ind w:left="426"/>
              <w:jc w:val="right"/>
              <w:rPr>
                <w:rFonts w:ascii="Arial" w:hAnsi="Arial" w:cs="Arial"/>
                <w:color w:val="000000"/>
                <w:sz w:val="20"/>
                <w:szCs w:val="20"/>
              </w:rPr>
            </w:pPr>
            <w:r w:rsidRPr="000E586C">
              <w:rPr>
                <w:rFonts w:ascii="Arial" w:hAnsi="Arial" w:cs="Arial"/>
                <w:color w:val="000000"/>
                <w:sz w:val="20"/>
                <w:szCs w:val="20"/>
              </w:rPr>
              <w:t>41,51</w:t>
            </w:r>
          </w:p>
        </w:tc>
      </w:tr>
      <w:tr w:rsidR="00C641B4" w:rsidRPr="000E586C" w14:paraId="175A2126" w14:textId="77777777" w:rsidTr="00CE4935">
        <w:trPr>
          <w:trHeight w:val="31"/>
        </w:trPr>
        <w:tc>
          <w:tcPr>
            <w:tcW w:w="4111" w:type="dxa"/>
            <w:shd w:val="clear" w:color="auto" w:fill="auto"/>
            <w:vAlign w:val="bottom"/>
          </w:tcPr>
          <w:p w14:paraId="3C423733" w14:textId="77777777" w:rsidR="00C641B4" w:rsidRPr="000E586C" w:rsidRDefault="00C641B4" w:rsidP="00CE4935">
            <w:pPr>
              <w:keepNext/>
              <w:keepLines/>
              <w:rPr>
                <w:rFonts w:ascii="Arial" w:hAnsi="Arial" w:cs="Arial"/>
                <w:color w:val="000000"/>
                <w:sz w:val="20"/>
                <w:szCs w:val="20"/>
              </w:rPr>
            </w:pPr>
            <w:proofErr w:type="spellStart"/>
            <w:r w:rsidRPr="000E586C">
              <w:rPr>
                <w:rFonts w:ascii="Arial" w:hAnsi="Arial" w:cs="Arial"/>
                <w:color w:val="000000"/>
                <w:sz w:val="20"/>
                <w:szCs w:val="20"/>
              </w:rPr>
              <w:t>Сенчик</w:t>
            </w:r>
            <w:proofErr w:type="spellEnd"/>
            <w:r w:rsidRPr="000E586C">
              <w:rPr>
                <w:rFonts w:ascii="Arial" w:hAnsi="Arial" w:cs="Arial"/>
                <w:color w:val="000000"/>
                <w:sz w:val="20"/>
                <w:szCs w:val="20"/>
              </w:rPr>
              <w:t xml:space="preserve"> Олександр Олександрович</w:t>
            </w:r>
          </w:p>
        </w:tc>
        <w:tc>
          <w:tcPr>
            <w:tcW w:w="2977" w:type="dxa"/>
            <w:vAlign w:val="bottom"/>
          </w:tcPr>
          <w:p w14:paraId="534C81C2" w14:textId="77777777" w:rsidR="00C641B4" w:rsidRPr="000E586C" w:rsidRDefault="00C641B4" w:rsidP="00CE4935">
            <w:pPr>
              <w:ind w:left="426"/>
              <w:jc w:val="right"/>
              <w:rPr>
                <w:rFonts w:ascii="Arial" w:hAnsi="Arial" w:cs="Arial"/>
                <w:color w:val="000000"/>
                <w:sz w:val="20"/>
                <w:szCs w:val="20"/>
              </w:rPr>
            </w:pPr>
            <w:r w:rsidRPr="000E586C">
              <w:rPr>
                <w:rFonts w:ascii="Arial" w:hAnsi="Arial" w:cs="Arial"/>
                <w:color w:val="000000"/>
                <w:sz w:val="20"/>
                <w:szCs w:val="20"/>
              </w:rPr>
              <w:t>896</w:t>
            </w:r>
          </w:p>
        </w:tc>
        <w:tc>
          <w:tcPr>
            <w:tcW w:w="283" w:type="dxa"/>
            <w:vAlign w:val="bottom"/>
          </w:tcPr>
          <w:p w14:paraId="391ACE56" w14:textId="77777777" w:rsidR="00C641B4" w:rsidRPr="000E586C" w:rsidRDefault="00C641B4" w:rsidP="00CE4935">
            <w:pPr>
              <w:pStyle w:val="af1"/>
              <w:tabs>
                <w:tab w:val="left" w:pos="481"/>
              </w:tabs>
              <w:spacing w:after="0" w:line="240" w:lineRule="auto"/>
              <w:ind w:left="426" w:right="12"/>
              <w:jc w:val="right"/>
              <w:rPr>
                <w:rFonts w:ascii="Arial" w:hAnsi="Arial" w:cs="Arial"/>
                <w:b w:val="0"/>
                <w:i w:val="0"/>
                <w:sz w:val="20"/>
                <w:szCs w:val="20"/>
                <w:lang w:val="uk-UA"/>
              </w:rPr>
            </w:pPr>
          </w:p>
        </w:tc>
        <w:tc>
          <w:tcPr>
            <w:tcW w:w="2319" w:type="dxa"/>
            <w:shd w:val="clear" w:color="auto" w:fill="auto"/>
            <w:vAlign w:val="bottom"/>
          </w:tcPr>
          <w:p w14:paraId="546A916F" w14:textId="77777777" w:rsidR="00C641B4" w:rsidRPr="000E586C" w:rsidRDefault="00C641B4" w:rsidP="00CE4935">
            <w:pPr>
              <w:ind w:left="426"/>
              <w:jc w:val="right"/>
              <w:rPr>
                <w:rFonts w:ascii="Arial" w:hAnsi="Arial" w:cs="Arial"/>
                <w:color w:val="000000"/>
                <w:sz w:val="20"/>
                <w:szCs w:val="20"/>
              </w:rPr>
            </w:pPr>
            <w:r w:rsidRPr="000E586C">
              <w:rPr>
                <w:rFonts w:ascii="Arial" w:hAnsi="Arial" w:cs="Arial"/>
                <w:color w:val="000000"/>
                <w:sz w:val="20"/>
                <w:szCs w:val="20"/>
              </w:rPr>
              <w:t>23,46</w:t>
            </w:r>
          </w:p>
        </w:tc>
      </w:tr>
      <w:tr w:rsidR="00C641B4" w:rsidRPr="000E586C" w14:paraId="7069C5AD" w14:textId="77777777" w:rsidTr="00CE4935">
        <w:trPr>
          <w:trHeight w:val="31"/>
        </w:trPr>
        <w:tc>
          <w:tcPr>
            <w:tcW w:w="4111" w:type="dxa"/>
            <w:shd w:val="clear" w:color="auto" w:fill="auto"/>
            <w:vAlign w:val="bottom"/>
          </w:tcPr>
          <w:p w14:paraId="77B66FC4" w14:textId="77777777" w:rsidR="00C641B4" w:rsidRPr="000E586C" w:rsidRDefault="00C641B4" w:rsidP="00CE4935">
            <w:pPr>
              <w:keepNext/>
              <w:keepLines/>
              <w:rPr>
                <w:rFonts w:ascii="Arial" w:hAnsi="Arial" w:cs="Arial"/>
                <w:color w:val="000000"/>
                <w:sz w:val="20"/>
                <w:szCs w:val="20"/>
              </w:rPr>
            </w:pPr>
            <w:proofErr w:type="spellStart"/>
            <w:r w:rsidRPr="000E586C">
              <w:rPr>
                <w:rFonts w:ascii="Arial" w:hAnsi="Arial" w:cs="Arial"/>
                <w:color w:val="000000"/>
                <w:sz w:val="20"/>
                <w:szCs w:val="20"/>
              </w:rPr>
              <w:t>Сенчик</w:t>
            </w:r>
            <w:proofErr w:type="spellEnd"/>
            <w:r w:rsidRPr="000E586C">
              <w:rPr>
                <w:rFonts w:ascii="Arial" w:hAnsi="Arial" w:cs="Arial"/>
                <w:color w:val="000000"/>
                <w:sz w:val="20"/>
                <w:szCs w:val="20"/>
              </w:rPr>
              <w:t xml:space="preserve"> Валентина Андріївна</w:t>
            </w:r>
          </w:p>
        </w:tc>
        <w:tc>
          <w:tcPr>
            <w:tcW w:w="2977" w:type="dxa"/>
            <w:vAlign w:val="bottom"/>
          </w:tcPr>
          <w:p w14:paraId="2CEA9E8D" w14:textId="77777777" w:rsidR="00C641B4" w:rsidRPr="000E586C" w:rsidRDefault="00C641B4" w:rsidP="00CE4935">
            <w:pPr>
              <w:ind w:left="426"/>
              <w:jc w:val="right"/>
              <w:rPr>
                <w:rFonts w:ascii="Arial" w:hAnsi="Arial" w:cs="Arial"/>
                <w:color w:val="000000"/>
                <w:sz w:val="20"/>
                <w:szCs w:val="20"/>
              </w:rPr>
            </w:pPr>
            <w:r w:rsidRPr="000E586C">
              <w:rPr>
                <w:rFonts w:ascii="Arial" w:hAnsi="Arial" w:cs="Arial"/>
                <w:color w:val="000000"/>
                <w:sz w:val="20"/>
                <w:szCs w:val="20"/>
              </w:rPr>
              <w:t>376</w:t>
            </w:r>
          </w:p>
        </w:tc>
        <w:tc>
          <w:tcPr>
            <w:tcW w:w="283" w:type="dxa"/>
            <w:vAlign w:val="bottom"/>
          </w:tcPr>
          <w:p w14:paraId="3FD153E0" w14:textId="77777777" w:rsidR="00C641B4" w:rsidRPr="000E586C" w:rsidRDefault="00C641B4" w:rsidP="00CE4935">
            <w:pPr>
              <w:pStyle w:val="af1"/>
              <w:tabs>
                <w:tab w:val="left" w:pos="481"/>
              </w:tabs>
              <w:spacing w:after="0" w:line="240" w:lineRule="auto"/>
              <w:ind w:left="426" w:right="12"/>
              <w:jc w:val="right"/>
              <w:rPr>
                <w:rFonts w:ascii="Arial" w:hAnsi="Arial" w:cs="Arial"/>
                <w:b w:val="0"/>
                <w:i w:val="0"/>
                <w:sz w:val="20"/>
                <w:szCs w:val="20"/>
                <w:lang w:val="uk-UA"/>
              </w:rPr>
            </w:pPr>
          </w:p>
        </w:tc>
        <w:tc>
          <w:tcPr>
            <w:tcW w:w="2319" w:type="dxa"/>
            <w:shd w:val="clear" w:color="auto" w:fill="auto"/>
            <w:vAlign w:val="bottom"/>
          </w:tcPr>
          <w:p w14:paraId="5C8B8B3F" w14:textId="77777777" w:rsidR="00C641B4" w:rsidRPr="000E586C" w:rsidRDefault="00C641B4" w:rsidP="00CE4935">
            <w:pPr>
              <w:ind w:left="426"/>
              <w:jc w:val="right"/>
              <w:rPr>
                <w:rFonts w:ascii="Arial" w:hAnsi="Arial" w:cs="Arial"/>
                <w:color w:val="000000"/>
                <w:sz w:val="20"/>
                <w:szCs w:val="20"/>
              </w:rPr>
            </w:pPr>
            <w:r w:rsidRPr="000E586C">
              <w:rPr>
                <w:rFonts w:ascii="Arial" w:hAnsi="Arial" w:cs="Arial"/>
                <w:color w:val="000000"/>
                <w:sz w:val="20"/>
                <w:szCs w:val="20"/>
              </w:rPr>
              <w:t>9,84</w:t>
            </w:r>
          </w:p>
        </w:tc>
      </w:tr>
      <w:tr w:rsidR="00C641B4" w:rsidRPr="000E586C" w14:paraId="304A3154" w14:textId="77777777" w:rsidTr="00CE4935">
        <w:trPr>
          <w:trHeight w:val="31"/>
        </w:trPr>
        <w:tc>
          <w:tcPr>
            <w:tcW w:w="4111" w:type="dxa"/>
            <w:shd w:val="clear" w:color="auto" w:fill="auto"/>
            <w:vAlign w:val="bottom"/>
          </w:tcPr>
          <w:p w14:paraId="24D17D3A" w14:textId="77777777" w:rsidR="00C641B4" w:rsidRPr="000E586C" w:rsidRDefault="00C641B4" w:rsidP="00CE4935">
            <w:pPr>
              <w:keepNext/>
              <w:keepLines/>
              <w:rPr>
                <w:rFonts w:ascii="Arial" w:hAnsi="Arial" w:cs="Arial"/>
                <w:color w:val="000000"/>
                <w:sz w:val="20"/>
                <w:szCs w:val="20"/>
              </w:rPr>
            </w:pPr>
            <w:r w:rsidRPr="000E586C">
              <w:rPr>
                <w:rFonts w:ascii="Arial" w:hAnsi="Arial" w:cs="Arial"/>
                <w:color w:val="000000"/>
                <w:sz w:val="20"/>
                <w:szCs w:val="20"/>
              </w:rPr>
              <w:t>Мостова Світлана Олександрівна</w:t>
            </w:r>
          </w:p>
        </w:tc>
        <w:tc>
          <w:tcPr>
            <w:tcW w:w="2977" w:type="dxa"/>
            <w:vAlign w:val="bottom"/>
          </w:tcPr>
          <w:p w14:paraId="13BDEBD2" w14:textId="77777777" w:rsidR="00C641B4" w:rsidRPr="000E586C" w:rsidRDefault="00C641B4" w:rsidP="00CE4935">
            <w:pPr>
              <w:ind w:left="426"/>
              <w:jc w:val="right"/>
              <w:rPr>
                <w:rFonts w:ascii="Arial" w:hAnsi="Arial" w:cs="Arial"/>
                <w:color w:val="000000"/>
                <w:sz w:val="20"/>
                <w:szCs w:val="20"/>
              </w:rPr>
            </w:pPr>
            <w:r w:rsidRPr="000E586C">
              <w:rPr>
                <w:rFonts w:ascii="Arial" w:hAnsi="Arial" w:cs="Arial"/>
                <w:color w:val="000000"/>
                <w:sz w:val="20"/>
                <w:szCs w:val="20"/>
              </w:rPr>
              <w:t>348</w:t>
            </w:r>
          </w:p>
        </w:tc>
        <w:tc>
          <w:tcPr>
            <w:tcW w:w="283" w:type="dxa"/>
            <w:vAlign w:val="bottom"/>
          </w:tcPr>
          <w:p w14:paraId="780C9148" w14:textId="77777777" w:rsidR="00C641B4" w:rsidRPr="000E586C" w:rsidRDefault="00C641B4" w:rsidP="00CE4935">
            <w:pPr>
              <w:pStyle w:val="af1"/>
              <w:tabs>
                <w:tab w:val="left" w:pos="481"/>
              </w:tabs>
              <w:spacing w:after="0" w:line="240" w:lineRule="auto"/>
              <w:ind w:left="426" w:right="12"/>
              <w:jc w:val="right"/>
              <w:rPr>
                <w:rFonts w:ascii="Arial" w:hAnsi="Arial" w:cs="Arial"/>
                <w:b w:val="0"/>
                <w:i w:val="0"/>
                <w:sz w:val="20"/>
                <w:szCs w:val="20"/>
                <w:lang w:val="uk-UA"/>
              </w:rPr>
            </w:pPr>
          </w:p>
        </w:tc>
        <w:tc>
          <w:tcPr>
            <w:tcW w:w="2319" w:type="dxa"/>
            <w:shd w:val="clear" w:color="auto" w:fill="auto"/>
            <w:vAlign w:val="bottom"/>
          </w:tcPr>
          <w:p w14:paraId="152E67A0" w14:textId="77777777" w:rsidR="00C641B4" w:rsidRPr="000E586C" w:rsidRDefault="00C641B4" w:rsidP="00CE4935">
            <w:pPr>
              <w:ind w:left="426"/>
              <w:jc w:val="right"/>
              <w:rPr>
                <w:rFonts w:ascii="Arial" w:hAnsi="Arial" w:cs="Arial"/>
                <w:color w:val="000000"/>
                <w:sz w:val="20"/>
                <w:szCs w:val="20"/>
              </w:rPr>
            </w:pPr>
            <w:r w:rsidRPr="000E586C">
              <w:rPr>
                <w:rFonts w:ascii="Arial" w:hAnsi="Arial" w:cs="Arial"/>
                <w:color w:val="000000"/>
                <w:sz w:val="20"/>
                <w:szCs w:val="20"/>
              </w:rPr>
              <w:t>9,11</w:t>
            </w:r>
          </w:p>
        </w:tc>
      </w:tr>
      <w:tr w:rsidR="00C641B4" w:rsidRPr="000E586C" w14:paraId="2289D272" w14:textId="77777777" w:rsidTr="00CE4935">
        <w:trPr>
          <w:trHeight w:val="31"/>
        </w:trPr>
        <w:tc>
          <w:tcPr>
            <w:tcW w:w="4111" w:type="dxa"/>
            <w:shd w:val="clear" w:color="auto" w:fill="auto"/>
            <w:vAlign w:val="bottom"/>
          </w:tcPr>
          <w:p w14:paraId="295332F1" w14:textId="77777777" w:rsidR="00C641B4" w:rsidRPr="000E586C" w:rsidRDefault="00C641B4" w:rsidP="00CE4935">
            <w:pPr>
              <w:keepNext/>
              <w:keepLines/>
              <w:rPr>
                <w:rFonts w:ascii="Arial" w:hAnsi="Arial" w:cs="Arial"/>
                <w:color w:val="000000"/>
                <w:sz w:val="20"/>
                <w:szCs w:val="20"/>
              </w:rPr>
            </w:pPr>
            <w:r w:rsidRPr="000E586C">
              <w:rPr>
                <w:rFonts w:ascii="Arial" w:hAnsi="Arial" w:cs="Arial"/>
                <w:color w:val="000000"/>
                <w:sz w:val="20"/>
                <w:szCs w:val="20"/>
              </w:rPr>
              <w:t xml:space="preserve">Дорошенко </w:t>
            </w:r>
            <w:r w:rsidR="0067162D">
              <w:rPr>
                <w:rFonts w:ascii="Arial" w:hAnsi="Arial" w:cs="Arial"/>
                <w:color w:val="000000"/>
                <w:sz w:val="20"/>
                <w:szCs w:val="20"/>
              </w:rPr>
              <w:t>Олег Юрійович</w:t>
            </w:r>
          </w:p>
        </w:tc>
        <w:tc>
          <w:tcPr>
            <w:tcW w:w="2977" w:type="dxa"/>
            <w:vAlign w:val="bottom"/>
          </w:tcPr>
          <w:p w14:paraId="77D60FB4" w14:textId="77777777" w:rsidR="00C641B4" w:rsidRPr="000E586C" w:rsidRDefault="00C641B4" w:rsidP="00CE4935">
            <w:pPr>
              <w:ind w:left="426"/>
              <w:jc w:val="right"/>
              <w:rPr>
                <w:rFonts w:ascii="Arial" w:hAnsi="Arial" w:cs="Arial"/>
                <w:color w:val="000000"/>
                <w:sz w:val="20"/>
                <w:szCs w:val="20"/>
              </w:rPr>
            </w:pPr>
            <w:r w:rsidRPr="000E586C">
              <w:rPr>
                <w:rFonts w:ascii="Arial" w:hAnsi="Arial" w:cs="Arial"/>
                <w:color w:val="000000"/>
                <w:sz w:val="20"/>
                <w:szCs w:val="20"/>
              </w:rPr>
              <w:t>280</w:t>
            </w:r>
          </w:p>
        </w:tc>
        <w:tc>
          <w:tcPr>
            <w:tcW w:w="283" w:type="dxa"/>
            <w:vAlign w:val="bottom"/>
          </w:tcPr>
          <w:p w14:paraId="6A256985" w14:textId="77777777" w:rsidR="00C641B4" w:rsidRPr="000E586C" w:rsidRDefault="00C641B4" w:rsidP="00CE4935">
            <w:pPr>
              <w:pStyle w:val="af1"/>
              <w:tabs>
                <w:tab w:val="left" w:pos="481"/>
              </w:tabs>
              <w:spacing w:after="0" w:line="240" w:lineRule="auto"/>
              <w:ind w:left="426" w:right="12"/>
              <w:jc w:val="right"/>
              <w:rPr>
                <w:rFonts w:ascii="Arial" w:hAnsi="Arial" w:cs="Arial"/>
                <w:b w:val="0"/>
                <w:i w:val="0"/>
                <w:sz w:val="20"/>
                <w:szCs w:val="20"/>
                <w:lang w:val="uk-UA"/>
              </w:rPr>
            </w:pPr>
          </w:p>
        </w:tc>
        <w:tc>
          <w:tcPr>
            <w:tcW w:w="2319" w:type="dxa"/>
            <w:shd w:val="clear" w:color="auto" w:fill="auto"/>
            <w:vAlign w:val="bottom"/>
          </w:tcPr>
          <w:p w14:paraId="384DFA58" w14:textId="77777777" w:rsidR="00C641B4" w:rsidRPr="000E586C" w:rsidRDefault="00C641B4" w:rsidP="00CE4935">
            <w:pPr>
              <w:ind w:left="426"/>
              <w:jc w:val="right"/>
              <w:rPr>
                <w:rFonts w:ascii="Arial" w:hAnsi="Arial" w:cs="Arial"/>
                <w:color w:val="000000"/>
                <w:sz w:val="20"/>
                <w:szCs w:val="20"/>
              </w:rPr>
            </w:pPr>
            <w:r w:rsidRPr="000E586C">
              <w:rPr>
                <w:rFonts w:ascii="Arial" w:hAnsi="Arial" w:cs="Arial"/>
                <w:color w:val="000000"/>
                <w:sz w:val="20"/>
                <w:szCs w:val="20"/>
              </w:rPr>
              <w:t>7,31</w:t>
            </w:r>
          </w:p>
        </w:tc>
      </w:tr>
      <w:tr w:rsidR="00C641B4" w:rsidRPr="000E586C" w14:paraId="302EAC48" w14:textId="77777777" w:rsidTr="00CE4935">
        <w:trPr>
          <w:trHeight w:val="31"/>
        </w:trPr>
        <w:tc>
          <w:tcPr>
            <w:tcW w:w="4111" w:type="dxa"/>
            <w:shd w:val="clear" w:color="auto" w:fill="auto"/>
            <w:vAlign w:val="bottom"/>
          </w:tcPr>
          <w:p w14:paraId="1C5B160A" w14:textId="77777777" w:rsidR="00C641B4" w:rsidRPr="000E586C" w:rsidRDefault="00C641B4" w:rsidP="00CE4935">
            <w:pPr>
              <w:keepNext/>
              <w:keepLines/>
              <w:rPr>
                <w:rFonts w:ascii="Arial" w:hAnsi="Arial" w:cs="Arial"/>
                <w:color w:val="000000"/>
                <w:sz w:val="20"/>
                <w:szCs w:val="20"/>
              </w:rPr>
            </w:pPr>
            <w:proofErr w:type="spellStart"/>
            <w:r w:rsidRPr="000E586C">
              <w:rPr>
                <w:rFonts w:ascii="Arial" w:hAnsi="Arial" w:cs="Arial"/>
                <w:color w:val="000000"/>
                <w:sz w:val="20"/>
                <w:szCs w:val="20"/>
              </w:rPr>
              <w:t>Давидок</w:t>
            </w:r>
            <w:proofErr w:type="spellEnd"/>
            <w:r w:rsidRPr="000E586C">
              <w:rPr>
                <w:rFonts w:ascii="Arial" w:hAnsi="Arial" w:cs="Arial"/>
                <w:color w:val="000000"/>
                <w:sz w:val="20"/>
                <w:szCs w:val="20"/>
              </w:rPr>
              <w:t xml:space="preserve"> Іван Петрович</w:t>
            </w:r>
          </w:p>
        </w:tc>
        <w:tc>
          <w:tcPr>
            <w:tcW w:w="2977" w:type="dxa"/>
            <w:vAlign w:val="bottom"/>
          </w:tcPr>
          <w:p w14:paraId="6D694111" w14:textId="77777777" w:rsidR="00C641B4" w:rsidRPr="000E586C" w:rsidRDefault="00C641B4" w:rsidP="00CE4935">
            <w:pPr>
              <w:ind w:left="426"/>
              <w:jc w:val="right"/>
              <w:rPr>
                <w:rFonts w:ascii="Arial" w:hAnsi="Arial" w:cs="Arial"/>
                <w:color w:val="000000"/>
                <w:sz w:val="20"/>
                <w:szCs w:val="20"/>
              </w:rPr>
            </w:pPr>
            <w:r w:rsidRPr="000E586C">
              <w:rPr>
                <w:rFonts w:ascii="Arial" w:hAnsi="Arial" w:cs="Arial"/>
                <w:color w:val="000000"/>
                <w:sz w:val="20"/>
                <w:szCs w:val="20"/>
              </w:rPr>
              <w:t>241</w:t>
            </w:r>
          </w:p>
        </w:tc>
        <w:tc>
          <w:tcPr>
            <w:tcW w:w="283" w:type="dxa"/>
            <w:vAlign w:val="bottom"/>
          </w:tcPr>
          <w:p w14:paraId="79F2154B" w14:textId="77777777" w:rsidR="00C641B4" w:rsidRPr="000E586C" w:rsidRDefault="00C641B4" w:rsidP="00CE4935">
            <w:pPr>
              <w:pStyle w:val="af1"/>
              <w:tabs>
                <w:tab w:val="left" w:pos="481"/>
              </w:tabs>
              <w:spacing w:after="0" w:line="240" w:lineRule="auto"/>
              <w:ind w:left="426" w:right="12"/>
              <w:jc w:val="right"/>
              <w:rPr>
                <w:rFonts w:ascii="Arial" w:hAnsi="Arial" w:cs="Arial"/>
                <w:b w:val="0"/>
                <w:i w:val="0"/>
                <w:sz w:val="20"/>
                <w:szCs w:val="20"/>
                <w:lang w:val="uk-UA"/>
              </w:rPr>
            </w:pPr>
          </w:p>
        </w:tc>
        <w:tc>
          <w:tcPr>
            <w:tcW w:w="2319" w:type="dxa"/>
            <w:shd w:val="clear" w:color="auto" w:fill="auto"/>
            <w:vAlign w:val="bottom"/>
          </w:tcPr>
          <w:p w14:paraId="5727E2A5" w14:textId="77777777" w:rsidR="00C641B4" w:rsidRPr="000E586C" w:rsidRDefault="00C641B4" w:rsidP="00CE4935">
            <w:pPr>
              <w:ind w:left="426"/>
              <w:jc w:val="right"/>
              <w:rPr>
                <w:rFonts w:ascii="Arial" w:hAnsi="Arial" w:cs="Arial"/>
                <w:color w:val="000000"/>
                <w:sz w:val="20"/>
                <w:szCs w:val="20"/>
              </w:rPr>
            </w:pPr>
            <w:r w:rsidRPr="000E586C">
              <w:rPr>
                <w:rFonts w:ascii="Arial" w:hAnsi="Arial" w:cs="Arial"/>
                <w:color w:val="000000"/>
                <w:sz w:val="20"/>
                <w:szCs w:val="20"/>
              </w:rPr>
              <w:t>6,29</w:t>
            </w:r>
          </w:p>
        </w:tc>
      </w:tr>
      <w:tr w:rsidR="00C641B4" w:rsidRPr="000E586C" w14:paraId="7E247D07" w14:textId="77777777" w:rsidTr="00CE4935">
        <w:trPr>
          <w:trHeight w:val="31"/>
        </w:trPr>
        <w:tc>
          <w:tcPr>
            <w:tcW w:w="4111" w:type="dxa"/>
            <w:shd w:val="clear" w:color="auto" w:fill="auto"/>
            <w:vAlign w:val="bottom"/>
          </w:tcPr>
          <w:p w14:paraId="099425EB" w14:textId="77777777" w:rsidR="00C641B4" w:rsidRPr="000E586C" w:rsidRDefault="00C641B4" w:rsidP="00CE4935">
            <w:pPr>
              <w:keepNext/>
              <w:keepLines/>
              <w:rPr>
                <w:rFonts w:ascii="Arial" w:hAnsi="Arial" w:cs="Arial"/>
                <w:color w:val="000000"/>
                <w:sz w:val="20"/>
                <w:szCs w:val="20"/>
              </w:rPr>
            </w:pPr>
            <w:r w:rsidRPr="000E586C">
              <w:rPr>
                <w:rFonts w:ascii="Arial" w:hAnsi="Arial" w:cs="Arial"/>
                <w:color w:val="000000"/>
                <w:sz w:val="20"/>
                <w:szCs w:val="20"/>
              </w:rPr>
              <w:t>Інші акціонери</w:t>
            </w:r>
          </w:p>
        </w:tc>
        <w:tc>
          <w:tcPr>
            <w:tcW w:w="2977" w:type="dxa"/>
            <w:vAlign w:val="bottom"/>
          </w:tcPr>
          <w:p w14:paraId="137F6118" w14:textId="77777777" w:rsidR="00C641B4" w:rsidRPr="000E586C" w:rsidRDefault="00C641B4" w:rsidP="00CE4935">
            <w:pPr>
              <w:ind w:left="426"/>
              <w:jc w:val="right"/>
              <w:rPr>
                <w:rFonts w:ascii="Arial" w:hAnsi="Arial" w:cs="Arial"/>
                <w:color w:val="000000"/>
                <w:sz w:val="20"/>
                <w:szCs w:val="20"/>
              </w:rPr>
            </w:pPr>
            <w:r w:rsidRPr="000E586C">
              <w:rPr>
                <w:rFonts w:ascii="Arial" w:hAnsi="Arial" w:cs="Arial"/>
                <w:color w:val="000000"/>
                <w:sz w:val="20"/>
                <w:szCs w:val="20"/>
              </w:rPr>
              <w:t>93</w:t>
            </w:r>
          </w:p>
        </w:tc>
        <w:tc>
          <w:tcPr>
            <w:tcW w:w="283" w:type="dxa"/>
            <w:vAlign w:val="bottom"/>
          </w:tcPr>
          <w:p w14:paraId="18BC9C74" w14:textId="77777777" w:rsidR="00C641B4" w:rsidRPr="000E586C" w:rsidRDefault="00C641B4" w:rsidP="00CE4935">
            <w:pPr>
              <w:pStyle w:val="af1"/>
              <w:tabs>
                <w:tab w:val="left" w:pos="481"/>
              </w:tabs>
              <w:spacing w:after="0" w:line="240" w:lineRule="auto"/>
              <w:ind w:left="426" w:right="12"/>
              <w:jc w:val="right"/>
              <w:rPr>
                <w:rFonts w:ascii="Arial" w:hAnsi="Arial" w:cs="Arial"/>
                <w:b w:val="0"/>
                <w:i w:val="0"/>
                <w:sz w:val="20"/>
                <w:szCs w:val="20"/>
                <w:lang w:val="uk-UA"/>
              </w:rPr>
            </w:pPr>
          </w:p>
        </w:tc>
        <w:tc>
          <w:tcPr>
            <w:tcW w:w="2319" w:type="dxa"/>
            <w:shd w:val="clear" w:color="auto" w:fill="auto"/>
            <w:vAlign w:val="bottom"/>
          </w:tcPr>
          <w:p w14:paraId="16CAD39A" w14:textId="77777777" w:rsidR="00C641B4" w:rsidRPr="000E586C" w:rsidRDefault="00C641B4" w:rsidP="00CE4935">
            <w:pPr>
              <w:ind w:left="426"/>
              <w:jc w:val="right"/>
              <w:rPr>
                <w:rFonts w:ascii="Arial" w:hAnsi="Arial" w:cs="Arial"/>
                <w:color w:val="000000"/>
                <w:sz w:val="20"/>
                <w:szCs w:val="20"/>
              </w:rPr>
            </w:pPr>
            <w:r w:rsidRPr="000E586C">
              <w:rPr>
                <w:rFonts w:ascii="Arial" w:hAnsi="Arial" w:cs="Arial"/>
                <w:color w:val="000000"/>
                <w:sz w:val="20"/>
                <w:szCs w:val="20"/>
              </w:rPr>
              <w:t>2,48</w:t>
            </w:r>
          </w:p>
        </w:tc>
      </w:tr>
      <w:tr w:rsidR="00C641B4" w:rsidRPr="000E586C" w14:paraId="08C6C5F4" w14:textId="77777777" w:rsidTr="00CE4935">
        <w:trPr>
          <w:trHeight w:val="31"/>
        </w:trPr>
        <w:tc>
          <w:tcPr>
            <w:tcW w:w="4111" w:type="dxa"/>
            <w:shd w:val="clear" w:color="auto" w:fill="auto"/>
            <w:vAlign w:val="bottom"/>
          </w:tcPr>
          <w:p w14:paraId="58DD7DB0" w14:textId="77777777" w:rsidR="00C641B4" w:rsidRPr="000E586C" w:rsidRDefault="00C641B4" w:rsidP="00CE4935">
            <w:pPr>
              <w:keepNext/>
              <w:keepLines/>
              <w:rPr>
                <w:rFonts w:ascii="Arial" w:hAnsi="Arial" w:cs="Arial"/>
                <w:b/>
                <w:color w:val="000000"/>
                <w:spacing w:val="2"/>
                <w:sz w:val="20"/>
                <w:szCs w:val="20"/>
              </w:rPr>
            </w:pPr>
            <w:r w:rsidRPr="000E586C">
              <w:rPr>
                <w:rFonts w:ascii="Arial" w:eastAsia="MS Mincho" w:hAnsi="Arial" w:cs="Arial"/>
                <w:b/>
                <w:bCs/>
                <w:sz w:val="20"/>
                <w:szCs w:val="20"/>
                <w:lang w:eastAsia="ja-JP"/>
              </w:rPr>
              <w:t xml:space="preserve">Разом </w:t>
            </w:r>
          </w:p>
        </w:tc>
        <w:tc>
          <w:tcPr>
            <w:tcW w:w="2977" w:type="dxa"/>
            <w:tcBorders>
              <w:top w:val="single" w:sz="6" w:space="0" w:color="auto"/>
              <w:bottom w:val="single" w:sz="4" w:space="0" w:color="auto"/>
            </w:tcBorders>
            <w:vAlign w:val="bottom"/>
          </w:tcPr>
          <w:p w14:paraId="442BA46D" w14:textId="77777777" w:rsidR="00C641B4" w:rsidRPr="000E586C" w:rsidRDefault="00C641B4" w:rsidP="00CE4935">
            <w:pPr>
              <w:ind w:left="426"/>
              <w:jc w:val="right"/>
              <w:rPr>
                <w:rFonts w:ascii="Arial" w:hAnsi="Arial" w:cs="Arial"/>
                <w:b/>
                <w:color w:val="000000"/>
                <w:sz w:val="20"/>
                <w:szCs w:val="20"/>
              </w:rPr>
            </w:pPr>
            <w:r w:rsidRPr="000E586C">
              <w:rPr>
                <w:rFonts w:ascii="Arial" w:hAnsi="Arial" w:cs="Arial"/>
                <w:b/>
                <w:color w:val="000000"/>
                <w:sz w:val="20"/>
                <w:szCs w:val="20"/>
              </w:rPr>
              <w:t>3 820</w:t>
            </w:r>
          </w:p>
        </w:tc>
        <w:tc>
          <w:tcPr>
            <w:tcW w:w="283" w:type="dxa"/>
            <w:vAlign w:val="bottom"/>
          </w:tcPr>
          <w:p w14:paraId="594FBB1E" w14:textId="77777777" w:rsidR="00C641B4" w:rsidRPr="000E586C" w:rsidRDefault="00C641B4" w:rsidP="00CE4935">
            <w:pPr>
              <w:pStyle w:val="af1"/>
              <w:tabs>
                <w:tab w:val="left" w:pos="481"/>
              </w:tabs>
              <w:spacing w:after="0" w:line="240" w:lineRule="auto"/>
              <w:ind w:left="426" w:right="12"/>
              <w:jc w:val="right"/>
              <w:rPr>
                <w:rFonts w:ascii="Arial" w:hAnsi="Arial" w:cs="Arial"/>
                <w:i w:val="0"/>
                <w:sz w:val="20"/>
                <w:szCs w:val="20"/>
                <w:lang w:val="uk-UA"/>
              </w:rPr>
            </w:pPr>
          </w:p>
        </w:tc>
        <w:tc>
          <w:tcPr>
            <w:tcW w:w="2319" w:type="dxa"/>
            <w:tcBorders>
              <w:top w:val="single" w:sz="6" w:space="0" w:color="auto"/>
              <w:bottom w:val="single" w:sz="4" w:space="0" w:color="auto"/>
            </w:tcBorders>
            <w:shd w:val="clear" w:color="auto" w:fill="auto"/>
            <w:vAlign w:val="bottom"/>
          </w:tcPr>
          <w:p w14:paraId="62CA5FB6" w14:textId="77777777" w:rsidR="00C641B4" w:rsidRPr="000E586C" w:rsidRDefault="00C641B4" w:rsidP="00CE4935">
            <w:pPr>
              <w:ind w:left="426"/>
              <w:jc w:val="right"/>
              <w:rPr>
                <w:rFonts w:ascii="Arial" w:hAnsi="Arial" w:cs="Arial"/>
                <w:b/>
                <w:color w:val="000000"/>
                <w:sz w:val="20"/>
                <w:szCs w:val="20"/>
              </w:rPr>
            </w:pPr>
            <w:r w:rsidRPr="000E586C">
              <w:rPr>
                <w:rFonts w:ascii="Arial" w:hAnsi="Arial" w:cs="Arial"/>
                <w:b/>
                <w:color w:val="000000"/>
                <w:sz w:val="20"/>
                <w:szCs w:val="20"/>
              </w:rPr>
              <w:t>100</w:t>
            </w:r>
          </w:p>
        </w:tc>
      </w:tr>
    </w:tbl>
    <w:p w14:paraId="4CA4C648" w14:textId="77777777" w:rsidR="00C641B4" w:rsidRPr="000E586C" w:rsidRDefault="00C641B4" w:rsidP="00C641B4">
      <w:pPr>
        <w:pStyle w:val="FS"/>
        <w:rPr>
          <w:sz w:val="20"/>
          <w:szCs w:val="20"/>
        </w:rPr>
      </w:pPr>
    </w:p>
    <w:p w14:paraId="68578B2D" w14:textId="77777777" w:rsidR="00C641B4" w:rsidRPr="000E586C" w:rsidRDefault="00C641B4" w:rsidP="00C641B4">
      <w:pPr>
        <w:pStyle w:val="FS"/>
        <w:rPr>
          <w:sz w:val="20"/>
          <w:szCs w:val="20"/>
        </w:rPr>
      </w:pPr>
      <w:r w:rsidRPr="000E586C">
        <w:rPr>
          <w:sz w:val="20"/>
          <w:szCs w:val="20"/>
        </w:rPr>
        <w:t xml:space="preserve">Основним видом діяльності Компанії є вирощування зернових культур (крім рису), бобових культур і насіння олійних культур. </w:t>
      </w:r>
    </w:p>
    <w:p w14:paraId="01832115" w14:textId="77777777" w:rsidR="00C641B4" w:rsidRPr="000E586C" w:rsidRDefault="00C641B4" w:rsidP="00C641B4">
      <w:pPr>
        <w:jc w:val="both"/>
        <w:rPr>
          <w:rFonts w:ascii="Arial" w:hAnsi="Arial" w:cs="Arial"/>
          <w:sz w:val="20"/>
          <w:szCs w:val="20"/>
        </w:rPr>
      </w:pPr>
      <w:bookmarkStart w:id="30" w:name="_Ref285830537"/>
      <w:bookmarkStart w:id="31" w:name="_Ref520884835"/>
      <w:bookmarkStart w:id="32" w:name="_Ref520884845"/>
      <w:r w:rsidRPr="000E586C">
        <w:rPr>
          <w:rFonts w:ascii="Arial" w:hAnsi="Arial" w:cs="Arial"/>
          <w:sz w:val="20"/>
          <w:szCs w:val="20"/>
        </w:rPr>
        <w:t xml:space="preserve">Юридична адреса Компанії: </w:t>
      </w:r>
      <w:bookmarkEnd w:id="30"/>
      <w:bookmarkEnd w:id="31"/>
      <w:bookmarkEnd w:id="32"/>
      <w:r w:rsidRPr="000E586C">
        <w:rPr>
          <w:rFonts w:ascii="Arial" w:hAnsi="Arial" w:cs="Arial"/>
          <w:sz w:val="20"/>
          <w:szCs w:val="20"/>
        </w:rPr>
        <w:t>16730 Чернігівська область, Ічнянський район, смт. Парафіївка вул. Т. Шевченка, будинок №97А.</w:t>
      </w:r>
    </w:p>
    <w:p w14:paraId="1E98CD0A" w14:textId="77777777" w:rsidR="00C641B4" w:rsidRPr="000E586C" w:rsidRDefault="00C641B4" w:rsidP="00C641B4">
      <w:pPr>
        <w:rPr>
          <w:rFonts w:ascii="Arial" w:hAnsi="Arial" w:cs="Arial"/>
          <w:sz w:val="20"/>
          <w:szCs w:val="20"/>
        </w:rPr>
      </w:pPr>
      <w:r w:rsidRPr="000E586C">
        <w:rPr>
          <w:rFonts w:ascii="Arial" w:hAnsi="Arial" w:cs="Arial"/>
          <w:sz w:val="20"/>
          <w:szCs w:val="20"/>
        </w:rPr>
        <w:t>Середньорічна чисельність працюючих в 2023 році дорівнювала 213 осіб (2022: 230 осіб).</w:t>
      </w:r>
    </w:p>
    <w:p w14:paraId="66FECB21" w14:textId="77777777" w:rsidR="00C641B4" w:rsidRPr="000E586C" w:rsidRDefault="00C641B4" w:rsidP="00C641B4">
      <w:pPr>
        <w:pStyle w:val="000Normal"/>
        <w:spacing w:before="0" w:after="0" w:line="240" w:lineRule="auto"/>
        <w:ind w:left="426"/>
        <w:jc w:val="left"/>
        <w:rPr>
          <w:rFonts w:ascii="Arial" w:hAnsi="Arial" w:cs="Arial"/>
          <w:sz w:val="20"/>
          <w:szCs w:val="20"/>
          <w:lang w:val="uk-UA"/>
        </w:rPr>
      </w:pPr>
    </w:p>
    <w:p w14:paraId="57C395CE" w14:textId="77777777" w:rsidR="00C641B4" w:rsidRPr="000E586C" w:rsidRDefault="00C641B4" w:rsidP="00C641B4">
      <w:pPr>
        <w:pStyle w:val="25"/>
        <w:rPr>
          <w:sz w:val="20"/>
          <w:szCs w:val="20"/>
        </w:rPr>
      </w:pPr>
      <w:bookmarkStart w:id="33" w:name="_Toc106951871"/>
      <w:bookmarkStart w:id="34" w:name="_Toc107289586"/>
      <w:bookmarkStart w:id="35" w:name="_Toc107289912"/>
      <w:bookmarkStart w:id="36" w:name="_Toc257975373"/>
      <w:bookmarkStart w:id="37" w:name="_Toc131470331"/>
      <w:bookmarkStart w:id="38" w:name="_Toc138126952"/>
      <w:bookmarkStart w:id="39" w:name="_Toc225590725"/>
      <w:bookmarkEnd w:id="33"/>
      <w:bookmarkEnd w:id="34"/>
      <w:bookmarkEnd w:id="35"/>
      <w:r w:rsidRPr="000E586C">
        <w:rPr>
          <w:sz w:val="20"/>
          <w:szCs w:val="20"/>
        </w:rPr>
        <w:t>Основа представлення</w:t>
      </w:r>
      <w:bookmarkEnd w:id="36"/>
      <w:r w:rsidRPr="000E586C">
        <w:rPr>
          <w:sz w:val="20"/>
          <w:szCs w:val="20"/>
        </w:rPr>
        <w:t xml:space="preserve"> фінансової звітності</w:t>
      </w:r>
      <w:bookmarkEnd w:id="37"/>
    </w:p>
    <w:p w14:paraId="0556D5B5" w14:textId="77777777" w:rsidR="00C641B4" w:rsidRPr="000E586C" w:rsidRDefault="00C641B4" w:rsidP="00C641B4">
      <w:pPr>
        <w:pStyle w:val="000Normal"/>
        <w:spacing w:before="120" w:after="0"/>
        <w:rPr>
          <w:rFonts w:ascii="Arial" w:hAnsi="Arial" w:cs="Arial"/>
          <w:sz w:val="20"/>
          <w:szCs w:val="20"/>
          <w:lang w:val="uk-UA"/>
        </w:rPr>
      </w:pPr>
      <w:r w:rsidRPr="000E586C">
        <w:rPr>
          <w:rFonts w:ascii="Arial" w:hAnsi="Arial" w:cs="Arial"/>
          <w:sz w:val="20"/>
          <w:szCs w:val="20"/>
          <w:lang w:val="uk-UA"/>
        </w:rPr>
        <w:t>Ця фінансова звітність Підприємства була підготовлена відповідно до Положень (стандартів) бухгалтерського обліку України (П(С)БО), затверджених Міністерством фінансів України та зареєстрованих Міністерством юстиції України на дату підготовки фінансової звітності, та інших нормативних вимог до ведення бухгалтерського обліку і звітності в Україні. Ця фінансова звітність підготовлена з метою оцінки фінансового положення та результатів діяльності Підприємства.</w:t>
      </w:r>
    </w:p>
    <w:p w14:paraId="6F513A5F" w14:textId="77777777" w:rsidR="00C641B4" w:rsidRPr="000E586C" w:rsidRDefault="00C641B4" w:rsidP="00C641B4">
      <w:pPr>
        <w:pStyle w:val="000Normal"/>
        <w:spacing w:before="0" w:after="0"/>
        <w:rPr>
          <w:rFonts w:ascii="Arial" w:hAnsi="Arial" w:cs="Arial"/>
          <w:sz w:val="20"/>
          <w:szCs w:val="20"/>
          <w:lang w:val="uk-UA"/>
        </w:rPr>
      </w:pPr>
      <w:r w:rsidRPr="000E586C">
        <w:rPr>
          <w:rFonts w:ascii="Arial" w:hAnsi="Arial" w:cs="Arial"/>
          <w:sz w:val="20"/>
          <w:szCs w:val="20"/>
          <w:lang w:val="uk-UA"/>
        </w:rPr>
        <w:t>Фінансова звітність складена у функціональній валюті - в українській гривні. Суми наведені в тисячах гривень (тис. грн.), якщо не зазначено інше. Фінансова звітність підготовлена на основі принципу історичної вартості. Фінансова звітність підготовлена станом на 31 грудня 2023 року та охоплює період із 1 січня до 31 грудня 2023 року.</w:t>
      </w:r>
    </w:p>
    <w:p w14:paraId="1A394281" w14:textId="77777777" w:rsidR="00C641B4" w:rsidRPr="000E586C" w:rsidRDefault="00C641B4" w:rsidP="00C641B4">
      <w:pPr>
        <w:pStyle w:val="000Normal"/>
        <w:spacing w:before="0" w:after="0" w:line="240" w:lineRule="auto"/>
        <w:ind w:left="426"/>
        <w:jc w:val="left"/>
        <w:rPr>
          <w:rFonts w:ascii="Arial" w:hAnsi="Arial" w:cs="Arial"/>
          <w:sz w:val="20"/>
          <w:szCs w:val="20"/>
          <w:lang w:val="uk-UA"/>
        </w:rPr>
      </w:pPr>
    </w:p>
    <w:p w14:paraId="21B9093C" w14:textId="77777777" w:rsidR="00C641B4" w:rsidRPr="000E586C" w:rsidRDefault="00C641B4" w:rsidP="00C641B4">
      <w:pPr>
        <w:pStyle w:val="25"/>
        <w:jc w:val="both"/>
        <w:rPr>
          <w:sz w:val="20"/>
          <w:szCs w:val="20"/>
        </w:rPr>
      </w:pPr>
      <w:bookmarkStart w:id="40" w:name="_Toc131470332"/>
      <w:r w:rsidRPr="000E586C">
        <w:rPr>
          <w:sz w:val="20"/>
          <w:szCs w:val="20"/>
        </w:rPr>
        <w:t>Безперервність діяльності підприємства</w:t>
      </w:r>
      <w:bookmarkEnd w:id="40"/>
    </w:p>
    <w:p w14:paraId="52A40961" w14:textId="77777777" w:rsidR="00C641B4" w:rsidRPr="000E586C" w:rsidRDefault="00C641B4" w:rsidP="00C641B4">
      <w:pPr>
        <w:pStyle w:val="FS"/>
        <w:rPr>
          <w:sz w:val="20"/>
          <w:szCs w:val="20"/>
        </w:rPr>
      </w:pPr>
      <w:bookmarkStart w:id="41" w:name="_Toc257975374"/>
      <w:r w:rsidRPr="000E586C">
        <w:rPr>
          <w:sz w:val="20"/>
          <w:szCs w:val="20"/>
        </w:rPr>
        <w:t>Фінансові звіти було підготовлено на основі припущення про безперервність функціонування. Незважаючи на нижченаведену інформацію, менеджмент Компанії, оцінюючи доречність припущення про безперервність діяльності, бере до уваги всю наявну інформацію щодо майбутнього - щонайменше на 12 місяців з кінця звітного періоду. І в результаті оцінювання менеджмент не має інформації про суттєві невизначеності, пов'язані з подіями чи умовами, які можуть спричинити значний сумнів щодо здатності Компанії продовжувати діяльність на безперервній основі.</w:t>
      </w:r>
    </w:p>
    <w:p w14:paraId="7A08AC1F" w14:textId="77777777" w:rsidR="00C641B4" w:rsidRPr="000E586C" w:rsidRDefault="00C641B4" w:rsidP="00C641B4">
      <w:pPr>
        <w:pStyle w:val="FS"/>
        <w:rPr>
          <w:sz w:val="20"/>
          <w:szCs w:val="20"/>
        </w:rPr>
      </w:pPr>
      <w:r w:rsidRPr="000E586C">
        <w:rPr>
          <w:sz w:val="20"/>
          <w:szCs w:val="20"/>
        </w:rPr>
        <w:t>Чистий прибуток Компанії за рік, що закінчився 31 грудня 2023 року, склав 12 250 тис. гривень, чистий прибуток за рік, що закінчився станом на 31 грудня 2022 року, склав 32 342 тис. гривень.</w:t>
      </w:r>
    </w:p>
    <w:p w14:paraId="39C011F4" w14:textId="77777777" w:rsidR="00C641B4" w:rsidRPr="000E586C" w:rsidRDefault="00C641B4" w:rsidP="00C641B4">
      <w:pPr>
        <w:pStyle w:val="FS"/>
        <w:rPr>
          <w:sz w:val="20"/>
          <w:szCs w:val="20"/>
        </w:rPr>
      </w:pPr>
      <w:r w:rsidRPr="000E586C">
        <w:rPr>
          <w:sz w:val="20"/>
          <w:szCs w:val="20"/>
        </w:rPr>
        <w:t>Поточні активи Компанії перевищили її поточні зобов’язання на суму 169 397 тис. грн. (станом на 31 грудня 2022 року: 215 387 тис. грн.).</w:t>
      </w:r>
    </w:p>
    <w:p w14:paraId="187D9EAD" w14:textId="77777777" w:rsidR="00C641B4" w:rsidRPr="000E586C" w:rsidRDefault="00C641B4" w:rsidP="00C641B4">
      <w:pPr>
        <w:pStyle w:val="FS"/>
        <w:rPr>
          <w:sz w:val="20"/>
          <w:szCs w:val="20"/>
        </w:rPr>
      </w:pPr>
      <w:r w:rsidRPr="000E586C">
        <w:rPr>
          <w:rFonts w:eastAsia="Times New Roman"/>
          <w:sz w:val="20"/>
          <w:szCs w:val="20"/>
        </w:rPr>
        <w:lastRenderedPageBreak/>
        <w:t>24 лютого 2022 року розпочалась військова агресія Російської Федерації проти України, про те Компанія не зазнала суттєвого негативного впливу у наслідок воєнного конфлікту, а менеджмент Компанії вважає, що вона і надалі спроможна продовжувати свою господарську діяльність.</w:t>
      </w:r>
    </w:p>
    <w:p w14:paraId="263D0EF1" w14:textId="77777777" w:rsidR="00C641B4" w:rsidRPr="000E586C" w:rsidRDefault="00C641B4" w:rsidP="00C641B4">
      <w:pPr>
        <w:pStyle w:val="FS"/>
        <w:rPr>
          <w:sz w:val="20"/>
          <w:szCs w:val="20"/>
        </w:rPr>
      </w:pPr>
      <w:r w:rsidRPr="000E586C">
        <w:rPr>
          <w:sz w:val="20"/>
          <w:szCs w:val="20"/>
        </w:rPr>
        <w:t>Компанія не планує ліквідуватись або припинити діяльність.</w:t>
      </w:r>
    </w:p>
    <w:p w14:paraId="0F7300F4" w14:textId="77777777" w:rsidR="00C641B4" w:rsidRPr="000E586C" w:rsidRDefault="00C641B4" w:rsidP="00C641B4">
      <w:pPr>
        <w:pStyle w:val="FS"/>
        <w:rPr>
          <w:sz w:val="20"/>
          <w:szCs w:val="20"/>
        </w:rPr>
      </w:pPr>
      <w:r w:rsidRPr="000E586C">
        <w:rPr>
          <w:sz w:val="20"/>
          <w:szCs w:val="20"/>
        </w:rPr>
        <w:t xml:space="preserve">Таким чином фінансова звітність за рік, що закінчився 31 грудня 2023 року, підготовлена виходячи з припущення про те, що Компанія буде продовжувати нормальну господарську діяльність у найближчому майбутньому. </w:t>
      </w:r>
    </w:p>
    <w:p w14:paraId="49F85C78" w14:textId="77777777" w:rsidR="00C641B4" w:rsidRPr="000E586C" w:rsidRDefault="00C641B4" w:rsidP="00C641B4">
      <w:pPr>
        <w:pStyle w:val="FS"/>
        <w:rPr>
          <w:sz w:val="20"/>
          <w:szCs w:val="20"/>
        </w:rPr>
      </w:pPr>
      <w:r w:rsidRPr="000E586C">
        <w:rPr>
          <w:sz w:val="20"/>
          <w:szCs w:val="20"/>
        </w:rPr>
        <w:t>Відповідно, дана звітність не містить коригувань на випадок того, що підприємство не зможе дотримуватися принципу безперервності діяльності.</w:t>
      </w:r>
    </w:p>
    <w:p w14:paraId="58003A8A" w14:textId="77777777" w:rsidR="00C641B4" w:rsidRPr="000E586C" w:rsidRDefault="00C641B4" w:rsidP="00C641B4">
      <w:pPr>
        <w:pStyle w:val="FS"/>
        <w:rPr>
          <w:sz w:val="20"/>
          <w:szCs w:val="20"/>
        </w:rPr>
      </w:pPr>
    </w:p>
    <w:p w14:paraId="1BD29CE6" w14:textId="77777777" w:rsidR="00C641B4" w:rsidRPr="000E586C" w:rsidRDefault="00C641B4" w:rsidP="00C641B4">
      <w:pPr>
        <w:pStyle w:val="25"/>
        <w:rPr>
          <w:sz w:val="20"/>
          <w:szCs w:val="20"/>
        </w:rPr>
      </w:pPr>
      <w:bookmarkStart w:id="42" w:name="_Toc131470333"/>
      <w:r w:rsidRPr="000E586C">
        <w:rPr>
          <w:sz w:val="20"/>
          <w:szCs w:val="20"/>
        </w:rPr>
        <w:t>Використання оцінок та припущень</w:t>
      </w:r>
      <w:bookmarkEnd w:id="42"/>
    </w:p>
    <w:p w14:paraId="79D9D215" w14:textId="77777777" w:rsidR="00C641B4" w:rsidRPr="000E586C" w:rsidRDefault="00C641B4" w:rsidP="00C641B4">
      <w:pPr>
        <w:pStyle w:val="000Normal"/>
        <w:spacing w:before="120" w:after="60" w:line="240" w:lineRule="auto"/>
        <w:rPr>
          <w:rFonts w:ascii="Arial" w:hAnsi="Arial" w:cs="Arial"/>
          <w:sz w:val="20"/>
          <w:szCs w:val="20"/>
          <w:lang w:val="uk-UA"/>
        </w:rPr>
      </w:pPr>
      <w:r w:rsidRPr="000E586C">
        <w:rPr>
          <w:rFonts w:ascii="Arial" w:hAnsi="Arial" w:cs="Arial"/>
          <w:sz w:val="20"/>
          <w:szCs w:val="20"/>
          <w:lang w:val="uk-UA"/>
        </w:rPr>
        <w:t>Підготовка фінансової звітності відповідно до облікової політики вимагає від керівництва використання оцінок та припущень, що впливають на наведені у фінансовій звітності суми активів та зобов’язань, розкриття інформації про умовні активи та зобов’язання на звітну дату, а також на суми доходів та витрат за звітний період.  Хоча ці оцінки здійснено на основі наявної у керівництва інформації про стан справ, фактичні результати можуть відрізнятися від зазначених оцінок. Оцінки періодично переглядаються, коригування, які привели до зміни облікових оцінок, відображаються у складі фінансових результатів того періоду, коли вони були проведені.</w:t>
      </w:r>
    </w:p>
    <w:p w14:paraId="345D681D" w14:textId="77777777" w:rsidR="00C641B4" w:rsidRPr="000E586C" w:rsidRDefault="00C641B4" w:rsidP="00C641B4">
      <w:pPr>
        <w:pStyle w:val="NormalText"/>
        <w:tabs>
          <w:tab w:val="num" w:pos="284"/>
        </w:tabs>
        <w:spacing w:before="60" w:after="60" w:line="240" w:lineRule="auto"/>
        <w:jc w:val="both"/>
        <w:rPr>
          <w:rFonts w:cs="Arial"/>
          <w:sz w:val="20"/>
          <w:szCs w:val="20"/>
          <w:lang w:val="uk-UA" w:eastAsia="ru-RU"/>
        </w:rPr>
      </w:pPr>
      <w:r w:rsidRPr="000E586C">
        <w:rPr>
          <w:rFonts w:cs="Arial"/>
          <w:sz w:val="20"/>
          <w:szCs w:val="20"/>
          <w:lang w:val="uk-UA"/>
        </w:rPr>
        <w:t>Ця фінансова звітність містить оцінки керівництва Підприємства щодо вартості активів, зобов’язань, доходів, витрат та визнаних контрактних зобов’язань.  Ці оцінки, головним чином, включають:</w:t>
      </w:r>
      <w:r w:rsidRPr="000E586C">
        <w:rPr>
          <w:rFonts w:cs="Arial"/>
          <w:sz w:val="20"/>
          <w:szCs w:val="20"/>
          <w:lang w:val="uk-UA" w:eastAsia="ru-RU"/>
        </w:rPr>
        <w:t xml:space="preserve"> </w:t>
      </w:r>
    </w:p>
    <w:p w14:paraId="7E6FFD5E" w14:textId="77777777" w:rsidR="00C641B4" w:rsidRPr="000E586C" w:rsidRDefault="00C641B4" w:rsidP="00C641B4">
      <w:pPr>
        <w:pStyle w:val="NormalText"/>
        <w:tabs>
          <w:tab w:val="num" w:pos="284"/>
        </w:tabs>
        <w:spacing w:before="60" w:after="60" w:line="240" w:lineRule="auto"/>
        <w:jc w:val="both"/>
        <w:rPr>
          <w:rFonts w:cs="Arial"/>
          <w:sz w:val="20"/>
          <w:szCs w:val="20"/>
          <w:lang w:val="uk-UA" w:eastAsia="ru-RU"/>
        </w:rPr>
      </w:pPr>
    </w:p>
    <w:p w14:paraId="29580160" w14:textId="77777777" w:rsidR="00C641B4" w:rsidRPr="000E586C" w:rsidRDefault="00C641B4" w:rsidP="00C641B4">
      <w:pPr>
        <w:pStyle w:val="NormalText"/>
        <w:tabs>
          <w:tab w:val="num" w:pos="284"/>
        </w:tabs>
        <w:spacing w:before="60" w:after="60" w:line="240" w:lineRule="exact"/>
        <w:jc w:val="both"/>
        <w:rPr>
          <w:rFonts w:cs="Arial"/>
          <w:sz w:val="20"/>
          <w:szCs w:val="20"/>
          <w:lang w:val="uk-UA" w:eastAsia="ru-RU"/>
        </w:rPr>
      </w:pPr>
      <w:r w:rsidRPr="000E586C">
        <w:rPr>
          <w:rFonts w:cs="Arial"/>
          <w:b/>
          <w:sz w:val="20"/>
          <w:szCs w:val="20"/>
          <w:lang w:val="uk-UA" w:eastAsia="ru-RU"/>
        </w:rPr>
        <w:t>Строк корисного використання нематеріальних активів та основних засобів</w:t>
      </w:r>
      <w:r w:rsidRPr="000E586C">
        <w:rPr>
          <w:rFonts w:cs="Arial"/>
          <w:sz w:val="20"/>
          <w:szCs w:val="20"/>
          <w:lang w:val="uk-UA" w:eastAsia="ru-RU"/>
        </w:rPr>
        <w:t xml:space="preserve">. </w:t>
      </w:r>
    </w:p>
    <w:p w14:paraId="30398E07" w14:textId="77777777" w:rsidR="00C641B4" w:rsidRPr="000E586C" w:rsidRDefault="00C641B4" w:rsidP="00C641B4">
      <w:pPr>
        <w:pStyle w:val="NormalText"/>
        <w:tabs>
          <w:tab w:val="num" w:pos="284"/>
        </w:tabs>
        <w:spacing w:before="60" w:after="60" w:line="240" w:lineRule="auto"/>
        <w:jc w:val="both"/>
        <w:rPr>
          <w:rFonts w:cs="Arial"/>
          <w:sz w:val="20"/>
          <w:szCs w:val="20"/>
          <w:lang w:val="uk-UA"/>
        </w:rPr>
      </w:pPr>
      <w:r w:rsidRPr="000E586C">
        <w:rPr>
          <w:rFonts w:cs="Arial"/>
          <w:sz w:val="20"/>
          <w:szCs w:val="20"/>
          <w:lang w:val="uk-UA" w:eastAsia="ru-RU"/>
        </w:rPr>
        <w:t xml:space="preserve">Знос або амортизація на нематеріальні активи та основні засоби нараховується протягом строку їх корисного використання. Строки корисного використання засновані на оцінках керівництва того періоду, протягом якого актив приноситиме прибуток. Ці строки періодично </w:t>
      </w:r>
      <w:r w:rsidRPr="000E586C">
        <w:rPr>
          <w:rFonts w:cs="Arial"/>
          <w:sz w:val="20"/>
          <w:szCs w:val="20"/>
          <w:lang w:val="uk-UA"/>
        </w:rPr>
        <w:t>переглядаються на предмет подальшої відповідності.</w:t>
      </w:r>
    </w:p>
    <w:p w14:paraId="2B0A6754" w14:textId="77777777" w:rsidR="00C641B4" w:rsidRPr="000E586C" w:rsidRDefault="00C641B4" w:rsidP="00C641B4">
      <w:pPr>
        <w:pStyle w:val="NormalText"/>
        <w:tabs>
          <w:tab w:val="num" w:pos="284"/>
        </w:tabs>
        <w:spacing w:before="60" w:after="60" w:line="240" w:lineRule="exact"/>
        <w:jc w:val="both"/>
        <w:rPr>
          <w:rFonts w:cs="Arial"/>
          <w:b/>
          <w:sz w:val="20"/>
          <w:szCs w:val="20"/>
          <w:lang w:val="uk-UA" w:eastAsia="ru-RU"/>
        </w:rPr>
      </w:pPr>
      <w:r w:rsidRPr="000E586C">
        <w:rPr>
          <w:rFonts w:cs="Arial"/>
          <w:b/>
          <w:sz w:val="20"/>
          <w:szCs w:val="20"/>
          <w:lang w:val="uk-UA" w:eastAsia="ru-RU"/>
        </w:rPr>
        <w:t xml:space="preserve">Дебіторська заборгованість та передоплати постачальникам. </w:t>
      </w:r>
    </w:p>
    <w:p w14:paraId="492AD19D" w14:textId="77777777" w:rsidR="00C641B4" w:rsidRPr="000E586C" w:rsidRDefault="00C641B4" w:rsidP="00C641B4">
      <w:pPr>
        <w:pStyle w:val="NormalText"/>
        <w:tabs>
          <w:tab w:val="num" w:pos="284"/>
        </w:tabs>
        <w:spacing w:after="0" w:line="240" w:lineRule="auto"/>
        <w:jc w:val="both"/>
        <w:rPr>
          <w:rFonts w:cs="Arial"/>
          <w:sz w:val="20"/>
          <w:szCs w:val="20"/>
          <w:lang w:val="uk-UA" w:eastAsia="ru-RU"/>
        </w:rPr>
      </w:pPr>
      <w:r w:rsidRPr="000E586C">
        <w:rPr>
          <w:rFonts w:cs="Arial"/>
          <w:sz w:val="20"/>
          <w:szCs w:val="20"/>
          <w:lang w:val="uk-UA"/>
        </w:rPr>
        <w:t>Щодо дебіторської заборгованості та передоплати постачальникам створюється резерв під</w:t>
      </w:r>
      <w:r w:rsidRPr="000E586C">
        <w:rPr>
          <w:rFonts w:cs="Arial"/>
          <w:sz w:val="20"/>
          <w:szCs w:val="20"/>
          <w:lang w:val="uk-UA" w:eastAsia="ru-RU"/>
        </w:rPr>
        <w:t xml:space="preserve"> знецінення у тому випадку, якщо існує об'єктивне свідчення (наприклад, ймовірність неплатоспроможності чи інших істотних фінансових труднощів дебітора) того, що Підприємство не отримає всі суми, що належать їй відповідно до умов поставки. Балансова вартість дебіторської заборгованості зменшується за допомогою використання рахунку резерву. Знецінені заборгованості припиняють визнаватися, якщо вони вважаються безнадійними. Зміни в припущеннях щодо цих факторів можуть вплинути на справедливу вартість, дебіторської заборгованості відображену у фінансовій звітності.</w:t>
      </w:r>
    </w:p>
    <w:p w14:paraId="0AB8548C" w14:textId="77777777" w:rsidR="00C641B4" w:rsidRPr="000E586C" w:rsidRDefault="00C641B4" w:rsidP="00C641B4">
      <w:pPr>
        <w:pStyle w:val="NormalText"/>
        <w:tabs>
          <w:tab w:val="num" w:pos="284"/>
        </w:tabs>
        <w:spacing w:after="0" w:line="240" w:lineRule="auto"/>
        <w:jc w:val="both"/>
        <w:rPr>
          <w:rFonts w:cs="Arial"/>
          <w:b/>
          <w:sz w:val="20"/>
          <w:szCs w:val="20"/>
          <w:lang w:val="uk-UA" w:eastAsia="ru-RU"/>
        </w:rPr>
      </w:pPr>
      <w:r w:rsidRPr="000E586C">
        <w:rPr>
          <w:rFonts w:cs="Arial"/>
          <w:b/>
          <w:sz w:val="20"/>
          <w:szCs w:val="20"/>
          <w:lang w:val="uk-UA" w:eastAsia="ru-RU"/>
        </w:rPr>
        <w:t>Визнання біологічних активів за справедливою вартістю.</w:t>
      </w:r>
    </w:p>
    <w:p w14:paraId="5C903089" w14:textId="77777777" w:rsidR="00C641B4" w:rsidRPr="000E586C" w:rsidRDefault="00C641B4" w:rsidP="00C641B4">
      <w:pPr>
        <w:pStyle w:val="FS"/>
        <w:rPr>
          <w:sz w:val="20"/>
          <w:szCs w:val="20"/>
        </w:rPr>
      </w:pPr>
      <w:r w:rsidRPr="000E586C">
        <w:rPr>
          <w:sz w:val="20"/>
          <w:szCs w:val="20"/>
        </w:rPr>
        <w:t>Біологічні активи при їх первісному визнанні оцінюються за справедливою вартістю зменшеною на очікувані витрати на продаж, та відображаються звітну дату за справедливою вартістю, зменшеною на очікувані витрати на продаж. Визначення справедливої вартості біологічних активів і сільськогосподарської продукції відбувається за рахунок порівняння із  цінами активного ринку. Збільшення (зменшення) на дату балансу балансової вартості біологічних активів, оцінених за справедливою вартістю, відображається у складі інших операційних доходів (інших операційних витрат) у фінансовій звітності.</w:t>
      </w:r>
    </w:p>
    <w:p w14:paraId="22A2E205" w14:textId="77777777" w:rsidR="00C641B4" w:rsidRPr="000E586C" w:rsidRDefault="00C641B4" w:rsidP="00C641B4">
      <w:pPr>
        <w:pStyle w:val="NormalText"/>
        <w:tabs>
          <w:tab w:val="num" w:pos="284"/>
        </w:tabs>
        <w:spacing w:after="0" w:line="240" w:lineRule="auto"/>
        <w:jc w:val="both"/>
        <w:rPr>
          <w:rFonts w:cs="Arial"/>
          <w:sz w:val="20"/>
          <w:szCs w:val="20"/>
          <w:lang w:val="uk-UA" w:eastAsia="ru-RU"/>
        </w:rPr>
      </w:pPr>
    </w:p>
    <w:p w14:paraId="5DC5A305" w14:textId="77777777" w:rsidR="00C641B4" w:rsidRPr="000E586C" w:rsidRDefault="00C641B4" w:rsidP="00C641B4">
      <w:pPr>
        <w:pStyle w:val="25"/>
        <w:ind w:left="0" w:firstLine="0"/>
        <w:rPr>
          <w:sz w:val="20"/>
          <w:szCs w:val="20"/>
        </w:rPr>
      </w:pPr>
      <w:bookmarkStart w:id="43" w:name="_Toc131470334"/>
      <w:bookmarkStart w:id="44" w:name="_Hlk29457361"/>
      <w:bookmarkEnd w:id="38"/>
      <w:bookmarkEnd w:id="39"/>
      <w:bookmarkEnd w:id="41"/>
      <w:r w:rsidRPr="000E586C">
        <w:rPr>
          <w:sz w:val="20"/>
          <w:szCs w:val="20"/>
        </w:rPr>
        <w:t>Облікова політика</w:t>
      </w:r>
      <w:bookmarkEnd w:id="43"/>
    </w:p>
    <w:p w14:paraId="020BE26B" w14:textId="77777777" w:rsidR="00C641B4" w:rsidRPr="000E586C" w:rsidRDefault="00C641B4" w:rsidP="00C641B4">
      <w:pPr>
        <w:spacing w:before="120"/>
        <w:jc w:val="both"/>
        <w:rPr>
          <w:rFonts w:ascii="Arial" w:hAnsi="Arial" w:cs="Arial"/>
          <w:sz w:val="20"/>
          <w:szCs w:val="20"/>
        </w:rPr>
      </w:pPr>
      <w:r w:rsidRPr="000E586C">
        <w:rPr>
          <w:rFonts w:ascii="Arial" w:hAnsi="Arial" w:cs="Arial"/>
          <w:sz w:val="20"/>
          <w:szCs w:val="20"/>
        </w:rPr>
        <w:t>Основні принципи облікової політики, що застосовується для представлення даної фінансової звітності, викладено нижче.</w:t>
      </w:r>
    </w:p>
    <w:p w14:paraId="1CF9D00E" w14:textId="77777777" w:rsidR="00C641B4" w:rsidRPr="000E586C" w:rsidRDefault="00C641B4" w:rsidP="00C641B4">
      <w:pPr>
        <w:pStyle w:val="000Normal"/>
        <w:spacing w:after="60" w:line="240" w:lineRule="auto"/>
        <w:ind w:right="-144"/>
        <w:rPr>
          <w:rFonts w:ascii="Arial" w:hAnsi="Arial" w:cs="Arial"/>
          <w:b/>
          <w:i/>
          <w:sz w:val="20"/>
          <w:szCs w:val="20"/>
          <w:lang w:val="uk-UA"/>
        </w:rPr>
      </w:pPr>
      <w:bookmarkStart w:id="45" w:name="_Ref12339602"/>
      <w:r w:rsidRPr="000E586C">
        <w:rPr>
          <w:rFonts w:ascii="Arial" w:hAnsi="Arial" w:cs="Arial"/>
          <w:b/>
          <w:i/>
          <w:sz w:val="20"/>
          <w:szCs w:val="20"/>
          <w:lang w:val="uk-UA"/>
        </w:rPr>
        <w:t>Нематеріальні активи</w:t>
      </w:r>
      <w:bookmarkEnd w:id="45"/>
    </w:p>
    <w:p w14:paraId="36AF70DF" w14:textId="77777777" w:rsidR="00C641B4" w:rsidRPr="000E586C" w:rsidRDefault="00C641B4" w:rsidP="00C641B4">
      <w:pPr>
        <w:pStyle w:val="000Normal"/>
        <w:spacing w:after="60"/>
        <w:rPr>
          <w:rFonts w:ascii="Arial" w:hAnsi="Arial" w:cs="Arial"/>
          <w:sz w:val="20"/>
          <w:szCs w:val="20"/>
          <w:lang w:val="uk-UA"/>
        </w:rPr>
      </w:pPr>
      <w:r w:rsidRPr="000E586C">
        <w:rPr>
          <w:rFonts w:ascii="Arial" w:hAnsi="Arial" w:cs="Arial"/>
          <w:sz w:val="20"/>
          <w:szCs w:val="20"/>
          <w:lang w:val="uk-UA"/>
        </w:rPr>
        <w:t>Нематеріальні активи відображаються за первісною вартістю за вирахуванням накопиченої амортизації та втрат від зменшення корисності. Первісна вартість придбаного нематеріального активу складається з ціни (вартості) придбання, ввізного мита, непрямих податків, які не підлягають відшкодуванню, та інших витрат, безпосередньо пов’язаних з його придбанням та доведенням до стану, у якому він придатний для використання за призначенням.</w:t>
      </w:r>
    </w:p>
    <w:p w14:paraId="0389E5F2" w14:textId="77777777" w:rsidR="00C641B4" w:rsidRPr="000E586C" w:rsidRDefault="00C641B4" w:rsidP="00C641B4">
      <w:pPr>
        <w:pStyle w:val="000Normal"/>
        <w:spacing w:before="120" w:after="60"/>
        <w:rPr>
          <w:rFonts w:ascii="Arial" w:hAnsi="Arial" w:cs="Arial"/>
          <w:sz w:val="20"/>
          <w:szCs w:val="20"/>
          <w:lang w:val="uk-UA"/>
        </w:rPr>
      </w:pPr>
      <w:r w:rsidRPr="000E586C">
        <w:rPr>
          <w:rFonts w:ascii="Arial" w:hAnsi="Arial" w:cs="Arial"/>
          <w:sz w:val="20"/>
          <w:szCs w:val="20"/>
          <w:lang w:val="uk-UA"/>
        </w:rPr>
        <w:t xml:space="preserve">Первісна вартість нематеріальних активів збільшується на суму витрат, пов’язаних із удосконаленням цих нематеріальних активів і підвищенням їхніх можливостей та терміну корисного використання, які сприятимуть збільшенню первісно очікуваних майбутніх економічних вигід. </w:t>
      </w:r>
    </w:p>
    <w:p w14:paraId="5C471A9A" w14:textId="77777777" w:rsidR="00C641B4" w:rsidRPr="000E586C" w:rsidRDefault="00C641B4" w:rsidP="00C641B4">
      <w:pPr>
        <w:pStyle w:val="000Normal"/>
        <w:spacing w:after="60"/>
        <w:rPr>
          <w:rFonts w:ascii="Arial" w:hAnsi="Arial" w:cs="Arial"/>
          <w:sz w:val="20"/>
          <w:szCs w:val="20"/>
          <w:lang w:val="uk-UA"/>
        </w:rPr>
      </w:pPr>
      <w:r w:rsidRPr="000E586C">
        <w:rPr>
          <w:rFonts w:ascii="Arial" w:hAnsi="Arial" w:cs="Arial"/>
          <w:sz w:val="20"/>
          <w:szCs w:val="20"/>
          <w:lang w:val="uk-UA"/>
        </w:rPr>
        <w:t>Витрати, які здійснюються для підтримання об’єкта у придатному для використання стані та одержання первісно визначеного розміру майбутніх економічних вигід від його використання, включено до складу витрат звітного періоду.</w:t>
      </w:r>
    </w:p>
    <w:p w14:paraId="2ED46DCC" w14:textId="77777777" w:rsidR="00C641B4" w:rsidRPr="000E586C" w:rsidRDefault="00C641B4" w:rsidP="00C641B4">
      <w:pPr>
        <w:pStyle w:val="000Normal"/>
        <w:spacing w:after="60" w:line="240" w:lineRule="auto"/>
        <w:rPr>
          <w:rFonts w:ascii="Arial" w:hAnsi="Arial" w:cs="Arial"/>
          <w:sz w:val="20"/>
          <w:szCs w:val="20"/>
          <w:lang w:val="uk-UA"/>
        </w:rPr>
      </w:pPr>
      <w:r w:rsidRPr="000E586C">
        <w:rPr>
          <w:rFonts w:ascii="Arial" w:hAnsi="Arial" w:cs="Arial"/>
          <w:sz w:val="20"/>
          <w:szCs w:val="20"/>
          <w:lang w:val="uk-UA"/>
        </w:rPr>
        <w:t>Амортизація розраховується із застосуванням прямолінійного методу з тим, щоб списати вартість активів протягом строку їх експлуатації.</w:t>
      </w:r>
    </w:p>
    <w:p w14:paraId="2684FB82" w14:textId="77777777" w:rsidR="00C641B4" w:rsidRPr="000E586C" w:rsidRDefault="00C641B4" w:rsidP="00C641B4">
      <w:pPr>
        <w:pStyle w:val="000Normal"/>
        <w:spacing w:after="60" w:line="240" w:lineRule="auto"/>
        <w:rPr>
          <w:rFonts w:ascii="Arial" w:hAnsi="Arial" w:cs="Arial"/>
          <w:sz w:val="20"/>
          <w:szCs w:val="20"/>
          <w:lang w:val="uk-UA"/>
        </w:rPr>
      </w:pPr>
      <w:r w:rsidRPr="000E586C">
        <w:rPr>
          <w:rFonts w:ascii="Arial" w:hAnsi="Arial" w:cs="Arial"/>
          <w:sz w:val="20"/>
          <w:szCs w:val="20"/>
          <w:lang w:val="uk-UA"/>
        </w:rPr>
        <w:lastRenderedPageBreak/>
        <w:t>Статті нематеріальних активів, представлені у цій фінансовій звітності, включають придбане програмне забезпечення, авторські права та інші нематеріальні активи.</w:t>
      </w:r>
    </w:p>
    <w:p w14:paraId="56B1803E" w14:textId="77777777" w:rsidR="00C641B4" w:rsidRPr="000E586C" w:rsidRDefault="00C641B4" w:rsidP="00C641B4">
      <w:pPr>
        <w:pStyle w:val="000Normal"/>
        <w:spacing w:after="60" w:line="240" w:lineRule="auto"/>
        <w:ind w:right="-144"/>
        <w:rPr>
          <w:rFonts w:ascii="Arial" w:hAnsi="Arial" w:cs="Arial"/>
          <w:b/>
          <w:i/>
          <w:sz w:val="20"/>
          <w:szCs w:val="20"/>
          <w:lang w:val="uk-UA"/>
        </w:rPr>
      </w:pPr>
      <w:bookmarkStart w:id="46" w:name="_Ref7505926"/>
      <w:r w:rsidRPr="000E586C">
        <w:rPr>
          <w:rFonts w:ascii="Arial" w:hAnsi="Arial" w:cs="Arial"/>
          <w:b/>
          <w:i/>
          <w:sz w:val="20"/>
          <w:szCs w:val="20"/>
          <w:lang w:val="uk-UA"/>
        </w:rPr>
        <w:t>Основні засоби</w:t>
      </w:r>
    </w:p>
    <w:p w14:paraId="7291B871" w14:textId="77777777" w:rsidR="00C641B4" w:rsidRPr="000E586C" w:rsidRDefault="00C641B4" w:rsidP="00C641B4">
      <w:pPr>
        <w:pStyle w:val="000Normal"/>
        <w:spacing w:after="60" w:line="240" w:lineRule="auto"/>
        <w:ind w:right="-144"/>
        <w:rPr>
          <w:rFonts w:ascii="Arial" w:hAnsi="Arial" w:cs="Arial"/>
          <w:snapToGrid w:val="0"/>
          <w:sz w:val="20"/>
          <w:szCs w:val="20"/>
          <w:lang w:val="uk-UA"/>
        </w:rPr>
      </w:pPr>
      <w:r w:rsidRPr="000E586C">
        <w:rPr>
          <w:rFonts w:ascii="Arial" w:hAnsi="Arial" w:cs="Arial"/>
          <w:sz w:val="20"/>
          <w:szCs w:val="20"/>
          <w:lang w:val="uk-UA"/>
        </w:rPr>
        <w:t xml:space="preserve">Основні засоби обліковуються за первісною (історичною) вартістю за вирахуванням накопиченої амортизації та витрат від зменшення корисності. </w:t>
      </w:r>
      <w:r w:rsidRPr="000E586C">
        <w:rPr>
          <w:rFonts w:ascii="Arial" w:hAnsi="Arial" w:cs="Arial"/>
          <w:snapToGrid w:val="0"/>
          <w:sz w:val="20"/>
          <w:szCs w:val="20"/>
          <w:lang w:val="uk-UA"/>
        </w:rPr>
        <w:t xml:space="preserve">Первісна вартість основних засобів включає ціну придбання, непрямі податки, які пов’язані з придбанням основних засобів і не підлягають відшкодуванню, витрати на установку і налагодження основних засобів, а також інші витрати, безпосередньо пов’язані з доведенням основних засобів до стану, у якому вони придатні до використання із запланованою метою. </w:t>
      </w:r>
    </w:p>
    <w:p w14:paraId="5B5DB2CC" w14:textId="77777777" w:rsidR="00C641B4" w:rsidRPr="000E586C" w:rsidRDefault="00C641B4" w:rsidP="00C641B4">
      <w:pPr>
        <w:pStyle w:val="000Normal"/>
        <w:spacing w:after="60" w:line="240" w:lineRule="auto"/>
        <w:rPr>
          <w:rFonts w:ascii="Arial" w:hAnsi="Arial" w:cs="Arial"/>
          <w:sz w:val="20"/>
          <w:szCs w:val="20"/>
          <w:lang w:val="uk-UA"/>
        </w:rPr>
      </w:pPr>
      <w:r w:rsidRPr="000E586C">
        <w:rPr>
          <w:rFonts w:ascii="Arial" w:hAnsi="Arial" w:cs="Arial"/>
          <w:sz w:val="20"/>
          <w:szCs w:val="20"/>
          <w:lang w:val="uk-UA"/>
        </w:rPr>
        <w:t>Витрати на реконструкцію активу капіталізуються за умови, що в результаті цього очікується збільшення термінів корисної експлуатації активу або значне підвищення його здатності генерувати доходи. Витрати на підтримання робочого стану, ремонти та незначні поліпшення відносяться до звіту про фінансові результати по мірі їх виникнення.</w:t>
      </w:r>
    </w:p>
    <w:p w14:paraId="34A11DBE" w14:textId="77777777" w:rsidR="00C641B4" w:rsidRPr="000E586C" w:rsidRDefault="00C641B4" w:rsidP="00C641B4">
      <w:pPr>
        <w:pStyle w:val="000Normal"/>
        <w:spacing w:after="60" w:line="240" w:lineRule="auto"/>
        <w:rPr>
          <w:rFonts w:ascii="Arial" w:hAnsi="Arial" w:cs="Arial"/>
          <w:sz w:val="20"/>
          <w:szCs w:val="20"/>
          <w:lang w:val="uk-UA"/>
        </w:rPr>
      </w:pPr>
      <w:r w:rsidRPr="000E586C">
        <w:rPr>
          <w:rFonts w:ascii="Arial" w:hAnsi="Arial" w:cs="Arial"/>
          <w:snapToGrid w:val="0"/>
          <w:sz w:val="20"/>
          <w:szCs w:val="20"/>
          <w:lang w:val="uk-UA"/>
        </w:rPr>
        <w:t xml:space="preserve">Доходи чи витрати від вибуття основних засобів визначаються шляхом порівняння надходжень від реалізації та залишкової вартості і включаються в інші прибутки або збитки від звичайної діяльності. </w:t>
      </w:r>
      <w:r w:rsidRPr="000E586C">
        <w:rPr>
          <w:rFonts w:ascii="Arial" w:hAnsi="Arial" w:cs="Arial"/>
          <w:sz w:val="20"/>
          <w:szCs w:val="20"/>
          <w:lang w:val="uk-UA"/>
        </w:rPr>
        <w:t>Вартісна оцінка предметів строком корисного використання більше одного року, що включаються до складу основних засобів, встановлюється в сумі понад 20 тис. грн. за одиницю.</w:t>
      </w:r>
    </w:p>
    <w:p w14:paraId="23FECF80" w14:textId="77777777" w:rsidR="00C641B4" w:rsidRPr="000E586C" w:rsidRDefault="00C641B4" w:rsidP="00C641B4">
      <w:pPr>
        <w:pStyle w:val="000Normal"/>
        <w:spacing w:after="60"/>
        <w:ind w:right="-144"/>
        <w:rPr>
          <w:rFonts w:ascii="Arial" w:hAnsi="Arial" w:cs="Arial"/>
          <w:sz w:val="20"/>
          <w:szCs w:val="20"/>
          <w:lang w:val="uk-UA"/>
        </w:rPr>
      </w:pPr>
      <w:r w:rsidRPr="000E586C">
        <w:rPr>
          <w:rFonts w:ascii="Arial" w:hAnsi="Arial" w:cs="Arial"/>
          <w:sz w:val="20"/>
          <w:szCs w:val="20"/>
          <w:lang w:val="uk-UA"/>
        </w:rPr>
        <w:t>Основні засоби амортизуються на основі прямолінійного методу протягом термінів їхнього корисного використання.</w:t>
      </w:r>
    </w:p>
    <w:p w14:paraId="016B344D" w14:textId="77777777" w:rsidR="00C641B4" w:rsidRPr="000E586C" w:rsidRDefault="00C641B4" w:rsidP="00C641B4">
      <w:pPr>
        <w:pStyle w:val="000Normal"/>
        <w:spacing w:after="60"/>
        <w:ind w:right="-144"/>
        <w:rPr>
          <w:rFonts w:ascii="Arial" w:hAnsi="Arial" w:cs="Arial"/>
          <w:sz w:val="20"/>
          <w:szCs w:val="20"/>
          <w:lang w:val="uk-UA"/>
        </w:rPr>
      </w:pPr>
      <w:r w:rsidRPr="000E586C">
        <w:rPr>
          <w:rFonts w:ascii="Arial" w:hAnsi="Arial" w:cs="Arial"/>
          <w:sz w:val="20"/>
          <w:szCs w:val="20"/>
          <w:lang w:val="uk-UA"/>
        </w:rPr>
        <w:t xml:space="preserve">Очікувані строки корисного використання груп основних засобів, які застосовувались у звітному році, представлені таким чином: </w:t>
      </w:r>
    </w:p>
    <w:tbl>
      <w:tblPr>
        <w:tblW w:w="7543" w:type="dxa"/>
        <w:tblLayout w:type="fixed"/>
        <w:tblCellMar>
          <w:left w:w="30" w:type="dxa"/>
          <w:right w:w="30" w:type="dxa"/>
        </w:tblCellMar>
        <w:tblLook w:val="0000" w:firstRow="0" w:lastRow="0" w:firstColumn="0" w:lastColumn="0" w:noHBand="0" w:noVBand="0"/>
      </w:tblPr>
      <w:tblGrid>
        <w:gridCol w:w="3969"/>
        <w:gridCol w:w="173"/>
        <w:gridCol w:w="3401"/>
      </w:tblGrid>
      <w:tr w:rsidR="00C641B4" w:rsidRPr="000E586C" w14:paraId="6A50F4BD" w14:textId="77777777" w:rsidTr="00CE4935">
        <w:trPr>
          <w:trHeight w:val="227"/>
        </w:trPr>
        <w:tc>
          <w:tcPr>
            <w:tcW w:w="3969" w:type="dxa"/>
            <w:tcBorders>
              <w:bottom w:val="single" w:sz="4" w:space="0" w:color="auto"/>
            </w:tcBorders>
            <w:vAlign w:val="bottom"/>
          </w:tcPr>
          <w:bookmarkEnd w:id="46"/>
          <w:p w14:paraId="08C21670" w14:textId="77777777" w:rsidR="00C641B4" w:rsidRPr="000E586C" w:rsidRDefault="00C641B4" w:rsidP="00CE4935">
            <w:pPr>
              <w:rPr>
                <w:rFonts w:ascii="Arial" w:hAnsi="Arial" w:cs="Arial"/>
                <w:b/>
                <w:spacing w:val="-2"/>
                <w:sz w:val="20"/>
                <w:szCs w:val="20"/>
              </w:rPr>
            </w:pPr>
            <w:r w:rsidRPr="000E586C">
              <w:rPr>
                <w:rFonts w:ascii="Arial" w:hAnsi="Arial" w:cs="Arial"/>
                <w:b/>
                <w:spacing w:val="-2"/>
                <w:sz w:val="20"/>
                <w:szCs w:val="20"/>
              </w:rPr>
              <w:t>Група основних засобів</w:t>
            </w:r>
          </w:p>
        </w:tc>
        <w:tc>
          <w:tcPr>
            <w:tcW w:w="3574" w:type="dxa"/>
            <w:gridSpan w:val="2"/>
            <w:tcBorders>
              <w:bottom w:val="single" w:sz="4" w:space="0" w:color="auto"/>
            </w:tcBorders>
            <w:vAlign w:val="bottom"/>
          </w:tcPr>
          <w:p w14:paraId="18E37D77" w14:textId="77777777" w:rsidR="00C641B4" w:rsidRPr="000E586C" w:rsidRDefault="00C641B4" w:rsidP="00CE4935">
            <w:pPr>
              <w:ind w:left="284"/>
              <w:jc w:val="center"/>
              <w:rPr>
                <w:rFonts w:ascii="Arial" w:hAnsi="Arial" w:cs="Arial"/>
                <w:b/>
                <w:spacing w:val="-2"/>
                <w:sz w:val="20"/>
                <w:szCs w:val="20"/>
              </w:rPr>
            </w:pPr>
            <w:r w:rsidRPr="000E586C">
              <w:rPr>
                <w:rFonts w:ascii="Arial" w:hAnsi="Arial" w:cs="Arial"/>
                <w:b/>
                <w:spacing w:val="-2"/>
                <w:sz w:val="20"/>
                <w:szCs w:val="20"/>
              </w:rPr>
              <w:t>Термін експлуатації, років</w:t>
            </w:r>
          </w:p>
        </w:tc>
      </w:tr>
      <w:tr w:rsidR="00C641B4" w:rsidRPr="000E586C" w14:paraId="205A7C49" w14:textId="77777777" w:rsidTr="00CE4935">
        <w:trPr>
          <w:trHeight w:val="227"/>
        </w:trPr>
        <w:tc>
          <w:tcPr>
            <w:tcW w:w="3969" w:type="dxa"/>
            <w:vAlign w:val="bottom"/>
          </w:tcPr>
          <w:p w14:paraId="3EC9E930" w14:textId="77777777" w:rsidR="00C641B4" w:rsidRPr="000E586C" w:rsidRDefault="00C641B4" w:rsidP="00CE4935">
            <w:pPr>
              <w:rPr>
                <w:rFonts w:ascii="Arial" w:hAnsi="Arial" w:cs="Arial"/>
                <w:bCs/>
                <w:spacing w:val="-2"/>
                <w:sz w:val="20"/>
                <w:szCs w:val="20"/>
              </w:rPr>
            </w:pPr>
            <w:r w:rsidRPr="000E586C">
              <w:rPr>
                <w:rFonts w:ascii="Arial" w:hAnsi="Arial" w:cs="Arial"/>
                <w:bCs/>
                <w:spacing w:val="-2"/>
                <w:sz w:val="20"/>
                <w:szCs w:val="20"/>
              </w:rPr>
              <w:t>Група 1 – земельні ділянки</w:t>
            </w:r>
          </w:p>
        </w:tc>
        <w:tc>
          <w:tcPr>
            <w:tcW w:w="3574" w:type="dxa"/>
            <w:gridSpan w:val="2"/>
            <w:vAlign w:val="bottom"/>
          </w:tcPr>
          <w:p w14:paraId="6303B598" w14:textId="77777777" w:rsidR="00C641B4" w:rsidRPr="000E586C" w:rsidRDefault="00C641B4" w:rsidP="00CE4935">
            <w:pPr>
              <w:ind w:left="284"/>
              <w:jc w:val="center"/>
              <w:rPr>
                <w:rFonts w:ascii="Arial" w:hAnsi="Arial" w:cs="Arial"/>
                <w:bCs/>
                <w:spacing w:val="-2"/>
                <w:sz w:val="20"/>
                <w:szCs w:val="20"/>
              </w:rPr>
            </w:pPr>
            <w:r w:rsidRPr="000E586C">
              <w:rPr>
                <w:rFonts w:ascii="Arial" w:hAnsi="Arial" w:cs="Arial"/>
                <w:bCs/>
                <w:spacing w:val="-2"/>
                <w:sz w:val="20"/>
                <w:szCs w:val="20"/>
              </w:rPr>
              <w:t>-</w:t>
            </w:r>
          </w:p>
        </w:tc>
      </w:tr>
      <w:tr w:rsidR="00C641B4" w:rsidRPr="000E586C" w14:paraId="4FEAE3DC" w14:textId="77777777" w:rsidTr="00CE4935">
        <w:trPr>
          <w:trHeight w:val="1052"/>
        </w:trPr>
        <w:tc>
          <w:tcPr>
            <w:tcW w:w="4142" w:type="dxa"/>
            <w:gridSpan w:val="2"/>
            <w:vAlign w:val="bottom"/>
          </w:tcPr>
          <w:p w14:paraId="4A5EBDDB" w14:textId="77777777" w:rsidR="00C641B4" w:rsidRPr="000E586C" w:rsidRDefault="00C641B4" w:rsidP="00CE4935">
            <w:pPr>
              <w:rPr>
                <w:rFonts w:ascii="Arial" w:hAnsi="Arial" w:cs="Arial"/>
                <w:bCs/>
                <w:spacing w:val="-2"/>
                <w:sz w:val="20"/>
                <w:szCs w:val="20"/>
              </w:rPr>
            </w:pPr>
            <w:r w:rsidRPr="000E586C">
              <w:rPr>
                <w:rFonts w:ascii="Arial" w:hAnsi="Arial" w:cs="Arial"/>
                <w:bCs/>
                <w:spacing w:val="-2"/>
                <w:sz w:val="20"/>
                <w:szCs w:val="20"/>
              </w:rPr>
              <w:t>Група 3 – будівлі, споруди</w:t>
            </w:r>
          </w:p>
          <w:p w14:paraId="2FA66362" w14:textId="77777777" w:rsidR="00C641B4" w:rsidRPr="000E586C" w:rsidRDefault="00C641B4" w:rsidP="00CE4935">
            <w:pPr>
              <w:rPr>
                <w:rFonts w:ascii="Arial" w:hAnsi="Arial" w:cs="Arial"/>
                <w:bCs/>
                <w:spacing w:val="-2"/>
                <w:sz w:val="20"/>
                <w:szCs w:val="20"/>
              </w:rPr>
            </w:pPr>
            <w:r w:rsidRPr="000E586C">
              <w:rPr>
                <w:rFonts w:ascii="Arial" w:hAnsi="Arial" w:cs="Arial"/>
                <w:bCs/>
                <w:spacing w:val="-2"/>
                <w:sz w:val="20"/>
                <w:szCs w:val="20"/>
              </w:rPr>
              <w:t>Група 4 – машини та обладнання</w:t>
            </w:r>
          </w:p>
          <w:p w14:paraId="1D3F84DD" w14:textId="77777777" w:rsidR="00C641B4" w:rsidRPr="000E586C" w:rsidRDefault="00C641B4" w:rsidP="00CE4935">
            <w:pPr>
              <w:rPr>
                <w:rFonts w:ascii="Arial" w:hAnsi="Arial" w:cs="Arial"/>
                <w:bCs/>
                <w:spacing w:val="-2"/>
                <w:sz w:val="20"/>
                <w:szCs w:val="20"/>
              </w:rPr>
            </w:pPr>
            <w:r w:rsidRPr="000E586C">
              <w:rPr>
                <w:rFonts w:ascii="Arial" w:hAnsi="Arial" w:cs="Arial"/>
                <w:bCs/>
                <w:spacing w:val="-2"/>
                <w:sz w:val="20"/>
                <w:szCs w:val="20"/>
              </w:rPr>
              <w:t>Група 5 – транспортні засоби</w:t>
            </w:r>
          </w:p>
          <w:p w14:paraId="28D8D918" w14:textId="77777777" w:rsidR="00C641B4" w:rsidRPr="000E586C" w:rsidRDefault="00C641B4" w:rsidP="00CE4935">
            <w:pPr>
              <w:rPr>
                <w:rFonts w:ascii="Arial" w:hAnsi="Arial" w:cs="Arial"/>
                <w:bCs/>
                <w:spacing w:val="-2"/>
                <w:sz w:val="20"/>
                <w:szCs w:val="20"/>
              </w:rPr>
            </w:pPr>
            <w:r w:rsidRPr="000E586C">
              <w:rPr>
                <w:rFonts w:ascii="Arial" w:hAnsi="Arial" w:cs="Arial"/>
                <w:bCs/>
                <w:spacing w:val="-2"/>
                <w:sz w:val="20"/>
                <w:szCs w:val="20"/>
              </w:rPr>
              <w:t>Група 6 – інструменти, прилади, інвентар</w:t>
            </w:r>
          </w:p>
          <w:p w14:paraId="220D3A26" w14:textId="77777777" w:rsidR="00C641B4" w:rsidRPr="000E586C" w:rsidRDefault="00C641B4" w:rsidP="00CE4935">
            <w:pPr>
              <w:rPr>
                <w:rFonts w:ascii="Arial" w:hAnsi="Arial" w:cs="Arial"/>
                <w:bCs/>
                <w:spacing w:val="-2"/>
                <w:sz w:val="20"/>
                <w:szCs w:val="20"/>
              </w:rPr>
            </w:pPr>
            <w:r w:rsidRPr="000E586C">
              <w:rPr>
                <w:rFonts w:ascii="Arial" w:hAnsi="Arial" w:cs="Arial"/>
                <w:bCs/>
                <w:spacing w:val="-2"/>
                <w:sz w:val="20"/>
                <w:szCs w:val="20"/>
              </w:rPr>
              <w:t>Група 9 – інші основні засоби</w:t>
            </w:r>
          </w:p>
        </w:tc>
        <w:tc>
          <w:tcPr>
            <w:tcW w:w="3401" w:type="dxa"/>
            <w:vAlign w:val="bottom"/>
          </w:tcPr>
          <w:p w14:paraId="707C81C5" w14:textId="77777777" w:rsidR="00C641B4" w:rsidRPr="000E586C" w:rsidRDefault="00C641B4" w:rsidP="00CE4935">
            <w:pPr>
              <w:jc w:val="center"/>
              <w:rPr>
                <w:rFonts w:ascii="Arial" w:hAnsi="Arial" w:cs="Arial"/>
                <w:spacing w:val="-2"/>
                <w:sz w:val="20"/>
                <w:szCs w:val="20"/>
              </w:rPr>
            </w:pPr>
            <w:r w:rsidRPr="000E586C">
              <w:rPr>
                <w:rFonts w:ascii="Arial" w:hAnsi="Arial" w:cs="Arial"/>
                <w:spacing w:val="-2"/>
                <w:sz w:val="20"/>
                <w:szCs w:val="20"/>
              </w:rPr>
              <w:t>20</w:t>
            </w:r>
          </w:p>
          <w:p w14:paraId="738B44B8" w14:textId="77777777" w:rsidR="00C641B4" w:rsidRPr="000E586C" w:rsidRDefault="00C641B4" w:rsidP="00CE4935">
            <w:pPr>
              <w:jc w:val="center"/>
              <w:rPr>
                <w:rFonts w:ascii="Arial" w:hAnsi="Arial" w:cs="Arial"/>
                <w:spacing w:val="-2"/>
                <w:sz w:val="20"/>
                <w:szCs w:val="20"/>
              </w:rPr>
            </w:pPr>
            <w:r w:rsidRPr="000E586C">
              <w:rPr>
                <w:rFonts w:ascii="Arial" w:hAnsi="Arial" w:cs="Arial"/>
                <w:spacing w:val="-2"/>
                <w:sz w:val="20"/>
                <w:szCs w:val="20"/>
              </w:rPr>
              <w:t>5</w:t>
            </w:r>
          </w:p>
          <w:p w14:paraId="40D84540" w14:textId="77777777" w:rsidR="00C641B4" w:rsidRPr="000E586C" w:rsidRDefault="00C641B4" w:rsidP="00CE4935">
            <w:pPr>
              <w:jc w:val="center"/>
              <w:rPr>
                <w:rFonts w:ascii="Arial" w:hAnsi="Arial" w:cs="Arial"/>
                <w:spacing w:val="-2"/>
                <w:sz w:val="20"/>
                <w:szCs w:val="20"/>
              </w:rPr>
            </w:pPr>
            <w:r w:rsidRPr="000E586C">
              <w:rPr>
                <w:rFonts w:ascii="Arial" w:hAnsi="Arial" w:cs="Arial"/>
                <w:spacing w:val="-2"/>
                <w:sz w:val="20"/>
                <w:szCs w:val="20"/>
              </w:rPr>
              <w:t>5</w:t>
            </w:r>
          </w:p>
          <w:p w14:paraId="43E56C36" w14:textId="77777777" w:rsidR="00C641B4" w:rsidRPr="000E586C" w:rsidRDefault="00C641B4" w:rsidP="00CE4935">
            <w:pPr>
              <w:jc w:val="center"/>
              <w:rPr>
                <w:rFonts w:ascii="Arial" w:hAnsi="Arial" w:cs="Arial"/>
                <w:spacing w:val="-2"/>
                <w:sz w:val="20"/>
                <w:szCs w:val="20"/>
              </w:rPr>
            </w:pPr>
            <w:r w:rsidRPr="000E586C">
              <w:rPr>
                <w:rFonts w:ascii="Arial" w:hAnsi="Arial" w:cs="Arial"/>
                <w:spacing w:val="-2"/>
                <w:sz w:val="20"/>
                <w:szCs w:val="20"/>
              </w:rPr>
              <w:t>4</w:t>
            </w:r>
          </w:p>
          <w:p w14:paraId="537523CA" w14:textId="77777777" w:rsidR="00C641B4" w:rsidRPr="000E586C" w:rsidRDefault="00C641B4" w:rsidP="00CE4935">
            <w:pPr>
              <w:jc w:val="center"/>
              <w:rPr>
                <w:rFonts w:ascii="Arial" w:hAnsi="Arial" w:cs="Arial"/>
                <w:spacing w:val="-2"/>
                <w:sz w:val="20"/>
                <w:szCs w:val="20"/>
              </w:rPr>
            </w:pPr>
            <w:r w:rsidRPr="000E586C">
              <w:rPr>
                <w:rFonts w:ascii="Arial" w:hAnsi="Arial" w:cs="Arial"/>
                <w:spacing w:val="-2"/>
                <w:sz w:val="20"/>
                <w:szCs w:val="20"/>
              </w:rPr>
              <w:t>12</w:t>
            </w:r>
          </w:p>
        </w:tc>
      </w:tr>
      <w:tr w:rsidR="00C641B4" w:rsidRPr="000E586C" w14:paraId="725BF79E" w14:textId="77777777" w:rsidTr="00CE4935">
        <w:trPr>
          <w:trHeight w:val="80"/>
        </w:trPr>
        <w:tc>
          <w:tcPr>
            <w:tcW w:w="4142" w:type="dxa"/>
            <w:gridSpan w:val="2"/>
            <w:tcBorders>
              <w:bottom w:val="single" w:sz="4" w:space="0" w:color="auto"/>
            </w:tcBorders>
            <w:vAlign w:val="bottom"/>
          </w:tcPr>
          <w:p w14:paraId="013442D9" w14:textId="77777777" w:rsidR="00C641B4" w:rsidRPr="000E586C" w:rsidRDefault="00C641B4" w:rsidP="00CE4935">
            <w:pPr>
              <w:rPr>
                <w:rFonts w:ascii="Arial" w:hAnsi="Arial" w:cs="Arial"/>
                <w:spacing w:val="-2"/>
                <w:sz w:val="20"/>
                <w:szCs w:val="20"/>
              </w:rPr>
            </w:pPr>
          </w:p>
        </w:tc>
        <w:tc>
          <w:tcPr>
            <w:tcW w:w="3401" w:type="dxa"/>
            <w:tcBorders>
              <w:bottom w:val="single" w:sz="4" w:space="0" w:color="auto"/>
            </w:tcBorders>
            <w:vAlign w:val="bottom"/>
          </w:tcPr>
          <w:p w14:paraId="4CF51CBA" w14:textId="77777777" w:rsidR="00C641B4" w:rsidRPr="000E586C" w:rsidRDefault="00C641B4" w:rsidP="00CE4935">
            <w:pPr>
              <w:rPr>
                <w:rFonts w:ascii="Arial" w:hAnsi="Arial" w:cs="Arial"/>
                <w:spacing w:val="-2"/>
                <w:sz w:val="20"/>
                <w:szCs w:val="20"/>
              </w:rPr>
            </w:pPr>
          </w:p>
        </w:tc>
      </w:tr>
    </w:tbl>
    <w:p w14:paraId="4D374ADB" w14:textId="77777777" w:rsidR="00C641B4" w:rsidRPr="000E586C" w:rsidRDefault="00C641B4" w:rsidP="00C641B4">
      <w:pPr>
        <w:pStyle w:val="000Normal"/>
        <w:spacing w:after="60" w:line="240" w:lineRule="auto"/>
        <w:rPr>
          <w:rFonts w:ascii="Arial" w:hAnsi="Arial" w:cs="Arial"/>
          <w:color w:val="FF0000"/>
          <w:sz w:val="20"/>
          <w:szCs w:val="20"/>
          <w:lang w:val="uk-UA"/>
        </w:rPr>
      </w:pPr>
      <w:r w:rsidRPr="000E586C">
        <w:rPr>
          <w:rFonts w:ascii="Arial" w:hAnsi="Arial" w:cs="Arial"/>
          <w:snapToGrid w:val="0"/>
          <w:sz w:val="20"/>
          <w:szCs w:val="20"/>
          <w:lang w:val="uk-UA"/>
        </w:rPr>
        <w:t xml:space="preserve">Доходи чи витрати від вибуття основних засобів визначаються шляхом порівняння надходжень від реалізації та залишкової вартості і включаються в інші прибутки або збитки від звичайної діяльності. </w:t>
      </w:r>
      <w:r w:rsidRPr="000E586C">
        <w:rPr>
          <w:rFonts w:ascii="Arial" w:hAnsi="Arial" w:cs="Arial"/>
          <w:sz w:val="20"/>
          <w:szCs w:val="20"/>
          <w:lang w:val="uk-UA"/>
        </w:rPr>
        <w:t>Вартісна оцінка предметів строком корисного використання більше одного року, що включаються до складу основних засобів, встановлюється в сумі понад 6 тис. грн. за одиницю до 23.05.2020 і, відповідно, з 23.05.2020 – 20 тис. грн.</w:t>
      </w:r>
    </w:p>
    <w:p w14:paraId="5D3F811C" w14:textId="77777777" w:rsidR="00C641B4" w:rsidRPr="000E586C" w:rsidRDefault="00C641B4" w:rsidP="00C641B4">
      <w:pPr>
        <w:pStyle w:val="000Normal"/>
        <w:spacing w:after="60"/>
        <w:rPr>
          <w:rFonts w:ascii="Arial" w:hAnsi="Arial" w:cs="Arial"/>
          <w:sz w:val="20"/>
          <w:szCs w:val="20"/>
          <w:lang w:val="uk-UA"/>
        </w:rPr>
      </w:pPr>
      <w:r w:rsidRPr="000E586C">
        <w:rPr>
          <w:rFonts w:ascii="Arial" w:hAnsi="Arial" w:cs="Arial"/>
          <w:sz w:val="20"/>
          <w:szCs w:val="20"/>
          <w:lang w:val="uk-UA"/>
        </w:rPr>
        <w:t>Вартість малоцінних і швидкозношуваних предметів повністю списується на відповідну статтю витрат при їх передачі в експлуатацію.</w:t>
      </w:r>
    </w:p>
    <w:p w14:paraId="6848E8EF" w14:textId="77777777" w:rsidR="00C641B4" w:rsidRPr="000E586C" w:rsidRDefault="00C641B4" w:rsidP="00C641B4">
      <w:pPr>
        <w:pStyle w:val="000Normal"/>
        <w:spacing w:after="60"/>
        <w:rPr>
          <w:rFonts w:ascii="Arial" w:hAnsi="Arial" w:cs="Arial"/>
          <w:b/>
          <w:i/>
          <w:sz w:val="20"/>
          <w:szCs w:val="20"/>
          <w:lang w:val="uk-UA"/>
        </w:rPr>
      </w:pPr>
      <w:r w:rsidRPr="000E586C">
        <w:rPr>
          <w:rFonts w:ascii="Arial" w:hAnsi="Arial" w:cs="Arial"/>
          <w:b/>
          <w:i/>
          <w:sz w:val="20"/>
          <w:szCs w:val="20"/>
          <w:lang w:val="uk-UA"/>
        </w:rPr>
        <w:t>Інвестиційна нерухомість</w:t>
      </w:r>
    </w:p>
    <w:p w14:paraId="501D09E4" w14:textId="77777777" w:rsidR="00C641B4" w:rsidRPr="000E586C" w:rsidRDefault="00C641B4" w:rsidP="00C641B4">
      <w:pPr>
        <w:pStyle w:val="000Normal"/>
        <w:spacing w:after="60"/>
        <w:rPr>
          <w:rFonts w:ascii="Arial" w:hAnsi="Arial" w:cs="Arial"/>
          <w:sz w:val="20"/>
          <w:szCs w:val="20"/>
          <w:lang w:val="uk-UA"/>
        </w:rPr>
      </w:pPr>
      <w:r w:rsidRPr="000E586C">
        <w:rPr>
          <w:rFonts w:ascii="Arial" w:hAnsi="Arial" w:cs="Arial"/>
          <w:sz w:val="20"/>
          <w:szCs w:val="20"/>
          <w:lang w:val="uk-UA"/>
        </w:rPr>
        <w:t>Інвестиційна нерухомість у складі активів визнається відповідно до  П(С)БО 32 «Інвестиційна нерухомість». Придбана (створена) інвестиційна нерухомість зараховується на баланс підприємства за первісною вартістю. Одиницею обліку інвестиційної нерухомості є земельна ділянка, будівля (частина будівлі) або їх поєднання, а також активи, які утворюють з інвестиційною нерухомістю єдиний (цілісний) комплекс і в сукупності генерують грошові потоки.</w:t>
      </w:r>
    </w:p>
    <w:p w14:paraId="05114D58" w14:textId="77777777" w:rsidR="00C641B4" w:rsidRPr="000E586C" w:rsidRDefault="00C641B4" w:rsidP="00C641B4">
      <w:pPr>
        <w:pStyle w:val="000Normal"/>
        <w:spacing w:after="60"/>
        <w:rPr>
          <w:rFonts w:ascii="Arial" w:hAnsi="Arial" w:cs="Arial"/>
          <w:sz w:val="20"/>
          <w:szCs w:val="20"/>
          <w:lang w:val="uk-UA"/>
        </w:rPr>
      </w:pPr>
      <w:r w:rsidRPr="000E586C">
        <w:rPr>
          <w:rFonts w:ascii="Arial" w:hAnsi="Arial" w:cs="Arial"/>
          <w:sz w:val="20"/>
          <w:szCs w:val="20"/>
          <w:lang w:val="uk-UA"/>
        </w:rPr>
        <w:t>Первісна вартість придбаної інвестиційної нерухомості складається з таких витрат: суми, що сплачують постачальникам (продавцям) та підрядникам за виконання будівельно-монтажних робіт (без непрямих податків); реєстраційні збори, державне мито та аналогічні платежі, що здійснюються у зв'язку з придбанням (отриманням) прав на інвестиційну нерухомість; суми непрямих податків у зв'язку з придбанням(створенням) інвестиційної нерухомості (якщо вони не відшкодовуються підприємству); юридичні послуги, комісійні винагороди, пов'язані з придбанням інвестиційної нерухомості; інші витрати безпосередньо пов'язані з придбанням та доведенням об'єктів інвестиційної нерухомості до стану, у якому вони придатні для використання із запланованою метою.</w:t>
      </w:r>
    </w:p>
    <w:p w14:paraId="03D0D076" w14:textId="77777777" w:rsidR="00C641B4" w:rsidRPr="000E586C" w:rsidRDefault="00C641B4" w:rsidP="00C641B4">
      <w:pPr>
        <w:pStyle w:val="000Normal"/>
        <w:spacing w:after="60"/>
        <w:rPr>
          <w:rFonts w:ascii="Arial" w:hAnsi="Arial" w:cs="Arial"/>
          <w:sz w:val="20"/>
          <w:szCs w:val="20"/>
          <w:lang w:val="uk-UA"/>
        </w:rPr>
      </w:pPr>
      <w:r w:rsidRPr="000E586C">
        <w:rPr>
          <w:rFonts w:ascii="Arial" w:hAnsi="Arial" w:cs="Arial"/>
          <w:sz w:val="20"/>
          <w:szCs w:val="20"/>
          <w:lang w:val="uk-UA"/>
        </w:rPr>
        <w:t>Первісною вартістю інвестиційної нерухомості, створеної підприємством, є її вартість визначена на дату початку використання інвестиційної нерухомості, виходячи із загальної суми витрат на її створення.</w:t>
      </w:r>
    </w:p>
    <w:p w14:paraId="7CD9E7C6" w14:textId="77777777" w:rsidR="00C641B4" w:rsidRPr="000E586C" w:rsidRDefault="00C641B4" w:rsidP="00C641B4">
      <w:pPr>
        <w:pStyle w:val="000Normal"/>
        <w:spacing w:after="60"/>
        <w:rPr>
          <w:rFonts w:ascii="Arial" w:hAnsi="Arial" w:cs="Arial"/>
          <w:sz w:val="20"/>
          <w:szCs w:val="20"/>
          <w:lang w:val="uk-UA"/>
        </w:rPr>
      </w:pPr>
      <w:r w:rsidRPr="000E586C">
        <w:rPr>
          <w:rFonts w:ascii="Arial" w:hAnsi="Arial" w:cs="Arial"/>
          <w:sz w:val="20"/>
          <w:szCs w:val="20"/>
          <w:lang w:val="uk-UA"/>
        </w:rPr>
        <w:t xml:space="preserve">Первісна вартість інвестиційної нерухомості збільшується на суму витрат, пов'язаних з її поліпшенням (модернізація, модифікація, добудова, дообладнання, реконструкція тощо), що призводить до збільшення майбутніх економічних </w:t>
      </w:r>
      <w:proofErr w:type="spellStart"/>
      <w:r w:rsidRPr="000E586C">
        <w:rPr>
          <w:rFonts w:ascii="Arial" w:hAnsi="Arial" w:cs="Arial"/>
          <w:sz w:val="20"/>
          <w:szCs w:val="20"/>
          <w:lang w:val="uk-UA"/>
        </w:rPr>
        <w:t>вигод</w:t>
      </w:r>
      <w:proofErr w:type="spellEnd"/>
      <w:r w:rsidRPr="000E586C">
        <w:rPr>
          <w:rFonts w:ascii="Arial" w:hAnsi="Arial" w:cs="Arial"/>
          <w:sz w:val="20"/>
          <w:szCs w:val="20"/>
          <w:lang w:val="uk-UA"/>
        </w:rPr>
        <w:t xml:space="preserve">, первісно очікуваних від використання інвестиційної нерухомості. Витрати, що </w:t>
      </w:r>
      <w:r w:rsidRPr="000E586C">
        <w:rPr>
          <w:rFonts w:ascii="Arial" w:hAnsi="Arial" w:cs="Arial"/>
          <w:sz w:val="20"/>
          <w:szCs w:val="20"/>
          <w:lang w:val="uk-UA"/>
        </w:rPr>
        <w:lastRenderedPageBreak/>
        <w:t xml:space="preserve">здійснюються для підтримання інвестиційної нерухомості в робочому стані та одержання первісно визначеної суми майбутніх економічних </w:t>
      </w:r>
      <w:proofErr w:type="spellStart"/>
      <w:r w:rsidRPr="000E586C">
        <w:rPr>
          <w:rFonts w:ascii="Arial" w:hAnsi="Arial" w:cs="Arial"/>
          <w:sz w:val="20"/>
          <w:szCs w:val="20"/>
          <w:lang w:val="uk-UA"/>
        </w:rPr>
        <w:t>вигод</w:t>
      </w:r>
      <w:proofErr w:type="spellEnd"/>
      <w:r w:rsidRPr="000E586C">
        <w:rPr>
          <w:rFonts w:ascii="Arial" w:hAnsi="Arial" w:cs="Arial"/>
          <w:sz w:val="20"/>
          <w:szCs w:val="20"/>
          <w:lang w:val="uk-UA"/>
        </w:rPr>
        <w:t xml:space="preserve"> від її  використання, уключаються до складу витрат звітного періоду.</w:t>
      </w:r>
    </w:p>
    <w:p w14:paraId="4E9D9DE0" w14:textId="77777777" w:rsidR="00C641B4" w:rsidRPr="000E586C" w:rsidRDefault="00C641B4" w:rsidP="00C641B4">
      <w:pPr>
        <w:pStyle w:val="000Normal"/>
        <w:spacing w:after="60"/>
        <w:rPr>
          <w:rFonts w:ascii="Arial" w:hAnsi="Arial" w:cs="Arial"/>
          <w:b/>
          <w:i/>
          <w:sz w:val="20"/>
          <w:szCs w:val="20"/>
          <w:lang w:val="uk-UA"/>
        </w:rPr>
      </w:pPr>
      <w:r w:rsidRPr="000E586C">
        <w:rPr>
          <w:rFonts w:ascii="Arial" w:hAnsi="Arial" w:cs="Arial"/>
          <w:b/>
          <w:i/>
          <w:sz w:val="20"/>
          <w:szCs w:val="20"/>
          <w:lang w:val="uk-UA"/>
        </w:rPr>
        <w:t>Фінансові інструменти</w:t>
      </w:r>
    </w:p>
    <w:p w14:paraId="0FBE7976" w14:textId="77777777" w:rsidR="00C641B4" w:rsidRPr="000E586C" w:rsidRDefault="00C641B4" w:rsidP="00C641B4">
      <w:pPr>
        <w:pStyle w:val="000Normal"/>
        <w:spacing w:after="60"/>
        <w:rPr>
          <w:rFonts w:ascii="Arial" w:hAnsi="Arial" w:cs="Arial"/>
          <w:sz w:val="20"/>
          <w:szCs w:val="20"/>
          <w:lang w:val="uk-UA"/>
        </w:rPr>
      </w:pPr>
      <w:r w:rsidRPr="000E586C">
        <w:rPr>
          <w:rFonts w:ascii="Arial" w:hAnsi="Arial" w:cs="Arial"/>
          <w:sz w:val="20"/>
          <w:szCs w:val="20"/>
          <w:lang w:val="uk-UA"/>
        </w:rPr>
        <w:t>Фінансові інструменти первісно оцінюються та відображаються за їх фактичною собівартістю, яка складається із справедливої вартості активів, зобов'язань або інструментів власного капіталу, наданих або отриманих в обмін на відповідний фінансовий інструмент, і витрат, які безпосередньо пов'язані з придбанням або вибуттям фінансового інструмента (комісійні, обов'язкові зборів і платежі, при передачі цінних паперів тощо).</w:t>
      </w:r>
    </w:p>
    <w:p w14:paraId="19466A9A" w14:textId="77777777" w:rsidR="00C641B4" w:rsidRPr="000E586C" w:rsidRDefault="00C641B4" w:rsidP="00C641B4">
      <w:pPr>
        <w:pStyle w:val="000Normal"/>
        <w:spacing w:after="60"/>
        <w:rPr>
          <w:rFonts w:ascii="Arial" w:hAnsi="Arial" w:cs="Arial"/>
          <w:sz w:val="20"/>
          <w:szCs w:val="20"/>
          <w:lang w:val="uk-UA"/>
        </w:rPr>
      </w:pPr>
      <w:r w:rsidRPr="000E586C">
        <w:rPr>
          <w:rFonts w:ascii="Arial" w:hAnsi="Arial" w:cs="Arial"/>
          <w:sz w:val="20"/>
          <w:szCs w:val="20"/>
          <w:lang w:val="uk-UA"/>
        </w:rPr>
        <w:t>На кожну наступну після визнання дату балансу фінансові активи оцінюються за їх справедливою вартістю, крім: дебіторської заборгованості, яка не призначена для перепродажу, фінансових інвестицій, що утримуються підприємством до їх погашення, фінансових активів, справедливу вартість яких неможливо достовірно визначити, фінансовим інвестиціям та іншим фінансовим активам, щодо яких не застосовується оцінка за справедливою вартістю.</w:t>
      </w:r>
    </w:p>
    <w:p w14:paraId="3D745B68" w14:textId="77777777" w:rsidR="00C641B4" w:rsidRPr="000E586C" w:rsidRDefault="00C641B4" w:rsidP="00C641B4">
      <w:pPr>
        <w:pStyle w:val="000Normal"/>
        <w:spacing w:after="60"/>
        <w:rPr>
          <w:rFonts w:ascii="Arial" w:hAnsi="Arial" w:cs="Arial"/>
          <w:sz w:val="20"/>
          <w:szCs w:val="20"/>
          <w:lang w:val="uk-UA"/>
        </w:rPr>
      </w:pPr>
      <w:r w:rsidRPr="000E586C">
        <w:rPr>
          <w:rFonts w:ascii="Arial" w:hAnsi="Arial" w:cs="Arial"/>
          <w:sz w:val="20"/>
          <w:szCs w:val="20"/>
          <w:lang w:val="uk-UA"/>
        </w:rPr>
        <w:t>На кожну наступну після визнання дату балансу фінансові зобов'язання оцінюються за амортизованою собівартістю, крім фінансових зобов'язань, призначених для перепродажу, і зобов'язань, за похідними фінансовими інструментами.</w:t>
      </w:r>
    </w:p>
    <w:p w14:paraId="33E366DE" w14:textId="77777777" w:rsidR="00C641B4" w:rsidRPr="000E586C" w:rsidRDefault="00C641B4" w:rsidP="00C641B4">
      <w:pPr>
        <w:pStyle w:val="000Normal"/>
        <w:spacing w:after="60"/>
        <w:rPr>
          <w:rFonts w:ascii="Arial" w:hAnsi="Arial" w:cs="Arial"/>
          <w:sz w:val="20"/>
          <w:szCs w:val="20"/>
          <w:lang w:val="uk-UA"/>
        </w:rPr>
      </w:pPr>
      <w:r w:rsidRPr="000E586C">
        <w:rPr>
          <w:rFonts w:ascii="Arial" w:hAnsi="Arial" w:cs="Arial"/>
          <w:sz w:val="20"/>
          <w:szCs w:val="20"/>
          <w:lang w:val="uk-UA"/>
        </w:rPr>
        <w:t>Фінансові зобов'язання, призначені для перепродажу, і фінансові зобов'язання, за похідними фінансовими інструментами (крім зобов'язання за похідним фінансовим інструментом, яке має бути погашено шляхом передачі пов'язаного з ним інструмента власного капіталу) на кожну наступну після визнання дату балансу оцінюються за справедливою вартістю.</w:t>
      </w:r>
    </w:p>
    <w:p w14:paraId="35EE346E" w14:textId="77777777" w:rsidR="00C641B4" w:rsidRPr="000E586C" w:rsidRDefault="00C641B4" w:rsidP="00C641B4">
      <w:pPr>
        <w:pStyle w:val="000Normal"/>
        <w:spacing w:before="120" w:after="60"/>
        <w:rPr>
          <w:rFonts w:ascii="Arial" w:hAnsi="Arial" w:cs="Arial"/>
          <w:sz w:val="20"/>
          <w:szCs w:val="20"/>
          <w:lang w:val="uk-UA"/>
        </w:rPr>
      </w:pPr>
      <w:r w:rsidRPr="000E586C">
        <w:rPr>
          <w:rFonts w:ascii="Arial" w:hAnsi="Arial" w:cs="Arial"/>
          <w:sz w:val="20"/>
          <w:szCs w:val="20"/>
          <w:lang w:val="uk-UA"/>
        </w:rPr>
        <w:t>Зобов'язання за похідним фінансовим інструментом, яке має бути погашено шляхом передачі пов'язаного з ним інструмента власного капіталу, справедливу вартість якого на кожну наступну після визнання дату балансу не можна достовірно визначити, оцінюється за собівартістю.</w:t>
      </w:r>
    </w:p>
    <w:p w14:paraId="0E5E3B60" w14:textId="77777777" w:rsidR="00C641B4" w:rsidRPr="000E586C" w:rsidRDefault="00C641B4" w:rsidP="00C641B4">
      <w:pPr>
        <w:pStyle w:val="000Normal"/>
        <w:spacing w:after="60"/>
        <w:rPr>
          <w:rFonts w:ascii="Arial" w:hAnsi="Arial" w:cs="Arial"/>
          <w:sz w:val="20"/>
          <w:szCs w:val="20"/>
          <w:lang w:val="uk-UA"/>
        </w:rPr>
      </w:pPr>
      <w:r w:rsidRPr="000E586C">
        <w:rPr>
          <w:rFonts w:ascii="Arial" w:hAnsi="Arial" w:cs="Arial"/>
          <w:sz w:val="20"/>
          <w:szCs w:val="20"/>
          <w:lang w:val="uk-UA"/>
        </w:rPr>
        <w:t xml:space="preserve">Збільшення або зменшення балансової вартості фінансових інструментів, які не є об'єктом хеджування та оцінюються за справедливою вартістю, визнається іншими доходами або іншими витратами. </w:t>
      </w:r>
    </w:p>
    <w:p w14:paraId="50189C6E" w14:textId="77777777" w:rsidR="00C641B4" w:rsidRPr="000E586C" w:rsidRDefault="00C641B4" w:rsidP="00C641B4">
      <w:pPr>
        <w:pStyle w:val="000Normal"/>
        <w:spacing w:after="60"/>
        <w:rPr>
          <w:rFonts w:ascii="Arial" w:hAnsi="Arial" w:cs="Arial"/>
          <w:sz w:val="20"/>
          <w:szCs w:val="20"/>
          <w:lang w:val="uk-UA"/>
        </w:rPr>
      </w:pPr>
      <w:r w:rsidRPr="000E586C">
        <w:rPr>
          <w:rFonts w:ascii="Arial" w:hAnsi="Arial" w:cs="Arial"/>
          <w:sz w:val="20"/>
          <w:szCs w:val="20"/>
          <w:lang w:val="uk-UA"/>
        </w:rPr>
        <w:t xml:space="preserve">Балансова вартість фінансових активів, щодо яких не застосовується оцінка за справедливою вартістю, переглядається щодо можливого зменшення корисності на кожну дату балансу на основі аналізу очікуваних грошових потоків. </w:t>
      </w:r>
    </w:p>
    <w:p w14:paraId="5B35F789" w14:textId="77777777" w:rsidR="00C641B4" w:rsidRPr="000E586C" w:rsidRDefault="00C641B4" w:rsidP="00C641B4">
      <w:pPr>
        <w:pStyle w:val="000Normal"/>
        <w:spacing w:after="60"/>
        <w:rPr>
          <w:rFonts w:ascii="Arial" w:hAnsi="Arial" w:cs="Arial"/>
          <w:sz w:val="20"/>
          <w:szCs w:val="20"/>
          <w:lang w:val="uk-UA"/>
        </w:rPr>
      </w:pPr>
      <w:r w:rsidRPr="000E586C">
        <w:rPr>
          <w:rFonts w:ascii="Arial" w:hAnsi="Arial" w:cs="Arial"/>
          <w:sz w:val="20"/>
          <w:szCs w:val="20"/>
          <w:lang w:val="uk-UA"/>
        </w:rPr>
        <w:t>Сума втрат від зменшення корисності фінансового активу визначається як різниця між його балансовою вартістю та теперішньою вартістю очікуваних грошових потоків, дисконтованих за поточною ринковою ставкою відсотка на подібний фінансовий актив, з визнанням цієї різниці іншими витратами звітного періоду.</w:t>
      </w:r>
    </w:p>
    <w:p w14:paraId="406618DD" w14:textId="77777777" w:rsidR="00C641B4" w:rsidRPr="000E586C" w:rsidRDefault="00C641B4" w:rsidP="00C641B4">
      <w:pPr>
        <w:pStyle w:val="000Normal"/>
        <w:spacing w:after="60"/>
        <w:rPr>
          <w:rFonts w:ascii="Arial" w:hAnsi="Arial" w:cs="Arial"/>
          <w:sz w:val="20"/>
          <w:szCs w:val="20"/>
          <w:lang w:val="uk-UA"/>
        </w:rPr>
      </w:pPr>
      <w:r w:rsidRPr="000E586C">
        <w:rPr>
          <w:rFonts w:ascii="Arial" w:hAnsi="Arial" w:cs="Arial"/>
          <w:sz w:val="20"/>
          <w:szCs w:val="20"/>
          <w:lang w:val="uk-UA"/>
        </w:rPr>
        <w:t>Фінансові активи та фінансові зобов'язання відображаються, якщо підприємство є стороною-укладачем угоди щодо фінансового інструмента.</w:t>
      </w:r>
    </w:p>
    <w:p w14:paraId="27D4A4D0" w14:textId="77777777" w:rsidR="00C641B4" w:rsidRPr="000E586C" w:rsidRDefault="00C641B4" w:rsidP="00C641B4">
      <w:pPr>
        <w:pStyle w:val="000Normal"/>
        <w:spacing w:after="60"/>
        <w:rPr>
          <w:rFonts w:ascii="Arial" w:hAnsi="Arial" w:cs="Arial"/>
          <w:sz w:val="20"/>
          <w:szCs w:val="20"/>
          <w:lang w:val="uk-UA"/>
        </w:rPr>
      </w:pPr>
      <w:r w:rsidRPr="000E586C">
        <w:rPr>
          <w:rFonts w:ascii="Arial" w:hAnsi="Arial" w:cs="Arial"/>
          <w:sz w:val="20"/>
          <w:szCs w:val="20"/>
          <w:lang w:val="uk-UA"/>
        </w:rPr>
        <w:t>Фінансові активи або фінансові зобов'язання, які виникають в результаті твердих контрактів на придбання або продаж ресурсів (робіт, послуг), відображаються в балансі після виникнення права на отримання активу або зобов'язання на його передачу.</w:t>
      </w:r>
    </w:p>
    <w:p w14:paraId="23C380D4" w14:textId="77777777" w:rsidR="00C641B4" w:rsidRPr="000E586C" w:rsidRDefault="00C641B4" w:rsidP="00C641B4">
      <w:pPr>
        <w:pStyle w:val="000Normal"/>
        <w:spacing w:after="60"/>
        <w:rPr>
          <w:rFonts w:ascii="Arial" w:hAnsi="Arial" w:cs="Arial"/>
          <w:sz w:val="20"/>
          <w:szCs w:val="20"/>
          <w:lang w:val="uk-UA"/>
        </w:rPr>
      </w:pPr>
      <w:r w:rsidRPr="000E586C">
        <w:rPr>
          <w:rFonts w:ascii="Arial" w:hAnsi="Arial" w:cs="Arial"/>
          <w:sz w:val="20"/>
          <w:szCs w:val="20"/>
          <w:lang w:val="uk-UA"/>
        </w:rPr>
        <w:t>Фінансові активи, придбані в результаті систематичних операцій, визнаються на дату виконання контракту. При цьому цей метод визнання застосовується послідовно до кожного виду фінансових активів.</w:t>
      </w:r>
    </w:p>
    <w:p w14:paraId="1E320083" w14:textId="77777777" w:rsidR="00C641B4" w:rsidRPr="000E586C" w:rsidRDefault="00C641B4" w:rsidP="00C641B4">
      <w:pPr>
        <w:pStyle w:val="000Normal"/>
        <w:spacing w:after="60"/>
        <w:rPr>
          <w:rFonts w:ascii="Arial" w:hAnsi="Arial" w:cs="Arial"/>
          <w:sz w:val="20"/>
          <w:szCs w:val="20"/>
          <w:lang w:val="uk-UA"/>
        </w:rPr>
      </w:pPr>
      <w:r w:rsidRPr="000E586C">
        <w:rPr>
          <w:rFonts w:ascii="Arial" w:hAnsi="Arial" w:cs="Arial"/>
          <w:sz w:val="20"/>
          <w:szCs w:val="20"/>
          <w:lang w:val="uk-UA"/>
        </w:rPr>
        <w:t>Продаж фінансових активів у результаті систематичних операцій визнається на дату виконання контракту.</w:t>
      </w:r>
    </w:p>
    <w:p w14:paraId="7F4A5D9B" w14:textId="77777777" w:rsidR="00C641B4" w:rsidRPr="000E586C" w:rsidRDefault="00C641B4" w:rsidP="00C641B4">
      <w:pPr>
        <w:pStyle w:val="000Normal"/>
        <w:spacing w:after="60" w:line="240" w:lineRule="auto"/>
        <w:rPr>
          <w:rFonts w:ascii="Arial" w:hAnsi="Arial" w:cs="Arial"/>
          <w:sz w:val="20"/>
          <w:szCs w:val="20"/>
          <w:lang w:val="uk-UA"/>
        </w:rPr>
      </w:pPr>
      <w:r w:rsidRPr="000E586C">
        <w:rPr>
          <w:rFonts w:ascii="Arial" w:hAnsi="Arial" w:cs="Arial"/>
          <w:sz w:val="20"/>
          <w:szCs w:val="20"/>
          <w:lang w:val="uk-UA"/>
        </w:rPr>
        <w:t>Зміни справедливої вартості фінансового активу в період між датою укладення контракту і датою його виконання визнаються як витрати або доходів, крім фінансових активів, які обліковуються за фактичною або амортизованою собівартістю, та активів, які є інструментом хеджування.</w:t>
      </w:r>
    </w:p>
    <w:p w14:paraId="62F5F01A" w14:textId="77777777" w:rsidR="00C641B4" w:rsidRPr="000E586C" w:rsidRDefault="00C641B4" w:rsidP="00C641B4">
      <w:pPr>
        <w:pStyle w:val="FS1"/>
        <w:spacing w:before="60" w:after="60"/>
        <w:rPr>
          <w:sz w:val="20"/>
          <w:szCs w:val="20"/>
        </w:rPr>
      </w:pPr>
      <w:r w:rsidRPr="000E586C">
        <w:rPr>
          <w:sz w:val="20"/>
          <w:szCs w:val="20"/>
        </w:rPr>
        <w:t>Знецінення активів</w:t>
      </w:r>
    </w:p>
    <w:p w14:paraId="10090BC3" w14:textId="77777777" w:rsidR="00C641B4" w:rsidRPr="000E586C" w:rsidRDefault="00C641B4" w:rsidP="00C641B4">
      <w:pPr>
        <w:pStyle w:val="000Normal"/>
        <w:spacing w:after="60" w:line="240" w:lineRule="auto"/>
        <w:rPr>
          <w:rFonts w:ascii="Arial" w:hAnsi="Arial" w:cs="Arial"/>
          <w:sz w:val="20"/>
          <w:szCs w:val="20"/>
          <w:lang w:val="uk-UA"/>
        </w:rPr>
      </w:pPr>
      <w:r w:rsidRPr="000E586C">
        <w:rPr>
          <w:rFonts w:ascii="Arial" w:hAnsi="Arial" w:cs="Arial"/>
          <w:sz w:val="20"/>
          <w:szCs w:val="20"/>
          <w:lang w:val="uk-UA"/>
        </w:rPr>
        <w:t>Зменшення корисності активів відображається у фінансовій звітності відповідно до П(С)БО 28 «Зменшення корисності активів».</w:t>
      </w:r>
    </w:p>
    <w:p w14:paraId="4614E40C" w14:textId="77777777" w:rsidR="00C641B4" w:rsidRPr="000E586C" w:rsidRDefault="00C641B4" w:rsidP="00C641B4">
      <w:pPr>
        <w:pStyle w:val="000Normal"/>
        <w:spacing w:after="60"/>
        <w:rPr>
          <w:rFonts w:ascii="Arial" w:hAnsi="Arial" w:cs="Arial"/>
          <w:sz w:val="20"/>
          <w:szCs w:val="20"/>
          <w:lang w:val="uk-UA"/>
        </w:rPr>
      </w:pPr>
      <w:r w:rsidRPr="000E586C">
        <w:rPr>
          <w:rFonts w:ascii="Arial" w:hAnsi="Arial" w:cs="Arial"/>
          <w:sz w:val="20"/>
          <w:szCs w:val="20"/>
          <w:lang w:val="uk-UA"/>
        </w:rPr>
        <w:t>До об’єктів зменшення корисності відносяться: групи активів, що генерують грошові потоки (об’єкт зменшення корисності, одиниця активів, яка генерує грошові потоки, є ресурсом  контрольованим   підприємством у результаті минулих подій, від використання яких збільшиться сума прогнозованих або фактичних надходжень від діяльності (використання) об'єкта оцінки та  який впливає на величину власного капіталу); окремий актив, який є об’єктом оцінки; нематеріальні активи з невизначеним  строком корисного використання та такі, що не використовувались на дату річної фінансової звітності,  для  яких  незалежно від наявності ознак про зменшення їх корисності, на дату річного балансу  визначається сума очікуваного відшкодування (майнові права, права на об'єкти промислової власності, ліцензії тощо).</w:t>
      </w:r>
    </w:p>
    <w:p w14:paraId="2A7D80A5" w14:textId="77777777" w:rsidR="00C641B4" w:rsidRPr="000E586C" w:rsidRDefault="00C641B4" w:rsidP="00C641B4">
      <w:pPr>
        <w:pStyle w:val="000Normal"/>
        <w:spacing w:after="60"/>
        <w:rPr>
          <w:rFonts w:ascii="Arial" w:hAnsi="Arial" w:cs="Arial"/>
          <w:sz w:val="20"/>
          <w:szCs w:val="20"/>
          <w:lang w:val="uk-UA"/>
        </w:rPr>
      </w:pPr>
      <w:r w:rsidRPr="000E586C">
        <w:rPr>
          <w:rFonts w:ascii="Arial" w:hAnsi="Arial" w:cs="Arial"/>
          <w:sz w:val="20"/>
          <w:szCs w:val="20"/>
          <w:lang w:val="uk-UA"/>
        </w:rPr>
        <w:t>За наявності ознак  про зменшення корисності  активу  визначається сума  очікуваного  відшкодування активу  як чиста вартість реалізації.</w:t>
      </w:r>
      <w:r w:rsidRPr="000E586C">
        <w:rPr>
          <w:lang w:val="uk-UA"/>
        </w:rPr>
        <w:t xml:space="preserve"> </w:t>
      </w:r>
      <w:r w:rsidRPr="000E586C">
        <w:rPr>
          <w:rFonts w:ascii="Arial" w:hAnsi="Arial" w:cs="Arial"/>
          <w:sz w:val="20"/>
          <w:szCs w:val="20"/>
          <w:lang w:val="uk-UA"/>
        </w:rPr>
        <w:t>При віднесенні збитків  від зменшення корисності активів  до  одиниць, що генерують грошові потоки, виконується принцип послідовності їх розподілу.</w:t>
      </w:r>
    </w:p>
    <w:p w14:paraId="2BBCFD14" w14:textId="77777777" w:rsidR="00C641B4" w:rsidRPr="000E586C" w:rsidRDefault="00C641B4" w:rsidP="00C641B4">
      <w:pPr>
        <w:pStyle w:val="000Normal"/>
        <w:spacing w:after="60"/>
        <w:rPr>
          <w:rFonts w:ascii="Arial" w:hAnsi="Arial" w:cs="Arial"/>
          <w:sz w:val="20"/>
          <w:szCs w:val="20"/>
          <w:lang w:val="uk-UA"/>
        </w:rPr>
      </w:pPr>
      <w:r w:rsidRPr="000E586C">
        <w:rPr>
          <w:rFonts w:ascii="Arial" w:hAnsi="Arial" w:cs="Arial"/>
          <w:sz w:val="20"/>
          <w:szCs w:val="20"/>
          <w:lang w:val="uk-UA"/>
        </w:rPr>
        <w:t>Витрати від зменшення активів та вигоди від їх відновлення визнаються іншими витратами та іншими доходами,  а  для активів, що амортизуються, визначено порядок від зменшення корисності активу, що генерують грошові потоки, та порядок  відновлення їх корисності, та передбачена уцінка та переоцінка  при відображенні в обліку.</w:t>
      </w:r>
    </w:p>
    <w:p w14:paraId="0C45B884" w14:textId="77777777" w:rsidR="00C641B4" w:rsidRPr="000E586C" w:rsidRDefault="00C641B4" w:rsidP="00C641B4">
      <w:pPr>
        <w:pStyle w:val="FS1"/>
        <w:spacing w:before="60" w:after="60"/>
        <w:rPr>
          <w:sz w:val="20"/>
          <w:szCs w:val="20"/>
        </w:rPr>
      </w:pPr>
      <w:r w:rsidRPr="000E586C">
        <w:rPr>
          <w:sz w:val="20"/>
          <w:szCs w:val="20"/>
        </w:rPr>
        <w:lastRenderedPageBreak/>
        <w:t>Запаси</w:t>
      </w:r>
    </w:p>
    <w:p w14:paraId="69C46808" w14:textId="77777777" w:rsidR="00C641B4" w:rsidRPr="000E586C" w:rsidRDefault="00C641B4" w:rsidP="00C641B4">
      <w:pPr>
        <w:pStyle w:val="FS"/>
        <w:rPr>
          <w:sz w:val="20"/>
          <w:szCs w:val="20"/>
        </w:rPr>
      </w:pPr>
      <w:r w:rsidRPr="000E586C">
        <w:rPr>
          <w:sz w:val="20"/>
          <w:szCs w:val="20"/>
        </w:rPr>
        <w:t>Запаси визнаються, оцінюються при придбанні та вибутті у відповідності з вимогами П(С)БО 9 «Запаси». Запаси відображаються у фінансовій звітності за найменшою з двох оцінок: первісної вартості (собівартості) або чистої вартості реалізації. Собівартість придбаних запасів включає витрати на придбання, які сплачуються відповідно до угоди з постачальником (за вирахуванням непрямих податків), суми непрямих податків, які пов’язані з придбанням запасів і які не відшкодовуються Підприємству, транспортно-заготівельні витрати та інші витрати, які безпосередньо пов’язані з придбанням запасів і доведенням їх до стану, в якому вони придатні для використання у запланованих цілях. Чиста вартість реалізації являє собою розрахункову ціну продажу в ході нормального ведення бізнесу мінус витрати на реалізацію.</w:t>
      </w:r>
    </w:p>
    <w:p w14:paraId="2ED7F112" w14:textId="77777777" w:rsidR="00C641B4" w:rsidRPr="000E586C" w:rsidRDefault="00C641B4" w:rsidP="00C641B4">
      <w:pPr>
        <w:pStyle w:val="FS"/>
        <w:rPr>
          <w:sz w:val="20"/>
          <w:szCs w:val="20"/>
        </w:rPr>
      </w:pPr>
      <w:r w:rsidRPr="000E586C">
        <w:rPr>
          <w:sz w:val="20"/>
          <w:szCs w:val="20"/>
        </w:rPr>
        <w:t>У момент передачі у виробництво, реалізацію або іншого вибуття запаси оцінюються за цінами перших покупок (метод ФІФО).</w:t>
      </w:r>
    </w:p>
    <w:p w14:paraId="2D48042D" w14:textId="77777777" w:rsidR="00C641B4" w:rsidRPr="000E586C" w:rsidRDefault="00C641B4" w:rsidP="00C641B4">
      <w:pPr>
        <w:pStyle w:val="FS1"/>
        <w:spacing w:before="60" w:after="60"/>
        <w:rPr>
          <w:sz w:val="20"/>
          <w:szCs w:val="20"/>
        </w:rPr>
      </w:pPr>
      <w:r w:rsidRPr="000E586C">
        <w:rPr>
          <w:sz w:val="20"/>
          <w:szCs w:val="20"/>
        </w:rPr>
        <w:t>Біологічні активи</w:t>
      </w:r>
    </w:p>
    <w:p w14:paraId="3ED4F482" w14:textId="77777777" w:rsidR="00C641B4" w:rsidRPr="000E586C" w:rsidRDefault="00C641B4" w:rsidP="00C641B4">
      <w:pPr>
        <w:pStyle w:val="FS"/>
        <w:rPr>
          <w:sz w:val="20"/>
          <w:szCs w:val="20"/>
        </w:rPr>
      </w:pPr>
      <w:r w:rsidRPr="000E586C">
        <w:rPr>
          <w:sz w:val="20"/>
          <w:szCs w:val="20"/>
        </w:rPr>
        <w:t>Біологічні активи визнаються у відповідності з вимогами П(С)БО 30 «Біологічні активи».</w:t>
      </w:r>
    </w:p>
    <w:p w14:paraId="0AB507FB" w14:textId="77777777" w:rsidR="00C641B4" w:rsidRPr="000E586C" w:rsidRDefault="00C641B4" w:rsidP="00C641B4">
      <w:pPr>
        <w:pStyle w:val="FS"/>
        <w:rPr>
          <w:sz w:val="20"/>
          <w:szCs w:val="20"/>
        </w:rPr>
      </w:pPr>
      <w:r w:rsidRPr="000E586C">
        <w:rPr>
          <w:sz w:val="20"/>
          <w:szCs w:val="20"/>
        </w:rPr>
        <w:t xml:space="preserve">Біологічний актив та/або сільськогосподарська продукція визнаються активом, якщо підприємство контролює їх в результаті минулих подій, існує імовірність отримання підприємством у майбутньому економічних </w:t>
      </w:r>
      <w:proofErr w:type="spellStart"/>
      <w:r w:rsidRPr="000E586C">
        <w:rPr>
          <w:sz w:val="20"/>
          <w:szCs w:val="20"/>
        </w:rPr>
        <w:t>вигод</w:t>
      </w:r>
      <w:proofErr w:type="spellEnd"/>
      <w:r w:rsidRPr="000E586C">
        <w:rPr>
          <w:sz w:val="20"/>
          <w:szCs w:val="20"/>
        </w:rPr>
        <w:t>, пов'язаних з їх використанням, та їх вартість може бути достовірно визначена.</w:t>
      </w:r>
    </w:p>
    <w:p w14:paraId="5DFFD91C" w14:textId="77777777" w:rsidR="00C641B4" w:rsidRPr="000E586C" w:rsidRDefault="00C641B4" w:rsidP="00C641B4">
      <w:pPr>
        <w:pStyle w:val="FS"/>
        <w:rPr>
          <w:sz w:val="20"/>
          <w:szCs w:val="20"/>
        </w:rPr>
      </w:pPr>
      <w:r w:rsidRPr="000E586C">
        <w:rPr>
          <w:sz w:val="20"/>
          <w:szCs w:val="20"/>
        </w:rPr>
        <w:t>Біологічні активи при їх первісному визнанні оцінюються за справедливою вартістю зменшеною на очікувані витрати на продаж, крім  випадків, коли справедливу вартість достовірно визначити неможливо. Якщо справедливу вартість достовірно визначити неможливо, біологічний актив зараховується на баланс підприємства за первісною вартістю, яка визначається відповідно до П(С)БО 7 "Основні засоби", або П(С)БО 9 "Запаси" Біологічні активи відображаються звітну дату за справедливою вартістю, зменшеною на очікувані витрати на продаж.</w:t>
      </w:r>
    </w:p>
    <w:p w14:paraId="3B38F877" w14:textId="77777777" w:rsidR="00C641B4" w:rsidRPr="000E586C" w:rsidRDefault="00C641B4" w:rsidP="00C641B4">
      <w:pPr>
        <w:pStyle w:val="FS"/>
        <w:rPr>
          <w:sz w:val="20"/>
          <w:szCs w:val="20"/>
        </w:rPr>
      </w:pPr>
      <w:r w:rsidRPr="000E586C">
        <w:rPr>
          <w:sz w:val="20"/>
          <w:szCs w:val="20"/>
        </w:rPr>
        <w:t xml:space="preserve">Визначення справедливої вартості біологічних активів і сільськогосподарської продукції </w:t>
      </w:r>
      <w:proofErr w:type="spellStart"/>
      <w:r w:rsidRPr="000E586C">
        <w:rPr>
          <w:sz w:val="20"/>
          <w:szCs w:val="20"/>
        </w:rPr>
        <w:t>грунтується</w:t>
      </w:r>
      <w:proofErr w:type="spellEnd"/>
      <w:r w:rsidRPr="000E586C">
        <w:rPr>
          <w:sz w:val="20"/>
          <w:szCs w:val="20"/>
        </w:rPr>
        <w:t xml:space="preserve"> на  цінах активного ринку.</w:t>
      </w:r>
    </w:p>
    <w:p w14:paraId="13A0B949" w14:textId="77777777" w:rsidR="00C641B4" w:rsidRPr="000E586C" w:rsidRDefault="00C641B4" w:rsidP="00C641B4">
      <w:pPr>
        <w:pStyle w:val="FS"/>
        <w:rPr>
          <w:sz w:val="20"/>
          <w:szCs w:val="20"/>
        </w:rPr>
      </w:pPr>
      <w:r w:rsidRPr="000E586C">
        <w:rPr>
          <w:sz w:val="20"/>
          <w:szCs w:val="20"/>
        </w:rPr>
        <w:t>Збільшення (зменшення) на дату балансу балансової вартості біологічних активів, які оцінюються за справедливою вартістю за вирахуванням очікуваних витрат на продаж, відображається у складі інших операційних доходів (інших операційних витрат).</w:t>
      </w:r>
    </w:p>
    <w:p w14:paraId="17F0E702" w14:textId="77777777" w:rsidR="00C641B4" w:rsidRPr="000E586C" w:rsidRDefault="00C641B4" w:rsidP="00C641B4">
      <w:pPr>
        <w:pStyle w:val="FS1"/>
        <w:rPr>
          <w:sz w:val="20"/>
          <w:szCs w:val="20"/>
        </w:rPr>
      </w:pPr>
      <w:r w:rsidRPr="000E586C">
        <w:rPr>
          <w:sz w:val="20"/>
          <w:szCs w:val="20"/>
        </w:rPr>
        <w:t>Дебіторська заборгованість</w:t>
      </w:r>
    </w:p>
    <w:p w14:paraId="0FDB0821" w14:textId="77777777" w:rsidR="00C641B4" w:rsidRPr="000E586C" w:rsidRDefault="00C641B4" w:rsidP="00C641B4">
      <w:pPr>
        <w:pStyle w:val="FS"/>
        <w:rPr>
          <w:sz w:val="20"/>
          <w:szCs w:val="20"/>
        </w:rPr>
      </w:pPr>
      <w:r w:rsidRPr="000E586C">
        <w:rPr>
          <w:sz w:val="20"/>
          <w:szCs w:val="20"/>
        </w:rPr>
        <w:t>Дебіторська заборгованість, яка є фінансовим активом, крім заборгованості, яка була придбана і призначена для продажу, враховується в балансі за чистою реалізаційною вартістю, визначеною як різниця між первісною вартістю дебіторської заборгованості та нарахованого резерву сумнівних боргів.</w:t>
      </w:r>
    </w:p>
    <w:p w14:paraId="60D389A4" w14:textId="77777777" w:rsidR="00C641B4" w:rsidRPr="000E586C" w:rsidRDefault="00C641B4" w:rsidP="00C641B4">
      <w:pPr>
        <w:pStyle w:val="FS"/>
        <w:rPr>
          <w:sz w:val="20"/>
          <w:szCs w:val="20"/>
        </w:rPr>
      </w:pPr>
      <w:r w:rsidRPr="000E586C">
        <w:rPr>
          <w:sz w:val="20"/>
          <w:szCs w:val="20"/>
        </w:rPr>
        <w:t>Підприємство може створювати резерв сумнівних боргів щодо дебіторської заборгованості за реалізовані товари на підставі методу застосування коефіцієнту сумнівності. Безнадійна заборгованість списується, коли про неї стає відомо.</w:t>
      </w:r>
    </w:p>
    <w:p w14:paraId="2E544680" w14:textId="77777777" w:rsidR="00C641B4" w:rsidRPr="000E586C" w:rsidRDefault="00C641B4" w:rsidP="00C641B4">
      <w:pPr>
        <w:pStyle w:val="FS1"/>
        <w:spacing w:before="60" w:after="60"/>
        <w:rPr>
          <w:sz w:val="20"/>
          <w:szCs w:val="20"/>
        </w:rPr>
      </w:pPr>
      <w:r w:rsidRPr="000E586C">
        <w:rPr>
          <w:sz w:val="20"/>
          <w:szCs w:val="20"/>
        </w:rPr>
        <w:t>Гроші та їх еквіваленти</w:t>
      </w:r>
    </w:p>
    <w:p w14:paraId="722161E2" w14:textId="77777777" w:rsidR="00C641B4" w:rsidRPr="000E586C" w:rsidRDefault="00C641B4" w:rsidP="00C641B4">
      <w:pPr>
        <w:pStyle w:val="FS"/>
        <w:rPr>
          <w:sz w:val="20"/>
          <w:szCs w:val="20"/>
        </w:rPr>
      </w:pPr>
      <w:r w:rsidRPr="000E586C">
        <w:rPr>
          <w:sz w:val="20"/>
          <w:szCs w:val="20"/>
        </w:rPr>
        <w:t>Гроші та їх еквіваленти включають грошові кошти в касі та суми на банкі</w:t>
      </w:r>
      <w:bookmarkStart w:id="47" w:name="_Ref41901879"/>
      <w:r w:rsidRPr="000E586C">
        <w:rPr>
          <w:sz w:val="20"/>
          <w:szCs w:val="20"/>
        </w:rPr>
        <w:t>вських рахунках “до запитання”, депозити строком до 3х місяців та кошти на банківських рахунках з обмеженням у використанні (акредитиви, спец-рахунки з ПДВ, тощо).</w:t>
      </w:r>
    </w:p>
    <w:p w14:paraId="05B4FC96" w14:textId="77777777" w:rsidR="00C641B4" w:rsidRPr="000E586C" w:rsidRDefault="00C641B4" w:rsidP="00C641B4">
      <w:pPr>
        <w:pStyle w:val="FS1"/>
        <w:spacing w:before="60" w:after="60"/>
        <w:rPr>
          <w:sz w:val="20"/>
          <w:szCs w:val="20"/>
        </w:rPr>
      </w:pPr>
      <w:r w:rsidRPr="000E586C">
        <w:rPr>
          <w:sz w:val="20"/>
          <w:szCs w:val="20"/>
        </w:rPr>
        <w:t>Зобов'язання та забезпечення</w:t>
      </w:r>
    </w:p>
    <w:p w14:paraId="0B4AC61C" w14:textId="77777777" w:rsidR="00C641B4" w:rsidRPr="000E586C" w:rsidRDefault="00C641B4" w:rsidP="00C641B4">
      <w:pPr>
        <w:pStyle w:val="FS"/>
        <w:rPr>
          <w:sz w:val="20"/>
          <w:szCs w:val="20"/>
        </w:rPr>
      </w:pPr>
      <w:r w:rsidRPr="000E586C">
        <w:rPr>
          <w:sz w:val="20"/>
          <w:szCs w:val="20"/>
        </w:rPr>
        <w:t>Зобов'язання, на які нараховуються відсотки, і які підлягають погашенню протягом 12 місяців від дати балансу, відображаються як довгострокові зобов'язання, якщо первісний термін погашення був більше, ніж 12 місяців та до затвердження фінансової звітності є угода про переоформлення цього зобов'язання на довгострокове.</w:t>
      </w:r>
    </w:p>
    <w:p w14:paraId="4E9EDBD0" w14:textId="77777777" w:rsidR="00C641B4" w:rsidRPr="000E586C" w:rsidRDefault="00C641B4" w:rsidP="00C641B4">
      <w:pPr>
        <w:pStyle w:val="FS"/>
        <w:spacing w:before="120"/>
        <w:rPr>
          <w:sz w:val="20"/>
          <w:szCs w:val="20"/>
        </w:rPr>
      </w:pPr>
      <w:r w:rsidRPr="000E586C">
        <w:rPr>
          <w:sz w:val="20"/>
          <w:szCs w:val="20"/>
        </w:rPr>
        <w:t>Довгострокові зобов'язання, за якими нараховуються відсотки, відображаються в балансі за їх теперішньою вартістю.</w:t>
      </w:r>
    </w:p>
    <w:p w14:paraId="3F63AAE1" w14:textId="77777777" w:rsidR="00C641B4" w:rsidRPr="000E586C" w:rsidRDefault="00C641B4" w:rsidP="00C641B4">
      <w:pPr>
        <w:pStyle w:val="FS"/>
        <w:rPr>
          <w:sz w:val="20"/>
          <w:szCs w:val="20"/>
        </w:rPr>
      </w:pPr>
      <w:r w:rsidRPr="000E586C">
        <w:rPr>
          <w:sz w:val="20"/>
          <w:szCs w:val="20"/>
        </w:rPr>
        <w:t>Поточні зобов'язання відображаються в балансі за сумою погашення.</w:t>
      </w:r>
    </w:p>
    <w:p w14:paraId="6D9F5E4A" w14:textId="77777777" w:rsidR="00C641B4" w:rsidRPr="000E586C" w:rsidRDefault="00C641B4" w:rsidP="00C641B4">
      <w:pPr>
        <w:pStyle w:val="FS"/>
        <w:rPr>
          <w:sz w:val="20"/>
          <w:szCs w:val="20"/>
        </w:rPr>
      </w:pPr>
      <w:r w:rsidRPr="000E586C">
        <w:rPr>
          <w:sz w:val="20"/>
          <w:szCs w:val="20"/>
        </w:rPr>
        <w:t>Підприємство створює забезпечення для відшкодування (майбутніх) операційних витрат на оплату. Забезпечення створюється за умови виникнення в результаті минулих подій зобов'язання, погашення якого ймовірно призведе до зменшення ресурсів і оцінка якого може бути визначена згідно з розрахунками. Сума забезпечення витрат визначається за обліковою оцінкою грошових ресурсів, необхідних для погашення відповідного зобов'язання на дату балансу. Забезпечення використовується для відшкодування лише тих витрат, для покриття яких воно було створено.</w:t>
      </w:r>
    </w:p>
    <w:p w14:paraId="15F133F2" w14:textId="77777777" w:rsidR="00C641B4" w:rsidRPr="000E586C" w:rsidRDefault="00C641B4" w:rsidP="00C641B4">
      <w:pPr>
        <w:pStyle w:val="FS"/>
        <w:rPr>
          <w:sz w:val="20"/>
          <w:szCs w:val="20"/>
        </w:rPr>
      </w:pPr>
      <w:r w:rsidRPr="000E586C">
        <w:rPr>
          <w:sz w:val="20"/>
          <w:szCs w:val="20"/>
        </w:rPr>
        <w:t>Непередбачені зобов'язання відображаються на позабалансових рахунках за обліковою оцінкою.</w:t>
      </w:r>
    </w:p>
    <w:bookmarkEnd w:id="47"/>
    <w:p w14:paraId="61629684" w14:textId="77777777" w:rsidR="00C641B4" w:rsidRPr="000E586C" w:rsidRDefault="00C641B4" w:rsidP="00C641B4">
      <w:pPr>
        <w:pStyle w:val="FS1"/>
        <w:spacing w:before="60" w:after="60"/>
        <w:rPr>
          <w:sz w:val="20"/>
          <w:szCs w:val="20"/>
        </w:rPr>
      </w:pPr>
      <w:r w:rsidRPr="000E586C">
        <w:rPr>
          <w:sz w:val="20"/>
          <w:szCs w:val="20"/>
        </w:rPr>
        <w:t>Оплата праці</w:t>
      </w:r>
    </w:p>
    <w:p w14:paraId="1E352A5C" w14:textId="77777777" w:rsidR="00C641B4" w:rsidRPr="000E586C" w:rsidRDefault="00C641B4" w:rsidP="00C641B4">
      <w:pPr>
        <w:pStyle w:val="FS"/>
        <w:rPr>
          <w:sz w:val="20"/>
          <w:szCs w:val="20"/>
        </w:rPr>
      </w:pPr>
      <w:r w:rsidRPr="000E586C">
        <w:rPr>
          <w:sz w:val="20"/>
          <w:szCs w:val="20"/>
        </w:rPr>
        <w:t>Виплата основної, додаткової заробітної плати та інших заохочувальних та компенсаційних виплат здійснюється відповідно до положень колективного договору та Закону України про оплату праці. Відображення в обліку та фінансовій звітності зобов'язань з виплат працівникам здійснюється відповідно до П(С)БО 26 «Виплати працівникам».</w:t>
      </w:r>
    </w:p>
    <w:p w14:paraId="78A6CE2E" w14:textId="77777777" w:rsidR="00C641B4" w:rsidRPr="000E586C" w:rsidRDefault="00C641B4" w:rsidP="00C641B4">
      <w:pPr>
        <w:pStyle w:val="FS1"/>
        <w:spacing w:before="60" w:after="60"/>
        <w:rPr>
          <w:sz w:val="20"/>
          <w:szCs w:val="20"/>
        </w:rPr>
      </w:pPr>
      <w:r w:rsidRPr="000E586C">
        <w:rPr>
          <w:sz w:val="20"/>
          <w:szCs w:val="20"/>
        </w:rPr>
        <w:lastRenderedPageBreak/>
        <w:t xml:space="preserve">Зобов’язання за пенсійним та соціальним забезпеченням </w:t>
      </w:r>
    </w:p>
    <w:p w14:paraId="3240B4D8" w14:textId="77777777" w:rsidR="00C641B4" w:rsidRPr="000E586C" w:rsidRDefault="00C641B4" w:rsidP="00C641B4">
      <w:pPr>
        <w:pStyle w:val="FS"/>
        <w:rPr>
          <w:sz w:val="20"/>
          <w:szCs w:val="20"/>
        </w:rPr>
      </w:pPr>
      <w:r w:rsidRPr="000E586C">
        <w:rPr>
          <w:sz w:val="20"/>
          <w:szCs w:val="20"/>
        </w:rPr>
        <w:t xml:space="preserve">Підприємство здійснює внески до Пенсійного фонду України, фонду соціального страхування, фонду зайнятості та фонду страхування від нещасних випадків на виробництві на користь своїх співробітників.  Внески розраховуються як процент від загальної заробітної плати працівників та відносяться на витрати в періоді, в якому відповідна сума заробітної плати нараховується працівнику. </w:t>
      </w:r>
    </w:p>
    <w:p w14:paraId="77669F4D" w14:textId="77777777" w:rsidR="00C641B4" w:rsidRPr="000E586C" w:rsidRDefault="00C641B4" w:rsidP="00C641B4">
      <w:pPr>
        <w:pStyle w:val="FS1"/>
        <w:spacing w:before="60" w:after="60"/>
        <w:rPr>
          <w:sz w:val="20"/>
          <w:szCs w:val="20"/>
        </w:rPr>
      </w:pPr>
      <w:r w:rsidRPr="000E586C">
        <w:rPr>
          <w:sz w:val="20"/>
          <w:szCs w:val="20"/>
        </w:rPr>
        <w:t>Інструменти власного капіталу</w:t>
      </w:r>
    </w:p>
    <w:p w14:paraId="36FA4F33" w14:textId="77777777" w:rsidR="00C641B4" w:rsidRPr="000E586C" w:rsidRDefault="00C641B4" w:rsidP="00C641B4">
      <w:pPr>
        <w:pStyle w:val="FS2"/>
        <w:spacing w:before="60"/>
        <w:rPr>
          <w:sz w:val="20"/>
          <w:szCs w:val="20"/>
        </w:rPr>
      </w:pPr>
      <w:r w:rsidRPr="000E586C">
        <w:rPr>
          <w:sz w:val="20"/>
          <w:szCs w:val="20"/>
        </w:rPr>
        <w:t>Статутний капітал</w:t>
      </w:r>
    </w:p>
    <w:p w14:paraId="3BBD25AE" w14:textId="77777777" w:rsidR="00C641B4" w:rsidRPr="000E586C" w:rsidRDefault="00C641B4" w:rsidP="00C641B4">
      <w:pPr>
        <w:pStyle w:val="FS"/>
        <w:rPr>
          <w:sz w:val="20"/>
          <w:szCs w:val="20"/>
          <w:lang w:eastAsia="ar-SA"/>
        </w:rPr>
      </w:pPr>
      <w:r w:rsidRPr="000E586C">
        <w:rPr>
          <w:sz w:val="20"/>
          <w:szCs w:val="20"/>
          <w:lang w:eastAsia="ar-SA"/>
        </w:rPr>
        <w:t>Статутний капітал Підприємства був сформований шляхом внесків учасників Товариства. Станом на 31 грудня 2023 року сформований статутний капітал був оплачений повністю.</w:t>
      </w:r>
    </w:p>
    <w:p w14:paraId="625B48FE" w14:textId="77777777" w:rsidR="00C641B4" w:rsidRPr="000E586C" w:rsidRDefault="00C641B4" w:rsidP="00C641B4">
      <w:pPr>
        <w:pStyle w:val="FS2"/>
        <w:spacing w:before="60"/>
        <w:rPr>
          <w:sz w:val="20"/>
          <w:szCs w:val="20"/>
        </w:rPr>
      </w:pPr>
      <w:r w:rsidRPr="000E586C">
        <w:rPr>
          <w:sz w:val="20"/>
          <w:szCs w:val="20"/>
        </w:rPr>
        <w:t>Нерозподілений прибуток</w:t>
      </w:r>
    </w:p>
    <w:p w14:paraId="630C2EBC" w14:textId="77777777" w:rsidR="00C641B4" w:rsidRPr="000E586C" w:rsidRDefault="00C641B4" w:rsidP="00C641B4">
      <w:pPr>
        <w:pStyle w:val="FS"/>
        <w:rPr>
          <w:sz w:val="20"/>
          <w:szCs w:val="20"/>
          <w:lang w:eastAsia="ar-SA"/>
        </w:rPr>
      </w:pPr>
      <w:r w:rsidRPr="000E586C">
        <w:rPr>
          <w:sz w:val="20"/>
          <w:szCs w:val="20"/>
          <w:lang w:eastAsia="ar-SA"/>
        </w:rPr>
        <w:t xml:space="preserve">Нерозподілений прибуток являє собою прибуток, отриманий з початку ведення комерційної діяльності за вирахуванням збитків, дивідендів. Нерозподілений прибуток не є коштами, що підлягають у повному обсязі розподілу. Обмеженням суми нерозподіленого прибутку для виплати дивідендів є створення фондів відповідно  до Статуту </w:t>
      </w:r>
      <w:r w:rsidRPr="000E586C">
        <w:rPr>
          <w:sz w:val="20"/>
          <w:szCs w:val="20"/>
        </w:rPr>
        <w:t>Підприємства</w:t>
      </w:r>
      <w:r w:rsidRPr="000E586C">
        <w:rPr>
          <w:sz w:val="20"/>
          <w:szCs w:val="20"/>
          <w:lang w:eastAsia="ar-SA"/>
        </w:rPr>
        <w:t>.</w:t>
      </w:r>
    </w:p>
    <w:p w14:paraId="6569C2CD" w14:textId="77777777" w:rsidR="00C641B4" w:rsidRPr="000E586C" w:rsidRDefault="00C641B4" w:rsidP="00C641B4">
      <w:pPr>
        <w:pStyle w:val="FS1"/>
        <w:spacing w:before="60" w:after="60"/>
        <w:rPr>
          <w:sz w:val="20"/>
          <w:szCs w:val="20"/>
        </w:rPr>
      </w:pPr>
      <w:r w:rsidRPr="000E586C">
        <w:rPr>
          <w:sz w:val="20"/>
          <w:szCs w:val="20"/>
        </w:rPr>
        <w:t>Доходи і витрати</w:t>
      </w:r>
    </w:p>
    <w:p w14:paraId="256330E1" w14:textId="77777777" w:rsidR="00C641B4" w:rsidRPr="000E586C" w:rsidRDefault="00C641B4" w:rsidP="00C641B4">
      <w:pPr>
        <w:pStyle w:val="FS"/>
        <w:rPr>
          <w:sz w:val="20"/>
          <w:szCs w:val="20"/>
          <w:lang w:eastAsia="ar-SA"/>
        </w:rPr>
      </w:pPr>
      <w:r w:rsidRPr="000E586C">
        <w:rPr>
          <w:sz w:val="20"/>
          <w:szCs w:val="20"/>
          <w:lang w:eastAsia="ar-SA"/>
        </w:rPr>
        <w:t>Облік доходів Підприємства здійснюється відповідно до вимог П(С)БО 15 «Дохід».</w:t>
      </w:r>
    </w:p>
    <w:p w14:paraId="6956EB9F" w14:textId="77777777" w:rsidR="00C641B4" w:rsidRPr="000E586C" w:rsidRDefault="00C641B4" w:rsidP="00C641B4">
      <w:pPr>
        <w:pStyle w:val="FS"/>
        <w:rPr>
          <w:sz w:val="20"/>
          <w:szCs w:val="20"/>
        </w:rPr>
      </w:pPr>
      <w:r w:rsidRPr="000E586C">
        <w:rPr>
          <w:sz w:val="20"/>
          <w:szCs w:val="20"/>
          <w:lang w:eastAsia="ar-SA"/>
        </w:rPr>
        <w:t>Дохід від реалізації визнається за умови наявності всіх наведених нижче умов:</w:t>
      </w:r>
    </w:p>
    <w:p w14:paraId="469A2254" w14:textId="77777777" w:rsidR="00C641B4" w:rsidRPr="000E586C" w:rsidRDefault="00C641B4" w:rsidP="00C641B4">
      <w:pPr>
        <w:pStyle w:val="FS3"/>
        <w:numPr>
          <w:ilvl w:val="0"/>
          <w:numId w:val="4"/>
        </w:numPr>
        <w:tabs>
          <w:tab w:val="clear" w:pos="360"/>
        </w:tabs>
        <w:ind w:left="425" w:hanging="425"/>
      </w:pPr>
      <w:r w:rsidRPr="000E586C">
        <w:t>покупцю передані всі ризики і вигоди, пов'язані з правом власності;</w:t>
      </w:r>
    </w:p>
    <w:p w14:paraId="2223DC1D" w14:textId="77777777" w:rsidR="00C641B4" w:rsidRPr="000E586C" w:rsidRDefault="00C641B4" w:rsidP="00C641B4">
      <w:pPr>
        <w:pStyle w:val="FS3"/>
        <w:numPr>
          <w:ilvl w:val="0"/>
          <w:numId w:val="4"/>
        </w:numPr>
        <w:tabs>
          <w:tab w:val="clear" w:pos="360"/>
        </w:tabs>
        <w:ind w:left="425" w:hanging="425"/>
      </w:pPr>
      <w:r w:rsidRPr="000E586C">
        <w:t>підприємство не здійснює надалі управління та контроль за реалізованою продукцією (товарами, послугами, іншими активами);</w:t>
      </w:r>
    </w:p>
    <w:p w14:paraId="54C01814" w14:textId="77777777" w:rsidR="00C641B4" w:rsidRPr="000E586C" w:rsidRDefault="00C641B4" w:rsidP="00C641B4">
      <w:pPr>
        <w:pStyle w:val="FS3"/>
        <w:numPr>
          <w:ilvl w:val="0"/>
          <w:numId w:val="4"/>
        </w:numPr>
        <w:tabs>
          <w:tab w:val="clear" w:pos="360"/>
        </w:tabs>
        <w:ind w:left="425" w:hanging="425"/>
      </w:pPr>
      <w:r w:rsidRPr="000E586C">
        <w:t>сума доходу (виручка) може бути достовірно визначена;</w:t>
      </w:r>
    </w:p>
    <w:p w14:paraId="6868A568" w14:textId="77777777" w:rsidR="00C641B4" w:rsidRPr="000E586C" w:rsidRDefault="00C641B4" w:rsidP="00C641B4">
      <w:pPr>
        <w:pStyle w:val="FS3"/>
        <w:numPr>
          <w:ilvl w:val="0"/>
          <w:numId w:val="4"/>
        </w:numPr>
        <w:tabs>
          <w:tab w:val="clear" w:pos="360"/>
        </w:tabs>
        <w:ind w:left="425" w:hanging="425"/>
      </w:pPr>
      <w:r w:rsidRPr="000E586C">
        <w:t xml:space="preserve">є впевненість, що в результаті операції відбудеться збільшення економічних </w:t>
      </w:r>
      <w:proofErr w:type="spellStart"/>
      <w:r w:rsidRPr="000E586C">
        <w:t>вигод</w:t>
      </w:r>
      <w:proofErr w:type="spellEnd"/>
      <w:r w:rsidRPr="000E586C">
        <w:t xml:space="preserve"> підприємства,</w:t>
      </w:r>
    </w:p>
    <w:p w14:paraId="119E8770" w14:textId="77777777" w:rsidR="00C641B4" w:rsidRPr="000E586C" w:rsidRDefault="00C641B4" w:rsidP="00C641B4">
      <w:pPr>
        <w:pStyle w:val="FS3"/>
        <w:numPr>
          <w:ilvl w:val="0"/>
          <w:numId w:val="4"/>
        </w:numPr>
        <w:tabs>
          <w:tab w:val="clear" w:pos="360"/>
        </w:tabs>
        <w:ind w:left="425" w:hanging="425"/>
      </w:pPr>
      <w:r w:rsidRPr="000E586C">
        <w:t>витрати, пов'язані з цією операцією, можуть бути достовірно визначені.</w:t>
      </w:r>
    </w:p>
    <w:p w14:paraId="09BE8272" w14:textId="77777777" w:rsidR="00C641B4" w:rsidRPr="000E586C" w:rsidRDefault="00C641B4" w:rsidP="00C641B4">
      <w:pPr>
        <w:pStyle w:val="FS"/>
        <w:rPr>
          <w:sz w:val="20"/>
          <w:szCs w:val="20"/>
          <w:lang w:eastAsia="ar-SA"/>
        </w:rPr>
      </w:pPr>
      <w:r w:rsidRPr="000E586C">
        <w:rPr>
          <w:sz w:val="20"/>
          <w:szCs w:val="20"/>
          <w:lang w:eastAsia="ar-SA"/>
        </w:rPr>
        <w:t>Аванси, отримані від покупців або замовників, у бухгалтерському обліку та звітності не включаються до складу доходів від реалізації до дати відвантаження товарів або продукції, здачі виконаних на замовлення робіт і послуг.</w:t>
      </w:r>
    </w:p>
    <w:p w14:paraId="6C9F1013" w14:textId="77777777" w:rsidR="00C641B4" w:rsidRPr="000E586C" w:rsidRDefault="00C641B4" w:rsidP="00C641B4">
      <w:pPr>
        <w:pStyle w:val="FS"/>
        <w:rPr>
          <w:sz w:val="20"/>
          <w:szCs w:val="20"/>
          <w:lang w:eastAsia="ar-SA"/>
        </w:rPr>
      </w:pPr>
      <w:r w:rsidRPr="000E586C">
        <w:rPr>
          <w:sz w:val="20"/>
          <w:szCs w:val="20"/>
          <w:lang w:eastAsia="ar-SA"/>
        </w:rPr>
        <w:t>Оцінка ступеня завершеності операції з надання послуг (виконання робіт) здійснюється за методом визначення питомої ваги обсягу послуг, наданих на певну дату, у загальному обсязі послуг, які мають бути надані. При цьому в бухгалтерському обліку доходи відображаються у звітному періоді підписанням акту наданих послуг (виконаних робіт).</w:t>
      </w:r>
    </w:p>
    <w:p w14:paraId="2D389FBD" w14:textId="77777777" w:rsidR="00C641B4" w:rsidRPr="000E586C" w:rsidRDefault="00C641B4" w:rsidP="00C641B4">
      <w:pPr>
        <w:pStyle w:val="FS"/>
        <w:rPr>
          <w:sz w:val="20"/>
          <w:szCs w:val="20"/>
          <w:lang w:eastAsia="ar-SA"/>
        </w:rPr>
      </w:pPr>
      <w:r w:rsidRPr="000E586C">
        <w:rPr>
          <w:sz w:val="20"/>
          <w:szCs w:val="20"/>
          <w:lang w:eastAsia="ar-SA"/>
        </w:rPr>
        <w:t>Доходи від нарахування штрафів, пені, неустойки та інших санкцій, за невиконання або неналежне виконання умов договорів визнаються доходами і відображаються в обліку і звітності лише тоді, коли існує ймовірність їх погашення: рішення суду про задоволення позову або рішенні боржника про визнання санкцій.</w:t>
      </w:r>
    </w:p>
    <w:p w14:paraId="7054F2CB" w14:textId="77777777" w:rsidR="00C641B4" w:rsidRPr="000E586C" w:rsidRDefault="00C641B4" w:rsidP="00C641B4">
      <w:pPr>
        <w:pStyle w:val="FS"/>
        <w:rPr>
          <w:sz w:val="20"/>
          <w:szCs w:val="20"/>
        </w:rPr>
      </w:pPr>
      <w:r w:rsidRPr="000E586C">
        <w:rPr>
          <w:sz w:val="20"/>
          <w:szCs w:val="20"/>
        </w:rPr>
        <w:t>Отримане цільове фінансування визнається доходом протягом тих періодів, у яких були понесені витрати, пов’язані з виконанням умов цільового фінансування.</w:t>
      </w:r>
    </w:p>
    <w:p w14:paraId="05F34D7C" w14:textId="77777777" w:rsidR="00C641B4" w:rsidRPr="000E586C" w:rsidRDefault="00C641B4" w:rsidP="00C641B4">
      <w:pPr>
        <w:pStyle w:val="FS"/>
        <w:rPr>
          <w:sz w:val="20"/>
          <w:szCs w:val="20"/>
          <w:lang w:eastAsia="ar-SA"/>
        </w:rPr>
      </w:pPr>
      <w:r w:rsidRPr="000E586C">
        <w:rPr>
          <w:sz w:val="20"/>
          <w:szCs w:val="20"/>
          <w:lang w:eastAsia="ar-SA"/>
        </w:rPr>
        <w:t>Облік витрат Підприємства здійснюється відповідно до вимог П(С)БО 16 «Витрати».</w:t>
      </w:r>
    </w:p>
    <w:p w14:paraId="61F04BB6" w14:textId="77777777" w:rsidR="00C641B4" w:rsidRPr="000E586C" w:rsidRDefault="00C641B4" w:rsidP="00C641B4">
      <w:pPr>
        <w:pStyle w:val="FS"/>
        <w:spacing w:before="120"/>
        <w:rPr>
          <w:sz w:val="20"/>
          <w:szCs w:val="20"/>
          <w:lang w:eastAsia="ar-SA"/>
        </w:rPr>
      </w:pPr>
      <w:r w:rsidRPr="000E586C">
        <w:rPr>
          <w:sz w:val="20"/>
          <w:szCs w:val="20"/>
          <w:lang w:eastAsia="ar-SA"/>
        </w:rPr>
        <w:t>Доходи і витрати відображаються в бухгалтерському обліку та звітності в момент їх виникнення за принципами нарахування та відповідності незалежно від дати надходження або сплати коштів. Витрати визнаються витратами певного періоду одночасно з визнанням доходу, для отримання якого вони здійснені. Витрати, які неможливо прямо пов'язати з доходом певного періоду, відображаються у складі витрат того звітного періоду, в якому вони були здійснені.</w:t>
      </w:r>
    </w:p>
    <w:p w14:paraId="5A9571C3" w14:textId="77777777" w:rsidR="00C641B4" w:rsidRPr="000E586C" w:rsidRDefault="00C641B4" w:rsidP="00C641B4">
      <w:pPr>
        <w:pStyle w:val="FS"/>
        <w:rPr>
          <w:sz w:val="20"/>
          <w:szCs w:val="20"/>
          <w:lang w:eastAsia="ar-SA"/>
        </w:rPr>
      </w:pPr>
      <w:r w:rsidRPr="000E586C">
        <w:rPr>
          <w:sz w:val="20"/>
          <w:szCs w:val="20"/>
          <w:lang w:eastAsia="ar-SA"/>
        </w:rPr>
        <w:t>Доходи або витрати, які виявлені в звітному періоді, але відносяться до операцій, проведених у минулих періодах, зараховуються до фінансових результатів попередніх періодів.</w:t>
      </w:r>
    </w:p>
    <w:p w14:paraId="323A2E37" w14:textId="77777777" w:rsidR="00C641B4" w:rsidRPr="000E586C" w:rsidRDefault="00C641B4" w:rsidP="00C641B4">
      <w:pPr>
        <w:pStyle w:val="FS1"/>
        <w:spacing w:before="60" w:after="60"/>
        <w:rPr>
          <w:sz w:val="20"/>
          <w:szCs w:val="20"/>
        </w:rPr>
      </w:pPr>
      <w:r w:rsidRPr="000E586C">
        <w:rPr>
          <w:sz w:val="20"/>
          <w:szCs w:val="20"/>
        </w:rPr>
        <w:t>Операції в іноземній валюті</w:t>
      </w:r>
    </w:p>
    <w:p w14:paraId="7D0BCECA" w14:textId="77777777" w:rsidR="00C641B4" w:rsidRPr="000E586C" w:rsidRDefault="00C641B4" w:rsidP="00C641B4">
      <w:pPr>
        <w:pStyle w:val="FS"/>
        <w:rPr>
          <w:sz w:val="20"/>
          <w:szCs w:val="20"/>
        </w:rPr>
      </w:pPr>
      <w:r w:rsidRPr="000E586C">
        <w:rPr>
          <w:sz w:val="20"/>
          <w:szCs w:val="20"/>
        </w:rPr>
        <w:t>При первісному визнанні відображаються у валюті звітності шляхом перерахунку суми в іноземній валюті із застосуванням валютного курсу на дату здійснення операції (дата визнання активів, зобов'язань, власного капіталу, доходів і витрат).</w:t>
      </w:r>
    </w:p>
    <w:p w14:paraId="49092148" w14:textId="77777777" w:rsidR="00C641B4" w:rsidRPr="000E586C" w:rsidRDefault="00C641B4" w:rsidP="00C641B4">
      <w:pPr>
        <w:pStyle w:val="FS"/>
        <w:rPr>
          <w:sz w:val="20"/>
          <w:szCs w:val="20"/>
        </w:rPr>
      </w:pPr>
      <w:r w:rsidRPr="000E586C">
        <w:rPr>
          <w:sz w:val="20"/>
          <w:szCs w:val="20"/>
        </w:rPr>
        <w:t>Сума авансу (попередньої оплати) в іноземній валюті, надана іншим особам у рахунок платежів для придбання немонетарних активів (запасів, основних засобів, нематеріальних активів, тощо) і отримання робіт і послуг, при включені до вартості цих активів (робіт, послуг) перераховується в національну валюту за курсом Національного банку України на дату сплати авансу.</w:t>
      </w:r>
    </w:p>
    <w:p w14:paraId="7E4E9168" w14:textId="77777777" w:rsidR="00C641B4" w:rsidRPr="000E586C" w:rsidRDefault="00C641B4" w:rsidP="00C641B4">
      <w:pPr>
        <w:pStyle w:val="FS"/>
        <w:rPr>
          <w:sz w:val="20"/>
          <w:szCs w:val="20"/>
        </w:rPr>
      </w:pPr>
      <w:r w:rsidRPr="000E586C">
        <w:rPr>
          <w:sz w:val="20"/>
          <w:szCs w:val="20"/>
        </w:rPr>
        <w:t>При реалізації (відвантаженні) готової продукції, товарів, виконання робіт, в рахунок отриманої попередньої оплати в іноземній валюті, дохід у бухгалтерському обліку визначається виходячи з валютного курсу, який діяв на дату отримання такого авансу.</w:t>
      </w:r>
    </w:p>
    <w:p w14:paraId="272D4336" w14:textId="77777777" w:rsidR="00C641B4" w:rsidRPr="000E586C" w:rsidRDefault="00C641B4" w:rsidP="00C641B4">
      <w:pPr>
        <w:pStyle w:val="FS"/>
        <w:rPr>
          <w:sz w:val="20"/>
          <w:szCs w:val="20"/>
        </w:rPr>
      </w:pPr>
      <w:r w:rsidRPr="000E586C">
        <w:rPr>
          <w:sz w:val="20"/>
          <w:szCs w:val="20"/>
        </w:rPr>
        <w:t>Визначення курсової різниці щодо засобів та інших монетарних статей балансу, виражених в іноземній валюті, проводиться на дату здійснення розрахунків та на дату балансу.</w:t>
      </w:r>
    </w:p>
    <w:p w14:paraId="0E782EFC" w14:textId="77777777" w:rsidR="00C641B4" w:rsidRPr="000E586C" w:rsidRDefault="00C641B4" w:rsidP="00C641B4">
      <w:pPr>
        <w:pStyle w:val="FS"/>
        <w:rPr>
          <w:sz w:val="20"/>
          <w:szCs w:val="20"/>
        </w:rPr>
      </w:pPr>
      <w:r w:rsidRPr="000E586C">
        <w:rPr>
          <w:sz w:val="20"/>
          <w:szCs w:val="20"/>
        </w:rPr>
        <w:lastRenderedPageBreak/>
        <w:t>За немонетарними статтями розрахунок курсових різниць не проводять. Вони відображаються в балансі за історичною собівартістю за валютним курсом на дату здійснення операції або за справедливою вартістю за валютним курсом на дату визначення цієї справедливої вартості.</w:t>
      </w:r>
    </w:p>
    <w:p w14:paraId="33AF2E26" w14:textId="77777777" w:rsidR="00C641B4" w:rsidRPr="000E586C" w:rsidRDefault="00C641B4" w:rsidP="00C641B4">
      <w:pPr>
        <w:pStyle w:val="FS1"/>
        <w:spacing w:before="60" w:after="60"/>
        <w:rPr>
          <w:sz w:val="20"/>
          <w:szCs w:val="20"/>
        </w:rPr>
      </w:pPr>
      <w:r w:rsidRPr="000E586C">
        <w:rPr>
          <w:sz w:val="20"/>
          <w:szCs w:val="20"/>
        </w:rPr>
        <w:t xml:space="preserve">Облік оренди </w:t>
      </w:r>
    </w:p>
    <w:p w14:paraId="628A2EE9" w14:textId="77777777" w:rsidR="00C641B4" w:rsidRPr="000E586C" w:rsidRDefault="00C641B4" w:rsidP="00C641B4">
      <w:pPr>
        <w:pStyle w:val="FS"/>
        <w:rPr>
          <w:sz w:val="20"/>
          <w:szCs w:val="20"/>
        </w:rPr>
      </w:pPr>
      <w:r w:rsidRPr="000E586C">
        <w:rPr>
          <w:sz w:val="20"/>
          <w:szCs w:val="20"/>
        </w:rPr>
        <w:t>Оренда, при якій за орендодавцем зберігаються усі ризики і вигоди, пов'язані з правом власності на актив, класифікується як операційна оренда. Платежі, пов'язані з операційною орендою відображаються у звіті про фінансові результати за період з використанням прямолінійного методу списання таких витрат протягом строку оренди.</w:t>
      </w:r>
    </w:p>
    <w:bookmarkEnd w:id="44"/>
    <w:p w14:paraId="6A3688F1" w14:textId="77777777" w:rsidR="00C641B4" w:rsidRPr="000E586C" w:rsidRDefault="00C641B4" w:rsidP="00C641B4">
      <w:pPr>
        <w:rPr>
          <w:rFonts w:ascii="Arial" w:hAnsi="Arial" w:cs="Arial"/>
          <w:sz w:val="20"/>
          <w:szCs w:val="20"/>
        </w:rPr>
      </w:pPr>
    </w:p>
    <w:p w14:paraId="49307FC2" w14:textId="77777777" w:rsidR="00C641B4" w:rsidRPr="000E586C" w:rsidRDefault="00C641B4" w:rsidP="00C641B4">
      <w:pPr>
        <w:pStyle w:val="25"/>
        <w:ind w:left="0" w:firstLine="0"/>
        <w:rPr>
          <w:sz w:val="20"/>
          <w:szCs w:val="20"/>
        </w:rPr>
      </w:pPr>
      <w:bookmarkStart w:id="48" w:name="_Toc131470335"/>
      <w:r w:rsidRPr="000E586C">
        <w:rPr>
          <w:sz w:val="20"/>
          <w:szCs w:val="20"/>
        </w:rPr>
        <w:t>Основні засоби</w:t>
      </w:r>
      <w:bookmarkEnd w:id="48"/>
    </w:p>
    <w:p w14:paraId="64A21921" w14:textId="77777777" w:rsidR="00C641B4" w:rsidRPr="000E586C" w:rsidRDefault="00C641B4" w:rsidP="00C641B4">
      <w:pPr>
        <w:rPr>
          <w:rFonts w:ascii="Arial" w:hAnsi="Arial" w:cs="Arial"/>
          <w:sz w:val="20"/>
          <w:szCs w:val="20"/>
        </w:rPr>
      </w:pPr>
      <w:r w:rsidRPr="000E586C">
        <w:rPr>
          <w:rFonts w:ascii="Arial" w:hAnsi="Arial" w:cs="Arial"/>
          <w:sz w:val="20"/>
          <w:szCs w:val="20"/>
        </w:rPr>
        <w:t>Станом на 31 грудня 2023 та 2022 років Основні засоби (рядок 1011 Балансу) були представлені наступним чином:</w:t>
      </w:r>
    </w:p>
    <w:tbl>
      <w:tblPr>
        <w:tblW w:w="9639" w:type="dxa"/>
        <w:tblLayout w:type="fixed"/>
        <w:tblLook w:val="0000" w:firstRow="0" w:lastRow="0" w:firstColumn="0" w:lastColumn="0" w:noHBand="0" w:noVBand="0"/>
      </w:tblPr>
      <w:tblGrid>
        <w:gridCol w:w="5920"/>
        <w:gridCol w:w="34"/>
        <w:gridCol w:w="1667"/>
        <w:gridCol w:w="34"/>
        <w:gridCol w:w="250"/>
        <w:gridCol w:w="33"/>
        <w:gridCol w:w="1701"/>
      </w:tblGrid>
      <w:tr w:rsidR="00C641B4" w:rsidRPr="000E586C" w14:paraId="17121548" w14:textId="77777777" w:rsidTr="00CE4935">
        <w:trPr>
          <w:gridBefore w:val="1"/>
          <w:wBefore w:w="5920" w:type="dxa"/>
          <w:trHeight w:val="497"/>
        </w:trPr>
        <w:tc>
          <w:tcPr>
            <w:tcW w:w="1701" w:type="dxa"/>
            <w:gridSpan w:val="2"/>
            <w:tcBorders>
              <w:bottom w:val="single" w:sz="6" w:space="0" w:color="auto"/>
            </w:tcBorders>
            <w:shd w:val="clear" w:color="auto" w:fill="auto"/>
            <w:vAlign w:val="bottom"/>
          </w:tcPr>
          <w:p w14:paraId="39AAF728" w14:textId="77777777" w:rsidR="00C641B4" w:rsidRPr="000E586C" w:rsidRDefault="00C641B4" w:rsidP="00CE4935">
            <w:pPr>
              <w:jc w:val="right"/>
              <w:rPr>
                <w:rFonts w:ascii="Arial" w:hAnsi="Arial" w:cs="Arial"/>
                <w:b/>
                <w:sz w:val="20"/>
                <w:szCs w:val="20"/>
              </w:rPr>
            </w:pPr>
            <w:r w:rsidRPr="000E586C">
              <w:rPr>
                <w:rFonts w:ascii="Arial" w:hAnsi="Arial" w:cs="Arial"/>
                <w:b/>
                <w:sz w:val="20"/>
                <w:szCs w:val="20"/>
              </w:rPr>
              <w:t>На 31 грудня</w:t>
            </w:r>
          </w:p>
          <w:p w14:paraId="6ED89025" w14:textId="77777777" w:rsidR="00C641B4" w:rsidRPr="000E586C" w:rsidRDefault="00C641B4" w:rsidP="00CE4935">
            <w:pPr>
              <w:jc w:val="right"/>
              <w:rPr>
                <w:rFonts w:ascii="Arial" w:hAnsi="Arial" w:cs="Arial"/>
                <w:b/>
                <w:sz w:val="20"/>
                <w:szCs w:val="20"/>
              </w:rPr>
            </w:pPr>
            <w:r w:rsidRPr="000E586C">
              <w:rPr>
                <w:rFonts w:ascii="Arial" w:hAnsi="Arial" w:cs="Arial"/>
                <w:b/>
                <w:sz w:val="20"/>
                <w:szCs w:val="20"/>
              </w:rPr>
              <w:t>2023 року</w:t>
            </w:r>
          </w:p>
        </w:tc>
        <w:tc>
          <w:tcPr>
            <w:tcW w:w="284" w:type="dxa"/>
            <w:gridSpan w:val="2"/>
            <w:shd w:val="clear" w:color="auto" w:fill="auto"/>
            <w:vAlign w:val="bottom"/>
          </w:tcPr>
          <w:p w14:paraId="051EDAC0" w14:textId="77777777" w:rsidR="00C641B4" w:rsidRPr="000E586C" w:rsidRDefault="00C641B4" w:rsidP="00CE4935">
            <w:pPr>
              <w:jc w:val="right"/>
              <w:rPr>
                <w:rFonts w:ascii="Arial" w:hAnsi="Arial" w:cs="Arial"/>
                <w:b/>
                <w:sz w:val="20"/>
                <w:szCs w:val="20"/>
              </w:rPr>
            </w:pPr>
          </w:p>
        </w:tc>
        <w:tc>
          <w:tcPr>
            <w:tcW w:w="1734" w:type="dxa"/>
            <w:gridSpan w:val="2"/>
            <w:tcBorders>
              <w:bottom w:val="single" w:sz="6" w:space="0" w:color="auto"/>
            </w:tcBorders>
            <w:shd w:val="clear" w:color="auto" w:fill="auto"/>
            <w:vAlign w:val="bottom"/>
          </w:tcPr>
          <w:p w14:paraId="0BBA9C3E" w14:textId="77777777" w:rsidR="00C641B4" w:rsidRPr="000E586C" w:rsidRDefault="00C641B4" w:rsidP="00CE4935">
            <w:pPr>
              <w:jc w:val="right"/>
              <w:rPr>
                <w:rFonts w:ascii="Arial" w:hAnsi="Arial" w:cs="Arial"/>
                <w:b/>
                <w:sz w:val="20"/>
                <w:szCs w:val="20"/>
              </w:rPr>
            </w:pPr>
            <w:r w:rsidRPr="000E586C">
              <w:rPr>
                <w:rFonts w:ascii="Arial" w:hAnsi="Arial" w:cs="Arial"/>
                <w:b/>
                <w:sz w:val="20"/>
                <w:szCs w:val="20"/>
              </w:rPr>
              <w:t>На 31 грудня</w:t>
            </w:r>
          </w:p>
          <w:p w14:paraId="1108BB9C" w14:textId="77777777" w:rsidR="00C641B4" w:rsidRPr="000E586C" w:rsidRDefault="00C641B4" w:rsidP="00CE4935">
            <w:pPr>
              <w:jc w:val="right"/>
              <w:rPr>
                <w:rFonts w:ascii="Arial" w:hAnsi="Arial" w:cs="Arial"/>
                <w:b/>
                <w:sz w:val="20"/>
                <w:szCs w:val="20"/>
              </w:rPr>
            </w:pPr>
            <w:r w:rsidRPr="000E586C">
              <w:rPr>
                <w:rFonts w:ascii="Arial" w:hAnsi="Arial" w:cs="Arial"/>
                <w:b/>
                <w:sz w:val="20"/>
                <w:szCs w:val="20"/>
              </w:rPr>
              <w:t>2022 року</w:t>
            </w:r>
          </w:p>
        </w:tc>
      </w:tr>
      <w:tr w:rsidR="00C641B4" w:rsidRPr="000E586C" w14:paraId="2DD8068B" w14:textId="77777777" w:rsidTr="00CE4935">
        <w:trPr>
          <w:trHeight w:val="227"/>
        </w:trPr>
        <w:tc>
          <w:tcPr>
            <w:tcW w:w="5954" w:type="dxa"/>
            <w:gridSpan w:val="2"/>
            <w:shd w:val="clear" w:color="auto" w:fill="auto"/>
            <w:vAlign w:val="bottom"/>
          </w:tcPr>
          <w:p w14:paraId="2BC73B2E" w14:textId="77777777" w:rsidR="00C641B4" w:rsidRPr="000E586C" w:rsidRDefault="00C641B4" w:rsidP="00CE4935">
            <w:pPr>
              <w:rPr>
                <w:rFonts w:ascii="Arial" w:eastAsia="MS Mincho" w:hAnsi="Arial" w:cs="Arial"/>
                <w:bCs/>
                <w:sz w:val="20"/>
                <w:szCs w:val="20"/>
                <w:lang w:eastAsia="ja-JP"/>
              </w:rPr>
            </w:pPr>
            <w:r w:rsidRPr="000E586C">
              <w:rPr>
                <w:rFonts w:ascii="Arial" w:eastAsia="MS Mincho" w:hAnsi="Arial" w:cs="Arial"/>
                <w:bCs/>
                <w:sz w:val="20"/>
                <w:szCs w:val="20"/>
                <w:lang w:eastAsia="ja-JP"/>
              </w:rPr>
              <w:t>Машини та обладнання</w:t>
            </w:r>
          </w:p>
        </w:tc>
        <w:tc>
          <w:tcPr>
            <w:tcW w:w="1701" w:type="dxa"/>
            <w:gridSpan w:val="2"/>
            <w:vAlign w:val="center"/>
          </w:tcPr>
          <w:p w14:paraId="15362D41" w14:textId="77777777" w:rsidR="00C641B4" w:rsidRPr="000E586C" w:rsidRDefault="00C641B4" w:rsidP="00CE4935">
            <w:pPr>
              <w:ind w:right="12"/>
              <w:jc w:val="right"/>
              <w:rPr>
                <w:rFonts w:ascii="Arial" w:hAnsi="Arial" w:cs="Arial"/>
                <w:bCs/>
                <w:sz w:val="20"/>
                <w:szCs w:val="20"/>
              </w:rPr>
            </w:pPr>
            <w:r w:rsidRPr="000E586C">
              <w:rPr>
                <w:rFonts w:ascii="Arial" w:hAnsi="Arial" w:cs="Arial"/>
                <w:color w:val="000000"/>
                <w:sz w:val="20"/>
                <w:szCs w:val="20"/>
              </w:rPr>
              <w:t>164 136</w:t>
            </w:r>
          </w:p>
        </w:tc>
        <w:tc>
          <w:tcPr>
            <w:tcW w:w="283" w:type="dxa"/>
            <w:gridSpan w:val="2"/>
            <w:vAlign w:val="bottom"/>
          </w:tcPr>
          <w:p w14:paraId="5A72CC69" w14:textId="77777777" w:rsidR="00C641B4" w:rsidRPr="000E586C" w:rsidRDefault="00C641B4" w:rsidP="00CE4935">
            <w:pPr>
              <w:ind w:right="12"/>
              <w:jc w:val="right"/>
              <w:rPr>
                <w:rFonts w:ascii="Arial" w:hAnsi="Arial" w:cs="Arial"/>
                <w:bCs/>
                <w:sz w:val="20"/>
                <w:szCs w:val="20"/>
              </w:rPr>
            </w:pPr>
          </w:p>
        </w:tc>
        <w:tc>
          <w:tcPr>
            <w:tcW w:w="1701" w:type="dxa"/>
            <w:shd w:val="clear" w:color="auto" w:fill="auto"/>
            <w:vAlign w:val="bottom"/>
          </w:tcPr>
          <w:p w14:paraId="0118C206" w14:textId="77777777" w:rsidR="00C641B4" w:rsidRPr="000E586C" w:rsidRDefault="00C641B4" w:rsidP="00CE4935">
            <w:pPr>
              <w:ind w:right="12"/>
              <w:jc w:val="right"/>
              <w:rPr>
                <w:rFonts w:ascii="Arial" w:hAnsi="Arial" w:cs="Arial"/>
                <w:bCs/>
                <w:sz w:val="20"/>
                <w:szCs w:val="20"/>
              </w:rPr>
            </w:pPr>
            <w:r w:rsidRPr="000E586C">
              <w:rPr>
                <w:rFonts w:ascii="Arial" w:hAnsi="Arial" w:cs="Arial"/>
                <w:bCs/>
                <w:sz w:val="20"/>
                <w:szCs w:val="20"/>
              </w:rPr>
              <w:t>150 008</w:t>
            </w:r>
          </w:p>
        </w:tc>
      </w:tr>
      <w:tr w:rsidR="00C641B4" w:rsidRPr="000E586C" w14:paraId="063CAD18" w14:textId="77777777" w:rsidTr="00CE4935">
        <w:trPr>
          <w:trHeight w:val="227"/>
        </w:trPr>
        <w:tc>
          <w:tcPr>
            <w:tcW w:w="5954" w:type="dxa"/>
            <w:gridSpan w:val="2"/>
            <w:shd w:val="clear" w:color="auto" w:fill="auto"/>
            <w:vAlign w:val="bottom"/>
          </w:tcPr>
          <w:p w14:paraId="537FDC56" w14:textId="77777777" w:rsidR="00C641B4" w:rsidRPr="000E586C" w:rsidRDefault="00C641B4" w:rsidP="00CE4935">
            <w:pPr>
              <w:rPr>
                <w:rFonts w:ascii="Arial" w:eastAsia="MS Mincho" w:hAnsi="Arial" w:cs="Arial"/>
                <w:bCs/>
                <w:sz w:val="20"/>
                <w:szCs w:val="20"/>
                <w:lang w:eastAsia="ja-JP"/>
              </w:rPr>
            </w:pPr>
            <w:r w:rsidRPr="000E586C">
              <w:rPr>
                <w:rFonts w:ascii="Arial" w:eastAsia="MS Mincho" w:hAnsi="Arial" w:cs="Arial"/>
                <w:bCs/>
                <w:sz w:val="20"/>
                <w:szCs w:val="20"/>
                <w:lang w:eastAsia="ja-JP"/>
              </w:rPr>
              <w:t>Будинки та споруди</w:t>
            </w:r>
          </w:p>
        </w:tc>
        <w:tc>
          <w:tcPr>
            <w:tcW w:w="1701" w:type="dxa"/>
            <w:gridSpan w:val="2"/>
            <w:vAlign w:val="center"/>
          </w:tcPr>
          <w:p w14:paraId="6B34AC6A" w14:textId="77777777" w:rsidR="00C641B4" w:rsidRPr="000E586C" w:rsidRDefault="00C641B4" w:rsidP="00CE4935">
            <w:pPr>
              <w:ind w:right="12"/>
              <w:jc w:val="right"/>
              <w:rPr>
                <w:rFonts w:ascii="Arial" w:hAnsi="Arial" w:cs="Arial"/>
                <w:bCs/>
                <w:sz w:val="20"/>
                <w:szCs w:val="20"/>
              </w:rPr>
            </w:pPr>
            <w:r w:rsidRPr="000E586C">
              <w:rPr>
                <w:rFonts w:ascii="Arial" w:hAnsi="Arial" w:cs="Arial"/>
                <w:color w:val="000000"/>
                <w:sz w:val="20"/>
                <w:szCs w:val="20"/>
              </w:rPr>
              <w:t>90 033</w:t>
            </w:r>
          </w:p>
        </w:tc>
        <w:tc>
          <w:tcPr>
            <w:tcW w:w="283" w:type="dxa"/>
            <w:gridSpan w:val="2"/>
            <w:vAlign w:val="bottom"/>
          </w:tcPr>
          <w:p w14:paraId="5EC74682" w14:textId="77777777" w:rsidR="00C641B4" w:rsidRPr="000E586C" w:rsidRDefault="00C641B4" w:rsidP="00CE4935">
            <w:pPr>
              <w:ind w:right="12"/>
              <w:jc w:val="right"/>
              <w:rPr>
                <w:rFonts w:ascii="Arial" w:hAnsi="Arial" w:cs="Arial"/>
                <w:bCs/>
                <w:sz w:val="20"/>
                <w:szCs w:val="20"/>
              </w:rPr>
            </w:pPr>
          </w:p>
        </w:tc>
        <w:tc>
          <w:tcPr>
            <w:tcW w:w="1701" w:type="dxa"/>
            <w:shd w:val="clear" w:color="auto" w:fill="auto"/>
            <w:vAlign w:val="bottom"/>
          </w:tcPr>
          <w:p w14:paraId="1DE8C790" w14:textId="77777777" w:rsidR="00C641B4" w:rsidRPr="000E586C" w:rsidRDefault="00C641B4" w:rsidP="00CE4935">
            <w:pPr>
              <w:ind w:right="12"/>
              <w:jc w:val="right"/>
              <w:rPr>
                <w:rFonts w:ascii="Arial" w:hAnsi="Arial" w:cs="Arial"/>
                <w:bCs/>
                <w:sz w:val="20"/>
                <w:szCs w:val="20"/>
              </w:rPr>
            </w:pPr>
            <w:r w:rsidRPr="000E586C">
              <w:rPr>
                <w:rFonts w:ascii="Arial" w:hAnsi="Arial" w:cs="Arial"/>
                <w:bCs/>
                <w:sz w:val="20"/>
                <w:szCs w:val="20"/>
              </w:rPr>
              <w:t>79 388</w:t>
            </w:r>
          </w:p>
        </w:tc>
      </w:tr>
      <w:tr w:rsidR="00C641B4" w:rsidRPr="000E586C" w14:paraId="72BDEE2C" w14:textId="77777777" w:rsidTr="00CE4935">
        <w:trPr>
          <w:trHeight w:val="227"/>
        </w:trPr>
        <w:tc>
          <w:tcPr>
            <w:tcW w:w="5954" w:type="dxa"/>
            <w:gridSpan w:val="2"/>
            <w:shd w:val="clear" w:color="auto" w:fill="auto"/>
            <w:vAlign w:val="bottom"/>
          </w:tcPr>
          <w:p w14:paraId="60C913A9" w14:textId="77777777" w:rsidR="00C641B4" w:rsidRPr="000E586C" w:rsidRDefault="00C641B4" w:rsidP="00CE4935">
            <w:pPr>
              <w:rPr>
                <w:rFonts w:ascii="Arial" w:eastAsia="MS Mincho" w:hAnsi="Arial" w:cs="Arial"/>
                <w:bCs/>
                <w:sz w:val="20"/>
                <w:szCs w:val="20"/>
                <w:lang w:eastAsia="ja-JP"/>
              </w:rPr>
            </w:pPr>
            <w:r w:rsidRPr="000E586C">
              <w:rPr>
                <w:rFonts w:ascii="Arial" w:eastAsia="MS Mincho" w:hAnsi="Arial" w:cs="Arial"/>
                <w:bCs/>
                <w:sz w:val="20"/>
                <w:szCs w:val="20"/>
                <w:lang w:eastAsia="ja-JP"/>
              </w:rPr>
              <w:t>Транспортні засоби</w:t>
            </w:r>
          </w:p>
        </w:tc>
        <w:tc>
          <w:tcPr>
            <w:tcW w:w="1701" w:type="dxa"/>
            <w:gridSpan w:val="2"/>
            <w:vAlign w:val="center"/>
          </w:tcPr>
          <w:p w14:paraId="1D041F1A" w14:textId="77777777" w:rsidR="00C641B4" w:rsidRPr="000E586C" w:rsidRDefault="00C641B4" w:rsidP="00CE4935">
            <w:pPr>
              <w:ind w:right="12"/>
              <w:jc w:val="right"/>
              <w:rPr>
                <w:rFonts w:ascii="Arial" w:hAnsi="Arial" w:cs="Arial"/>
                <w:bCs/>
                <w:sz w:val="20"/>
                <w:szCs w:val="20"/>
              </w:rPr>
            </w:pPr>
            <w:r w:rsidRPr="000E586C">
              <w:rPr>
                <w:rFonts w:ascii="Arial" w:hAnsi="Arial" w:cs="Arial"/>
                <w:color w:val="000000"/>
                <w:sz w:val="20"/>
                <w:szCs w:val="20"/>
              </w:rPr>
              <w:t>10 817</w:t>
            </w:r>
          </w:p>
        </w:tc>
        <w:tc>
          <w:tcPr>
            <w:tcW w:w="283" w:type="dxa"/>
            <w:gridSpan w:val="2"/>
            <w:vAlign w:val="bottom"/>
          </w:tcPr>
          <w:p w14:paraId="4229E0B7" w14:textId="77777777" w:rsidR="00C641B4" w:rsidRPr="000E586C" w:rsidRDefault="00C641B4" w:rsidP="00CE4935">
            <w:pPr>
              <w:ind w:right="12"/>
              <w:jc w:val="right"/>
              <w:rPr>
                <w:rFonts w:ascii="Arial" w:hAnsi="Arial" w:cs="Arial"/>
                <w:bCs/>
                <w:sz w:val="20"/>
                <w:szCs w:val="20"/>
              </w:rPr>
            </w:pPr>
          </w:p>
        </w:tc>
        <w:tc>
          <w:tcPr>
            <w:tcW w:w="1701" w:type="dxa"/>
            <w:shd w:val="clear" w:color="auto" w:fill="auto"/>
            <w:vAlign w:val="bottom"/>
          </w:tcPr>
          <w:p w14:paraId="5B9EB621" w14:textId="77777777" w:rsidR="00C641B4" w:rsidRPr="000E586C" w:rsidRDefault="00C641B4" w:rsidP="00CE4935">
            <w:pPr>
              <w:ind w:right="12"/>
              <w:jc w:val="right"/>
              <w:rPr>
                <w:rFonts w:ascii="Arial" w:hAnsi="Arial" w:cs="Arial"/>
                <w:bCs/>
                <w:sz w:val="20"/>
                <w:szCs w:val="20"/>
              </w:rPr>
            </w:pPr>
            <w:r w:rsidRPr="000E586C">
              <w:rPr>
                <w:rFonts w:ascii="Arial" w:hAnsi="Arial" w:cs="Arial"/>
                <w:bCs/>
                <w:sz w:val="20"/>
                <w:szCs w:val="20"/>
              </w:rPr>
              <w:t>14 653</w:t>
            </w:r>
          </w:p>
        </w:tc>
      </w:tr>
      <w:tr w:rsidR="00C641B4" w:rsidRPr="000E586C" w14:paraId="266EB0BD" w14:textId="77777777" w:rsidTr="00CE4935">
        <w:trPr>
          <w:trHeight w:val="227"/>
        </w:trPr>
        <w:tc>
          <w:tcPr>
            <w:tcW w:w="5954" w:type="dxa"/>
            <w:gridSpan w:val="2"/>
            <w:shd w:val="clear" w:color="auto" w:fill="auto"/>
            <w:vAlign w:val="bottom"/>
          </w:tcPr>
          <w:p w14:paraId="7B66F42F" w14:textId="77777777" w:rsidR="00C641B4" w:rsidRPr="000E586C" w:rsidRDefault="00C641B4" w:rsidP="00CE4935">
            <w:pPr>
              <w:rPr>
                <w:rFonts w:ascii="Arial" w:eastAsia="MS Mincho" w:hAnsi="Arial" w:cs="Arial"/>
                <w:bCs/>
                <w:sz w:val="20"/>
                <w:szCs w:val="20"/>
                <w:lang w:eastAsia="ja-JP"/>
              </w:rPr>
            </w:pPr>
            <w:r w:rsidRPr="000E586C">
              <w:rPr>
                <w:rFonts w:ascii="Arial" w:eastAsia="MS Mincho" w:hAnsi="Arial" w:cs="Arial"/>
                <w:bCs/>
                <w:sz w:val="20"/>
                <w:szCs w:val="20"/>
                <w:lang w:eastAsia="ja-JP"/>
              </w:rPr>
              <w:t>Малоцінні необоротні матеріальні активи</w:t>
            </w:r>
          </w:p>
        </w:tc>
        <w:tc>
          <w:tcPr>
            <w:tcW w:w="1701" w:type="dxa"/>
            <w:gridSpan w:val="2"/>
            <w:vAlign w:val="center"/>
          </w:tcPr>
          <w:p w14:paraId="37B2A5FC" w14:textId="77777777" w:rsidR="00C641B4" w:rsidRPr="000E586C" w:rsidRDefault="00C641B4" w:rsidP="00CE4935">
            <w:pPr>
              <w:ind w:right="12"/>
              <w:jc w:val="right"/>
              <w:rPr>
                <w:rFonts w:ascii="Arial" w:hAnsi="Arial" w:cs="Arial"/>
                <w:bCs/>
                <w:sz w:val="20"/>
                <w:szCs w:val="20"/>
              </w:rPr>
            </w:pPr>
            <w:r w:rsidRPr="000E586C">
              <w:rPr>
                <w:rFonts w:ascii="Arial" w:hAnsi="Arial" w:cs="Arial"/>
                <w:color w:val="000000"/>
                <w:sz w:val="20"/>
                <w:szCs w:val="20"/>
              </w:rPr>
              <w:t>2 422</w:t>
            </w:r>
          </w:p>
        </w:tc>
        <w:tc>
          <w:tcPr>
            <w:tcW w:w="283" w:type="dxa"/>
            <w:gridSpan w:val="2"/>
            <w:vAlign w:val="bottom"/>
          </w:tcPr>
          <w:p w14:paraId="5B969893" w14:textId="77777777" w:rsidR="00C641B4" w:rsidRPr="000E586C" w:rsidRDefault="00C641B4" w:rsidP="00CE4935">
            <w:pPr>
              <w:ind w:right="12"/>
              <w:jc w:val="right"/>
              <w:rPr>
                <w:rFonts w:ascii="Arial" w:hAnsi="Arial" w:cs="Arial"/>
                <w:bCs/>
                <w:sz w:val="20"/>
                <w:szCs w:val="20"/>
              </w:rPr>
            </w:pPr>
          </w:p>
        </w:tc>
        <w:tc>
          <w:tcPr>
            <w:tcW w:w="1701" w:type="dxa"/>
            <w:shd w:val="clear" w:color="auto" w:fill="auto"/>
            <w:vAlign w:val="bottom"/>
          </w:tcPr>
          <w:p w14:paraId="3B682C0D" w14:textId="77777777" w:rsidR="00C641B4" w:rsidRPr="000E586C" w:rsidRDefault="00C641B4" w:rsidP="00CE4935">
            <w:pPr>
              <w:ind w:right="12"/>
              <w:jc w:val="right"/>
              <w:rPr>
                <w:rFonts w:ascii="Arial" w:hAnsi="Arial" w:cs="Arial"/>
                <w:bCs/>
                <w:sz w:val="20"/>
                <w:szCs w:val="20"/>
              </w:rPr>
            </w:pPr>
            <w:r w:rsidRPr="000E586C">
              <w:rPr>
                <w:rFonts w:ascii="Arial" w:hAnsi="Arial" w:cs="Arial"/>
                <w:bCs/>
                <w:sz w:val="20"/>
                <w:szCs w:val="20"/>
              </w:rPr>
              <w:t>1 885</w:t>
            </w:r>
          </w:p>
        </w:tc>
      </w:tr>
      <w:tr w:rsidR="00C641B4" w:rsidRPr="000E586C" w14:paraId="2E54AFF6" w14:textId="77777777" w:rsidTr="00CE4935">
        <w:trPr>
          <w:trHeight w:val="227"/>
        </w:trPr>
        <w:tc>
          <w:tcPr>
            <w:tcW w:w="5954" w:type="dxa"/>
            <w:gridSpan w:val="2"/>
            <w:shd w:val="clear" w:color="auto" w:fill="auto"/>
            <w:vAlign w:val="bottom"/>
          </w:tcPr>
          <w:p w14:paraId="7F7EF71B" w14:textId="77777777" w:rsidR="00C641B4" w:rsidRPr="000E586C" w:rsidRDefault="00C641B4" w:rsidP="00CE4935">
            <w:pPr>
              <w:rPr>
                <w:rFonts w:ascii="Arial" w:eastAsia="MS Mincho" w:hAnsi="Arial" w:cs="Arial"/>
                <w:bCs/>
                <w:sz w:val="20"/>
                <w:szCs w:val="20"/>
                <w:lang w:eastAsia="ja-JP"/>
              </w:rPr>
            </w:pPr>
            <w:r w:rsidRPr="000E586C">
              <w:rPr>
                <w:rFonts w:ascii="Arial" w:eastAsia="MS Mincho" w:hAnsi="Arial" w:cs="Arial"/>
                <w:bCs/>
                <w:sz w:val="20"/>
                <w:szCs w:val="20"/>
                <w:lang w:eastAsia="ja-JP"/>
              </w:rPr>
              <w:t>Інструменти, прилади, інвентар</w:t>
            </w:r>
          </w:p>
        </w:tc>
        <w:tc>
          <w:tcPr>
            <w:tcW w:w="1701" w:type="dxa"/>
            <w:gridSpan w:val="2"/>
            <w:vAlign w:val="center"/>
          </w:tcPr>
          <w:p w14:paraId="44DACCB5" w14:textId="77777777" w:rsidR="00C641B4" w:rsidRPr="000E586C" w:rsidRDefault="00C641B4" w:rsidP="00CE4935">
            <w:pPr>
              <w:ind w:right="12"/>
              <w:jc w:val="right"/>
              <w:rPr>
                <w:rFonts w:ascii="Arial" w:hAnsi="Arial" w:cs="Arial"/>
                <w:bCs/>
                <w:sz w:val="20"/>
                <w:szCs w:val="20"/>
              </w:rPr>
            </w:pPr>
            <w:r w:rsidRPr="000E586C">
              <w:rPr>
                <w:rFonts w:ascii="Arial" w:hAnsi="Arial" w:cs="Arial"/>
                <w:color w:val="000000"/>
                <w:sz w:val="20"/>
                <w:szCs w:val="20"/>
              </w:rPr>
              <w:t>1 380</w:t>
            </w:r>
          </w:p>
        </w:tc>
        <w:tc>
          <w:tcPr>
            <w:tcW w:w="283" w:type="dxa"/>
            <w:gridSpan w:val="2"/>
            <w:vAlign w:val="bottom"/>
          </w:tcPr>
          <w:p w14:paraId="18EC0603" w14:textId="77777777" w:rsidR="00C641B4" w:rsidRPr="000E586C" w:rsidRDefault="00C641B4" w:rsidP="00CE4935">
            <w:pPr>
              <w:ind w:right="12"/>
              <w:jc w:val="right"/>
              <w:rPr>
                <w:rFonts w:ascii="Arial" w:hAnsi="Arial" w:cs="Arial"/>
                <w:bCs/>
                <w:sz w:val="20"/>
                <w:szCs w:val="20"/>
              </w:rPr>
            </w:pPr>
          </w:p>
        </w:tc>
        <w:tc>
          <w:tcPr>
            <w:tcW w:w="1701" w:type="dxa"/>
            <w:shd w:val="clear" w:color="auto" w:fill="auto"/>
            <w:vAlign w:val="bottom"/>
          </w:tcPr>
          <w:p w14:paraId="31AF54CB" w14:textId="77777777" w:rsidR="00C641B4" w:rsidRPr="000E586C" w:rsidRDefault="00C641B4" w:rsidP="00CE4935">
            <w:pPr>
              <w:ind w:right="12"/>
              <w:jc w:val="right"/>
              <w:rPr>
                <w:rFonts w:ascii="Arial" w:hAnsi="Arial" w:cs="Arial"/>
                <w:bCs/>
                <w:sz w:val="20"/>
                <w:szCs w:val="20"/>
              </w:rPr>
            </w:pPr>
            <w:r w:rsidRPr="000E586C">
              <w:rPr>
                <w:rFonts w:ascii="Arial" w:hAnsi="Arial" w:cs="Arial"/>
                <w:bCs/>
                <w:sz w:val="20"/>
                <w:szCs w:val="20"/>
              </w:rPr>
              <w:t>1 347</w:t>
            </w:r>
          </w:p>
        </w:tc>
      </w:tr>
      <w:tr w:rsidR="00C641B4" w:rsidRPr="000E586C" w14:paraId="6AADD32A" w14:textId="77777777" w:rsidTr="00CE4935">
        <w:trPr>
          <w:trHeight w:val="227"/>
        </w:trPr>
        <w:tc>
          <w:tcPr>
            <w:tcW w:w="5954" w:type="dxa"/>
            <w:gridSpan w:val="2"/>
            <w:shd w:val="clear" w:color="auto" w:fill="auto"/>
            <w:vAlign w:val="bottom"/>
          </w:tcPr>
          <w:p w14:paraId="01EF3D66" w14:textId="77777777" w:rsidR="00C641B4" w:rsidRPr="000E586C" w:rsidRDefault="00C641B4" w:rsidP="00CE4935">
            <w:pPr>
              <w:rPr>
                <w:rFonts w:ascii="Arial" w:eastAsia="MS Mincho" w:hAnsi="Arial" w:cs="Arial"/>
                <w:bCs/>
                <w:sz w:val="20"/>
                <w:szCs w:val="20"/>
                <w:lang w:eastAsia="ja-JP"/>
              </w:rPr>
            </w:pPr>
            <w:r w:rsidRPr="000E586C">
              <w:rPr>
                <w:rFonts w:ascii="Arial" w:eastAsia="MS Mincho" w:hAnsi="Arial" w:cs="Arial"/>
                <w:bCs/>
                <w:sz w:val="20"/>
                <w:szCs w:val="20"/>
                <w:lang w:eastAsia="ja-JP"/>
              </w:rPr>
              <w:t>Земельні ділянки</w:t>
            </w:r>
          </w:p>
        </w:tc>
        <w:tc>
          <w:tcPr>
            <w:tcW w:w="1701" w:type="dxa"/>
            <w:gridSpan w:val="2"/>
            <w:vAlign w:val="center"/>
          </w:tcPr>
          <w:p w14:paraId="52131B0A" w14:textId="77777777" w:rsidR="00C641B4" w:rsidRPr="000E586C" w:rsidRDefault="00C641B4" w:rsidP="00CE4935">
            <w:pPr>
              <w:ind w:right="12"/>
              <w:jc w:val="right"/>
              <w:rPr>
                <w:rFonts w:ascii="Arial" w:hAnsi="Arial" w:cs="Arial"/>
                <w:bCs/>
                <w:sz w:val="20"/>
                <w:szCs w:val="20"/>
              </w:rPr>
            </w:pPr>
            <w:r w:rsidRPr="000E586C">
              <w:rPr>
                <w:rFonts w:ascii="Arial" w:hAnsi="Arial" w:cs="Arial"/>
                <w:color w:val="000000"/>
                <w:sz w:val="20"/>
                <w:szCs w:val="20"/>
              </w:rPr>
              <w:t>13</w:t>
            </w:r>
          </w:p>
        </w:tc>
        <w:tc>
          <w:tcPr>
            <w:tcW w:w="283" w:type="dxa"/>
            <w:gridSpan w:val="2"/>
            <w:vAlign w:val="bottom"/>
          </w:tcPr>
          <w:p w14:paraId="42013630" w14:textId="77777777" w:rsidR="00C641B4" w:rsidRPr="000E586C" w:rsidRDefault="00C641B4" w:rsidP="00CE4935">
            <w:pPr>
              <w:ind w:right="12"/>
              <w:jc w:val="right"/>
              <w:rPr>
                <w:rFonts w:ascii="Arial" w:hAnsi="Arial" w:cs="Arial"/>
                <w:bCs/>
                <w:sz w:val="20"/>
                <w:szCs w:val="20"/>
              </w:rPr>
            </w:pPr>
          </w:p>
        </w:tc>
        <w:tc>
          <w:tcPr>
            <w:tcW w:w="1701" w:type="dxa"/>
            <w:shd w:val="clear" w:color="auto" w:fill="auto"/>
            <w:vAlign w:val="bottom"/>
          </w:tcPr>
          <w:p w14:paraId="43889AF7" w14:textId="77777777" w:rsidR="00C641B4" w:rsidRPr="000E586C" w:rsidRDefault="00C641B4" w:rsidP="00CE4935">
            <w:pPr>
              <w:ind w:right="12"/>
              <w:jc w:val="right"/>
              <w:rPr>
                <w:rFonts w:ascii="Arial" w:hAnsi="Arial" w:cs="Arial"/>
                <w:bCs/>
                <w:sz w:val="20"/>
                <w:szCs w:val="20"/>
              </w:rPr>
            </w:pPr>
            <w:r w:rsidRPr="000E586C">
              <w:rPr>
                <w:rFonts w:ascii="Arial" w:hAnsi="Arial" w:cs="Arial"/>
                <w:bCs/>
                <w:sz w:val="20"/>
                <w:szCs w:val="20"/>
              </w:rPr>
              <w:t>13</w:t>
            </w:r>
          </w:p>
        </w:tc>
      </w:tr>
      <w:tr w:rsidR="00C641B4" w:rsidRPr="000E586C" w14:paraId="7F1CE2AD" w14:textId="77777777" w:rsidTr="00CE4935">
        <w:trPr>
          <w:trHeight w:val="227"/>
        </w:trPr>
        <w:tc>
          <w:tcPr>
            <w:tcW w:w="5954" w:type="dxa"/>
            <w:gridSpan w:val="2"/>
            <w:shd w:val="clear" w:color="auto" w:fill="auto"/>
            <w:vAlign w:val="bottom"/>
          </w:tcPr>
          <w:p w14:paraId="298ADF81" w14:textId="77777777" w:rsidR="00C641B4" w:rsidRPr="000E586C" w:rsidRDefault="00C641B4" w:rsidP="00CE4935">
            <w:pPr>
              <w:rPr>
                <w:rFonts w:ascii="Arial" w:eastAsia="MS Mincho" w:hAnsi="Arial" w:cs="Arial"/>
                <w:bCs/>
                <w:sz w:val="20"/>
                <w:szCs w:val="20"/>
                <w:lang w:eastAsia="ja-JP"/>
              </w:rPr>
            </w:pPr>
            <w:r w:rsidRPr="000E586C">
              <w:rPr>
                <w:rFonts w:ascii="Arial" w:eastAsia="MS Mincho" w:hAnsi="Arial" w:cs="Arial"/>
                <w:bCs/>
                <w:sz w:val="20"/>
                <w:szCs w:val="20"/>
                <w:lang w:eastAsia="ja-JP"/>
              </w:rPr>
              <w:t>Інші основні засоби</w:t>
            </w:r>
          </w:p>
        </w:tc>
        <w:tc>
          <w:tcPr>
            <w:tcW w:w="1701" w:type="dxa"/>
            <w:gridSpan w:val="2"/>
            <w:vAlign w:val="center"/>
          </w:tcPr>
          <w:p w14:paraId="4FAD2B42" w14:textId="77777777" w:rsidR="00C641B4" w:rsidRPr="000E586C" w:rsidRDefault="00C641B4" w:rsidP="00CE4935">
            <w:pPr>
              <w:ind w:right="12"/>
              <w:jc w:val="right"/>
              <w:rPr>
                <w:rFonts w:ascii="Arial" w:hAnsi="Arial" w:cs="Arial"/>
                <w:bCs/>
                <w:sz w:val="20"/>
                <w:szCs w:val="20"/>
              </w:rPr>
            </w:pPr>
            <w:r w:rsidRPr="000E586C">
              <w:rPr>
                <w:rFonts w:ascii="Arial" w:hAnsi="Arial" w:cs="Arial"/>
                <w:color w:val="000000"/>
                <w:sz w:val="20"/>
                <w:szCs w:val="20"/>
              </w:rPr>
              <w:t>19</w:t>
            </w:r>
          </w:p>
        </w:tc>
        <w:tc>
          <w:tcPr>
            <w:tcW w:w="283" w:type="dxa"/>
            <w:gridSpan w:val="2"/>
            <w:vAlign w:val="bottom"/>
          </w:tcPr>
          <w:p w14:paraId="4161632F" w14:textId="77777777" w:rsidR="00C641B4" w:rsidRPr="000E586C" w:rsidRDefault="00C641B4" w:rsidP="00CE4935">
            <w:pPr>
              <w:ind w:right="12"/>
              <w:jc w:val="right"/>
              <w:rPr>
                <w:rFonts w:ascii="Arial" w:hAnsi="Arial" w:cs="Arial"/>
                <w:bCs/>
                <w:sz w:val="20"/>
                <w:szCs w:val="20"/>
              </w:rPr>
            </w:pPr>
          </w:p>
        </w:tc>
        <w:tc>
          <w:tcPr>
            <w:tcW w:w="1701" w:type="dxa"/>
            <w:shd w:val="clear" w:color="auto" w:fill="auto"/>
            <w:vAlign w:val="bottom"/>
          </w:tcPr>
          <w:p w14:paraId="5026E49B" w14:textId="77777777" w:rsidR="00C641B4" w:rsidRPr="000E586C" w:rsidRDefault="00C641B4" w:rsidP="00CE4935">
            <w:pPr>
              <w:ind w:right="12"/>
              <w:jc w:val="right"/>
              <w:rPr>
                <w:rFonts w:ascii="Arial" w:hAnsi="Arial" w:cs="Arial"/>
                <w:bCs/>
                <w:sz w:val="20"/>
                <w:szCs w:val="20"/>
              </w:rPr>
            </w:pPr>
            <w:r w:rsidRPr="000E586C">
              <w:rPr>
                <w:rFonts w:ascii="Arial" w:hAnsi="Arial" w:cs="Arial"/>
                <w:bCs/>
                <w:sz w:val="20"/>
                <w:szCs w:val="20"/>
              </w:rPr>
              <w:t>19</w:t>
            </w:r>
          </w:p>
        </w:tc>
      </w:tr>
      <w:tr w:rsidR="00C641B4" w:rsidRPr="000E586C" w14:paraId="13920438" w14:textId="77777777" w:rsidTr="00CE4935">
        <w:trPr>
          <w:trHeight w:val="227"/>
        </w:trPr>
        <w:tc>
          <w:tcPr>
            <w:tcW w:w="5954" w:type="dxa"/>
            <w:gridSpan w:val="2"/>
            <w:shd w:val="clear" w:color="auto" w:fill="auto"/>
            <w:vAlign w:val="bottom"/>
          </w:tcPr>
          <w:p w14:paraId="1230F4EC" w14:textId="77777777" w:rsidR="00C641B4" w:rsidRPr="000E586C" w:rsidRDefault="00C641B4" w:rsidP="00CE4935">
            <w:pPr>
              <w:rPr>
                <w:rFonts w:ascii="Arial" w:eastAsia="MS Mincho" w:hAnsi="Arial" w:cs="Arial"/>
                <w:bCs/>
                <w:sz w:val="20"/>
                <w:szCs w:val="20"/>
                <w:lang w:eastAsia="ja-JP"/>
              </w:rPr>
            </w:pPr>
          </w:p>
        </w:tc>
        <w:tc>
          <w:tcPr>
            <w:tcW w:w="1701" w:type="dxa"/>
            <w:gridSpan w:val="2"/>
            <w:tcBorders>
              <w:top w:val="single" w:sz="6" w:space="0" w:color="auto"/>
              <w:bottom w:val="single" w:sz="6" w:space="0" w:color="auto"/>
            </w:tcBorders>
            <w:shd w:val="clear" w:color="auto" w:fill="auto"/>
            <w:vAlign w:val="center"/>
          </w:tcPr>
          <w:p w14:paraId="7B30AEC3" w14:textId="77777777" w:rsidR="00C641B4" w:rsidRPr="000E586C" w:rsidRDefault="00C641B4" w:rsidP="00CE4935">
            <w:pPr>
              <w:ind w:right="12"/>
              <w:jc w:val="right"/>
              <w:rPr>
                <w:rFonts w:ascii="Arial" w:hAnsi="Arial" w:cs="Arial"/>
                <w:b/>
                <w:bCs/>
                <w:sz w:val="20"/>
                <w:szCs w:val="20"/>
              </w:rPr>
            </w:pPr>
            <w:r w:rsidRPr="000E586C">
              <w:rPr>
                <w:rFonts w:ascii="Arial" w:hAnsi="Arial" w:cs="Arial"/>
                <w:b/>
                <w:bCs/>
                <w:color w:val="000000"/>
                <w:sz w:val="20"/>
                <w:szCs w:val="20"/>
              </w:rPr>
              <w:t>268 820</w:t>
            </w:r>
          </w:p>
        </w:tc>
        <w:tc>
          <w:tcPr>
            <w:tcW w:w="283" w:type="dxa"/>
            <w:gridSpan w:val="2"/>
            <w:shd w:val="clear" w:color="auto" w:fill="auto"/>
            <w:vAlign w:val="bottom"/>
          </w:tcPr>
          <w:p w14:paraId="15AD756A" w14:textId="77777777" w:rsidR="00C641B4" w:rsidRPr="000E586C" w:rsidRDefault="00C641B4" w:rsidP="00CE4935">
            <w:pPr>
              <w:ind w:right="12"/>
              <w:jc w:val="right"/>
              <w:rPr>
                <w:rFonts w:ascii="Arial" w:hAnsi="Arial" w:cs="Arial"/>
                <w:bCs/>
                <w:sz w:val="20"/>
                <w:szCs w:val="20"/>
              </w:rPr>
            </w:pPr>
          </w:p>
        </w:tc>
        <w:tc>
          <w:tcPr>
            <w:tcW w:w="1701" w:type="dxa"/>
            <w:tcBorders>
              <w:top w:val="single" w:sz="6" w:space="0" w:color="auto"/>
              <w:bottom w:val="single" w:sz="6" w:space="0" w:color="auto"/>
            </w:tcBorders>
            <w:shd w:val="clear" w:color="auto" w:fill="auto"/>
            <w:vAlign w:val="bottom"/>
          </w:tcPr>
          <w:p w14:paraId="3A7E1FAD" w14:textId="77777777" w:rsidR="00C641B4" w:rsidRPr="000E586C" w:rsidRDefault="00C641B4" w:rsidP="00CE4935">
            <w:pPr>
              <w:ind w:right="12"/>
              <w:jc w:val="right"/>
              <w:rPr>
                <w:rFonts w:ascii="Arial" w:hAnsi="Arial" w:cs="Arial"/>
                <w:b/>
                <w:bCs/>
                <w:sz w:val="20"/>
                <w:szCs w:val="20"/>
              </w:rPr>
            </w:pPr>
            <w:r w:rsidRPr="000E586C">
              <w:rPr>
                <w:rFonts w:ascii="Arial" w:hAnsi="Arial" w:cs="Arial"/>
                <w:b/>
                <w:bCs/>
                <w:sz w:val="20"/>
                <w:szCs w:val="20"/>
              </w:rPr>
              <w:t>247 313</w:t>
            </w:r>
          </w:p>
        </w:tc>
      </w:tr>
    </w:tbl>
    <w:p w14:paraId="63B8A00C" w14:textId="77777777" w:rsidR="00C641B4" w:rsidRPr="000E586C" w:rsidRDefault="00C641B4" w:rsidP="00C641B4">
      <w:pPr>
        <w:rPr>
          <w:highlight w:val="yellow"/>
        </w:rPr>
      </w:pPr>
    </w:p>
    <w:p w14:paraId="3CE0E60B" w14:textId="77777777" w:rsidR="00C641B4" w:rsidRPr="000E586C" w:rsidRDefault="00C641B4" w:rsidP="00C641B4">
      <w:pPr>
        <w:rPr>
          <w:rFonts w:ascii="Arial" w:hAnsi="Arial" w:cs="Arial"/>
          <w:sz w:val="20"/>
          <w:szCs w:val="20"/>
        </w:rPr>
      </w:pPr>
      <w:bookmarkStart w:id="49" w:name="_Hlk129292964"/>
      <w:r w:rsidRPr="000E586C">
        <w:rPr>
          <w:rFonts w:ascii="Arial" w:hAnsi="Arial" w:cs="Arial"/>
          <w:sz w:val="20"/>
          <w:szCs w:val="20"/>
        </w:rPr>
        <w:t xml:space="preserve">Станом на 31 грудня 2023 </w:t>
      </w:r>
      <w:bookmarkEnd w:id="49"/>
      <w:r w:rsidRPr="000E586C">
        <w:rPr>
          <w:rFonts w:ascii="Arial" w:hAnsi="Arial" w:cs="Arial"/>
          <w:sz w:val="20"/>
          <w:szCs w:val="20"/>
        </w:rPr>
        <w:t>та 2022 років амортизація основних засобів (рядок 1012 Балансу) була представлена наступним чином:</w:t>
      </w:r>
    </w:p>
    <w:tbl>
      <w:tblPr>
        <w:tblW w:w="9639" w:type="dxa"/>
        <w:tblLayout w:type="fixed"/>
        <w:tblLook w:val="0000" w:firstRow="0" w:lastRow="0" w:firstColumn="0" w:lastColumn="0" w:noHBand="0" w:noVBand="0"/>
      </w:tblPr>
      <w:tblGrid>
        <w:gridCol w:w="5920"/>
        <w:gridCol w:w="34"/>
        <w:gridCol w:w="1667"/>
        <w:gridCol w:w="34"/>
        <w:gridCol w:w="250"/>
        <w:gridCol w:w="33"/>
        <w:gridCol w:w="1701"/>
      </w:tblGrid>
      <w:tr w:rsidR="00C641B4" w:rsidRPr="000E586C" w14:paraId="30C1D4F2" w14:textId="77777777" w:rsidTr="00CE4935">
        <w:trPr>
          <w:gridBefore w:val="1"/>
          <w:wBefore w:w="5920" w:type="dxa"/>
          <w:trHeight w:val="497"/>
        </w:trPr>
        <w:tc>
          <w:tcPr>
            <w:tcW w:w="1701" w:type="dxa"/>
            <w:gridSpan w:val="2"/>
            <w:tcBorders>
              <w:bottom w:val="single" w:sz="6" w:space="0" w:color="auto"/>
            </w:tcBorders>
            <w:shd w:val="clear" w:color="auto" w:fill="auto"/>
            <w:vAlign w:val="bottom"/>
          </w:tcPr>
          <w:p w14:paraId="1AE60D3D" w14:textId="77777777" w:rsidR="00C641B4" w:rsidRPr="000E586C" w:rsidRDefault="00C641B4" w:rsidP="00CE4935">
            <w:pPr>
              <w:jc w:val="right"/>
              <w:rPr>
                <w:rFonts w:ascii="Arial" w:hAnsi="Arial" w:cs="Arial"/>
                <w:b/>
                <w:sz w:val="20"/>
                <w:szCs w:val="20"/>
              </w:rPr>
            </w:pPr>
            <w:r w:rsidRPr="000E586C">
              <w:rPr>
                <w:rFonts w:ascii="Arial" w:hAnsi="Arial" w:cs="Arial"/>
                <w:b/>
                <w:sz w:val="20"/>
                <w:szCs w:val="20"/>
              </w:rPr>
              <w:t>На 31 грудня</w:t>
            </w:r>
          </w:p>
          <w:p w14:paraId="06969D74" w14:textId="77777777" w:rsidR="00C641B4" w:rsidRPr="000E586C" w:rsidRDefault="00C641B4" w:rsidP="00CE4935">
            <w:pPr>
              <w:jc w:val="right"/>
              <w:rPr>
                <w:rFonts w:ascii="Arial" w:hAnsi="Arial" w:cs="Arial"/>
                <w:b/>
                <w:sz w:val="20"/>
                <w:szCs w:val="20"/>
              </w:rPr>
            </w:pPr>
            <w:r w:rsidRPr="000E586C">
              <w:rPr>
                <w:rFonts w:ascii="Arial" w:hAnsi="Arial" w:cs="Arial"/>
                <w:b/>
                <w:sz w:val="20"/>
                <w:szCs w:val="20"/>
              </w:rPr>
              <w:t>2023 року</w:t>
            </w:r>
          </w:p>
        </w:tc>
        <w:tc>
          <w:tcPr>
            <w:tcW w:w="284" w:type="dxa"/>
            <w:gridSpan w:val="2"/>
            <w:shd w:val="clear" w:color="auto" w:fill="auto"/>
            <w:vAlign w:val="bottom"/>
          </w:tcPr>
          <w:p w14:paraId="5B2318C5" w14:textId="77777777" w:rsidR="00C641B4" w:rsidRPr="000E586C" w:rsidRDefault="00C641B4" w:rsidP="00CE4935">
            <w:pPr>
              <w:jc w:val="right"/>
              <w:rPr>
                <w:rFonts w:ascii="Arial" w:hAnsi="Arial" w:cs="Arial"/>
                <w:b/>
                <w:sz w:val="20"/>
                <w:szCs w:val="20"/>
              </w:rPr>
            </w:pPr>
          </w:p>
        </w:tc>
        <w:tc>
          <w:tcPr>
            <w:tcW w:w="1734" w:type="dxa"/>
            <w:gridSpan w:val="2"/>
            <w:tcBorders>
              <w:bottom w:val="single" w:sz="6" w:space="0" w:color="auto"/>
            </w:tcBorders>
            <w:shd w:val="clear" w:color="auto" w:fill="auto"/>
            <w:vAlign w:val="bottom"/>
          </w:tcPr>
          <w:p w14:paraId="6C7A2F28" w14:textId="77777777" w:rsidR="00C641B4" w:rsidRPr="000E586C" w:rsidRDefault="00C641B4" w:rsidP="00CE4935">
            <w:pPr>
              <w:jc w:val="right"/>
              <w:rPr>
                <w:rFonts w:ascii="Arial" w:hAnsi="Arial" w:cs="Arial"/>
                <w:b/>
                <w:sz w:val="20"/>
                <w:szCs w:val="20"/>
              </w:rPr>
            </w:pPr>
            <w:r w:rsidRPr="000E586C">
              <w:rPr>
                <w:rFonts w:ascii="Arial" w:hAnsi="Arial" w:cs="Arial"/>
                <w:b/>
                <w:sz w:val="20"/>
                <w:szCs w:val="20"/>
              </w:rPr>
              <w:t>На 31 грудня</w:t>
            </w:r>
          </w:p>
          <w:p w14:paraId="266FF975" w14:textId="77777777" w:rsidR="00C641B4" w:rsidRPr="000E586C" w:rsidRDefault="00C641B4" w:rsidP="00CE4935">
            <w:pPr>
              <w:jc w:val="right"/>
              <w:rPr>
                <w:rFonts w:ascii="Arial" w:hAnsi="Arial" w:cs="Arial"/>
                <w:b/>
                <w:sz w:val="20"/>
                <w:szCs w:val="20"/>
              </w:rPr>
            </w:pPr>
            <w:r w:rsidRPr="000E586C">
              <w:rPr>
                <w:rFonts w:ascii="Arial" w:hAnsi="Arial" w:cs="Arial"/>
                <w:b/>
                <w:sz w:val="20"/>
                <w:szCs w:val="20"/>
              </w:rPr>
              <w:t>2022 року</w:t>
            </w:r>
          </w:p>
        </w:tc>
      </w:tr>
      <w:tr w:rsidR="00C641B4" w:rsidRPr="000E586C" w14:paraId="03FC948C" w14:textId="77777777" w:rsidTr="00CE4935">
        <w:trPr>
          <w:trHeight w:val="227"/>
        </w:trPr>
        <w:tc>
          <w:tcPr>
            <w:tcW w:w="5954" w:type="dxa"/>
            <w:gridSpan w:val="2"/>
            <w:shd w:val="clear" w:color="auto" w:fill="auto"/>
            <w:vAlign w:val="bottom"/>
          </w:tcPr>
          <w:p w14:paraId="171320C8" w14:textId="77777777" w:rsidR="00C641B4" w:rsidRPr="000E586C" w:rsidRDefault="00C641B4" w:rsidP="00CE4935">
            <w:pPr>
              <w:rPr>
                <w:rFonts w:ascii="Arial" w:eastAsia="MS Mincho" w:hAnsi="Arial" w:cs="Arial"/>
                <w:bCs/>
                <w:sz w:val="20"/>
                <w:szCs w:val="20"/>
                <w:lang w:eastAsia="ja-JP"/>
              </w:rPr>
            </w:pPr>
            <w:r w:rsidRPr="000E586C">
              <w:rPr>
                <w:rFonts w:ascii="Arial" w:eastAsia="MS Mincho" w:hAnsi="Arial" w:cs="Arial"/>
                <w:bCs/>
                <w:sz w:val="20"/>
                <w:szCs w:val="20"/>
                <w:lang w:eastAsia="ja-JP"/>
              </w:rPr>
              <w:t>Машини та обладнання</w:t>
            </w:r>
          </w:p>
        </w:tc>
        <w:tc>
          <w:tcPr>
            <w:tcW w:w="1701" w:type="dxa"/>
            <w:gridSpan w:val="2"/>
            <w:vAlign w:val="center"/>
          </w:tcPr>
          <w:p w14:paraId="53DD5C77" w14:textId="77777777" w:rsidR="00C641B4" w:rsidRPr="000E586C" w:rsidRDefault="00C641B4" w:rsidP="00CE4935">
            <w:pPr>
              <w:ind w:right="12"/>
              <w:jc w:val="right"/>
              <w:rPr>
                <w:rFonts w:ascii="Arial" w:hAnsi="Arial" w:cs="Arial"/>
                <w:bCs/>
                <w:sz w:val="20"/>
                <w:szCs w:val="20"/>
              </w:rPr>
            </w:pPr>
            <w:r w:rsidRPr="000E586C">
              <w:rPr>
                <w:rFonts w:ascii="Arial" w:hAnsi="Arial" w:cs="Arial"/>
                <w:color w:val="000000"/>
                <w:sz w:val="20"/>
                <w:szCs w:val="20"/>
              </w:rPr>
              <w:t>118 757</w:t>
            </w:r>
          </w:p>
        </w:tc>
        <w:tc>
          <w:tcPr>
            <w:tcW w:w="283" w:type="dxa"/>
            <w:gridSpan w:val="2"/>
            <w:vAlign w:val="bottom"/>
          </w:tcPr>
          <w:p w14:paraId="6E3129D4" w14:textId="77777777" w:rsidR="00C641B4" w:rsidRPr="000E586C" w:rsidRDefault="00C641B4" w:rsidP="00CE4935">
            <w:pPr>
              <w:ind w:right="12"/>
              <w:jc w:val="right"/>
              <w:rPr>
                <w:rFonts w:ascii="Arial" w:hAnsi="Arial" w:cs="Arial"/>
                <w:bCs/>
                <w:sz w:val="20"/>
                <w:szCs w:val="20"/>
              </w:rPr>
            </w:pPr>
          </w:p>
        </w:tc>
        <w:tc>
          <w:tcPr>
            <w:tcW w:w="1701" w:type="dxa"/>
            <w:shd w:val="clear" w:color="auto" w:fill="auto"/>
            <w:vAlign w:val="bottom"/>
          </w:tcPr>
          <w:p w14:paraId="6F1E99BB" w14:textId="77777777" w:rsidR="00C641B4" w:rsidRPr="000E586C" w:rsidRDefault="00C641B4" w:rsidP="00CE4935">
            <w:pPr>
              <w:ind w:right="12"/>
              <w:jc w:val="right"/>
              <w:rPr>
                <w:rFonts w:ascii="Arial" w:hAnsi="Arial" w:cs="Arial"/>
                <w:bCs/>
                <w:sz w:val="20"/>
                <w:szCs w:val="20"/>
              </w:rPr>
            </w:pPr>
            <w:r w:rsidRPr="000E586C">
              <w:rPr>
                <w:rFonts w:ascii="Arial" w:hAnsi="Arial" w:cs="Arial"/>
                <w:bCs/>
                <w:sz w:val="20"/>
                <w:szCs w:val="20"/>
              </w:rPr>
              <w:t>101 368</w:t>
            </w:r>
          </w:p>
        </w:tc>
      </w:tr>
      <w:tr w:rsidR="00C641B4" w:rsidRPr="000E586C" w14:paraId="086BFFE2" w14:textId="77777777" w:rsidTr="00CE4935">
        <w:trPr>
          <w:trHeight w:val="227"/>
        </w:trPr>
        <w:tc>
          <w:tcPr>
            <w:tcW w:w="5954" w:type="dxa"/>
            <w:gridSpan w:val="2"/>
            <w:shd w:val="clear" w:color="auto" w:fill="auto"/>
            <w:vAlign w:val="bottom"/>
          </w:tcPr>
          <w:p w14:paraId="0BDB6AD9" w14:textId="77777777" w:rsidR="00C641B4" w:rsidRPr="000E586C" w:rsidRDefault="00C641B4" w:rsidP="00CE4935">
            <w:pPr>
              <w:rPr>
                <w:rFonts w:ascii="Arial" w:eastAsia="MS Mincho" w:hAnsi="Arial" w:cs="Arial"/>
                <w:bCs/>
                <w:sz w:val="20"/>
                <w:szCs w:val="20"/>
                <w:lang w:eastAsia="ja-JP"/>
              </w:rPr>
            </w:pPr>
            <w:r w:rsidRPr="000E586C">
              <w:rPr>
                <w:rFonts w:ascii="Arial" w:eastAsia="MS Mincho" w:hAnsi="Arial" w:cs="Arial"/>
                <w:bCs/>
                <w:sz w:val="20"/>
                <w:szCs w:val="20"/>
                <w:lang w:eastAsia="ja-JP"/>
              </w:rPr>
              <w:t>Будинки та споруди</w:t>
            </w:r>
          </w:p>
        </w:tc>
        <w:tc>
          <w:tcPr>
            <w:tcW w:w="1701" w:type="dxa"/>
            <w:gridSpan w:val="2"/>
            <w:vAlign w:val="center"/>
          </w:tcPr>
          <w:p w14:paraId="7B9EABD8" w14:textId="77777777" w:rsidR="00C641B4" w:rsidRPr="000E586C" w:rsidRDefault="00C641B4" w:rsidP="00CE4935">
            <w:pPr>
              <w:ind w:right="12"/>
              <w:jc w:val="right"/>
              <w:rPr>
                <w:rFonts w:ascii="Arial" w:hAnsi="Arial" w:cs="Arial"/>
                <w:bCs/>
                <w:sz w:val="20"/>
                <w:szCs w:val="20"/>
              </w:rPr>
            </w:pPr>
            <w:r w:rsidRPr="000E586C">
              <w:rPr>
                <w:rFonts w:ascii="Arial" w:hAnsi="Arial" w:cs="Arial"/>
                <w:color w:val="000000"/>
                <w:sz w:val="20"/>
                <w:szCs w:val="20"/>
              </w:rPr>
              <w:t>23 479</w:t>
            </w:r>
          </w:p>
        </w:tc>
        <w:tc>
          <w:tcPr>
            <w:tcW w:w="283" w:type="dxa"/>
            <w:gridSpan w:val="2"/>
            <w:vAlign w:val="bottom"/>
          </w:tcPr>
          <w:p w14:paraId="11337356" w14:textId="77777777" w:rsidR="00C641B4" w:rsidRPr="000E586C" w:rsidRDefault="00C641B4" w:rsidP="00CE4935">
            <w:pPr>
              <w:ind w:right="12"/>
              <w:jc w:val="right"/>
              <w:rPr>
                <w:rFonts w:ascii="Arial" w:hAnsi="Arial" w:cs="Arial"/>
                <w:bCs/>
                <w:sz w:val="20"/>
                <w:szCs w:val="20"/>
              </w:rPr>
            </w:pPr>
          </w:p>
        </w:tc>
        <w:tc>
          <w:tcPr>
            <w:tcW w:w="1701" w:type="dxa"/>
            <w:shd w:val="clear" w:color="auto" w:fill="auto"/>
            <w:vAlign w:val="bottom"/>
          </w:tcPr>
          <w:p w14:paraId="7DDC5313" w14:textId="77777777" w:rsidR="00C641B4" w:rsidRPr="000E586C" w:rsidRDefault="00C641B4" w:rsidP="00CE4935">
            <w:pPr>
              <w:ind w:right="12"/>
              <w:jc w:val="right"/>
              <w:rPr>
                <w:rFonts w:ascii="Arial" w:hAnsi="Arial" w:cs="Arial"/>
                <w:bCs/>
                <w:sz w:val="20"/>
                <w:szCs w:val="20"/>
              </w:rPr>
            </w:pPr>
            <w:r w:rsidRPr="000E586C">
              <w:rPr>
                <w:rFonts w:ascii="Arial" w:hAnsi="Arial" w:cs="Arial"/>
                <w:bCs/>
                <w:sz w:val="20"/>
                <w:szCs w:val="20"/>
              </w:rPr>
              <w:t>19 265</w:t>
            </w:r>
          </w:p>
        </w:tc>
      </w:tr>
      <w:tr w:rsidR="00C641B4" w:rsidRPr="000E586C" w14:paraId="0D95F928" w14:textId="77777777" w:rsidTr="00CE4935">
        <w:trPr>
          <w:trHeight w:val="227"/>
        </w:trPr>
        <w:tc>
          <w:tcPr>
            <w:tcW w:w="5954" w:type="dxa"/>
            <w:gridSpan w:val="2"/>
            <w:shd w:val="clear" w:color="auto" w:fill="auto"/>
            <w:vAlign w:val="bottom"/>
          </w:tcPr>
          <w:p w14:paraId="32443DDF" w14:textId="77777777" w:rsidR="00C641B4" w:rsidRPr="000E586C" w:rsidRDefault="00C641B4" w:rsidP="00CE4935">
            <w:pPr>
              <w:rPr>
                <w:rFonts w:ascii="Arial" w:eastAsia="MS Mincho" w:hAnsi="Arial" w:cs="Arial"/>
                <w:bCs/>
                <w:sz w:val="20"/>
                <w:szCs w:val="20"/>
                <w:lang w:eastAsia="ja-JP"/>
              </w:rPr>
            </w:pPr>
            <w:r w:rsidRPr="000E586C">
              <w:rPr>
                <w:rFonts w:ascii="Arial" w:eastAsia="MS Mincho" w:hAnsi="Arial" w:cs="Arial"/>
                <w:bCs/>
                <w:sz w:val="20"/>
                <w:szCs w:val="20"/>
                <w:lang w:eastAsia="ja-JP"/>
              </w:rPr>
              <w:t>Транспортні засоби</w:t>
            </w:r>
          </w:p>
        </w:tc>
        <w:tc>
          <w:tcPr>
            <w:tcW w:w="1701" w:type="dxa"/>
            <w:gridSpan w:val="2"/>
            <w:vAlign w:val="center"/>
          </w:tcPr>
          <w:p w14:paraId="7F065366" w14:textId="77777777" w:rsidR="00C641B4" w:rsidRPr="000E586C" w:rsidRDefault="00C641B4" w:rsidP="00CE4935">
            <w:pPr>
              <w:ind w:right="12"/>
              <w:jc w:val="right"/>
              <w:rPr>
                <w:rFonts w:ascii="Arial" w:hAnsi="Arial" w:cs="Arial"/>
                <w:bCs/>
                <w:sz w:val="20"/>
                <w:szCs w:val="20"/>
              </w:rPr>
            </w:pPr>
            <w:r w:rsidRPr="000E586C">
              <w:rPr>
                <w:rFonts w:ascii="Arial" w:hAnsi="Arial" w:cs="Arial"/>
                <w:color w:val="000000"/>
                <w:sz w:val="20"/>
                <w:szCs w:val="20"/>
              </w:rPr>
              <w:t>9 249</w:t>
            </w:r>
          </w:p>
        </w:tc>
        <w:tc>
          <w:tcPr>
            <w:tcW w:w="283" w:type="dxa"/>
            <w:gridSpan w:val="2"/>
            <w:vAlign w:val="bottom"/>
          </w:tcPr>
          <w:p w14:paraId="30BA6385" w14:textId="77777777" w:rsidR="00C641B4" w:rsidRPr="000E586C" w:rsidRDefault="00C641B4" w:rsidP="00CE4935">
            <w:pPr>
              <w:ind w:right="12"/>
              <w:jc w:val="right"/>
              <w:rPr>
                <w:rFonts w:ascii="Arial" w:hAnsi="Arial" w:cs="Arial"/>
                <w:bCs/>
                <w:sz w:val="20"/>
                <w:szCs w:val="20"/>
              </w:rPr>
            </w:pPr>
          </w:p>
        </w:tc>
        <w:tc>
          <w:tcPr>
            <w:tcW w:w="1701" w:type="dxa"/>
            <w:shd w:val="clear" w:color="auto" w:fill="auto"/>
            <w:vAlign w:val="bottom"/>
          </w:tcPr>
          <w:p w14:paraId="7988BBB5" w14:textId="77777777" w:rsidR="00C641B4" w:rsidRPr="000E586C" w:rsidRDefault="00C641B4" w:rsidP="00CE4935">
            <w:pPr>
              <w:ind w:right="12"/>
              <w:jc w:val="right"/>
              <w:rPr>
                <w:rFonts w:ascii="Arial" w:hAnsi="Arial" w:cs="Arial"/>
                <w:bCs/>
                <w:sz w:val="20"/>
                <w:szCs w:val="20"/>
              </w:rPr>
            </w:pPr>
            <w:r w:rsidRPr="000E586C">
              <w:rPr>
                <w:rFonts w:ascii="Arial" w:hAnsi="Arial" w:cs="Arial"/>
                <w:bCs/>
                <w:sz w:val="20"/>
                <w:szCs w:val="20"/>
              </w:rPr>
              <w:t>12 242</w:t>
            </w:r>
          </w:p>
        </w:tc>
      </w:tr>
      <w:tr w:rsidR="00C641B4" w:rsidRPr="000E586C" w14:paraId="378BAC0C" w14:textId="77777777" w:rsidTr="00CE4935">
        <w:trPr>
          <w:trHeight w:val="227"/>
        </w:trPr>
        <w:tc>
          <w:tcPr>
            <w:tcW w:w="5954" w:type="dxa"/>
            <w:gridSpan w:val="2"/>
            <w:shd w:val="clear" w:color="auto" w:fill="auto"/>
            <w:vAlign w:val="bottom"/>
          </w:tcPr>
          <w:p w14:paraId="4D84244F" w14:textId="77777777" w:rsidR="00C641B4" w:rsidRPr="000E586C" w:rsidRDefault="00C641B4" w:rsidP="00CE4935">
            <w:pPr>
              <w:rPr>
                <w:rFonts w:ascii="Arial" w:eastAsia="MS Mincho" w:hAnsi="Arial" w:cs="Arial"/>
                <w:bCs/>
                <w:sz w:val="20"/>
                <w:szCs w:val="20"/>
                <w:lang w:eastAsia="ja-JP"/>
              </w:rPr>
            </w:pPr>
            <w:r w:rsidRPr="000E586C">
              <w:rPr>
                <w:rFonts w:ascii="Arial" w:eastAsia="MS Mincho" w:hAnsi="Arial" w:cs="Arial"/>
                <w:bCs/>
                <w:sz w:val="20"/>
                <w:szCs w:val="20"/>
                <w:lang w:eastAsia="ja-JP"/>
              </w:rPr>
              <w:t>Малоцінні необоротні матеріальні активи</w:t>
            </w:r>
          </w:p>
        </w:tc>
        <w:tc>
          <w:tcPr>
            <w:tcW w:w="1701" w:type="dxa"/>
            <w:gridSpan w:val="2"/>
            <w:vAlign w:val="center"/>
          </w:tcPr>
          <w:p w14:paraId="6171CE0D" w14:textId="77777777" w:rsidR="00C641B4" w:rsidRPr="000E586C" w:rsidRDefault="00C641B4" w:rsidP="00CE4935">
            <w:pPr>
              <w:ind w:right="12"/>
              <w:jc w:val="right"/>
              <w:rPr>
                <w:rFonts w:ascii="Arial" w:hAnsi="Arial" w:cs="Arial"/>
                <w:bCs/>
                <w:sz w:val="20"/>
                <w:szCs w:val="20"/>
              </w:rPr>
            </w:pPr>
            <w:r w:rsidRPr="000E586C">
              <w:rPr>
                <w:rFonts w:ascii="Arial" w:hAnsi="Arial" w:cs="Arial"/>
                <w:color w:val="000000"/>
                <w:sz w:val="20"/>
                <w:szCs w:val="20"/>
              </w:rPr>
              <w:t>2 422</w:t>
            </w:r>
          </w:p>
        </w:tc>
        <w:tc>
          <w:tcPr>
            <w:tcW w:w="283" w:type="dxa"/>
            <w:gridSpan w:val="2"/>
            <w:vAlign w:val="bottom"/>
          </w:tcPr>
          <w:p w14:paraId="65FAC361" w14:textId="77777777" w:rsidR="00C641B4" w:rsidRPr="000E586C" w:rsidRDefault="00C641B4" w:rsidP="00CE4935">
            <w:pPr>
              <w:ind w:right="12"/>
              <w:jc w:val="right"/>
              <w:rPr>
                <w:rFonts w:ascii="Arial" w:hAnsi="Arial" w:cs="Arial"/>
                <w:bCs/>
                <w:sz w:val="20"/>
                <w:szCs w:val="20"/>
              </w:rPr>
            </w:pPr>
          </w:p>
        </w:tc>
        <w:tc>
          <w:tcPr>
            <w:tcW w:w="1701" w:type="dxa"/>
            <w:shd w:val="clear" w:color="auto" w:fill="auto"/>
            <w:vAlign w:val="bottom"/>
          </w:tcPr>
          <w:p w14:paraId="60264757" w14:textId="77777777" w:rsidR="00C641B4" w:rsidRPr="000E586C" w:rsidRDefault="00C641B4" w:rsidP="00CE4935">
            <w:pPr>
              <w:ind w:right="12"/>
              <w:jc w:val="right"/>
              <w:rPr>
                <w:rFonts w:ascii="Arial" w:hAnsi="Arial" w:cs="Arial"/>
                <w:bCs/>
                <w:sz w:val="20"/>
                <w:szCs w:val="20"/>
              </w:rPr>
            </w:pPr>
            <w:r w:rsidRPr="000E586C">
              <w:rPr>
                <w:rFonts w:ascii="Arial" w:hAnsi="Arial" w:cs="Arial"/>
                <w:bCs/>
                <w:sz w:val="20"/>
                <w:szCs w:val="20"/>
              </w:rPr>
              <w:t>1 885</w:t>
            </w:r>
          </w:p>
        </w:tc>
      </w:tr>
      <w:tr w:rsidR="00C641B4" w:rsidRPr="000E586C" w14:paraId="547BCF89" w14:textId="77777777" w:rsidTr="00CE4935">
        <w:trPr>
          <w:trHeight w:val="227"/>
        </w:trPr>
        <w:tc>
          <w:tcPr>
            <w:tcW w:w="5954" w:type="dxa"/>
            <w:gridSpan w:val="2"/>
            <w:shd w:val="clear" w:color="auto" w:fill="auto"/>
            <w:vAlign w:val="bottom"/>
          </w:tcPr>
          <w:p w14:paraId="0454213A" w14:textId="77777777" w:rsidR="00C641B4" w:rsidRPr="000E586C" w:rsidRDefault="00C641B4" w:rsidP="00CE4935">
            <w:pPr>
              <w:rPr>
                <w:rFonts w:ascii="Arial" w:eastAsia="MS Mincho" w:hAnsi="Arial" w:cs="Arial"/>
                <w:bCs/>
                <w:sz w:val="20"/>
                <w:szCs w:val="20"/>
                <w:lang w:eastAsia="ja-JP"/>
              </w:rPr>
            </w:pPr>
            <w:r w:rsidRPr="000E586C">
              <w:rPr>
                <w:rFonts w:ascii="Arial" w:eastAsia="MS Mincho" w:hAnsi="Arial" w:cs="Arial"/>
                <w:bCs/>
                <w:sz w:val="20"/>
                <w:szCs w:val="20"/>
                <w:lang w:eastAsia="ja-JP"/>
              </w:rPr>
              <w:t>Інструменти, прилади, інвентар</w:t>
            </w:r>
          </w:p>
        </w:tc>
        <w:tc>
          <w:tcPr>
            <w:tcW w:w="1701" w:type="dxa"/>
            <w:gridSpan w:val="2"/>
            <w:vAlign w:val="center"/>
          </w:tcPr>
          <w:p w14:paraId="2A8B71E2" w14:textId="77777777" w:rsidR="00C641B4" w:rsidRPr="000E586C" w:rsidRDefault="00C641B4" w:rsidP="00CE4935">
            <w:pPr>
              <w:ind w:right="12"/>
              <w:jc w:val="right"/>
              <w:rPr>
                <w:rFonts w:ascii="Arial" w:hAnsi="Arial" w:cs="Arial"/>
                <w:bCs/>
                <w:sz w:val="20"/>
                <w:szCs w:val="20"/>
              </w:rPr>
            </w:pPr>
            <w:r w:rsidRPr="000E586C">
              <w:rPr>
                <w:rFonts w:ascii="Arial" w:hAnsi="Arial" w:cs="Arial"/>
                <w:color w:val="000000"/>
                <w:sz w:val="20"/>
                <w:szCs w:val="20"/>
              </w:rPr>
              <w:t>1 293</w:t>
            </w:r>
          </w:p>
        </w:tc>
        <w:tc>
          <w:tcPr>
            <w:tcW w:w="283" w:type="dxa"/>
            <w:gridSpan w:val="2"/>
            <w:vAlign w:val="bottom"/>
          </w:tcPr>
          <w:p w14:paraId="429CAD57" w14:textId="77777777" w:rsidR="00C641B4" w:rsidRPr="000E586C" w:rsidRDefault="00C641B4" w:rsidP="00CE4935">
            <w:pPr>
              <w:ind w:right="12"/>
              <w:jc w:val="right"/>
              <w:rPr>
                <w:rFonts w:ascii="Arial" w:hAnsi="Arial" w:cs="Arial"/>
                <w:bCs/>
                <w:sz w:val="20"/>
                <w:szCs w:val="20"/>
              </w:rPr>
            </w:pPr>
          </w:p>
        </w:tc>
        <w:tc>
          <w:tcPr>
            <w:tcW w:w="1701" w:type="dxa"/>
            <w:shd w:val="clear" w:color="auto" w:fill="auto"/>
            <w:vAlign w:val="bottom"/>
          </w:tcPr>
          <w:p w14:paraId="0FB2ABF7" w14:textId="77777777" w:rsidR="00C641B4" w:rsidRPr="000E586C" w:rsidRDefault="00C641B4" w:rsidP="00CE4935">
            <w:pPr>
              <w:ind w:right="12"/>
              <w:jc w:val="right"/>
              <w:rPr>
                <w:rFonts w:ascii="Arial" w:hAnsi="Arial" w:cs="Arial"/>
                <w:bCs/>
                <w:sz w:val="20"/>
                <w:szCs w:val="20"/>
              </w:rPr>
            </w:pPr>
            <w:r w:rsidRPr="000E586C">
              <w:rPr>
                <w:rFonts w:ascii="Arial" w:hAnsi="Arial" w:cs="Arial"/>
                <w:bCs/>
                <w:sz w:val="20"/>
                <w:szCs w:val="20"/>
              </w:rPr>
              <w:t>1 272</w:t>
            </w:r>
          </w:p>
        </w:tc>
      </w:tr>
      <w:tr w:rsidR="00C641B4" w:rsidRPr="000E586C" w14:paraId="66C8ED65" w14:textId="77777777" w:rsidTr="00CE4935">
        <w:trPr>
          <w:trHeight w:val="227"/>
        </w:trPr>
        <w:tc>
          <w:tcPr>
            <w:tcW w:w="5954" w:type="dxa"/>
            <w:gridSpan w:val="2"/>
            <w:shd w:val="clear" w:color="auto" w:fill="auto"/>
            <w:vAlign w:val="bottom"/>
          </w:tcPr>
          <w:p w14:paraId="2CD5AC70" w14:textId="77777777" w:rsidR="00C641B4" w:rsidRPr="000E586C" w:rsidRDefault="00C641B4" w:rsidP="00CE4935">
            <w:pPr>
              <w:rPr>
                <w:rFonts w:ascii="Arial" w:eastAsia="MS Mincho" w:hAnsi="Arial" w:cs="Arial"/>
                <w:bCs/>
                <w:sz w:val="20"/>
                <w:szCs w:val="20"/>
                <w:lang w:eastAsia="ja-JP"/>
              </w:rPr>
            </w:pPr>
            <w:r w:rsidRPr="000E586C">
              <w:rPr>
                <w:rFonts w:ascii="Arial" w:eastAsia="MS Mincho" w:hAnsi="Arial" w:cs="Arial"/>
                <w:bCs/>
                <w:sz w:val="20"/>
                <w:szCs w:val="20"/>
                <w:lang w:eastAsia="ja-JP"/>
              </w:rPr>
              <w:t>Інші основні засоби</w:t>
            </w:r>
          </w:p>
        </w:tc>
        <w:tc>
          <w:tcPr>
            <w:tcW w:w="1701" w:type="dxa"/>
            <w:gridSpan w:val="2"/>
            <w:vAlign w:val="center"/>
          </w:tcPr>
          <w:p w14:paraId="1C450D38" w14:textId="77777777" w:rsidR="00C641B4" w:rsidRPr="000E586C" w:rsidRDefault="00C641B4" w:rsidP="00CE4935">
            <w:pPr>
              <w:ind w:right="12"/>
              <w:jc w:val="right"/>
              <w:rPr>
                <w:rFonts w:ascii="Arial" w:hAnsi="Arial" w:cs="Arial"/>
                <w:bCs/>
                <w:sz w:val="20"/>
                <w:szCs w:val="20"/>
              </w:rPr>
            </w:pPr>
            <w:r w:rsidRPr="000E586C">
              <w:rPr>
                <w:rFonts w:ascii="Arial" w:hAnsi="Arial" w:cs="Arial"/>
                <w:color w:val="000000"/>
                <w:sz w:val="20"/>
                <w:szCs w:val="20"/>
              </w:rPr>
              <w:t>19</w:t>
            </w:r>
          </w:p>
        </w:tc>
        <w:tc>
          <w:tcPr>
            <w:tcW w:w="283" w:type="dxa"/>
            <w:gridSpan w:val="2"/>
            <w:vAlign w:val="bottom"/>
          </w:tcPr>
          <w:p w14:paraId="2018F097" w14:textId="77777777" w:rsidR="00C641B4" w:rsidRPr="000E586C" w:rsidRDefault="00C641B4" w:rsidP="00CE4935">
            <w:pPr>
              <w:ind w:right="12"/>
              <w:jc w:val="right"/>
              <w:rPr>
                <w:rFonts w:ascii="Arial" w:hAnsi="Arial" w:cs="Arial"/>
                <w:bCs/>
                <w:sz w:val="20"/>
                <w:szCs w:val="20"/>
              </w:rPr>
            </w:pPr>
          </w:p>
        </w:tc>
        <w:tc>
          <w:tcPr>
            <w:tcW w:w="1701" w:type="dxa"/>
            <w:shd w:val="clear" w:color="auto" w:fill="auto"/>
            <w:vAlign w:val="bottom"/>
          </w:tcPr>
          <w:p w14:paraId="77D2A320" w14:textId="77777777" w:rsidR="00C641B4" w:rsidRPr="000E586C" w:rsidRDefault="00C641B4" w:rsidP="00CE4935">
            <w:pPr>
              <w:ind w:right="12"/>
              <w:jc w:val="right"/>
              <w:rPr>
                <w:rFonts w:ascii="Arial" w:hAnsi="Arial" w:cs="Arial"/>
                <w:bCs/>
                <w:sz w:val="20"/>
                <w:szCs w:val="20"/>
              </w:rPr>
            </w:pPr>
            <w:r w:rsidRPr="000E586C">
              <w:rPr>
                <w:rFonts w:ascii="Arial" w:hAnsi="Arial" w:cs="Arial"/>
                <w:bCs/>
                <w:sz w:val="20"/>
                <w:szCs w:val="20"/>
              </w:rPr>
              <w:t>19</w:t>
            </w:r>
          </w:p>
        </w:tc>
      </w:tr>
      <w:tr w:rsidR="00C641B4" w:rsidRPr="000E586C" w14:paraId="08043B46" w14:textId="77777777" w:rsidTr="00CE4935">
        <w:trPr>
          <w:trHeight w:val="227"/>
        </w:trPr>
        <w:tc>
          <w:tcPr>
            <w:tcW w:w="5954" w:type="dxa"/>
            <w:gridSpan w:val="2"/>
            <w:shd w:val="clear" w:color="auto" w:fill="auto"/>
            <w:vAlign w:val="bottom"/>
          </w:tcPr>
          <w:p w14:paraId="454835C0" w14:textId="77777777" w:rsidR="00C641B4" w:rsidRPr="000E586C" w:rsidRDefault="00C641B4" w:rsidP="00CE4935">
            <w:pPr>
              <w:rPr>
                <w:rFonts w:ascii="Arial" w:eastAsia="MS Mincho" w:hAnsi="Arial" w:cs="Arial"/>
                <w:bCs/>
                <w:sz w:val="20"/>
                <w:szCs w:val="20"/>
                <w:lang w:eastAsia="ja-JP"/>
              </w:rPr>
            </w:pPr>
          </w:p>
        </w:tc>
        <w:tc>
          <w:tcPr>
            <w:tcW w:w="1701" w:type="dxa"/>
            <w:gridSpan w:val="2"/>
            <w:tcBorders>
              <w:top w:val="single" w:sz="6" w:space="0" w:color="auto"/>
              <w:bottom w:val="single" w:sz="6" w:space="0" w:color="auto"/>
            </w:tcBorders>
            <w:shd w:val="clear" w:color="auto" w:fill="auto"/>
            <w:vAlign w:val="center"/>
          </w:tcPr>
          <w:p w14:paraId="7E42DC77" w14:textId="77777777" w:rsidR="00C641B4" w:rsidRPr="000E586C" w:rsidRDefault="00C641B4" w:rsidP="00CE4935">
            <w:pPr>
              <w:ind w:right="12"/>
              <w:jc w:val="right"/>
              <w:rPr>
                <w:rFonts w:ascii="Arial" w:hAnsi="Arial" w:cs="Arial"/>
                <w:b/>
                <w:bCs/>
                <w:sz w:val="20"/>
                <w:szCs w:val="20"/>
              </w:rPr>
            </w:pPr>
            <w:r w:rsidRPr="000E586C">
              <w:rPr>
                <w:rFonts w:ascii="Arial" w:hAnsi="Arial" w:cs="Arial"/>
                <w:b/>
                <w:bCs/>
                <w:color w:val="000000"/>
                <w:sz w:val="20"/>
                <w:szCs w:val="20"/>
              </w:rPr>
              <w:t>155 219</w:t>
            </w:r>
          </w:p>
        </w:tc>
        <w:tc>
          <w:tcPr>
            <w:tcW w:w="283" w:type="dxa"/>
            <w:gridSpan w:val="2"/>
            <w:shd w:val="clear" w:color="auto" w:fill="auto"/>
            <w:vAlign w:val="bottom"/>
          </w:tcPr>
          <w:p w14:paraId="6610B9A3" w14:textId="77777777" w:rsidR="00C641B4" w:rsidRPr="000E586C" w:rsidRDefault="00C641B4" w:rsidP="00CE4935">
            <w:pPr>
              <w:ind w:right="12"/>
              <w:jc w:val="right"/>
              <w:rPr>
                <w:rFonts w:ascii="Arial" w:hAnsi="Arial" w:cs="Arial"/>
                <w:bCs/>
                <w:sz w:val="20"/>
                <w:szCs w:val="20"/>
              </w:rPr>
            </w:pPr>
          </w:p>
        </w:tc>
        <w:tc>
          <w:tcPr>
            <w:tcW w:w="1701" w:type="dxa"/>
            <w:tcBorders>
              <w:top w:val="single" w:sz="6" w:space="0" w:color="auto"/>
              <w:bottom w:val="single" w:sz="6" w:space="0" w:color="auto"/>
            </w:tcBorders>
            <w:shd w:val="clear" w:color="auto" w:fill="auto"/>
            <w:vAlign w:val="bottom"/>
          </w:tcPr>
          <w:p w14:paraId="2AAE9E86" w14:textId="77777777" w:rsidR="00C641B4" w:rsidRPr="000E586C" w:rsidRDefault="00C641B4" w:rsidP="00CE4935">
            <w:pPr>
              <w:ind w:right="12"/>
              <w:jc w:val="right"/>
              <w:rPr>
                <w:rFonts w:ascii="Arial" w:hAnsi="Arial" w:cs="Arial"/>
                <w:b/>
                <w:bCs/>
                <w:sz w:val="20"/>
                <w:szCs w:val="20"/>
              </w:rPr>
            </w:pPr>
            <w:r w:rsidRPr="000E586C">
              <w:rPr>
                <w:rFonts w:ascii="Arial" w:hAnsi="Arial" w:cs="Arial"/>
                <w:b/>
                <w:bCs/>
                <w:sz w:val="20"/>
                <w:szCs w:val="20"/>
              </w:rPr>
              <w:t>136 051</w:t>
            </w:r>
          </w:p>
        </w:tc>
      </w:tr>
    </w:tbl>
    <w:p w14:paraId="25628F93" w14:textId="77777777" w:rsidR="00C641B4" w:rsidRPr="000E586C" w:rsidRDefault="00C641B4" w:rsidP="00C641B4">
      <w:pPr>
        <w:rPr>
          <w:rFonts w:ascii="Arial" w:hAnsi="Arial" w:cs="Arial"/>
          <w:sz w:val="20"/>
          <w:szCs w:val="20"/>
        </w:rPr>
      </w:pPr>
    </w:p>
    <w:p w14:paraId="512AB525" w14:textId="77777777" w:rsidR="00C641B4" w:rsidRPr="000E586C" w:rsidRDefault="00C641B4" w:rsidP="00C641B4">
      <w:pPr>
        <w:rPr>
          <w:rFonts w:ascii="Arial" w:hAnsi="Arial" w:cs="Arial"/>
          <w:sz w:val="20"/>
          <w:szCs w:val="20"/>
          <w:highlight w:val="yellow"/>
        </w:rPr>
      </w:pPr>
      <w:r w:rsidRPr="000E586C">
        <w:rPr>
          <w:rFonts w:ascii="Arial" w:hAnsi="Arial" w:cs="Arial"/>
          <w:sz w:val="20"/>
          <w:szCs w:val="20"/>
        </w:rPr>
        <w:t>Станом на 31 грудня 2023 року капітальні інвестиції становили 77 576 тис. грн. (на 31 грудня 2022 року – 19 369 тис. грн.).</w:t>
      </w:r>
    </w:p>
    <w:p w14:paraId="6E7435DD" w14:textId="77777777" w:rsidR="00C641B4" w:rsidRPr="000E586C" w:rsidRDefault="00C641B4" w:rsidP="00C641B4">
      <w:pPr>
        <w:pStyle w:val="25"/>
        <w:ind w:left="0" w:firstLine="0"/>
        <w:rPr>
          <w:sz w:val="20"/>
          <w:szCs w:val="20"/>
        </w:rPr>
      </w:pPr>
      <w:bookmarkStart w:id="50" w:name="_Toc131470336"/>
      <w:r w:rsidRPr="000E586C">
        <w:rPr>
          <w:sz w:val="20"/>
          <w:szCs w:val="20"/>
        </w:rPr>
        <w:lastRenderedPageBreak/>
        <w:t>Запаси</w:t>
      </w:r>
      <w:bookmarkEnd w:id="50"/>
    </w:p>
    <w:p w14:paraId="7B434EED" w14:textId="77777777" w:rsidR="00C641B4" w:rsidRPr="000E586C" w:rsidRDefault="00C641B4" w:rsidP="00C641B4">
      <w:pPr>
        <w:rPr>
          <w:rFonts w:ascii="Arial" w:hAnsi="Arial" w:cs="Arial"/>
          <w:sz w:val="20"/>
          <w:szCs w:val="20"/>
        </w:rPr>
      </w:pPr>
      <w:r w:rsidRPr="000E586C">
        <w:rPr>
          <w:rFonts w:ascii="Arial" w:hAnsi="Arial" w:cs="Arial"/>
          <w:sz w:val="20"/>
          <w:szCs w:val="20"/>
        </w:rPr>
        <w:t>Станом на 31 грудня 2023 та 2022 років Запаси (рядок 1100 Балансу) були представлені наступним чином:</w:t>
      </w:r>
    </w:p>
    <w:p w14:paraId="6037CCD0" w14:textId="77777777" w:rsidR="00C641B4" w:rsidRPr="000E586C" w:rsidRDefault="00C641B4" w:rsidP="00C641B4">
      <w:pPr>
        <w:rPr>
          <w:rFonts w:ascii="Arial" w:hAnsi="Arial" w:cs="Arial"/>
          <w:sz w:val="20"/>
          <w:szCs w:val="20"/>
        </w:rPr>
      </w:pPr>
    </w:p>
    <w:tbl>
      <w:tblPr>
        <w:tblW w:w="9639" w:type="dxa"/>
        <w:tblLayout w:type="fixed"/>
        <w:tblLook w:val="0000" w:firstRow="0" w:lastRow="0" w:firstColumn="0" w:lastColumn="0" w:noHBand="0" w:noVBand="0"/>
      </w:tblPr>
      <w:tblGrid>
        <w:gridCol w:w="5920"/>
        <w:gridCol w:w="34"/>
        <w:gridCol w:w="1667"/>
        <w:gridCol w:w="34"/>
        <w:gridCol w:w="250"/>
        <w:gridCol w:w="33"/>
        <w:gridCol w:w="1701"/>
      </w:tblGrid>
      <w:tr w:rsidR="00C641B4" w:rsidRPr="000E586C" w14:paraId="64BF5AA1" w14:textId="77777777" w:rsidTr="00CE4935">
        <w:trPr>
          <w:gridBefore w:val="1"/>
          <w:wBefore w:w="5920" w:type="dxa"/>
          <w:trHeight w:val="497"/>
        </w:trPr>
        <w:tc>
          <w:tcPr>
            <w:tcW w:w="1701" w:type="dxa"/>
            <w:gridSpan w:val="2"/>
            <w:tcBorders>
              <w:bottom w:val="single" w:sz="6" w:space="0" w:color="auto"/>
            </w:tcBorders>
            <w:shd w:val="clear" w:color="auto" w:fill="auto"/>
            <w:vAlign w:val="bottom"/>
          </w:tcPr>
          <w:p w14:paraId="57B924FF" w14:textId="77777777" w:rsidR="00C641B4" w:rsidRPr="000E586C" w:rsidRDefault="00C641B4" w:rsidP="00CE4935">
            <w:pPr>
              <w:jc w:val="right"/>
              <w:rPr>
                <w:rFonts w:ascii="Arial" w:hAnsi="Arial" w:cs="Arial"/>
                <w:b/>
                <w:sz w:val="20"/>
                <w:szCs w:val="20"/>
              </w:rPr>
            </w:pPr>
            <w:r w:rsidRPr="000E586C">
              <w:rPr>
                <w:rFonts w:ascii="Arial" w:hAnsi="Arial" w:cs="Arial"/>
                <w:b/>
                <w:sz w:val="20"/>
                <w:szCs w:val="20"/>
              </w:rPr>
              <w:t>На 31 грудня</w:t>
            </w:r>
          </w:p>
          <w:p w14:paraId="74CD37E1" w14:textId="77777777" w:rsidR="00C641B4" w:rsidRPr="000E586C" w:rsidRDefault="00C641B4" w:rsidP="00CE4935">
            <w:pPr>
              <w:jc w:val="right"/>
              <w:rPr>
                <w:rFonts w:ascii="Arial" w:hAnsi="Arial" w:cs="Arial"/>
                <w:b/>
                <w:sz w:val="20"/>
                <w:szCs w:val="20"/>
              </w:rPr>
            </w:pPr>
            <w:r w:rsidRPr="000E586C">
              <w:rPr>
                <w:rFonts w:ascii="Arial" w:hAnsi="Arial" w:cs="Arial"/>
                <w:b/>
                <w:sz w:val="20"/>
                <w:szCs w:val="20"/>
              </w:rPr>
              <w:t>2023 року</w:t>
            </w:r>
          </w:p>
        </w:tc>
        <w:tc>
          <w:tcPr>
            <w:tcW w:w="284" w:type="dxa"/>
            <w:gridSpan w:val="2"/>
            <w:shd w:val="clear" w:color="auto" w:fill="auto"/>
            <w:vAlign w:val="bottom"/>
          </w:tcPr>
          <w:p w14:paraId="7FE5AC7E" w14:textId="77777777" w:rsidR="00C641B4" w:rsidRPr="000E586C" w:rsidRDefault="00C641B4" w:rsidP="00CE4935">
            <w:pPr>
              <w:jc w:val="right"/>
              <w:rPr>
                <w:rFonts w:ascii="Arial" w:hAnsi="Arial" w:cs="Arial"/>
                <w:b/>
                <w:sz w:val="20"/>
                <w:szCs w:val="20"/>
              </w:rPr>
            </w:pPr>
          </w:p>
        </w:tc>
        <w:tc>
          <w:tcPr>
            <w:tcW w:w="1734" w:type="dxa"/>
            <w:gridSpan w:val="2"/>
            <w:tcBorders>
              <w:bottom w:val="single" w:sz="6" w:space="0" w:color="auto"/>
            </w:tcBorders>
            <w:shd w:val="clear" w:color="auto" w:fill="auto"/>
            <w:vAlign w:val="bottom"/>
          </w:tcPr>
          <w:p w14:paraId="2917646C" w14:textId="77777777" w:rsidR="00C641B4" w:rsidRPr="000E586C" w:rsidRDefault="00C641B4" w:rsidP="00CE4935">
            <w:pPr>
              <w:jc w:val="right"/>
              <w:rPr>
                <w:rFonts w:ascii="Arial" w:hAnsi="Arial" w:cs="Arial"/>
                <w:b/>
                <w:sz w:val="20"/>
                <w:szCs w:val="20"/>
              </w:rPr>
            </w:pPr>
            <w:r w:rsidRPr="000E586C">
              <w:rPr>
                <w:rFonts w:ascii="Arial" w:hAnsi="Arial" w:cs="Arial"/>
                <w:b/>
                <w:sz w:val="20"/>
                <w:szCs w:val="20"/>
              </w:rPr>
              <w:t>На 31 грудня</w:t>
            </w:r>
          </w:p>
          <w:p w14:paraId="01744673" w14:textId="77777777" w:rsidR="00C641B4" w:rsidRPr="000E586C" w:rsidRDefault="00C641B4" w:rsidP="00CE4935">
            <w:pPr>
              <w:jc w:val="right"/>
              <w:rPr>
                <w:rFonts w:ascii="Arial" w:hAnsi="Arial" w:cs="Arial"/>
                <w:b/>
                <w:sz w:val="20"/>
                <w:szCs w:val="20"/>
              </w:rPr>
            </w:pPr>
            <w:r w:rsidRPr="000E586C">
              <w:rPr>
                <w:rFonts w:ascii="Arial" w:hAnsi="Arial" w:cs="Arial"/>
                <w:b/>
                <w:sz w:val="20"/>
                <w:szCs w:val="20"/>
              </w:rPr>
              <w:t>2022 року</w:t>
            </w:r>
          </w:p>
        </w:tc>
      </w:tr>
      <w:tr w:rsidR="00C641B4" w:rsidRPr="000E586C" w14:paraId="20D58F39" w14:textId="77777777" w:rsidTr="00CE4935">
        <w:trPr>
          <w:trHeight w:val="227"/>
        </w:trPr>
        <w:tc>
          <w:tcPr>
            <w:tcW w:w="5954" w:type="dxa"/>
            <w:gridSpan w:val="2"/>
            <w:shd w:val="clear" w:color="auto" w:fill="auto"/>
            <w:vAlign w:val="bottom"/>
          </w:tcPr>
          <w:p w14:paraId="1C04BCD1" w14:textId="77777777" w:rsidR="00C641B4" w:rsidRPr="000E586C" w:rsidRDefault="00C641B4" w:rsidP="00CE4935">
            <w:pPr>
              <w:rPr>
                <w:rFonts w:ascii="Arial" w:eastAsia="MS Mincho" w:hAnsi="Arial" w:cs="Arial"/>
                <w:bCs/>
                <w:sz w:val="20"/>
                <w:szCs w:val="20"/>
                <w:lang w:eastAsia="ja-JP"/>
              </w:rPr>
            </w:pPr>
            <w:r w:rsidRPr="000E586C">
              <w:rPr>
                <w:rFonts w:ascii="Arial" w:eastAsia="MS Mincho" w:hAnsi="Arial" w:cs="Arial"/>
                <w:bCs/>
                <w:sz w:val="20"/>
                <w:szCs w:val="20"/>
                <w:lang w:eastAsia="ja-JP"/>
              </w:rPr>
              <w:t>Продукція рослинництва</w:t>
            </w:r>
          </w:p>
        </w:tc>
        <w:tc>
          <w:tcPr>
            <w:tcW w:w="1701" w:type="dxa"/>
            <w:gridSpan w:val="2"/>
            <w:tcBorders>
              <w:top w:val="single" w:sz="6" w:space="0" w:color="auto"/>
            </w:tcBorders>
            <w:vAlign w:val="center"/>
          </w:tcPr>
          <w:p w14:paraId="7CCC5332" w14:textId="77777777" w:rsidR="00C641B4" w:rsidRPr="000E586C" w:rsidRDefault="00C641B4" w:rsidP="00CE4935">
            <w:pPr>
              <w:ind w:right="12"/>
              <w:jc w:val="right"/>
              <w:rPr>
                <w:rFonts w:ascii="Arial" w:hAnsi="Arial" w:cs="Arial"/>
                <w:bCs/>
                <w:sz w:val="20"/>
                <w:szCs w:val="20"/>
              </w:rPr>
            </w:pPr>
            <w:r w:rsidRPr="000E586C">
              <w:rPr>
                <w:rFonts w:ascii="Arial" w:hAnsi="Arial" w:cs="Arial"/>
                <w:color w:val="000000"/>
                <w:sz w:val="20"/>
                <w:szCs w:val="20"/>
              </w:rPr>
              <w:t>45 613</w:t>
            </w:r>
          </w:p>
        </w:tc>
        <w:tc>
          <w:tcPr>
            <w:tcW w:w="283" w:type="dxa"/>
            <w:gridSpan w:val="2"/>
            <w:vAlign w:val="bottom"/>
          </w:tcPr>
          <w:p w14:paraId="45A0AAFC" w14:textId="77777777" w:rsidR="00C641B4" w:rsidRPr="000E586C" w:rsidRDefault="00C641B4" w:rsidP="00CE4935">
            <w:pPr>
              <w:ind w:right="12"/>
              <w:jc w:val="right"/>
              <w:rPr>
                <w:rFonts w:ascii="Arial" w:hAnsi="Arial" w:cs="Arial"/>
                <w:bCs/>
                <w:sz w:val="20"/>
                <w:szCs w:val="20"/>
              </w:rPr>
            </w:pPr>
          </w:p>
        </w:tc>
        <w:tc>
          <w:tcPr>
            <w:tcW w:w="1701" w:type="dxa"/>
            <w:tcBorders>
              <w:top w:val="single" w:sz="6" w:space="0" w:color="auto"/>
            </w:tcBorders>
            <w:shd w:val="clear" w:color="auto" w:fill="auto"/>
            <w:vAlign w:val="bottom"/>
          </w:tcPr>
          <w:p w14:paraId="3FCC6F45" w14:textId="77777777" w:rsidR="00C641B4" w:rsidRPr="000E586C" w:rsidRDefault="00C641B4" w:rsidP="00CE4935">
            <w:pPr>
              <w:ind w:right="12"/>
              <w:jc w:val="right"/>
              <w:rPr>
                <w:rFonts w:ascii="Arial" w:hAnsi="Arial" w:cs="Arial"/>
                <w:bCs/>
                <w:sz w:val="20"/>
                <w:szCs w:val="20"/>
              </w:rPr>
            </w:pPr>
            <w:r w:rsidRPr="000E586C">
              <w:rPr>
                <w:rFonts w:ascii="Arial" w:hAnsi="Arial" w:cs="Arial"/>
                <w:bCs/>
                <w:sz w:val="20"/>
                <w:szCs w:val="20"/>
              </w:rPr>
              <w:t>55 669</w:t>
            </w:r>
          </w:p>
        </w:tc>
      </w:tr>
      <w:tr w:rsidR="00C641B4" w:rsidRPr="000E586C" w14:paraId="53E6E9A8" w14:textId="77777777" w:rsidTr="00CE4935">
        <w:trPr>
          <w:trHeight w:val="227"/>
        </w:trPr>
        <w:tc>
          <w:tcPr>
            <w:tcW w:w="5954" w:type="dxa"/>
            <w:gridSpan w:val="2"/>
            <w:shd w:val="clear" w:color="auto" w:fill="auto"/>
            <w:vAlign w:val="bottom"/>
          </w:tcPr>
          <w:p w14:paraId="3BE4396D" w14:textId="77777777" w:rsidR="00C641B4" w:rsidRPr="000E586C" w:rsidRDefault="00C641B4" w:rsidP="00CE4935">
            <w:pPr>
              <w:rPr>
                <w:rFonts w:ascii="Arial" w:eastAsia="MS Mincho" w:hAnsi="Arial" w:cs="Arial"/>
                <w:bCs/>
                <w:sz w:val="20"/>
                <w:szCs w:val="20"/>
                <w:lang w:eastAsia="ja-JP"/>
              </w:rPr>
            </w:pPr>
            <w:r w:rsidRPr="000E586C">
              <w:rPr>
                <w:rFonts w:ascii="Arial" w:eastAsia="MS Mincho" w:hAnsi="Arial" w:cs="Arial"/>
                <w:bCs/>
                <w:sz w:val="20"/>
                <w:szCs w:val="20"/>
                <w:lang w:eastAsia="ja-JP"/>
              </w:rPr>
              <w:t>Затрати майбутніх періодів</w:t>
            </w:r>
          </w:p>
        </w:tc>
        <w:tc>
          <w:tcPr>
            <w:tcW w:w="1701" w:type="dxa"/>
            <w:gridSpan w:val="2"/>
            <w:vAlign w:val="center"/>
          </w:tcPr>
          <w:p w14:paraId="3D7BDB85" w14:textId="77777777" w:rsidR="00C641B4" w:rsidRPr="000E586C" w:rsidRDefault="00C641B4" w:rsidP="00CE4935">
            <w:pPr>
              <w:ind w:right="12"/>
              <w:jc w:val="right"/>
              <w:rPr>
                <w:rFonts w:ascii="Arial" w:hAnsi="Arial" w:cs="Arial"/>
                <w:bCs/>
                <w:sz w:val="20"/>
                <w:szCs w:val="20"/>
              </w:rPr>
            </w:pPr>
            <w:r w:rsidRPr="000E586C">
              <w:rPr>
                <w:rFonts w:ascii="Arial" w:hAnsi="Arial" w:cs="Arial"/>
                <w:color w:val="000000"/>
                <w:sz w:val="20"/>
                <w:szCs w:val="20"/>
              </w:rPr>
              <w:t>38 618</w:t>
            </w:r>
          </w:p>
        </w:tc>
        <w:tc>
          <w:tcPr>
            <w:tcW w:w="283" w:type="dxa"/>
            <w:gridSpan w:val="2"/>
            <w:vAlign w:val="bottom"/>
          </w:tcPr>
          <w:p w14:paraId="53A15DC0" w14:textId="77777777" w:rsidR="00C641B4" w:rsidRPr="000E586C" w:rsidRDefault="00C641B4" w:rsidP="00CE4935">
            <w:pPr>
              <w:ind w:right="12"/>
              <w:jc w:val="right"/>
              <w:rPr>
                <w:rFonts w:ascii="Arial" w:hAnsi="Arial" w:cs="Arial"/>
                <w:bCs/>
                <w:sz w:val="20"/>
                <w:szCs w:val="20"/>
              </w:rPr>
            </w:pPr>
          </w:p>
        </w:tc>
        <w:tc>
          <w:tcPr>
            <w:tcW w:w="1701" w:type="dxa"/>
            <w:shd w:val="clear" w:color="auto" w:fill="auto"/>
            <w:vAlign w:val="bottom"/>
          </w:tcPr>
          <w:p w14:paraId="70965FD2" w14:textId="77777777" w:rsidR="00C641B4" w:rsidRPr="000E586C" w:rsidRDefault="00C641B4" w:rsidP="00CE4935">
            <w:pPr>
              <w:ind w:right="12"/>
              <w:jc w:val="right"/>
              <w:rPr>
                <w:rFonts w:ascii="Arial" w:hAnsi="Arial" w:cs="Arial"/>
                <w:bCs/>
                <w:sz w:val="20"/>
                <w:szCs w:val="20"/>
              </w:rPr>
            </w:pPr>
            <w:r w:rsidRPr="000E586C">
              <w:rPr>
                <w:rFonts w:ascii="Arial" w:hAnsi="Arial" w:cs="Arial"/>
                <w:bCs/>
                <w:sz w:val="20"/>
                <w:szCs w:val="20"/>
              </w:rPr>
              <w:t>53 719</w:t>
            </w:r>
          </w:p>
        </w:tc>
      </w:tr>
      <w:tr w:rsidR="00C641B4" w:rsidRPr="000E586C" w14:paraId="5015F470" w14:textId="77777777" w:rsidTr="00CE4935">
        <w:trPr>
          <w:trHeight w:val="227"/>
        </w:trPr>
        <w:tc>
          <w:tcPr>
            <w:tcW w:w="5954" w:type="dxa"/>
            <w:gridSpan w:val="2"/>
            <w:shd w:val="clear" w:color="auto" w:fill="auto"/>
            <w:vAlign w:val="bottom"/>
          </w:tcPr>
          <w:p w14:paraId="5C9EC14C" w14:textId="77777777" w:rsidR="00C641B4" w:rsidRPr="000E586C" w:rsidRDefault="00C641B4" w:rsidP="00CE4935">
            <w:pPr>
              <w:rPr>
                <w:rFonts w:ascii="Arial" w:eastAsia="MS Mincho" w:hAnsi="Arial" w:cs="Arial"/>
                <w:bCs/>
                <w:sz w:val="20"/>
                <w:szCs w:val="20"/>
                <w:lang w:eastAsia="ja-JP"/>
              </w:rPr>
            </w:pPr>
            <w:r w:rsidRPr="000E586C">
              <w:rPr>
                <w:rFonts w:ascii="Arial" w:eastAsia="MS Mincho" w:hAnsi="Arial" w:cs="Arial"/>
                <w:bCs/>
                <w:sz w:val="20"/>
                <w:szCs w:val="20"/>
                <w:lang w:eastAsia="ja-JP"/>
              </w:rPr>
              <w:t>Матеріали сільськогосподарського призначення</w:t>
            </w:r>
          </w:p>
        </w:tc>
        <w:tc>
          <w:tcPr>
            <w:tcW w:w="1701" w:type="dxa"/>
            <w:gridSpan w:val="2"/>
            <w:vAlign w:val="center"/>
          </w:tcPr>
          <w:p w14:paraId="516A76B2" w14:textId="77777777" w:rsidR="00C641B4" w:rsidRPr="000E586C" w:rsidRDefault="00C641B4" w:rsidP="00CE4935">
            <w:pPr>
              <w:ind w:right="12"/>
              <w:jc w:val="right"/>
              <w:rPr>
                <w:rFonts w:ascii="Arial" w:hAnsi="Arial" w:cs="Arial"/>
                <w:bCs/>
                <w:sz w:val="20"/>
                <w:szCs w:val="20"/>
              </w:rPr>
            </w:pPr>
            <w:r w:rsidRPr="000E586C">
              <w:rPr>
                <w:rFonts w:ascii="Arial" w:hAnsi="Arial" w:cs="Arial"/>
                <w:color w:val="000000"/>
                <w:sz w:val="20"/>
                <w:szCs w:val="20"/>
              </w:rPr>
              <w:t>47 252</w:t>
            </w:r>
          </w:p>
        </w:tc>
        <w:tc>
          <w:tcPr>
            <w:tcW w:w="283" w:type="dxa"/>
            <w:gridSpan w:val="2"/>
            <w:vAlign w:val="bottom"/>
          </w:tcPr>
          <w:p w14:paraId="7C586EB1" w14:textId="77777777" w:rsidR="00C641B4" w:rsidRPr="000E586C" w:rsidRDefault="00C641B4" w:rsidP="00CE4935">
            <w:pPr>
              <w:ind w:right="12"/>
              <w:jc w:val="right"/>
              <w:rPr>
                <w:rFonts w:ascii="Arial" w:hAnsi="Arial" w:cs="Arial"/>
                <w:bCs/>
                <w:sz w:val="20"/>
                <w:szCs w:val="20"/>
              </w:rPr>
            </w:pPr>
          </w:p>
        </w:tc>
        <w:tc>
          <w:tcPr>
            <w:tcW w:w="1701" w:type="dxa"/>
            <w:shd w:val="clear" w:color="auto" w:fill="auto"/>
            <w:vAlign w:val="bottom"/>
          </w:tcPr>
          <w:p w14:paraId="679B68F2" w14:textId="77777777" w:rsidR="00C641B4" w:rsidRPr="000E586C" w:rsidRDefault="00C641B4" w:rsidP="00CE4935">
            <w:pPr>
              <w:ind w:right="12"/>
              <w:jc w:val="right"/>
              <w:rPr>
                <w:rFonts w:ascii="Arial" w:hAnsi="Arial" w:cs="Arial"/>
                <w:bCs/>
                <w:sz w:val="20"/>
                <w:szCs w:val="20"/>
              </w:rPr>
            </w:pPr>
            <w:r w:rsidRPr="000E586C">
              <w:rPr>
                <w:rFonts w:ascii="Arial" w:hAnsi="Arial" w:cs="Arial"/>
                <w:bCs/>
                <w:sz w:val="20"/>
                <w:szCs w:val="20"/>
              </w:rPr>
              <w:t>20 206</w:t>
            </w:r>
          </w:p>
        </w:tc>
      </w:tr>
      <w:tr w:rsidR="00C641B4" w:rsidRPr="000E586C" w14:paraId="1D1DE82E" w14:textId="77777777" w:rsidTr="00CE4935">
        <w:trPr>
          <w:trHeight w:val="227"/>
        </w:trPr>
        <w:tc>
          <w:tcPr>
            <w:tcW w:w="5954" w:type="dxa"/>
            <w:gridSpan w:val="2"/>
            <w:shd w:val="clear" w:color="auto" w:fill="auto"/>
            <w:vAlign w:val="bottom"/>
          </w:tcPr>
          <w:p w14:paraId="754F556F" w14:textId="77777777" w:rsidR="00C641B4" w:rsidRPr="000E586C" w:rsidRDefault="00C641B4" w:rsidP="00CE4935">
            <w:pPr>
              <w:rPr>
                <w:rFonts w:ascii="Arial" w:eastAsia="MS Mincho" w:hAnsi="Arial" w:cs="Arial"/>
                <w:bCs/>
                <w:sz w:val="20"/>
                <w:szCs w:val="20"/>
                <w:lang w:eastAsia="ja-JP"/>
              </w:rPr>
            </w:pPr>
            <w:r w:rsidRPr="000E586C">
              <w:rPr>
                <w:rFonts w:ascii="Arial" w:eastAsia="MS Mincho" w:hAnsi="Arial" w:cs="Arial"/>
                <w:bCs/>
                <w:sz w:val="20"/>
                <w:szCs w:val="20"/>
                <w:lang w:eastAsia="ja-JP"/>
              </w:rPr>
              <w:t>Цукор</w:t>
            </w:r>
          </w:p>
        </w:tc>
        <w:tc>
          <w:tcPr>
            <w:tcW w:w="1701" w:type="dxa"/>
            <w:gridSpan w:val="2"/>
            <w:vAlign w:val="center"/>
          </w:tcPr>
          <w:p w14:paraId="7F8D80FA" w14:textId="77777777" w:rsidR="00C641B4" w:rsidRPr="000E586C" w:rsidRDefault="00C641B4" w:rsidP="00CE4935">
            <w:pPr>
              <w:ind w:right="12"/>
              <w:jc w:val="right"/>
              <w:rPr>
                <w:rFonts w:ascii="Arial" w:hAnsi="Arial" w:cs="Arial"/>
                <w:bCs/>
                <w:sz w:val="20"/>
                <w:szCs w:val="20"/>
              </w:rPr>
            </w:pPr>
            <w:r w:rsidRPr="000E586C">
              <w:rPr>
                <w:rFonts w:ascii="Arial" w:hAnsi="Arial" w:cs="Arial"/>
                <w:color w:val="000000"/>
                <w:sz w:val="20"/>
                <w:szCs w:val="20"/>
              </w:rPr>
              <w:t>15 582</w:t>
            </w:r>
          </w:p>
        </w:tc>
        <w:tc>
          <w:tcPr>
            <w:tcW w:w="283" w:type="dxa"/>
            <w:gridSpan w:val="2"/>
            <w:vAlign w:val="bottom"/>
          </w:tcPr>
          <w:p w14:paraId="7299E82F" w14:textId="77777777" w:rsidR="00C641B4" w:rsidRPr="000E586C" w:rsidRDefault="00C641B4" w:rsidP="00CE4935">
            <w:pPr>
              <w:ind w:right="12"/>
              <w:jc w:val="right"/>
              <w:rPr>
                <w:rFonts w:ascii="Arial" w:hAnsi="Arial" w:cs="Arial"/>
                <w:bCs/>
                <w:sz w:val="20"/>
                <w:szCs w:val="20"/>
              </w:rPr>
            </w:pPr>
          </w:p>
        </w:tc>
        <w:tc>
          <w:tcPr>
            <w:tcW w:w="1701" w:type="dxa"/>
            <w:shd w:val="clear" w:color="auto" w:fill="auto"/>
            <w:vAlign w:val="bottom"/>
          </w:tcPr>
          <w:p w14:paraId="156D4C89" w14:textId="77777777" w:rsidR="00C641B4" w:rsidRPr="000E586C" w:rsidRDefault="00C641B4" w:rsidP="00CE4935">
            <w:pPr>
              <w:ind w:right="12"/>
              <w:jc w:val="right"/>
              <w:rPr>
                <w:rFonts w:ascii="Arial" w:hAnsi="Arial" w:cs="Arial"/>
                <w:bCs/>
                <w:sz w:val="20"/>
                <w:szCs w:val="20"/>
              </w:rPr>
            </w:pPr>
            <w:r w:rsidRPr="000E586C">
              <w:rPr>
                <w:rFonts w:ascii="Arial" w:hAnsi="Arial" w:cs="Arial"/>
                <w:bCs/>
                <w:sz w:val="20"/>
                <w:szCs w:val="20"/>
              </w:rPr>
              <w:t>13 059</w:t>
            </w:r>
          </w:p>
        </w:tc>
      </w:tr>
      <w:tr w:rsidR="00C641B4" w:rsidRPr="000E586C" w14:paraId="72278F42" w14:textId="77777777" w:rsidTr="00CE4935">
        <w:trPr>
          <w:trHeight w:val="227"/>
        </w:trPr>
        <w:tc>
          <w:tcPr>
            <w:tcW w:w="5954" w:type="dxa"/>
            <w:gridSpan w:val="2"/>
            <w:shd w:val="clear" w:color="auto" w:fill="auto"/>
            <w:vAlign w:val="bottom"/>
          </w:tcPr>
          <w:p w14:paraId="1F610055" w14:textId="77777777" w:rsidR="00C641B4" w:rsidRPr="000E586C" w:rsidRDefault="00C641B4" w:rsidP="00CE4935">
            <w:pPr>
              <w:rPr>
                <w:rFonts w:ascii="Arial" w:eastAsia="MS Mincho" w:hAnsi="Arial" w:cs="Arial"/>
                <w:bCs/>
                <w:sz w:val="20"/>
                <w:szCs w:val="20"/>
                <w:lang w:eastAsia="ja-JP"/>
              </w:rPr>
            </w:pPr>
            <w:r w:rsidRPr="000E586C">
              <w:rPr>
                <w:rFonts w:ascii="Arial" w:eastAsia="MS Mincho" w:hAnsi="Arial" w:cs="Arial"/>
                <w:bCs/>
                <w:sz w:val="20"/>
                <w:szCs w:val="20"/>
                <w:lang w:eastAsia="ja-JP"/>
              </w:rPr>
              <w:t>Паливо</w:t>
            </w:r>
          </w:p>
        </w:tc>
        <w:tc>
          <w:tcPr>
            <w:tcW w:w="1701" w:type="dxa"/>
            <w:gridSpan w:val="2"/>
            <w:vAlign w:val="center"/>
          </w:tcPr>
          <w:p w14:paraId="67568BA0" w14:textId="77777777" w:rsidR="00C641B4" w:rsidRPr="000E586C" w:rsidRDefault="00C641B4" w:rsidP="00CE4935">
            <w:pPr>
              <w:ind w:right="12"/>
              <w:jc w:val="right"/>
              <w:rPr>
                <w:rFonts w:ascii="Arial" w:hAnsi="Arial" w:cs="Arial"/>
                <w:bCs/>
                <w:sz w:val="20"/>
                <w:szCs w:val="20"/>
              </w:rPr>
            </w:pPr>
            <w:r w:rsidRPr="000E586C">
              <w:rPr>
                <w:rFonts w:ascii="Arial" w:hAnsi="Arial" w:cs="Arial"/>
                <w:color w:val="000000"/>
                <w:sz w:val="20"/>
                <w:szCs w:val="20"/>
              </w:rPr>
              <w:t>4 372</w:t>
            </w:r>
          </w:p>
        </w:tc>
        <w:tc>
          <w:tcPr>
            <w:tcW w:w="283" w:type="dxa"/>
            <w:gridSpan w:val="2"/>
            <w:vAlign w:val="bottom"/>
          </w:tcPr>
          <w:p w14:paraId="7E3775A7" w14:textId="77777777" w:rsidR="00C641B4" w:rsidRPr="000E586C" w:rsidRDefault="00C641B4" w:rsidP="00CE4935">
            <w:pPr>
              <w:ind w:right="12"/>
              <w:jc w:val="right"/>
              <w:rPr>
                <w:rFonts w:ascii="Arial" w:hAnsi="Arial" w:cs="Arial"/>
                <w:bCs/>
                <w:sz w:val="20"/>
                <w:szCs w:val="20"/>
              </w:rPr>
            </w:pPr>
          </w:p>
        </w:tc>
        <w:tc>
          <w:tcPr>
            <w:tcW w:w="1701" w:type="dxa"/>
            <w:shd w:val="clear" w:color="auto" w:fill="auto"/>
            <w:vAlign w:val="bottom"/>
          </w:tcPr>
          <w:p w14:paraId="30A98387" w14:textId="77777777" w:rsidR="00C641B4" w:rsidRPr="000E586C" w:rsidRDefault="00C641B4" w:rsidP="00CE4935">
            <w:pPr>
              <w:ind w:right="12"/>
              <w:jc w:val="right"/>
              <w:rPr>
                <w:rFonts w:ascii="Arial" w:hAnsi="Arial" w:cs="Arial"/>
                <w:bCs/>
                <w:sz w:val="20"/>
                <w:szCs w:val="20"/>
              </w:rPr>
            </w:pPr>
            <w:r w:rsidRPr="000E586C">
              <w:rPr>
                <w:rFonts w:ascii="Arial" w:hAnsi="Arial" w:cs="Arial"/>
                <w:bCs/>
                <w:sz w:val="20"/>
                <w:szCs w:val="20"/>
              </w:rPr>
              <w:t>6 280</w:t>
            </w:r>
          </w:p>
        </w:tc>
      </w:tr>
      <w:tr w:rsidR="00C641B4" w:rsidRPr="000E586C" w14:paraId="499AA0DC" w14:textId="77777777" w:rsidTr="00CE4935">
        <w:trPr>
          <w:trHeight w:val="227"/>
        </w:trPr>
        <w:tc>
          <w:tcPr>
            <w:tcW w:w="5954" w:type="dxa"/>
            <w:gridSpan w:val="2"/>
            <w:shd w:val="clear" w:color="auto" w:fill="auto"/>
            <w:vAlign w:val="bottom"/>
          </w:tcPr>
          <w:p w14:paraId="72AFC02C" w14:textId="77777777" w:rsidR="00C641B4" w:rsidRPr="000E586C" w:rsidRDefault="00C641B4" w:rsidP="00CE4935">
            <w:pPr>
              <w:rPr>
                <w:rFonts w:ascii="Arial" w:eastAsia="MS Mincho" w:hAnsi="Arial" w:cs="Arial"/>
                <w:bCs/>
                <w:sz w:val="20"/>
                <w:szCs w:val="20"/>
                <w:lang w:eastAsia="ja-JP"/>
              </w:rPr>
            </w:pPr>
            <w:r w:rsidRPr="000E586C">
              <w:rPr>
                <w:rFonts w:ascii="Arial" w:eastAsia="MS Mincho" w:hAnsi="Arial" w:cs="Arial"/>
                <w:bCs/>
                <w:sz w:val="20"/>
                <w:szCs w:val="20"/>
                <w:lang w:eastAsia="ja-JP"/>
              </w:rPr>
              <w:t>Запасні частини</w:t>
            </w:r>
          </w:p>
        </w:tc>
        <w:tc>
          <w:tcPr>
            <w:tcW w:w="1701" w:type="dxa"/>
            <w:gridSpan w:val="2"/>
            <w:vAlign w:val="center"/>
          </w:tcPr>
          <w:p w14:paraId="5B6C5916" w14:textId="77777777" w:rsidR="00C641B4" w:rsidRPr="000E586C" w:rsidRDefault="00C641B4" w:rsidP="00CE4935">
            <w:pPr>
              <w:ind w:right="12"/>
              <w:jc w:val="right"/>
              <w:rPr>
                <w:rFonts w:ascii="Arial" w:hAnsi="Arial" w:cs="Arial"/>
                <w:bCs/>
                <w:sz w:val="20"/>
                <w:szCs w:val="20"/>
              </w:rPr>
            </w:pPr>
            <w:r w:rsidRPr="000E586C">
              <w:rPr>
                <w:rFonts w:ascii="Arial" w:hAnsi="Arial" w:cs="Arial"/>
                <w:color w:val="000000"/>
                <w:sz w:val="20"/>
                <w:szCs w:val="20"/>
              </w:rPr>
              <w:t>3 098</w:t>
            </w:r>
          </w:p>
        </w:tc>
        <w:tc>
          <w:tcPr>
            <w:tcW w:w="283" w:type="dxa"/>
            <w:gridSpan w:val="2"/>
            <w:vAlign w:val="bottom"/>
          </w:tcPr>
          <w:p w14:paraId="66A279A1" w14:textId="77777777" w:rsidR="00C641B4" w:rsidRPr="000E586C" w:rsidRDefault="00C641B4" w:rsidP="00CE4935">
            <w:pPr>
              <w:ind w:right="12"/>
              <w:jc w:val="right"/>
              <w:rPr>
                <w:rFonts w:ascii="Arial" w:hAnsi="Arial" w:cs="Arial"/>
                <w:bCs/>
                <w:sz w:val="20"/>
                <w:szCs w:val="20"/>
              </w:rPr>
            </w:pPr>
          </w:p>
        </w:tc>
        <w:tc>
          <w:tcPr>
            <w:tcW w:w="1701" w:type="dxa"/>
            <w:shd w:val="clear" w:color="auto" w:fill="auto"/>
            <w:vAlign w:val="bottom"/>
          </w:tcPr>
          <w:p w14:paraId="02211120" w14:textId="77777777" w:rsidR="00C641B4" w:rsidRPr="000E586C" w:rsidRDefault="00C641B4" w:rsidP="00CE4935">
            <w:pPr>
              <w:ind w:right="12"/>
              <w:jc w:val="right"/>
              <w:rPr>
                <w:rFonts w:ascii="Arial" w:hAnsi="Arial" w:cs="Arial"/>
                <w:bCs/>
                <w:sz w:val="20"/>
                <w:szCs w:val="20"/>
              </w:rPr>
            </w:pPr>
            <w:r w:rsidRPr="000E586C">
              <w:rPr>
                <w:rFonts w:ascii="Arial" w:hAnsi="Arial" w:cs="Arial"/>
                <w:bCs/>
                <w:sz w:val="20"/>
                <w:szCs w:val="20"/>
              </w:rPr>
              <w:t>2 664</w:t>
            </w:r>
          </w:p>
        </w:tc>
      </w:tr>
      <w:tr w:rsidR="00C641B4" w:rsidRPr="000E586C" w14:paraId="34355B5C" w14:textId="77777777" w:rsidTr="00CE4935">
        <w:trPr>
          <w:trHeight w:val="227"/>
        </w:trPr>
        <w:tc>
          <w:tcPr>
            <w:tcW w:w="5954" w:type="dxa"/>
            <w:gridSpan w:val="2"/>
            <w:shd w:val="clear" w:color="auto" w:fill="auto"/>
            <w:vAlign w:val="bottom"/>
          </w:tcPr>
          <w:p w14:paraId="4C1A0685" w14:textId="77777777" w:rsidR="00C641B4" w:rsidRPr="000E586C" w:rsidRDefault="00C641B4" w:rsidP="00CE4935">
            <w:pPr>
              <w:rPr>
                <w:rFonts w:ascii="Arial" w:eastAsia="MS Mincho" w:hAnsi="Arial" w:cs="Arial"/>
                <w:bCs/>
                <w:sz w:val="20"/>
                <w:szCs w:val="20"/>
                <w:lang w:eastAsia="ja-JP"/>
              </w:rPr>
            </w:pPr>
            <w:r w:rsidRPr="000E586C">
              <w:rPr>
                <w:rFonts w:ascii="Arial" w:eastAsia="MS Mincho" w:hAnsi="Arial" w:cs="Arial"/>
                <w:bCs/>
                <w:sz w:val="20"/>
                <w:szCs w:val="20"/>
                <w:lang w:eastAsia="ja-JP"/>
              </w:rPr>
              <w:t>Будівельні матеріали</w:t>
            </w:r>
          </w:p>
        </w:tc>
        <w:tc>
          <w:tcPr>
            <w:tcW w:w="1701" w:type="dxa"/>
            <w:gridSpan w:val="2"/>
            <w:vAlign w:val="center"/>
          </w:tcPr>
          <w:p w14:paraId="1D78EAB2" w14:textId="77777777" w:rsidR="00C641B4" w:rsidRPr="000E586C" w:rsidRDefault="00C641B4" w:rsidP="00CE4935">
            <w:pPr>
              <w:ind w:right="12"/>
              <w:jc w:val="right"/>
              <w:rPr>
                <w:rFonts w:ascii="Arial" w:hAnsi="Arial" w:cs="Arial"/>
                <w:bCs/>
                <w:sz w:val="20"/>
                <w:szCs w:val="20"/>
              </w:rPr>
            </w:pPr>
            <w:r w:rsidRPr="000E586C">
              <w:rPr>
                <w:rFonts w:ascii="Arial" w:hAnsi="Arial" w:cs="Arial"/>
                <w:color w:val="000000"/>
                <w:sz w:val="20"/>
                <w:szCs w:val="20"/>
              </w:rPr>
              <w:t>1 743</w:t>
            </w:r>
          </w:p>
        </w:tc>
        <w:tc>
          <w:tcPr>
            <w:tcW w:w="283" w:type="dxa"/>
            <w:gridSpan w:val="2"/>
            <w:vAlign w:val="bottom"/>
          </w:tcPr>
          <w:p w14:paraId="42D061FD" w14:textId="77777777" w:rsidR="00C641B4" w:rsidRPr="000E586C" w:rsidRDefault="00C641B4" w:rsidP="00CE4935">
            <w:pPr>
              <w:ind w:right="12"/>
              <w:jc w:val="right"/>
              <w:rPr>
                <w:rFonts w:ascii="Arial" w:hAnsi="Arial" w:cs="Arial"/>
                <w:bCs/>
                <w:sz w:val="20"/>
                <w:szCs w:val="20"/>
              </w:rPr>
            </w:pPr>
          </w:p>
        </w:tc>
        <w:tc>
          <w:tcPr>
            <w:tcW w:w="1701" w:type="dxa"/>
            <w:shd w:val="clear" w:color="auto" w:fill="auto"/>
            <w:vAlign w:val="bottom"/>
          </w:tcPr>
          <w:p w14:paraId="4F4C1102" w14:textId="77777777" w:rsidR="00C641B4" w:rsidRPr="000E586C" w:rsidRDefault="00C641B4" w:rsidP="00CE4935">
            <w:pPr>
              <w:ind w:right="12"/>
              <w:jc w:val="right"/>
              <w:rPr>
                <w:rFonts w:ascii="Arial" w:hAnsi="Arial" w:cs="Arial"/>
                <w:bCs/>
                <w:sz w:val="20"/>
                <w:szCs w:val="20"/>
              </w:rPr>
            </w:pPr>
            <w:r w:rsidRPr="000E586C">
              <w:rPr>
                <w:rFonts w:ascii="Arial" w:hAnsi="Arial" w:cs="Arial"/>
                <w:bCs/>
                <w:sz w:val="20"/>
                <w:szCs w:val="20"/>
              </w:rPr>
              <w:t>2 635</w:t>
            </w:r>
          </w:p>
        </w:tc>
      </w:tr>
      <w:tr w:rsidR="00C641B4" w:rsidRPr="000E586C" w14:paraId="51786667" w14:textId="77777777" w:rsidTr="00CE4935">
        <w:trPr>
          <w:trHeight w:val="227"/>
        </w:trPr>
        <w:tc>
          <w:tcPr>
            <w:tcW w:w="5954" w:type="dxa"/>
            <w:gridSpan w:val="2"/>
            <w:shd w:val="clear" w:color="auto" w:fill="auto"/>
            <w:vAlign w:val="bottom"/>
          </w:tcPr>
          <w:p w14:paraId="7DFEA5E5" w14:textId="77777777" w:rsidR="00C641B4" w:rsidRPr="000E586C" w:rsidRDefault="00C641B4" w:rsidP="00CE4935">
            <w:pPr>
              <w:rPr>
                <w:rFonts w:ascii="Arial" w:eastAsia="MS Mincho" w:hAnsi="Arial" w:cs="Arial"/>
                <w:bCs/>
                <w:sz w:val="20"/>
                <w:szCs w:val="20"/>
                <w:lang w:eastAsia="ja-JP"/>
              </w:rPr>
            </w:pPr>
            <w:r w:rsidRPr="000E586C">
              <w:rPr>
                <w:rFonts w:ascii="Arial" w:hAnsi="Arial" w:cs="Arial"/>
                <w:sz w:val="20"/>
                <w:szCs w:val="20"/>
              </w:rPr>
              <w:t>Сировина і матеріали</w:t>
            </w:r>
          </w:p>
        </w:tc>
        <w:tc>
          <w:tcPr>
            <w:tcW w:w="1701" w:type="dxa"/>
            <w:gridSpan w:val="2"/>
            <w:vAlign w:val="center"/>
          </w:tcPr>
          <w:p w14:paraId="2D2F3B5A" w14:textId="77777777" w:rsidR="00C641B4" w:rsidRPr="000E586C" w:rsidRDefault="00C641B4" w:rsidP="00CE4935">
            <w:pPr>
              <w:ind w:right="12"/>
              <w:jc w:val="right"/>
              <w:rPr>
                <w:rFonts w:ascii="Arial" w:hAnsi="Arial" w:cs="Arial"/>
                <w:bCs/>
                <w:sz w:val="20"/>
                <w:szCs w:val="20"/>
              </w:rPr>
            </w:pPr>
            <w:r w:rsidRPr="000E586C">
              <w:rPr>
                <w:rFonts w:ascii="Arial" w:hAnsi="Arial" w:cs="Arial"/>
                <w:color w:val="000000"/>
                <w:sz w:val="20"/>
                <w:szCs w:val="20"/>
              </w:rPr>
              <w:t>89</w:t>
            </w:r>
          </w:p>
        </w:tc>
        <w:tc>
          <w:tcPr>
            <w:tcW w:w="283" w:type="dxa"/>
            <w:gridSpan w:val="2"/>
            <w:vAlign w:val="bottom"/>
          </w:tcPr>
          <w:p w14:paraId="0804BA99" w14:textId="77777777" w:rsidR="00C641B4" w:rsidRPr="000E586C" w:rsidRDefault="00C641B4" w:rsidP="00CE4935">
            <w:pPr>
              <w:ind w:right="12"/>
              <w:jc w:val="right"/>
              <w:rPr>
                <w:rFonts w:ascii="Arial" w:hAnsi="Arial" w:cs="Arial"/>
                <w:bCs/>
                <w:sz w:val="20"/>
                <w:szCs w:val="20"/>
              </w:rPr>
            </w:pPr>
          </w:p>
        </w:tc>
        <w:tc>
          <w:tcPr>
            <w:tcW w:w="1701" w:type="dxa"/>
            <w:shd w:val="clear" w:color="auto" w:fill="auto"/>
            <w:vAlign w:val="bottom"/>
          </w:tcPr>
          <w:p w14:paraId="38773D53" w14:textId="77777777" w:rsidR="00C641B4" w:rsidRPr="000E586C" w:rsidRDefault="00C641B4" w:rsidP="00CE4935">
            <w:pPr>
              <w:ind w:right="12"/>
              <w:jc w:val="right"/>
              <w:rPr>
                <w:rFonts w:ascii="Arial" w:hAnsi="Arial" w:cs="Arial"/>
                <w:bCs/>
                <w:sz w:val="20"/>
                <w:szCs w:val="20"/>
              </w:rPr>
            </w:pPr>
            <w:r w:rsidRPr="000E586C">
              <w:rPr>
                <w:rFonts w:ascii="Arial" w:hAnsi="Arial" w:cs="Arial"/>
                <w:bCs/>
                <w:sz w:val="20"/>
                <w:szCs w:val="20"/>
              </w:rPr>
              <w:t>2 002</w:t>
            </w:r>
          </w:p>
        </w:tc>
      </w:tr>
      <w:tr w:rsidR="00C641B4" w:rsidRPr="000E586C" w14:paraId="61D909DF" w14:textId="77777777" w:rsidTr="00CE4935">
        <w:trPr>
          <w:trHeight w:val="227"/>
        </w:trPr>
        <w:tc>
          <w:tcPr>
            <w:tcW w:w="5954" w:type="dxa"/>
            <w:gridSpan w:val="2"/>
            <w:shd w:val="clear" w:color="auto" w:fill="auto"/>
            <w:vAlign w:val="bottom"/>
          </w:tcPr>
          <w:p w14:paraId="12FD61AD" w14:textId="77777777" w:rsidR="00C641B4" w:rsidRPr="000E586C" w:rsidRDefault="00C641B4" w:rsidP="00CE4935">
            <w:pPr>
              <w:rPr>
                <w:rFonts w:ascii="Arial" w:eastAsia="MS Mincho" w:hAnsi="Arial" w:cs="Arial"/>
                <w:bCs/>
                <w:sz w:val="20"/>
                <w:szCs w:val="20"/>
                <w:lang w:eastAsia="ja-JP"/>
              </w:rPr>
            </w:pPr>
            <w:r w:rsidRPr="000E586C">
              <w:rPr>
                <w:rFonts w:ascii="Arial" w:eastAsia="MS Mincho" w:hAnsi="Arial" w:cs="Arial"/>
                <w:bCs/>
                <w:sz w:val="20"/>
                <w:szCs w:val="20"/>
                <w:lang w:eastAsia="ja-JP"/>
              </w:rPr>
              <w:t>Матеріали, передані в переробку</w:t>
            </w:r>
          </w:p>
        </w:tc>
        <w:tc>
          <w:tcPr>
            <w:tcW w:w="1701" w:type="dxa"/>
            <w:gridSpan w:val="2"/>
            <w:vAlign w:val="center"/>
          </w:tcPr>
          <w:p w14:paraId="1D98DEAD" w14:textId="77777777" w:rsidR="00C641B4" w:rsidRPr="000E586C" w:rsidRDefault="00C641B4" w:rsidP="00CE4935">
            <w:pPr>
              <w:ind w:right="12"/>
              <w:jc w:val="right"/>
              <w:rPr>
                <w:rFonts w:ascii="Arial" w:hAnsi="Arial" w:cs="Arial"/>
                <w:bCs/>
                <w:sz w:val="20"/>
                <w:szCs w:val="20"/>
              </w:rPr>
            </w:pPr>
            <w:r w:rsidRPr="000E586C">
              <w:rPr>
                <w:rFonts w:ascii="Arial" w:hAnsi="Arial" w:cs="Arial"/>
                <w:color w:val="000000"/>
                <w:sz w:val="20"/>
                <w:szCs w:val="20"/>
              </w:rPr>
              <w:t>-</w:t>
            </w:r>
          </w:p>
        </w:tc>
        <w:tc>
          <w:tcPr>
            <w:tcW w:w="283" w:type="dxa"/>
            <w:gridSpan w:val="2"/>
            <w:vAlign w:val="bottom"/>
          </w:tcPr>
          <w:p w14:paraId="0CA34880" w14:textId="77777777" w:rsidR="00C641B4" w:rsidRPr="000E586C" w:rsidRDefault="00C641B4" w:rsidP="00CE4935">
            <w:pPr>
              <w:ind w:right="12"/>
              <w:jc w:val="right"/>
              <w:rPr>
                <w:rFonts w:ascii="Arial" w:hAnsi="Arial" w:cs="Arial"/>
                <w:bCs/>
                <w:sz w:val="20"/>
                <w:szCs w:val="20"/>
              </w:rPr>
            </w:pPr>
          </w:p>
        </w:tc>
        <w:tc>
          <w:tcPr>
            <w:tcW w:w="1701" w:type="dxa"/>
            <w:shd w:val="clear" w:color="auto" w:fill="auto"/>
            <w:vAlign w:val="bottom"/>
          </w:tcPr>
          <w:p w14:paraId="6F210C12" w14:textId="77777777" w:rsidR="00C641B4" w:rsidRPr="000E586C" w:rsidRDefault="00C641B4" w:rsidP="00CE4935">
            <w:pPr>
              <w:ind w:right="12"/>
              <w:jc w:val="right"/>
              <w:rPr>
                <w:rFonts w:ascii="Arial" w:hAnsi="Arial" w:cs="Arial"/>
                <w:bCs/>
                <w:sz w:val="20"/>
                <w:szCs w:val="20"/>
              </w:rPr>
            </w:pPr>
            <w:r w:rsidRPr="000E586C">
              <w:rPr>
                <w:rFonts w:ascii="Arial" w:hAnsi="Arial" w:cs="Arial"/>
                <w:bCs/>
                <w:sz w:val="20"/>
                <w:szCs w:val="20"/>
              </w:rPr>
              <w:t>1 452</w:t>
            </w:r>
          </w:p>
        </w:tc>
      </w:tr>
      <w:tr w:rsidR="00C641B4" w:rsidRPr="000E586C" w14:paraId="4890D4B9" w14:textId="77777777" w:rsidTr="00CE4935">
        <w:trPr>
          <w:trHeight w:val="227"/>
        </w:trPr>
        <w:tc>
          <w:tcPr>
            <w:tcW w:w="5954" w:type="dxa"/>
            <w:gridSpan w:val="2"/>
            <w:shd w:val="clear" w:color="auto" w:fill="auto"/>
            <w:vAlign w:val="bottom"/>
          </w:tcPr>
          <w:p w14:paraId="5E5C8940" w14:textId="77777777" w:rsidR="00C641B4" w:rsidRPr="000E586C" w:rsidRDefault="00C641B4" w:rsidP="00CE4935">
            <w:pPr>
              <w:rPr>
                <w:rFonts w:ascii="Arial" w:eastAsia="MS Mincho" w:hAnsi="Arial" w:cs="Arial"/>
                <w:bCs/>
                <w:sz w:val="20"/>
                <w:szCs w:val="20"/>
                <w:lang w:eastAsia="ja-JP"/>
              </w:rPr>
            </w:pPr>
            <w:r w:rsidRPr="000E586C">
              <w:rPr>
                <w:rFonts w:ascii="Arial" w:eastAsia="MS Mincho" w:hAnsi="Arial" w:cs="Arial"/>
                <w:bCs/>
                <w:sz w:val="20"/>
                <w:szCs w:val="20"/>
                <w:lang w:eastAsia="ja-JP"/>
              </w:rPr>
              <w:t>Вироби ковбасного цеху</w:t>
            </w:r>
          </w:p>
        </w:tc>
        <w:tc>
          <w:tcPr>
            <w:tcW w:w="1701" w:type="dxa"/>
            <w:gridSpan w:val="2"/>
            <w:vAlign w:val="center"/>
          </w:tcPr>
          <w:p w14:paraId="1F0A42E7" w14:textId="77777777" w:rsidR="00C641B4" w:rsidRPr="000E586C" w:rsidRDefault="00C641B4" w:rsidP="00CE4935">
            <w:pPr>
              <w:ind w:right="12"/>
              <w:jc w:val="right"/>
              <w:rPr>
                <w:rFonts w:ascii="Arial" w:hAnsi="Arial" w:cs="Arial"/>
                <w:bCs/>
                <w:sz w:val="20"/>
                <w:szCs w:val="20"/>
              </w:rPr>
            </w:pPr>
            <w:r w:rsidRPr="000E586C">
              <w:rPr>
                <w:rFonts w:ascii="Arial" w:hAnsi="Arial" w:cs="Arial"/>
                <w:color w:val="000000"/>
                <w:sz w:val="20"/>
                <w:szCs w:val="20"/>
              </w:rPr>
              <w:t>1 108</w:t>
            </w:r>
          </w:p>
        </w:tc>
        <w:tc>
          <w:tcPr>
            <w:tcW w:w="283" w:type="dxa"/>
            <w:gridSpan w:val="2"/>
            <w:vAlign w:val="bottom"/>
          </w:tcPr>
          <w:p w14:paraId="67B56BE9" w14:textId="77777777" w:rsidR="00C641B4" w:rsidRPr="000E586C" w:rsidRDefault="00C641B4" w:rsidP="00CE4935">
            <w:pPr>
              <w:ind w:right="12"/>
              <w:jc w:val="right"/>
              <w:rPr>
                <w:rFonts w:ascii="Arial" w:hAnsi="Arial" w:cs="Arial"/>
                <w:bCs/>
                <w:sz w:val="20"/>
                <w:szCs w:val="20"/>
              </w:rPr>
            </w:pPr>
          </w:p>
        </w:tc>
        <w:tc>
          <w:tcPr>
            <w:tcW w:w="1701" w:type="dxa"/>
            <w:shd w:val="clear" w:color="auto" w:fill="auto"/>
            <w:vAlign w:val="bottom"/>
          </w:tcPr>
          <w:p w14:paraId="35F9BB3D" w14:textId="77777777" w:rsidR="00C641B4" w:rsidRPr="000E586C" w:rsidRDefault="00C641B4" w:rsidP="00CE4935">
            <w:pPr>
              <w:ind w:right="12"/>
              <w:jc w:val="right"/>
              <w:rPr>
                <w:rFonts w:ascii="Arial" w:hAnsi="Arial" w:cs="Arial"/>
                <w:bCs/>
                <w:sz w:val="20"/>
                <w:szCs w:val="20"/>
              </w:rPr>
            </w:pPr>
            <w:r w:rsidRPr="000E586C">
              <w:rPr>
                <w:rFonts w:ascii="Arial" w:hAnsi="Arial" w:cs="Arial"/>
                <w:bCs/>
                <w:sz w:val="20"/>
                <w:szCs w:val="20"/>
              </w:rPr>
              <w:t>634</w:t>
            </w:r>
          </w:p>
        </w:tc>
      </w:tr>
      <w:tr w:rsidR="00C641B4" w:rsidRPr="000E586C" w14:paraId="5C6D1A35" w14:textId="77777777" w:rsidTr="00CE4935">
        <w:trPr>
          <w:trHeight w:val="227"/>
        </w:trPr>
        <w:tc>
          <w:tcPr>
            <w:tcW w:w="5954" w:type="dxa"/>
            <w:gridSpan w:val="2"/>
            <w:shd w:val="clear" w:color="auto" w:fill="auto"/>
            <w:vAlign w:val="bottom"/>
          </w:tcPr>
          <w:p w14:paraId="773D9492" w14:textId="77777777" w:rsidR="00C641B4" w:rsidRPr="000E586C" w:rsidRDefault="00C641B4" w:rsidP="00CE4935">
            <w:pPr>
              <w:rPr>
                <w:rFonts w:ascii="Arial" w:eastAsia="MS Mincho" w:hAnsi="Arial" w:cs="Arial"/>
                <w:bCs/>
                <w:sz w:val="20"/>
                <w:szCs w:val="20"/>
                <w:lang w:eastAsia="ja-JP"/>
              </w:rPr>
            </w:pPr>
            <w:r w:rsidRPr="000E586C">
              <w:rPr>
                <w:rFonts w:ascii="Arial" w:eastAsia="MS Mincho" w:hAnsi="Arial" w:cs="Arial"/>
                <w:bCs/>
                <w:sz w:val="20"/>
                <w:szCs w:val="20"/>
                <w:lang w:eastAsia="ja-JP"/>
              </w:rPr>
              <w:t>Малоцінні і швидкозношувані предмети</w:t>
            </w:r>
          </w:p>
        </w:tc>
        <w:tc>
          <w:tcPr>
            <w:tcW w:w="1701" w:type="dxa"/>
            <w:gridSpan w:val="2"/>
            <w:vAlign w:val="center"/>
          </w:tcPr>
          <w:p w14:paraId="10799D4D" w14:textId="77777777" w:rsidR="00C641B4" w:rsidRPr="000E586C" w:rsidRDefault="00C641B4" w:rsidP="00CE4935">
            <w:pPr>
              <w:ind w:right="12"/>
              <w:jc w:val="right"/>
              <w:rPr>
                <w:rFonts w:ascii="Arial" w:hAnsi="Arial" w:cs="Arial"/>
                <w:bCs/>
                <w:sz w:val="20"/>
                <w:szCs w:val="20"/>
              </w:rPr>
            </w:pPr>
            <w:r w:rsidRPr="000E586C">
              <w:rPr>
                <w:rFonts w:ascii="Arial" w:hAnsi="Arial" w:cs="Arial"/>
                <w:color w:val="000000"/>
                <w:sz w:val="20"/>
                <w:szCs w:val="20"/>
              </w:rPr>
              <w:t>429</w:t>
            </w:r>
          </w:p>
        </w:tc>
        <w:tc>
          <w:tcPr>
            <w:tcW w:w="283" w:type="dxa"/>
            <w:gridSpan w:val="2"/>
            <w:vAlign w:val="bottom"/>
          </w:tcPr>
          <w:p w14:paraId="24945AFB" w14:textId="77777777" w:rsidR="00C641B4" w:rsidRPr="000E586C" w:rsidRDefault="00C641B4" w:rsidP="00CE4935">
            <w:pPr>
              <w:ind w:right="12"/>
              <w:jc w:val="right"/>
              <w:rPr>
                <w:rFonts w:ascii="Arial" w:hAnsi="Arial" w:cs="Arial"/>
                <w:bCs/>
                <w:sz w:val="20"/>
                <w:szCs w:val="20"/>
              </w:rPr>
            </w:pPr>
          </w:p>
        </w:tc>
        <w:tc>
          <w:tcPr>
            <w:tcW w:w="1701" w:type="dxa"/>
            <w:shd w:val="clear" w:color="auto" w:fill="auto"/>
            <w:vAlign w:val="bottom"/>
          </w:tcPr>
          <w:p w14:paraId="6A731803" w14:textId="77777777" w:rsidR="00C641B4" w:rsidRPr="000E586C" w:rsidRDefault="00C641B4" w:rsidP="00CE4935">
            <w:pPr>
              <w:ind w:right="12"/>
              <w:jc w:val="right"/>
              <w:rPr>
                <w:rFonts w:ascii="Arial" w:hAnsi="Arial" w:cs="Arial"/>
                <w:bCs/>
                <w:sz w:val="20"/>
                <w:szCs w:val="20"/>
              </w:rPr>
            </w:pPr>
            <w:r w:rsidRPr="000E586C">
              <w:rPr>
                <w:rFonts w:ascii="Arial" w:hAnsi="Arial" w:cs="Arial"/>
                <w:bCs/>
                <w:sz w:val="20"/>
                <w:szCs w:val="20"/>
              </w:rPr>
              <w:t>218</w:t>
            </w:r>
          </w:p>
        </w:tc>
      </w:tr>
      <w:tr w:rsidR="00C641B4" w:rsidRPr="000E586C" w14:paraId="171E86C6" w14:textId="77777777" w:rsidTr="00CE4935">
        <w:trPr>
          <w:trHeight w:val="227"/>
        </w:trPr>
        <w:tc>
          <w:tcPr>
            <w:tcW w:w="5954" w:type="dxa"/>
            <w:gridSpan w:val="2"/>
            <w:shd w:val="clear" w:color="auto" w:fill="auto"/>
            <w:vAlign w:val="bottom"/>
          </w:tcPr>
          <w:p w14:paraId="60934B67" w14:textId="77777777" w:rsidR="00C641B4" w:rsidRPr="000E586C" w:rsidRDefault="00C641B4" w:rsidP="00CE4935">
            <w:pPr>
              <w:rPr>
                <w:rFonts w:ascii="Arial" w:eastAsia="MS Mincho" w:hAnsi="Arial" w:cs="Arial"/>
                <w:bCs/>
                <w:sz w:val="20"/>
                <w:szCs w:val="20"/>
                <w:lang w:eastAsia="ja-JP"/>
              </w:rPr>
            </w:pPr>
            <w:r w:rsidRPr="000E586C">
              <w:rPr>
                <w:rFonts w:ascii="Arial" w:hAnsi="Arial" w:cs="Arial"/>
                <w:color w:val="000000"/>
                <w:spacing w:val="2"/>
                <w:sz w:val="20"/>
                <w:szCs w:val="20"/>
              </w:rPr>
              <w:t>Інші матеріали</w:t>
            </w:r>
          </w:p>
        </w:tc>
        <w:tc>
          <w:tcPr>
            <w:tcW w:w="1701" w:type="dxa"/>
            <w:gridSpan w:val="2"/>
            <w:vAlign w:val="center"/>
          </w:tcPr>
          <w:p w14:paraId="0DC09AB1" w14:textId="77777777" w:rsidR="00C641B4" w:rsidRPr="000E586C" w:rsidRDefault="00C641B4" w:rsidP="00CE4935">
            <w:pPr>
              <w:ind w:right="12"/>
              <w:jc w:val="right"/>
              <w:rPr>
                <w:rFonts w:ascii="Arial" w:hAnsi="Arial" w:cs="Arial"/>
                <w:bCs/>
                <w:sz w:val="20"/>
                <w:szCs w:val="20"/>
              </w:rPr>
            </w:pPr>
            <w:r w:rsidRPr="000E586C">
              <w:rPr>
                <w:rFonts w:ascii="Arial" w:hAnsi="Arial" w:cs="Arial"/>
                <w:color w:val="000000"/>
                <w:sz w:val="20"/>
                <w:szCs w:val="20"/>
              </w:rPr>
              <w:t>773</w:t>
            </w:r>
          </w:p>
        </w:tc>
        <w:tc>
          <w:tcPr>
            <w:tcW w:w="283" w:type="dxa"/>
            <w:gridSpan w:val="2"/>
            <w:vAlign w:val="bottom"/>
          </w:tcPr>
          <w:p w14:paraId="30FB3DD6" w14:textId="77777777" w:rsidR="00C641B4" w:rsidRPr="000E586C" w:rsidRDefault="00C641B4" w:rsidP="00CE4935">
            <w:pPr>
              <w:ind w:right="12"/>
              <w:jc w:val="right"/>
              <w:rPr>
                <w:rFonts w:ascii="Arial" w:hAnsi="Arial" w:cs="Arial"/>
                <w:bCs/>
                <w:sz w:val="20"/>
                <w:szCs w:val="20"/>
              </w:rPr>
            </w:pPr>
          </w:p>
        </w:tc>
        <w:tc>
          <w:tcPr>
            <w:tcW w:w="1701" w:type="dxa"/>
            <w:shd w:val="clear" w:color="auto" w:fill="auto"/>
            <w:vAlign w:val="bottom"/>
          </w:tcPr>
          <w:p w14:paraId="318003CC" w14:textId="77777777" w:rsidR="00C641B4" w:rsidRPr="000E586C" w:rsidRDefault="00C641B4" w:rsidP="00CE4935">
            <w:pPr>
              <w:ind w:right="12"/>
              <w:jc w:val="right"/>
              <w:rPr>
                <w:rFonts w:ascii="Arial" w:hAnsi="Arial" w:cs="Arial"/>
                <w:bCs/>
                <w:sz w:val="20"/>
                <w:szCs w:val="20"/>
              </w:rPr>
            </w:pPr>
            <w:r w:rsidRPr="000E586C">
              <w:rPr>
                <w:rFonts w:ascii="Arial" w:hAnsi="Arial" w:cs="Arial"/>
                <w:bCs/>
                <w:sz w:val="20"/>
                <w:szCs w:val="20"/>
              </w:rPr>
              <w:t>486</w:t>
            </w:r>
          </w:p>
        </w:tc>
      </w:tr>
      <w:tr w:rsidR="00C641B4" w:rsidRPr="000E586C" w14:paraId="4D51D811" w14:textId="77777777" w:rsidTr="00CE4935">
        <w:trPr>
          <w:trHeight w:val="227"/>
        </w:trPr>
        <w:tc>
          <w:tcPr>
            <w:tcW w:w="5954" w:type="dxa"/>
            <w:gridSpan w:val="2"/>
            <w:shd w:val="clear" w:color="auto" w:fill="auto"/>
            <w:vAlign w:val="bottom"/>
          </w:tcPr>
          <w:p w14:paraId="09250F5B" w14:textId="77777777" w:rsidR="00C641B4" w:rsidRPr="000E586C" w:rsidRDefault="00C641B4" w:rsidP="00CE4935">
            <w:pPr>
              <w:rPr>
                <w:rFonts w:ascii="Arial" w:eastAsia="MS Mincho" w:hAnsi="Arial" w:cs="Arial"/>
                <w:bCs/>
                <w:sz w:val="20"/>
                <w:szCs w:val="20"/>
                <w:lang w:eastAsia="ja-JP"/>
              </w:rPr>
            </w:pPr>
            <w:r w:rsidRPr="000E586C">
              <w:rPr>
                <w:rFonts w:ascii="Arial" w:hAnsi="Arial" w:cs="Arial"/>
                <w:sz w:val="20"/>
                <w:szCs w:val="20"/>
              </w:rPr>
              <w:t>Інше</w:t>
            </w:r>
          </w:p>
        </w:tc>
        <w:tc>
          <w:tcPr>
            <w:tcW w:w="1701" w:type="dxa"/>
            <w:gridSpan w:val="2"/>
            <w:vAlign w:val="center"/>
          </w:tcPr>
          <w:p w14:paraId="6DCADD17" w14:textId="77777777" w:rsidR="00C641B4" w:rsidRPr="000E586C" w:rsidRDefault="00C641B4" w:rsidP="00CE4935">
            <w:pPr>
              <w:ind w:right="12"/>
              <w:jc w:val="right"/>
              <w:rPr>
                <w:rFonts w:ascii="Arial" w:hAnsi="Arial" w:cs="Arial"/>
                <w:bCs/>
                <w:sz w:val="20"/>
                <w:szCs w:val="20"/>
              </w:rPr>
            </w:pPr>
            <w:r w:rsidRPr="000E586C">
              <w:rPr>
                <w:rFonts w:ascii="Arial" w:hAnsi="Arial" w:cs="Arial"/>
                <w:color w:val="000000"/>
                <w:sz w:val="20"/>
                <w:szCs w:val="20"/>
              </w:rPr>
              <w:t>2</w:t>
            </w:r>
          </w:p>
        </w:tc>
        <w:tc>
          <w:tcPr>
            <w:tcW w:w="283" w:type="dxa"/>
            <w:gridSpan w:val="2"/>
            <w:vAlign w:val="bottom"/>
          </w:tcPr>
          <w:p w14:paraId="1A909CB1" w14:textId="77777777" w:rsidR="00C641B4" w:rsidRPr="000E586C" w:rsidRDefault="00C641B4" w:rsidP="00CE4935">
            <w:pPr>
              <w:ind w:right="12"/>
              <w:jc w:val="right"/>
              <w:rPr>
                <w:rFonts w:ascii="Arial" w:hAnsi="Arial" w:cs="Arial"/>
                <w:bCs/>
                <w:sz w:val="20"/>
                <w:szCs w:val="20"/>
              </w:rPr>
            </w:pPr>
          </w:p>
        </w:tc>
        <w:tc>
          <w:tcPr>
            <w:tcW w:w="1701" w:type="dxa"/>
            <w:shd w:val="clear" w:color="auto" w:fill="auto"/>
            <w:vAlign w:val="bottom"/>
          </w:tcPr>
          <w:p w14:paraId="38D7E3FB" w14:textId="77777777" w:rsidR="00C641B4" w:rsidRPr="000E586C" w:rsidRDefault="00C641B4" w:rsidP="00CE4935">
            <w:pPr>
              <w:ind w:right="12"/>
              <w:jc w:val="right"/>
              <w:rPr>
                <w:rFonts w:ascii="Arial" w:hAnsi="Arial" w:cs="Arial"/>
                <w:bCs/>
                <w:sz w:val="20"/>
                <w:szCs w:val="20"/>
              </w:rPr>
            </w:pPr>
            <w:r w:rsidRPr="000E586C">
              <w:rPr>
                <w:rFonts w:ascii="Arial" w:hAnsi="Arial" w:cs="Arial"/>
                <w:bCs/>
                <w:sz w:val="20"/>
                <w:szCs w:val="20"/>
              </w:rPr>
              <w:t>124</w:t>
            </w:r>
          </w:p>
        </w:tc>
      </w:tr>
      <w:tr w:rsidR="00C641B4" w:rsidRPr="000E586C" w14:paraId="0E0B24FA" w14:textId="77777777" w:rsidTr="00CE4935">
        <w:trPr>
          <w:trHeight w:val="227"/>
        </w:trPr>
        <w:tc>
          <w:tcPr>
            <w:tcW w:w="5954" w:type="dxa"/>
            <w:gridSpan w:val="2"/>
            <w:shd w:val="clear" w:color="auto" w:fill="auto"/>
            <w:vAlign w:val="bottom"/>
          </w:tcPr>
          <w:p w14:paraId="57DAF3BE" w14:textId="77777777" w:rsidR="00C641B4" w:rsidRPr="000E586C" w:rsidRDefault="00C641B4" w:rsidP="00CE4935">
            <w:pPr>
              <w:rPr>
                <w:rFonts w:ascii="Arial" w:eastAsia="MS Mincho" w:hAnsi="Arial" w:cs="Arial"/>
                <w:bCs/>
                <w:sz w:val="20"/>
                <w:szCs w:val="20"/>
                <w:lang w:eastAsia="ja-JP"/>
              </w:rPr>
            </w:pPr>
            <w:r w:rsidRPr="000E586C">
              <w:rPr>
                <w:rFonts w:ascii="Arial" w:eastAsia="MS Mincho" w:hAnsi="Arial" w:cs="Arial"/>
                <w:b/>
                <w:bCs/>
                <w:sz w:val="20"/>
                <w:szCs w:val="20"/>
                <w:lang w:eastAsia="ja-JP"/>
              </w:rPr>
              <w:t>Разом</w:t>
            </w:r>
          </w:p>
        </w:tc>
        <w:tc>
          <w:tcPr>
            <w:tcW w:w="1701" w:type="dxa"/>
            <w:gridSpan w:val="2"/>
            <w:tcBorders>
              <w:top w:val="single" w:sz="6" w:space="0" w:color="auto"/>
              <w:bottom w:val="single" w:sz="6" w:space="0" w:color="auto"/>
            </w:tcBorders>
            <w:shd w:val="clear" w:color="auto" w:fill="auto"/>
            <w:vAlign w:val="center"/>
          </w:tcPr>
          <w:p w14:paraId="05C5ABA0" w14:textId="77777777" w:rsidR="00C641B4" w:rsidRPr="000E586C" w:rsidRDefault="00C641B4" w:rsidP="00CE4935">
            <w:pPr>
              <w:ind w:right="12"/>
              <w:jc w:val="right"/>
              <w:rPr>
                <w:rFonts w:ascii="Arial" w:hAnsi="Arial" w:cs="Arial"/>
                <w:sz w:val="20"/>
                <w:szCs w:val="20"/>
              </w:rPr>
            </w:pPr>
            <w:r w:rsidRPr="000E586C">
              <w:rPr>
                <w:rFonts w:ascii="Arial" w:hAnsi="Arial" w:cs="Arial"/>
                <w:b/>
                <w:bCs/>
                <w:color w:val="000000"/>
                <w:sz w:val="20"/>
                <w:szCs w:val="20"/>
              </w:rPr>
              <w:t>158 679</w:t>
            </w:r>
          </w:p>
        </w:tc>
        <w:tc>
          <w:tcPr>
            <w:tcW w:w="283" w:type="dxa"/>
            <w:gridSpan w:val="2"/>
            <w:shd w:val="clear" w:color="auto" w:fill="auto"/>
            <w:vAlign w:val="bottom"/>
          </w:tcPr>
          <w:p w14:paraId="0B55C64F" w14:textId="77777777" w:rsidR="00C641B4" w:rsidRPr="000E586C" w:rsidRDefault="00C641B4" w:rsidP="00CE4935">
            <w:pPr>
              <w:ind w:right="12"/>
              <w:jc w:val="right"/>
              <w:rPr>
                <w:rFonts w:ascii="Arial" w:hAnsi="Arial" w:cs="Arial"/>
                <w:bCs/>
                <w:sz w:val="20"/>
                <w:szCs w:val="20"/>
              </w:rPr>
            </w:pPr>
          </w:p>
        </w:tc>
        <w:tc>
          <w:tcPr>
            <w:tcW w:w="1701" w:type="dxa"/>
            <w:tcBorders>
              <w:top w:val="single" w:sz="6" w:space="0" w:color="auto"/>
              <w:bottom w:val="single" w:sz="6" w:space="0" w:color="auto"/>
            </w:tcBorders>
            <w:shd w:val="clear" w:color="auto" w:fill="auto"/>
            <w:vAlign w:val="bottom"/>
          </w:tcPr>
          <w:p w14:paraId="74A58C7A" w14:textId="77777777" w:rsidR="00C641B4" w:rsidRPr="000E586C" w:rsidRDefault="00C641B4" w:rsidP="00CE4935">
            <w:pPr>
              <w:ind w:right="12"/>
              <w:jc w:val="right"/>
              <w:rPr>
                <w:rFonts w:ascii="Arial" w:hAnsi="Arial" w:cs="Arial"/>
                <w:sz w:val="20"/>
                <w:szCs w:val="20"/>
              </w:rPr>
            </w:pPr>
            <w:r w:rsidRPr="000E586C">
              <w:rPr>
                <w:rFonts w:ascii="Arial" w:hAnsi="Arial" w:cs="Arial"/>
                <w:b/>
                <w:bCs/>
                <w:sz w:val="20"/>
                <w:szCs w:val="20"/>
              </w:rPr>
              <w:t>159 148</w:t>
            </w:r>
          </w:p>
        </w:tc>
      </w:tr>
    </w:tbl>
    <w:p w14:paraId="5C9639A6" w14:textId="77777777" w:rsidR="00C641B4" w:rsidRPr="000E586C" w:rsidRDefault="00C641B4" w:rsidP="00C641B4">
      <w:pPr>
        <w:tabs>
          <w:tab w:val="left" w:pos="6705"/>
        </w:tabs>
        <w:jc w:val="both"/>
        <w:rPr>
          <w:rFonts w:ascii="Arial" w:hAnsi="Arial" w:cs="Arial"/>
          <w:sz w:val="20"/>
          <w:szCs w:val="20"/>
        </w:rPr>
      </w:pPr>
    </w:p>
    <w:p w14:paraId="0A2E834E" w14:textId="77777777" w:rsidR="00C641B4" w:rsidRPr="000E586C" w:rsidRDefault="00C641B4" w:rsidP="00C641B4">
      <w:pPr>
        <w:tabs>
          <w:tab w:val="left" w:pos="6705"/>
        </w:tabs>
        <w:jc w:val="both"/>
        <w:rPr>
          <w:rFonts w:ascii="Arial" w:hAnsi="Arial" w:cs="Arial"/>
          <w:sz w:val="20"/>
          <w:szCs w:val="20"/>
        </w:rPr>
      </w:pPr>
    </w:p>
    <w:p w14:paraId="356FED53" w14:textId="77777777" w:rsidR="00C641B4" w:rsidRPr="000E586C" w:rsidRDefault="00C641B4" w:rsidP="00C641B4">
      <w:pPr>
        <w:pStyle w:val="25"/>
        <w:ind w:left="0" w:firstLine="0"/>
        <w:rPr>
          <w:sz w:val="20"/>
          <w:szCs w:val="20"/>
        </w:rPr>
      </w:pPr>
      <w:bookmarkStart w:id="51" w:name="_Toc131470337"/>
      <w:r w:rsidRPr="000E586C">
        <w:rPr>
          <w:sz w:val="20"/>
          <w:szCs w:val="20"/>
        </w:rPr>
        <w:t>біологічні активи</w:t>
      </w:r>
      <w:bookmarkEnd w:id="51"/>
    </w:p>
    <w:p w14:paraId="21F06684" w14:textId="77777777" w:rsidR="00C641B4" w:rsidRPr="000E586C" w:rsidRDefault="00C641B4" w:rsidP="00C641B4">
      <w:pPr>
        <w:rPr>
          <w:rFonts w:ascii="Arial" w:hAnsi="Arial" w:cs="Arial"/>
          <w:sz w:val="20"/>
          <w:szCs w:val="20"/>
        </w:rPr>
      </w:pPr>
    </w:p>
    <w:p w14:paraId="1E9995DF" w14:textId="77777777" w:rsidR="00C641B4" w:rsidRPr="000E586C" w:rsidRDefault="00C641B4" w:rsidP="00C641B4">
      <w:pPr>
        <w:jc w:val="both"/>
        <w:rPr>
          <w:rFonts w:ascii="Arial" w:hAnsi="Arial" w:cs="Arial"/>
          <w:sz w:val="20"/>
          <w:szCs w:val="20"/>
        </w:rPr>
      </w:pPr>
      <w:r w:rsidRPr="000E586C">
        <w:rPr>
          <w:rFonts w:ascii="Arial" w:hAnsi="Arial" w:cs="Arial"/>
          <w:sz w:val="20"/>
          <w:szCs w:val="20"/>
        </w:rPr>
        <w:t>Станом на 31 грудня 2023 та 2022 років Довгострокові біологічні активи (рядок 1020 Балансу) були представлені наступним чином:</w:t>
      </w:r>
    </w:p>
    <w:p w14:paraId="05173D2B" w14:textId="77777777" w:rsidR="00C641B4" w:rsidRPr="000E586C" w:rsidRDefault="00C641B4" w:rsidP="00C641B4">
      <w:pPr>
        <w:jc w:val="both"/>
        <w:rPr>
          <w:rFonts w:ascii="Arial" w:hAnsi="Arial" w:cs="Arial"/>
          <w:sz w:val="20"/>
          <w:szCs w:val="20"/>
        </w:rPr>
      </w:pPr>
    </w:p>
    <w:p w14:paraId="67925417" w14:textId="77777777" w:rsidR="00C641B4" w:rsidRPr="000E586C" w:rsidRDefault="00C641B4" w:rsidP="00C641B4">
      <w:pPr>
        <w:jc w:val="both"/>
        <w:rPr>
          <w:rFonts w:ascii="Arial" w:hAnsi="Arial" w:cs="Arial"/>
          <w:sz w:val="20"/>
          <w:szCs w:val="20"/>
        </w:rPr>
      </w:pPr>
    </w:p>
    <w:tbl>
      <w:tblPr>
        <w:tblW w:w="9498" w:type="dxa"/>
        <w:tblInd w:w="108" w:type="dxa"/>
        <w:tblLook w:val="04A0" w:firstRow="1" w:lastRow="0" w:firstColumn="1" w:lastColumn="0" w:noHBand="0" w:noVBand="1"/>
      </w:tblPr>
      <w:tblGrid>
        <w:gridCol w:w="1841"/>
        <w:gridCol w:w="1200"/>
        <w:gridCol w:w="1132"/>
        <w:gridCol w:w="1109"/>
        <w:gridCol w:w="247"/>
        <w:gridCol w:w="1275"/>
        <w:gridCol w:w="1560"/>
        <w:gridCol w:w="1134"/>
      </w:tblGrid>
      <w:tr w:rsidR="00C641B4" w:rsidRPr="000E586C" w14:paraId="2D61F08E" w14:textId="77777777" w:rsidTr="00CE4935">
        <w:trPr>
          <w:trHeight w:val="200"/>
        </w:trPr>
        <w:tc>
          <w:tcPr>
            <w:tcW w:w="1841" w:type="dxa"/>
            <w:tcBorders>
              <w:top w:val="nil"/>
              <w:left w:val="nil"/>
              <w:bottom w:val="nil"/>
              <w:right w:val="nil"/>
            </w:tcBorders>
            <w:shd w:val="clear" w:color="auto" w:fill="auto"/>
            <w:noWrap/>
            <w:vAlign w:val="bottom"/>
            <w:hideMark/>
          </w:tcPr>
          <w:p w14:paraId="73B0DC68" w14:textId="77777777" w:rsidR="00C641B4" w:rsidRPr="000E586C" w:rsidRDefault="00C641B4" w:rsidP="00CE4935">
            <w:pPr>
              <w:rPr>
                <w:rFonts w:ascii="Times New Roman" w:eastAsia="Times New Roman" w:hAnsi="Times New Roman" w:cs="Times New Roman"/>
                <w:sz w:val="20"/>
                <w:szCs w:val="20"/>
                <w:lang w:eastAsia="ru-RU"/>
              </w:rPr>
            </w:pPr>
          </w:p>
        </w:tc>
        <w:tc>
          <w:tcPr>
            <w:tcW w:w="3441" w:type="dxa"/>
            <w:gridSpan w:val="3"/>
            <w:tcBorders>
              <w:top w:val="nil"/>
              <w:left w:val="nil"/>
              <w:bottom w:val="single" w:sz="4" w:space="0" w:color="auto"/>
              <w:right w:val="nil"/>
            </w:tcBorders>
            <w:shd w:val="clear" w:color="auto" w:fill="auto"/>
            <w:noWrap/>
            <w:vAlign w:val="bottom"/>
            <w:hideMark/>
          </w:tcPr>
          <w:p w14:paraId="63046AC1" w14:textId="77777777" w:rsidR="00C641B4" w:rsidRPr="000E586C" w:rsidRDefault="00C641B4" w:rsidP="00CE4935">
            <w:pPr>
              <w:jc w:val="center"/>
              <w:rPr>
                <w:rFonts w:ascii="Arial" w:eastAsia="Times New Roman" w:hAnsi="Arial" w:cs="Arial"/>
                <w:b/>
                <w:bCs/>
                <w:color w:val="000000"/>
                <w:sz w:val="20"/>
                <w:szCs w:val="20"/>
                <w:lang w:eastAsia="ru-RU"/>
              </w:rPr>
            </w:pPr>
            <w:r w:rsidRPr="000E586C">
              <w:rPr>
                <w:rFonts w:ascii="Arial" w:eastAsia="Times New Roman" w:hAnsi="Arial" w:cs="Arial"/>
                <w:b/>
                <w:bCs/>
                <w:color w:val="000000"/>
                <w:sz w:val="20"/>
                <w:szCs w:val="20"/>
                <w:lang w:eastAsia="ru-RU"/>
              </w:rPr>
              <w:t>На 31 грудня 2023</w:t>
            </w:r>
          </w:p>
        </w:tc>
        <w:tc>
          <w:tcPr>
            <w:tcW w:w="247" w:type="dxa"/>
            <w:tcBorders>
              <w:top w:val="nil"/>
              <w:left w:val="nil"/>
              <w:bottom w:val="single" w:sz="4" w:space="0" w:color="auto"/>
              <w:right w:val="nil"/>
            </w:tcBorders>
            <w:shd w:val="clear" w:color="auto" w:fill="auto"/>
            <w:noWrap/>
            <w:vAlign w:val="bottom"/>
            <w:hideMark/>
          </w:tcPr>
          <w:p w14:paraId="3B805A63" w14:textId="77777777" w:rsidR="00C641B4" w:rsidRPr="000E586C" w:rsidRDefault="00C641B4" w:rsidP="00CE4935">
            <w:pPr>
              <w:jc w:val="center"/>
              <w:rPr>
                <w:rFonts w:ascii="Arial" w:eastAsia="Times New Roman" w:hAnsi="Arial" w:cs="Arial"/>
                <w:b/>
                <w:bCs/>
                <w:color w:val="000000"/>
                <w:sz w:val="20"/>
                <w:szCs w:val="20"/>
                <w:lang w:eastAsia="ru-RU"/>
              </w:rPr>
            </w:pPr>
          </w:p>
        </w:tc>
        <w:tc>
          <w:tcPr>
            <w:tcW w:w="3969" w:type="dxa"/>
            <w:gridSpan w:val="3"/>
            <w:tcBorders>
              <w:top w:val="nil"/>
              <w:left w:val="nil"/>
              <w:bottom w:val="single" w:sz="4" w:space="0" w:color="auto"/>
              <w:right w:val="nil"/>
            </w:tcBorders>
            <w:shd w:val="clear" w:color="auto" w:fill="auto"/>
            <w:noWrap/>
            <w:vAlign w:val="bottom"/>
            <w:hideMark/>
          </w:tcPr>
          <w:p w14:paraId="46184D80" w14:textId="77777777" w:rsidR="00C641B4" w:rsidRPr="000E586C" w:rsidRDefault="00C641B4" w:rsidP="00CE4935">
            <w:pPr>
              <w:jc w:val="center"/>
              <w:rPr>
                <w:rFonts w:ascii="Arial" w:eastAsia="Times New Roman" w:hAnsi="Arial" w:cs="Arial"/>
                <w:b/>
                <w:bCs/>
                <w:color w:val="000000"/>
                <w:sz w:val="20"/>
                <w:szCs w:val="20"/>
                <w:lang w:eastAsia="ru-RU"/>
              </w:rPr>
            </w:pPr>
            <w:r w:rsidRPr="000E586C">
              <w:rPr>
                <w:rFonts w:ascii="Arial" w:eastAsia="Times New Roman" w:hAnsi="Arial" w:cs="Arial"/>
                <w:b/>
                <w:bCs/>
                <w:color w:val="000000"/>
                <w:sz w:val="20"/>
                <w:szCs w:val="20"/>
                <w:lang w:eastAsia="ru-RU"/>
              </w:rPr>
              <w:t>На 31 грудня 2022</w:t>
            </w:r>
          </w:p>
        </w:tc>
      </w:tr>
      <w:tr w:rsidR="00C641B4" w:rsidRPr="000E586C" w14:paraId="58C4FCED" w14:textId="77777777" w:rsidTr="00CE4935">
        <w:trPr>
          <w:trHeight w:val="200"/>
        </w:trPr>
        <w:tc>
          <w:tcPr>
            <w:tcW w:w="1841" w:type="dxa"/>
            <w:tcBorders>
              <w:top w:val="nil"/>
              <w:left w:val="nil"/>
              <w:bottom w:val="nil"/>
              <w:right w:val="nil"/>
            </w:tcBorders>
            <w:shd w:val="clear" w:color="auto" w:fill="auto"/>
            <w:noWrap/>
            <w:vAlign w:val="bottom"/>
            <w:hideMark/>
          </w:tcPr>
          <w:p w14:paraId="21565540" w14:textId="77777777" w:rsidR="00C641B4" w:rsidRPr="000E586C" w:rsidRDefault="00C641B4" w:rsidP="00CE4935">
            <w:pPr>
              <w:jc w:val="center"/>
              <w:rPr>
                <w:rFonts w:ascii="Arial" w:eastAsia="Times New Roman" w:hAnsi="Arial" w:cs="Arial"/>
                <w:color w:val="000000"/>
                <w:sz w:val="20"/>
                <w:szCs w:val="20"/>
                <w:lang w:eastAsia="ru-RU"/>
              </w:rPr>
            </w:pPr>
          </w:p>
        </w:tc>
        <w:tc>
          <w:tcPr>
            <w:tcW w:w="1200" w:type="dxa"/>
            <w:tcBorders>
              <w:top w:val="single" w:sz="4" w:space="0" w:color="auto"/>
              <w:left w:val="nil"/>
              <w:bottom w:val="single" w:sz="4" w:space="0" w:color="auto"/>
              <w:right w:val="nil"/>
            </w:tcBorders>
            <w:shd w:val="clear" w:color="auto" w:fill="auto"/>
            <w:noWrap/>
            <w:vAlign w:val="bottom"/>
            <w:hideMark/>
          </w:tcPr>
          <w:p w14:paraId="08112DAD" w14:textId="77777777" w:rsidR="00C641B4" w:rsidRPr="000E586C" w:rsidRDefault="00C641B4" w:rsidP="00CE4935">
            <w:pPr>
              <w:jc w:val="center"/>
              <w:rPr>
                <w:rFonts w:ascii="Arial" w:eastAsia="Times New Roman" w:hAnsi="Arial" w:cs="Arial"/>
                <w:b/>
                <w:bCs/>
                <w:color w:val="000000"/>
                <w:sz w:val="20"/>
                <w:szCs w:val="20"/>
                <w:lang w:eastAsia="ru-RU"/>
              </w:rPr>
            </w:pPr>
            <w:r w:rsidRPr="000E586C">
              <w:rPr>
                <w:rFonts w:ascii="Arial" w:eastAsia="Times New Roman" w:hAnsi="Arial" w:cs="Arial"/>
                <w:b/>
                <w:bCs/>
                <w:color w:val="000000"/>
                <w:sz w:val="20"/>
                <w:szCs w:val="20"/>
                <w:lang w:eastAsia="ru-RU"/>
              </w:rPr>
              <w:t>Вартість за одиницю,  тис. грн.</w:t>
            </w:r>
          </w:p>
        </w:tc>
        <w:tc>
          <w:tcPr>
            <w:tcW w:w="1132" w:type="dxa"/>
            <w:tcBorders>
              <w:top w:val="single" w:sz="4" w:space="0" w:color="auto"/>
              <w:left w:val="nil"/>
              <w:bottom w:val="single" w:sz="4" w:space="0" w:color="auto"/>
              <w:right w:val="nil"/>
            </w:tcBorders>
            <w:shd w:val="clear" w:color="auto" w:fill="auto"/>
            <w:noWrap/>
            <w:vAlign w:val="bottom"/>
            <w:hideMark/>
          </w:tcPr>
          <w:p w14:paraId="16120CE2" w14:textId="77777777" w:rsidR="00C641B4" w:rsidRPr="000E586C" w:rsidRDefault="00C641B4" w:rsidP="00CE4935">
            <w:pPr>
              <w:jc w:val="center"/>
              <w:rPr>
                <w:rFonts w:ascii="Arial" w:eastAsia="Times New Roman" w:hAnsi="Arial" w:cs="Arial"/>
                <w:b/>
                <w:bCs/>
                <w:color w:val="000000"/>
                <w:sz w:val="20"/>
                <w:szCs w:val="20"/>
                <w:lang w:eastAsia="ru-RU"/>
              </w:rPr>
            </w:pPr>
            <w:r w:rsidRPr="000E586C">
              <w:rPr>
                <w:rFonts w:ascii="Arial" w:eastAsia="Times New Roman" w:hAnsi="Arial" w:cs="Arial"/>
                <w:b/>
                <w:bCs/>
                <w:color w:val="000000"/>
                <w:sz w:val="20"/>
                <w:szCs w:val="20"/>
                <w:lang w:eastAsia="ru-RU"/>
              </w:rPr>
              <w:t>Кількість голів</w:t>
            </w:r>
          </w:p>
        </w:tc>
        <w:tc>
          <w:tcPr>
            <w:tcW w:w="1356" w:type="dxa"/>
            <w:gridSpan w:val="2"/>
            <w:tcBorders>
              <w:top w:val="single" w:sz="4" w:space="0" w:color="auto"/>
              <w:left w:val="nil"/>
              <w:bottom w:val="single" w:sz="4" w:space="0" w:color="auto"/>
              <w:right w:val="nil"/>
            </w:tcBorders>
            <w:shd w:val="clear" w:color="auto" w:fill="auto"/>
            <w:noWrap/>
            <w:vAlign w:val="bottom"/>
            <w:hideMark/>
          </w:tcPr>
          <w:p w14:paraId="4D84F512" w14:textId="77777777" w:rsidR="00C641B4" w:rsidRPr="000E586C" w:rsidRDefault="00C641B4" w:rsidP="00CE4935">
            <w:pPr>
              <w:jc w:val="center"/>
              <w:rPr>
                <w:rFonts w:ascii="Arial" w:eastAsia="Times New Roman" w:hAnsi="Arial" w:cs="Arial"/>
                <w:b/>
                <w:bCs/>
                <w:color w:val="000000"/>
                <w:sz w:val="20"/>
                <w:szCs w:val="20"/>
                <w:lang w:eastAsia="ru-RU"/>
              </w:rPr>
            </w:pPr>
            <w:r w:rsidRPr="000E586C">
              <w:rPr>
                <w:rFonts w:ascii="Arial" w:eastAsia="Times New Roman" w:hAnsi="Arial" w:cs="Arial"/>
                <w:b/>
                <w:bCs/>
                <w:color w:val="000000"/>
                <w:sz w:val="20"/>
                <w:szCs w:val="20"/>
                <w:lang w:eastAsia="ru-RU"/>
              </w:rPr>
              <w:t>Сума, тис. грн.</w:t>
            </w:r>
          </w:p>
        </w:tc>
        <w:tc>
          <w:tcPr>
            <w:tcW w:w="1275" w:type="dxa"/>
            <w:tcBorders>
              <w:top w:val="single" w:sz="4" w:space="0" w:color="auto"/>
              <w:left w:val="nil"/>
              <w:bottom w:val="single" w:sz="4" w:space="0" w:color="auto"/>
              <w:right w:val="nil"/>
            </w:tcBorders>
            <w:shd w:val="clear" w:color="auto" w:fill="auto"/>
            <w:noWrap/>
            <w:vAlign w:val="bottom"/>
            <w:hideMark/>
          </w:tcPr>
          <w:p w14:paraId="00BA8B82" w14:textId="77777777" w:rsidR="00C641B4" w:rsidRPr="000E586C" w:rsidRDefault="00C641B4" w:rsidP="00CE4935">
            <w:pPr>
              <w:jc w:val="center"/>
              <w:rPr>
                <w:rFonts w:ascii="Arial" w:eastAsia="Times New Roman" w:hAnsi="Arial" w:cs="Arial"/>
                <w:b/>
                <w:bCs/>
                <w:color w:val="000000"/>
                <w:sz w:val="20"/>
                <w:szCs w:val="20"/>
                <w:lang w:eastAsia="ru-RU"/>
              </w:rPr>
            </w:pPr>
            <w:r w:rsidRPr="000E586C">
              <w:rPr>
                <w:rFonts w:ascii="Arial" w:eastAsia="Times New Roman" w:hAnsi="Arial" w:cs="Arial"/>
                <w:b/>
                <w:bCs/>
                <w:color w:val="000000"/>
                <w:sz w:val="20"/>
                <w:szCs w:val="20"/>
                <w:lang w:eastAsia="ru-RU"/>
              </w:rPr>
              <w:t>Вартість за одиницю,  тис. грн.</w:t>
            </w:r>
          </w:p>
        </w:tc>
        <w:tc>
          <w:tcPr>
            <w:tcW w:w="1560" w:type="dxa"/>
            <w:tcBorders>
              <w:top w:val="single" w:sz="4" w:space="0" w:color="auto"/>
              <w:left w:val="nil"/>
              <w:bottom w:val="single" w:sz="4" w:space="0" w:color="auto"/>
              <w:right w:val="nil"/>
            </w:tcBorders>
            <w:shd w:val="clear" w:color="auto" w:fill="auto"/>
            <w:noWrap/>
            <w:vAlign w:val="bottom"/>
            <w:hideMark/>
          </w:tcPr>
          <w:p w14:paraId="0F86B726" w14:textId="77777777" w:rsidR="00C641B4" w:rsidRPr="000E586C" w:rsidRDefault="00C641B4" w:rsidP="00CE4935">
            <w:pPr>
              <w:jc w:val="center"/>
              <w:rPr>
                <w:rFonts w:ascii="Arial" w:eastAsia="Times New Roman" w:hAnsi="Arial" w:cs="Arial"/>
                <w:b/>
                <w:bCs/>
                <w:color w:val="000000"/>
                <w:sz w:val="20"/>
                <w:szCs w:val="20"/>
                <w:lang w:eastAsia="ru-RU"/>
              </w:rPr>
            </w:pPr>
            <w:r w:rsidRPr="000E586C">
              <w:rPr>
                <w:rFonts w:ascii="Arial" w:eastAsia="Times New Roman" w:hAnsi="Arial" w:cs="Arial"/>
                <w:b/>
                <w:bCs/>
                <w:color w:val="000000"/>
                <w:sz w:val="20"/>
                <w:szCs w:val="20"/>
                <w:lang w:eastAsia="ru-RU"/>
              </w:rPr>
              <w:t>Кількість голів</w:t>
            </w:r>
          </w:p>
        </w:tc>
        <w:tc>
          <w:tcPr>
            <w:tcW w:w="1134" w:type="dxa"/>
            <w:tcBorders>
              <w:top w:val="single" w:sz="4" w:space="0" w:color="auto"/>
              <w:left w:val="nil"/>
              <w:bottom w:val="single" w:sz="4" w:space="0" w:color="auto"/>
              <w:right w:val="nil"/>
            </w:tcBorders>
            <w:shd w:val="clear" w:color="auto" w:fill="auto"/>
            <w:noWrap/>
            <w:vAlign w:val="bottom"/>
            <w:hideMark/>
          </w:tcPr>
          <w:p w14:paraId="3E2CD3C5" w14:textId="77777777" w:rsidR="00C641B4" w:rsidRPr="000E586C" w:rsidRDefault="00C641B4" w:rsidP="00CE4935">
            <w:pPr>
              <w:jc w:val="center"/>
              <w:rPr>
                <w:rFonts w:ascii="Arial" w:eastAsia="Times New Roman" w:hAnsi="Arial" w:cs="Arial"/>
                <w:b/>
                <w:bCs/>
                <w:color w:val="000000"/>
                <w:sz w:val="20"/>
                <w:szCs w:val="20"/>
                <w:lang w:eastAsia="ru-RU"/>
              </w:rPr>
            </w:pPr>
            <w:r w:rsidRPr="000E586C">
              <w:rPr>
                <w:rFonts w:ascii="Arial" w:eastAsia="Times New Roman" w:hAnsi="Arial" w:cs="Arial"/>
                <w:b/>
                <w:bCs/>
                <w:color w:val="000000"/>
                <w:sz w:val="20"/>
                <w:szCs w:val="20"/>
                <w:lang w:eastAsia="ru-RU"/>
              </w:rPr>
              <w:t>Сума, тис. грн.</w:t>
            </w:r>
          </w:p>
        </w:tc>
      </w:tr>
      <w:tr w:rsidR="00C641B4" w:rsidRPr="000E586C" w14:paraId="594DD574" w14:textId="77777777" w:rsidTr="00CE4935">
        <w:trPr>
          <w:trHeight w:val="200"/>
        </w:trPr>
        <w:tc>
          <w:tcPr>
            <w:tcW w:w="1841" w:type="dxa"/>
            <w:tcBorders>
              <w:top w:val="nil"/>
              <w:left w:val="nil"/>
              <w:bottom w:val="nil"/>
              <w:right w:val="nil"/>
            </w:tcBorders>
            <w:shd w:val="clear" w:color="auto" w:fill="auto"/>
            <w:noWrap/>
            <w:vAlign w:val="bottom"/>
            <w:hideMark/>
          </w:tcPr>
          <w:p w14:paraId="1827F5DA" w14:textId="77777777" w:rsidR="00C641B4" w:rsidRPr="000E586C" w:rsidRDefault="00C641B4" w:rsidP="00CE4935">
            <w:pPr>
              <w:rPr>
                <w:rFonts w:ascii="Arial" w:eastAsia="Times New Roman" w:hAnsi="Arial" w:cs="Arial"/>
                <w:color w:val="000000"/>
                <w:sz w:val="20"/>
                <w:szCs w:val="20"/>
                <w:lang w:eastAsia="ru-RU"/>
              </w:rPr>
            </w:pPr>
            <w:r w:rsidRPr="000E586C">
              <w:rPr>
                <w:rFonts w:ascii="Arial" w:eastAsia="Times New Roman" w:hAnsi="Arial" w:cs="Arial"/>
                <w:color w:val="000000"/>
                <w:sz w:val="20"/>
                <w:szCs w:val="20"/>
                <w:lang w:eastAsia="ru-RU"/>
              </w:rPr>
              <w:t>Корови-основне стадо</w:t>
            </w:r>
          </w:p>
        </w:tc>
        <w:tc>
          <w:tcPr>
            <w:tcW w:w="1200" w:type="dxa"/>
            <w:tcBorders>
              <w:top w:val="single" w:sz="4" w:space="0" w:color="auto"/>
              <w:left w:val="nil"/>
              <w:bottom w:val="single" w:sz="4" w:space="0" w:color="auto"/>
              <w:right w:val="nil"/>
            </w:tcBorders>
            <w:shd w:val="clear" w:color="auto" w:fill="auto"/>
            <w:noWrap/>
            <w:vAlign w:val="center"/>
          </w:tcPr>
          <w:p w14:paraId="500F794C" w14:textId="77777777" w:rsidR="00C641B4" w:rsidRPr="000E586C" w:rsidRDefault="00C641B4" w:rsidP="00CE4935">
            <w:pPr>
              <w:jc w:val="center"/>
              <w:rPr>
                <w:rFonts w:ascii="Arial" w:eastAsia="Times New Roman" w:hAnsi="Arial" w:cs="Arial"/>
                <w:color w:val="000000"/>
                <w:sz w:val="20"/>
                <w:szCs w:val="20"/>
                <w:lang w:eastAsia="ru-RU"/>
              </w:rPr>
            </w:pPr>
            <w:r w:rsidRPr="000E586C">
              <w:rPr>
                <w:rFonts w:ascii="Arial" w:hAnsi="Arial" w:cs="Arial"/>
                <w:color w:val="000000"/>
                <w:sz w:val="20"/>
                <w:szCs w:val="20"/>
              </w:rPr>
              <w:t>32</w:t>
            </w:r>
          </w:p>
        </w:tc>
        <w:tc>
          <w:tcPr>
            <w:tcW w:w="1132" w:type="dxa"/>
            <w:tcBorders>
              <w:top w:val="single" w:sz="4" w:space="0" w:color="auto"/>
              <w:left w:val="nil"/>
              <w:bottom w:val="single" w:sz="4" w:space="0" w:color="auto"/>
              <w:right w:val="nil"/>
            </w:tcBorders>
            <w:shd w:val="clear" w:color="auto" w:fill="auto"/>
            <w:noWrap/>
            <w:vAlign w:val="center"/>
          </w:tcPr>
          <w:p w14:paraId="7CAD2EEC" w14:textId="77777777" w:rsidR="00C641B4" w:rsidRPr="000E586C" w:rsidRDefault="00C641B4" w:rsidP="00CE4935">
            <w:pPr>
              <w:jc w:val="center"/>
              <w:rPr>
                <w:rFonts w:ascii="Arial" w:eastAsia="Times New Roman" w:hAnsi="Arial" w:cs="Arial"/>
                <w:color w:val="000000"/>
                <w:sz w:val="20"/>
                <w:szCs w:val="20"/>
                <w:lang w:eastAsia="ru-RU"/>
              </w:rPr>
            </w:pPr>
            <w:r w:rsidRPr="000E586C">
              <w:rPr>
                <w:rFonts w:ascii="Arial" w:hAnsi="Arial" w:cs="Arial"/>
                <w:color w:val="000000"/>
                <w:sz w:val="20"/>
                <w:szCs w:val="20"/>
              </w:rPr>
              <w:t>595</w:t>
            </w:r>
          </w:p>
        </w:tc>
        <w:tc>
          <w:tcPr>
            <w:tcW w:w="1109" w:type="dxa"/>
            <w:tcBorders>
              <w:top w:val="single" w:sz="4" w:space="0" w:color="auto"/>
              <w:left w:val="nil"/>
              <w:bottom w:val="single" w:sz="4" w:space="0" w:color="auto"/>
              <w:right w:val="nil"/>
            </w:tcBorders>
            <w:shd w:val="clear" w:color="auto" w:fill="auto"/>
            <w:noWrap/>
            <w:vAlign w:val="center"/>
          </w:tcPr>
          <w:p w14:paraId="1AEE1D88" w14:textId="77777777" w:rsidR="00C641B4" w:rsidRPr="000E586C" w:rsidRDefault="00C641B4" w:rsidP="00CE4935">
            <w:pPr>
              <w:jc w:val="center"/>
              <w:rPr>
                <w:rFonts w:ascii="Arial" w:eastAsia="Times New Roman" w:hAnsi="Arial" w:cs="Arial"/>
                <w:color w:val="000000"/>
                <w:sz w:val="20"/>
                <w:szCs w:val="20"/>
                <w:lang w:eastAsia="ru-RU"/>
              </w:rPr>
            </w:pPr>
            <w:r w:rsidRPr="000E586C">
              <w:rPr>
                <w:rFonts w:ascii="Arial" w:hAnsi="Arial" w:cs="Arial"/>
                <w:color w:val="000000"/>
                <w:sz w:val="20"/>
                <w:szCs w:val="20"/>
              </w:rPr>
              <w:t>18 984</w:t>
            </w:r>
          </w:p>
        </w:tc>
        <w:tc>
          <w:tcPr>
            <w:tcW w:w="247" w:type="dxa"/>
            <w:tcBorders>
              <w:top w:val="single" w:sz="4" w:space="0" w:color="auto"/>
              <w:left w:val="nil"/>
              <w:bottom w:val="single" w:sz="4" w:space="0" w:color="auto"/>
              <w:right w:val="nil"/>
            </w:tcBorders>
            <w:shd w:val="clear" w:color="auto" w:fill="auto"/>
            <w:noWrap/>
            <w:vAlign w:val="center"/>
            <w:hideMark/>
          </w:tcPr>
          <w:p w14:paraId="3BEF9F62" w14:textId="77777777" w:rsidR="00C641B4" w:rsidRPr="000E586C" w:rsidRDefault="00C641B4" w:rsidP="00CE4935">
            <w:pPr>
              <w:jc w:val="center"/>
              <w:rPr>
                <w:rFonts w:ascii="Arial" w:eastAsia="Times New Roman" w:hAnsi="Arial" w:cs="Arial"/>
                <w:color w:val="000000"/>
                <w:sz w:val="20"/>
                <w:szCs w:val="20"/>
                <w:lang w:eastAsia="ru-RU"/>
              </w:rPr>
            </w:pPr>
          </w:p>
        </w:tc>
        <w:tc>
          <w:tcPr>
            <w:tcW w:w="1275" w:type="dxa"/>
            <w:tcBorders>
              <w:top w:val="single" w:sz="4" w:space="0" w:color="auto"/>
              <w:left w:val="nil"/>
              <w:bottom w:val="single" w:sz="4" w:space="0" w:color="auto"/>
              <w:right w:val="nil"/>
            </w:tcBorders>
            <w:shd w:val="clear" w:color="auto" w:fill="auto"/>
            <w:noWrap/>
            <w:vAlign w:val="center"/>
            <w:hideMark/>
          </w:tcPr>
          <w:p w14:paraId="72C2362F" w14:textId="77777777" w:rsidR="00C641B4" w:rsidRPr="000E586C" w:rsidRDefault="00C641B4" w:rsidP="00CE4935">
            <w:pPr>
              <w:jc w:val="center"/>
              <w:rPr>
                <w:rFonts w:ascii="Arial" w:eastAsia="Times New Roman" w:hAnsi="Arial" w:cs="Arial"/>
                <w:color w:val="000000"/>
                <w:sz w:val="20"/>
                <w:szCs w:val="20"/>
                <w:lang w:eastAsia="ru-RU"/>
              </w:rPr>
            </w:pPr>
            <w:r w:rsidRPr="000E586C">
              <w:rPr>
                <w:rFonts w:ascii="Arial" w:eastAsia="Times New Roman" w:hAnsi="Arial" w:cs="Arial"/>
                <w:color w:val="000000"/>
                <w:sz w:val="20"/>
                <w:szCs w:val="20"/>
                <w:lang w:eastAsia="ru-RU"/>
              </w:rPr>
              <w:t>29</w:t>
            </w:r>
          </w:p>
        </w:tc>
        <w:tc>
          <w:tcPr>
            <w:tcW w:w="1560" w:type="dxa"/>
            <w:tcBorders>
              <w:top w:val="single" w:sz="4" w:space="0" w:color="auto"/>
              <w:left w:val="nil"/>
              <w:bottom w:val="single" w:sz="4" w:space="0" w:color="auto"/>
              <w:right w:val="nil"/>
            </w:tcBorders>
            <w:shd w:val="clear" w:color="auto" w:fill="auto"/>
            <w:noWrap/>
            <w:vAlign w:val="center"/>
            <w:hideMark/>
          </w:tcPr>
          <w:p w14:paraId="1FA5A322" w14:textId="77777777" w:rsidR="00C641B4" w:rsidRPr="000E586C" w:rsidRDefault="00C641B4" w:rsidP="00CE4935">
            <w:pPr>
              <w:jc w:val="center"/>
              <w:rPr>
                <w:rFonts w:ascii="Arial" w:eastAsia="Times New Roman" w:hAnsi="Arial" w:cs="Arial"/>
                <w:color w:val="000000"/>
                <w:sz w:val="20"/>
                <w:szCs w:val="20"/>
                <w:lang w:eastAsia="ru-RU"/>
              </w:rPr>
            </w:pPr>
            <w:r w:rsidRPr="000E586C">
              <w:rPr>
                <w:rFonts w:ascii="Arial" w:eastAsia="Times New Roman" w:hAnsi="Arial" w:cs="Arial"/>
                <w:color w:val="000000"/>
                <w:sz w:val="20"/>
                <w:szCs w:val="20"/>
                <w:lang w:eastAsia="ru-RU"/>
              </w:rPr>
              <w:t>595</w:t>
            </w:r>
          </w:p>
        </w:tc>
        <w:tc>
          <w:tcPr>
            <w:tcW w:w="1134" w:type="dxa"/>
            <w:tcBorders>
              <w:top w:val="single" w:sz="4" w:space="0" w:color="auto"/>
              <w:left w:val="nil"/>
              <w:bottom w:val="single" w:sz="4" w:space="0" w:color="auto"/>
              <w:right w:val="nil"/>
            </w:tcBorders>
            <w:shd w:val="clear" w:color="auto" w:fill="auto"/>
            <w:noWrap/>
            <w:vAlign w:val="center"/>
            <w:hideMark/>
          </w:tcPr>
          <w:p w14:paraId="30702525" w14:textId="77777777" w:rsidR="00C641B4" w:rsidRPr="000E586C" w:rsidRDefault="00C641B4" w:rsidP="00CE4935">
            <w:pPr>
              <w:jc w:val="center"/>
              <w:rPr>
                <w:rFonts w:ascii="Arial" w:eastAsia="Times New Roman" w:hAnsi="Arial" w:cs="Arial"/>
                <w:color w:val="000000"/>
                <w:sz w:val="20"/>
                <w:szCs w:val="20"/>
                <w:lang w:eastAsia="ru-RU"/>
              </w:rPr>
            </w:pPr>
            <w:r w:rsidRPr="000E586C">
              <w:rPr>
                <w:rFonts w:ascii="Arial" w:eastAsia="Times New Roman" w:hAnsi="Arial" w:cs="Arial"/>
                <w:color w:val="000000"/>
                <w:sz w:val="20"/>
                <w:szCs w:val="20"/>
                <w:lang w:eastAsia="ru-RU"/>
              </w:rPr>
              <w:t>17 174</w:t>
            </w:r>
          </w:p>
        </w:tc>
      </w:tr>
    </w:tbl>
    <w:p w14:paraId="1A02BB41" w14:textId="77777777" w:rsidR="00C641B4" w:rsidRPr="000E586C" w:rsidRDefault="00C641B4" w:rsidP="00C641B4">
      <w:pPr>
        <w:jc w:val="both"/>
        <w:rPr>
          <w:rFonts w:ascii="Arial" w:hAnsi="Arial" w:cs="Arial"/>
          <w:sz w:val="20"/>
          <w:szCs w:val="20"/>
        </w:rPr>
      </w:pPr>
    </w:p>
    <w:p w14:paraId="75D6669B" w14:textId="77777777" w:rsidR="00C641B4" w:rsidRPr="000E586C" w:rsidRDefault="00C641B4" w:rsidP="00C641B4">
      <w:pPr>
        <w:jc w:val="both"/>
        <w:rPr>
          <w:rFonts w:ascii="Arial" w:hAnsi="Arial" w:cs="Arial"/>
          <w:sz w:val="20"/>
          <w:szCs w:val="20"/>
        </w:rPr>
      </w:pPr>
      <w:r w:rsidRPr="000E586C">
        <w:rPr>
          <w:rFonts w:ascii="Arial" w:hAnsi="Arial" w:cs="Arial"/>
          <w:sz w:val="20"/>
          <w:szCs w:val="20"/>
        </w:rPr>
        <w:lastRenderedPageBreak/>
        <w:t>Станом на 31 грудня 2023 та 2022 років Поточні біологічні активи (рядок 1110 Балансу) були представлені наступним чином:</w:t>
      </w:r>
    </w:p>
    <w:p w14:paraId="3D2B38C7" w14:textId="77777777" w:rsidR="00C641B4" w:rsidRPr="000E586C" w:rsidRDefault="00C641B4" w:rsidP="00C641B4">
      <w:pPr>
        <w:tabs>
          <w:tab w:val="left" w:pos="798"/>
        </w:tabs>
        <w:rPr>
          <w:rFonts w:ascii="Arial" w:hAnsi="Arial" w:cs="Arial"/>
          <w:b/>
          <w:sz w:val="20"/>
          <w:szCs w:val="20"/>
        </w:rPr>
      </w:pPr>
    </w:p>
    <w:tbl>
      <w:tblPr>
        <w:tblW w:w="9372" w:type="dxa"/>
        <w:tblLook w:val="04A0" w:firstRow="1" w:lastRow="0" w:firstColumn="1" w:lastColumn="0" w:noHBand="0" w:noVBand="1"/>
      </w:tblPr>
      <w:tblGrid>
        <w:gridCol w:w="3828"/>
        <w:gridCol w:w="1134"/>
        <w:gridCol w:w="1559"/>
        <w:gridCol w:w="237"/>
        <w:gridCol w:w="1194"/>
        <w:gridCol w:w="1420"/>
      </w:tblGrid>
      <w:tr w:rsidR="00C641B4" w:rsidRPr="000E586C" w14:paraId="76763F72" w14:textId="77777777" w:rsidTr="00C641B4">
        <w:trPr>
          <w:trHeight w:val="64"/>
        </w:trPr>
        <w:tc>
          <w:tcPr>
            <w:tcW w:w="3828" w:type="dxa"/>
            <w:vMerge w:val="restart"/>
            <w:tcBorders>
              <w:top w:val="nil"/>
              <w:left w:val="nil"/>
              <w:bottom w:val="nil"/>
              <w:right w:val="nil"/>
            </w:tcBorders>
            <w:shd w:val="clear" w:color="auto" w:fill="auto"/>
            <w:vAlign w:val="center"/>
            <w:hideMark/>
          </w:tcPr>
          <w:p w14:paraId="3E2DF67F" w14:textId="77777777" w:rsidR="00C641B4" w:rsidRPr="000E586C" w:rsidRDefault="00C641B4" w:rsidP="00C641B4">
            <w:pPr>
              <w:rPr>
                <w:rFonts w:ascii="Times New Roman" w:eastAsia="Times New Roman" w:hAnsi="Times New Roman" w:cs="Times New Roman"/>
                <w:sz w:val="24"/>
                <w:szCs w:val="24"/>
                <w:lang w:eastAsia="ru-RU"/>
              </w:rPr>
            </w:pPr>
          </w:p>
        </w:tc>
        <w:tc>
          <w:tcPr>
            <w:tcW w:w="2693" w:type="dxa"/>
            <w:gridSpan w:val="2"/>
            <w:tcBorders>
              <w:top w:val="nil"/>
              <w:left w:val="nil"/>
              <w:bottom w:val="nil"/>
              <w:right w:val="nil"/>
            </w:tcBorders>
            <w:shd w:val="clear" w:color="auto" w:fill="auto"/>
            <w:vAlign w:val="center"/>
            <w:hideMark/>
          </w:tcPr>
          <w:p w14:paraId="04563591" w14:textId="77777777" w:rsidR="00C641B4" w:rsidRPr="000E586C" w:rsidRDefault="00C641B4" w:rsidP="00C641B4">
            <w:pPr>
              <w:jc w:val="center"/>
              <w:rPr>
                <w:rFonts w:ascii="Arial" w:eastAsia="Times New Roman" w:hAnsi="Arial" w:cs="Arial"/>
                <w:b/>
                <w:bCs/>
                <w:color w:val="000000"/>
                <w:sz w:val="20"/>
                <w:szCs w:val="20"/>
                <w:lang w:eastAsia="ru-RU"/>
              </w:rPr>
            </w:pPr>
            <w:r w:rsidRPr="000E586C">
              <w:rPr>
                <w:rFonts w:ascii="Arial" w:eastAsia="Times New Roman" w:hAnsi="Arial" w:cs="Arial"/>
                <w:b/>
                <w:bCs/>
                <w:color w:val="000000"/>
                <w:sz w:val="20"/>
                <w:szCs w:val="20"/>
                <w:lang w:eastAsia="ru-RU"/>
              </w:rPr>
              <w:t>На 31 грудня</w:t>
            </w:r>
          </w:p>
        </w:tc>
        <w:tc>
          <w:tcPr>
            <w:tcW w:w="237" w:type="dxa"/>
            <w:tcBorders>
              <w:top w:val="nil"/>
              <w:left w:val="nil"/>
              <w:bottom w:val="nil"/>
              <w:right w:val="nil"/>
            </w:tcBorders>
            <w:shd w:val="clear" w:color="auto" w:fill="auto"/>
            <w:noWrap/>
            <w:vAlign w:val="bottom"/>
            <w:hideMark/>
          </w:tcPr>
          <w:p w14:paraId="7A519D77" w14:textId="77777777" w:rsidR="00C641B4" w:rsidRPr="000E586C" w:rsidRDefault="00C641B4" w:rsidP="00C641B4">
            <w:pPr>
              <w:jc w:val="center"/>
              <w:rPr>
                <w:rFonts w:ascii="Arial" w:eastAsia="Times New Roman" w:hAnsi="Arial" w:cs="Arial"/>
                <w:b/>
                <w:bCs/>
                <w:color w:val="000000"/>
                <w:sz w:val="20"/>
                <w:szCs w:val="20"/>
                <w:lang w:eastAsia="ru-RU"/>
              </w:rPr>
            </w:pPr>
          </w:p>
        </w:tc>
        <w:tc>
          <w:tcPr>
            <w:tcW w:w="2614" w:type="dxa"/>
            <w:gridSpan w:val="2"/>
            <w:tcBorders>
              <w:top w:val="nil"/>
              <w:left w:val="nil"/>
              <w:bottom w:val="nil"/>
              <w:right w:val="nil"/>
            </w:tcBorders>
            <w:shd w:val="clear" w:color="auto" w:fill="auto"/>
            <w:vAlign w:val="center"/>
            <w:hideMark/>
          </w:tcPr>
          <w:p w14:paraId="2812DB5D" w14:textId="77777777" w:rsidR="00C641B4" w:rsidRPr="000E586C" w:rsidRDefault="00C641B4" w:rsidP="00C641B4">
            <w:pPr>
              <w:jc w:val="center"/>
              <w:rPr>
                <w:rFonts w:ascii="Arial" w:eastAsia="Times New Roman" w:hAnsi="Arial" w:cs="Arial"/>
                <w:b/>
                <w:bCs/>
                <w:color w:val="000000"/>
                <w:sz w:val="20"/>
                <w:szCs w:val="20"/>
                <w:lang w:eastAsia="ru-RU"/>
              </w:rPr>
            </w:pPr>
            <w:r w:rsidRPr="000E586C">
              <w:rPr>
                <w:rFonts w:ascii="Arial" w:eastAsia="Times New Roman" w:hAnsi="Arial" w:cs="Arial"/>
                <w:b/>
                <w:bCs/>
                <w:color w:val="000000"/>
                <w:sz w:val="20"/>
                <w:szCs w:val="20"/>
                <w:lang w:eastAsia="ru-RU"/>
              </w:rPr>
              <w:t>На 31 грудня</w:t>
            </w:r>
          </w:p>
        </w:tc>
      </w:tr>
      <w:tr w:rsidR="00C641B4" w:rsidRPr="000E586C" w14:paraId="4F2250F8" w14:textId="77777777" w:rsidTr="00C641B4">
        <w:trPr>
          <w:trHeight w:val="201"/>
        </w:trPr>
        <w:tc>
          <w:tcPr>
            <w:tcW w:w="3828" w:type="dxa"/>
            <w:vMerge/>
            <w:tcBorders>
              <w:top w:val="nil"/>
              <w:left w:val="nil"/>
              <w:bottom w:val="nil"/>
              <w:right w:val="nil"/>
            </w:tcBorders>
            <w:vAlign w:val="center"/>
            <w:hideMark/>
          </w:tcPr>
          <w:p w14:paraId="316CEF40" w14:textId="77777777" w:rsidR="00C641B4" w:rsidRPr="000E586C" w:rsidRDefault="00C641B4" w:rsidP="00C641B4">
            <w:pPr>
              <w:rPr>
                <w:rFonts w:ascii="Times New Roman" w:eastAsia="Times New Roman" w:hAnsi="Times New Roman" w:cs="Times New Roman"/>
                <w:sz w:val="24"/>
                <w:szCs w:val="24"/>
                <w:lang w:eastAsia="ru-RU"/>
              </w:rPr>
            </w:pPr>
          </w:p>
        </w:tc>
        <w:tc>
          <w:tcPr>
            <w:tcW w:w="2693" w:type="dxa"/>
            <w:gridSpan w:val="2"/>
            <w:tcBorders>
              <w:top w:val="nil"/>
              <w:left w:val="nil"/>
              <w:bottom w:val="single" w:sz="4" w:space="0" w:color="auto"/>
              <w:right w:val="nil"/>
            </w:tcBorders>
            <w:shd w:val="clear" w:color="auto" w:fill="auto"/>
            <w:vAlign w:val="center"/>
            <w:hideMark/>
          </w:tcPr>
          <w:p w14:paraId="3B234763" w14:textId="77777777" w:rsidR="00C641B4" w:rsidRPr="000E586C" w:rsidRDefault="00C641B4" w:rsidP="00C641B4">
            <w:pPr>
              <w:jc w:val="center"/>
              <w:rPr>
                <w:rFonts w:ascii="Arial" w:eastAsia="Times New Roman" w:hAnsi="Arial" w:cs="Arial"/>
                <w:b/>
                <w:bCs/>
                <w:color w:val="000000"/>
                <w:sz w:val="20"/>
                <w:szCs w:val="20"/>
                <w:lang w:eastAsia="ru-RU"/>
              </w:rPr>
            </w:pPr>
            <w:r w:rsidRPr="000E586C">
              <w:rPr>
                <w:rFonts w:ascii="Arial" w:eastAsia="Times New Roman" w:hAnsi="Arial" w:cs="Arial"/>
                <w:b/>
                <w:bCs/>
                <w:color w:val="000000"/>
                <w:sz w:val="20"/>
                <w:szCs w:val="20"/>
                <w:lang w:eastAsia="ru-RU"/>
              </w:rPr>
              <w:t>2023 року</w:t>
            </w:r>
          </w:p>
        </w:tc>
        <w:tc>
          <w:tcPr>
            <w:tcW w:w="237" w:type="dxa"/>
            <w:tcBorders>
              <w:top w:val="nil"/>
              <w:left w:val="nil"/>
              <w:bottom w:val="single" w:sz="4" w:space="0" w:color="auto"/>
              <w:right w:val="nil"/>
            </w:tcBorders>
            <w:shd w:val="clear" w:color="auto" w:fill="auto"/>
            <w:noWrap/>
            <w:vAlign w:val="bottom"/>
            <w:hideMark/>
          </w:tcPr>
          <w:p w14:paraId="53767256" w14:textId="77777777" w:rsidR="00C641B4" w:rsidRPr="000E586C" w:rsidRDefault="00C641B4" w:rsidP="00C641B4">
            <w:pPr>
              <w:jc w:val="center"/>
              <w:rPr>
                <w:rFonts w:ascii="Arial" w:eastAsia="Times New Roman" w:hAnsi="Arial" w:cs="Arial"/>
                <w:b/>
                <w:bCs/>
                <w:color w:val="000000"/>
                <w:sz w:val="20"/>
                <w:szCs w:val="20"/>
                <w:lang w:eastAsia="ru-RU"/>
              </w:rPr>
            </w:pPr>
          </w:p>
        </w:tc>
        <w:tc>
          <w:tcPr>
            <w:tcW w:w="2614" w:type="dxa"/>
            <w:gridSpan w:val="2"/>
            <w:tcBorders>
              <w:top w:val="nil"/>
              <w:left w:val="nil"/>
              <w:bottom w:val="single" w:sz="4" w:space="0" w:color="auto"/>
              <w:right w:val="nil"/>
            </w:tcBorders>
            <w:shd w:val="clear" w:color="auto" w:fill="auto"/>
            <w:vAlign w:val="center"/>
            <w:hideMark/>
          </w:tcPr>
          <w:p w14:paraId="020D3120" w14:textId="77777777" w:rsidR="00C641B4" w:rsidRPr="000E586C" w:rsidRDefault="00C641B4" w:rsidP="00C641B4">
            <w:pPr>
              <w:jc w:val="center"/>
              <w:rPr>
                <w:rFonts w:ascii="Arial" w:eastAsia="Times New Roman" w:hAnsi="Arial" w:cs="Arial"/>
                <w:b/>
                <w:bCs/>
                <w:color w:val="000000"/>
                <w:sz w:val="20"/>
                <w:szCs w:val="20"/>
                <w:lang w:eastAsia="ru-RU"/>
              </w:rPr>
            </w:pPr>
            <w:r w:rsidRPr="000E586C">
              <w:rPr>
                <w:rFonts w:ascii="Arial" w:eastAsia="Times New Roman" w:hAnsi="Arial" w:cs="Arial"/>
                <w:b/>
                <w:bCs/>
                <w:color w:val="000000"/>
                <w:sz w:val="20"/>
                <w:szCs w:val="20"/>
                <w:lang w:eastAsia="ru-RU"/>
              </w:rPr>
              <w:t>2022 року</w:t>
            </w:r>
          </w:p>
        </w:tc>
      </w:tr>
      <w:tr w:rsidR="00C641B4" w:rsidRPr="000E586C" w14:paraId="0C7D4D10" w14:textId="77777777" w:rsidTr="00C641B4">
        <w:trPr>
          <w:trHeight w:val="528"/>
        </w:trPr>
        <w:tc>
          <w:tcPr>
            <w:tcW w:w="3828" w:type="dxa"/>
            <w:tcBorders>
              <w:top w:val="nil"/>
              <w:left w:val="nil"/>
              <w:bottom w:val="nil"/>
              <w:right w:val="nil"/>
            </w:tcBorders>
            <w:shd w:val="clear" w:color="auto" w:fill="auto"/>
            <w:vAlign w:val="center"/>
            <w:hideMark/>
          </w:tcPr>
          <w:p w14:paraId="72892AB6" w14:textId="77777777" w:rsidR="00C641B4" w:rsidRPr="000E586C" w:rsidRDefault="00C641B4" w:rsidP="00C641B4">
            <w:pPr>
              <w:jc w:val="center"/>
              <w:rPr>
                <w:rFonts w:ascii="Arial" w:eastAsia="Times New Roman" w:hAnsi="Arial" w:cs="Arial"/>
                <w:b/>
                <w:bCs/>
                <w:color w:val="000000"/>
                <w:sz w:val="20"/>
                <w:szCs w:val="20"/>
                <w:lang w:eastAsia="ru-RU"/>
              </w:rPr>
            </w:pPr>
          </w:p>
        </w:tc>
        <w:tc>
          <w:tcPr>
            <w:tcW w:w="1134" w:type="dxa"/>
            <w:tcBorders>
              <w:top w:val="single" w:sz="4" w:space="0" w:color="auto"/>
              <w:left w:val="nil"/>
              <w:bottom w:val="single" w:sz="4" w:space="0" w:color="auto"/>
              <w:right w:val="nil"/>
            </w:tcBorders>
            <w:shd w:val="clear" w:color="auto" w:fill="auto"/>
            <w:vAlign w:val="center"/>
            <w:hideMark/>
          </w:tcPr>
          <w:p w14:paraId="13387930" w14:textId="77777777" w:rsidR="00C641B4" w:rsidRPr="000E586C" w:rsidRDefault="00C641B4" w:rsidP="00C641B4">
            <w:pPr>
              <w:jc w:val="right"/>
              <w:rPr>
                <w:rFonts w:ascii="Arial" w:eastAsia="Times New Roman" w:hAnsi="Arial" w:cs="Arial"/>
                <w:b/>
                <w:bCs/>
                <w:color w:val="000000"/>
                <w:sz w:val="20"/>
                <w:szCs w:val="20"/>
                <w:lang w:eastAsia="ru-RU"/>
              </w:rPr>
            </w:pPr>
            <w:r w:rsidRPr="000E586C">
              <w:rPr>
                <w:rFonts w:ascii="Arial" w:eastAsia="Times New Roman" w:hAnsi="Arial" w:cs="Arial"/>
                <w:b/>
                <w:bCs/>
                <w:color w:val="000000"/>
                <w:sz w:val="20"/>
                <w:szCs w:val="20"/>
                <w:lang w:eastAsia="ru-RU"/>
              </w:rPr>
              <w:t>Жива маса, ц</w:t>
            </w:r>
          </w:p>
        </w:tc>
        <w:tc>
          <w:tcPr>
            <w:tcW w:w="1559" w:type="dxa"/>
            <w:tcBorders>
              <w:top w:val="single" w:sz="4" w:space="0" w:color="auto"/>
              <w:left w:val="nil"/>
              <w:bottom w:val="single" w:sz="4" w:space="0" w:color="auto"/>
              <w:right w:val="nil"/>
            </w:tcBorders>
            <w:shd w:val="clear" w:color="auto" w:fill="auto"/>
            <w:vAlign w:val="center"/>
            <w:hideMark/>
          </w:tcPr>
          <w:p w14:paraId="788DDDA8" w14:textId="77777777" w:rsidR="00C641B4" w:rsidRPr="000E586C" w:rsidRDefault="00C641B4" w:rsidP="00C641B4">
            <w:pPr>
              <w:jc w:val="right"/>
              <w:rPr>
                <w:rFonts w:ascii="Arial" w:eastAsia="Times New Roman" w:hAnsi="Arial" w:cs="Arial"/>
                <w:b/>
                <w:bCs/>
                <w:color w:val="000000"/>
                <w:sz w:val="20"/>
                <w:szCs w:val="20"/>
                <w:lang w:eastAsia="ru-RU"/>
              </w:rPr>
            </w:pPr>
            <w:r w:rsidRPr="000E586C">
              <w:rPr>
                <w:rFonts w:ascii="Arial" w:eastAsia="Times New Roman" w:hAnsi="Arial" w:cs="Arial"/>
                <w:b/>
                <w:bCs/>
                <w:color w:val="000000"/>
                <w:sz w:val="20"/>
                <w:szCs w:val="20"/>
                <w:lang w:eastAsia="ru-RU"/>
              </w:rPr>
              <w:t>Вартість, тис. грн.</w:t>
            </w:r>
          </w:p>
        </w:tc>
        <w:tc>
          <w:tcPr>
            <w:tcW w:w="237" w:type="dxa"/>
            <w:tcBorders>
              <w:top w:val="single" w:sz="4" w:space="0" w:color="auto"/>
              <w:left w:val="nil"/>
              <w:bottom w:val="nil"/>
              <w:right w:val="nil"/>
            </w:tcBorders>
            <w:shd w:val="clear" w:color="auto" w:fill="auto"/>
            <w:noWrap/>
            <w:vAlign w:val="bottom"/>
            <w:hideMark/>
          </w:tcPr>
          <w:p w14:paraId="757D7136" w14:textId="77777777" w:rsidR="00C641B4" w:rsidRPr="000E586C" w:rsidRDefault="00C641B4" w:rsidP="00C641B4">
            <w:pPr>
              <w:jc w:val="right"/>
              <w:rPr>
                <w:rFonts w:ascii="Arial" w:eastAsia="Times New Roman" w:hAnsi="Arial" w:cs="Arial"/>
                <w:b/>
                <w:bCs/>
                <w:color w:val="000000"/>
                <w:sz w:val="20"/>
                <w:szCs w:val="20"/>
                <w:lang w:eastAsia="ru-RU"/>
              </w:rPr>
            </w:pPr>
          </w:p>
        </w:tc>
        <w:tc>
          <w:tcPr>
            <w:tcW w:w="1194" w:type="dxa"/>
            <w:tcBorders>
              <w:top w:val="single" w:sz="4" w:space="0" w:color="auto"/>
              <w:left w:val="nil"/>
              <w:bottom w:val="single" w:sz="4" w:space="0" w:color="auto"/>
              <w:right w:val="nil"/>
            </w:tcBorders>
            <w:shd w:val="clear" w:color="auto" w:fill="auto"/>
            <w:vAlign w:val="center"/>
            <w:hideMark/>
          </w:tcPr>
          <w:p w14:paraId="686D1622" w14:textId="77777777" w:rsidR="00C641B4" w:rsidRPr="000E586C" w:rsidRDefault="00C641B4" w:rsidP="00C641B4">
            <w:pPr>
              <w:jc w:val="right"/>
              <w:rPr>
                <w:rFonts w:ascii="Arial" w:eastAsia="Times New Roman" w:hAnsi="Arial" w:cs="Arial"/>
                <w:b/>
                <w:bCs/>
                <w:color w:val="000000"/>
                <w:sz w:val="20"/>
                <w:szCs w:val="20"/>
                <w:lang w:eastAsia="ru-RU"/>
              </w:rPr>
            </w:pPr>
            <w:r w:rsidRPr="000E586C">
              <w:rPr>
                <w:rFonts w:ascii="Arial" w:eastAsia="Times New Roman" w:hAnsi="Arial" w:cs="Arial"/>
                <w:b/>
                <w:bCs/>
                <w:color w:val="000000"/>
                <w:sz w:val="20"/>
                <w:szCs w:val="20"/>
                <w:lang w:eastAsia="ru-RU"/>
              </w:rPr>
              <w:t>Жива маса, ц</w:t>
            </w:r>
          </w:p>
        </w:tc>
        <w:tc>
          <w:tcPr>
            <w:tcW w:w="1420" w:type="dxa"/>
            <w:tcBorders>
              <w:top w:val="single" w:sz="4" w:space="0" w:color="auto"/>
              <w:left w:val="nil"/>
              <w:bottom w:val="single" w:sz="4" w:space="0" w:color="auto"/>
              <w:right w:val="nil"/>
            </w:tcBorders>
            <w:shd w:val="clear" w:color="auto" w:fill="auto"/>
            <w:vAlign w:val="center"/>
            <w:hideMark/>
          </w:tcPr>
          <w:p w14:paraId="3BF6F762" w14:textId="77777777" w:rsidR="00C641B4" w:rsidRPr="000E586C" w:rsidRDefault="00C641B4" w:rsidP="00C641B4">
            <w:pPr>
              <w:jc w:val="right"/>
              <w:rPr>
                <w:rFonts w:ascii="Arial" w:eastAsia="Times New Roman" w:hAnsi="Arial" w:cs="Arial"/>
                <w:b/>
                <w:bCs/>
                <w:color w:val="000000"/>
                <w:sz w:val="20"/>
                <w:szCs w:val="20"/>
                <w:lang w:eastAsia="ru-RU"/>
              </w:rPr>
            </w:pPr>
            <w:r w:rsidRPr="000E586C">
              <w:rPr>
                <w:rFonts w:ascii="Arial" w:eastAsia="Times New Roman" w:hAnsi="Arial" w:cs="Arial"/>
                <w:b/>
                <w:bCs/>
                <w:color w:val="000000"/>
                <w:sz w:val="20"/>
                <w:szCs w:val="20"/>
                <w:lang w:eastAsia="ru-RU"/>
              </w:rPr>
              <w:t>Вартість, тис. грн.</w:t>
            </w:r>
          </w:p>
        </w:tc>
      </w:tr>
      <w:tr w:rsidR="00C641B4" w:rsidRPr="000E586C" w14:paraId="152CA80A" w14:textId="77777777" w:rsidTr="00C641B4">
        <w:trPr>
          <w:trHeight w:val="290"/>
        </w:trPr>
        <w:tc>
          <w:tcPr>
            <w:tcW w:w="3828" w:type="dxa"/>
            <w:tcBorders>
              <w:top w:val="nil"/>
              <w:left w:val="nil"/>
              <w:bottom w:val="nil"/>
              <w:right w:val="nil"/>
            </w:tcBorders>
            <w:shd w:val="clear" w:color="auto" w:fill="auto"/>
            <w:vAlign w:val="center"/>
            <w:hideMark/>
          </w:tcPr>
          <w:p w14:paraId="3E0205DA" w14:textId="77777777" w:rsidR="00C641B4" w:rsidRPr="000E586C" w:rsidRDefault="00C641B4" w:rsidP="00C641B4">
            <w:pPr>
              <w:rPr>
                <w:rFonts w:ascii="Arial" w:eastAsia="Times New Roman" w:hAnsi="Arial" w:cs="Arial"/>
                <w:color w:val="000000"/>
                <w:sz w:val="20"/>
                <w:szCs w:val="20"/>
                <w:lang w:eastAsia="ru-RU"/>
              </w:rPr>
            </w:pPr>
            <w:r w:rsidRPr="000E586C">
              <w:rPr>
                <w:rFonts w:ascii="Arial" w:eastAsia="Times New Roman" w:hAnsi="Arial" w:cs="Arial"/>
                <w:color w:val="000000"/>
                <w:sz w:val="20"/>
                <w:szCs w:val="20"/>
                <w:lang w:eastAsia="ru-RU"/>
              </w:rPr>
              <w:t>Телиці м/р</w:t>
            </w:r>
          </w:p>
        </w:tc>
        <w:tc>
          <w:tcPr>
            <w:tcW w:w="1134" w:type="dxa"/>
            <w:tcBorders>
              <w:top w:val="single" w:sz="4" w:space="0" w:color="auto"/>
              <w:left w:val="nil"/>
              <w:bottom w:val="nil"/>
              <w:right w:val="nil"/>
            </w:tcBorders>
            <w:shd w:val="clear" w:color="auto" w:fill="auto"/>
            <w:vAlign w:val="center"/>
          </w:tcPr>
          <w:p w14:paraId="6EA74805" w14:textId="77777777" w:rsidR="00C641B4" w:rsidRPr="000E586C" w:rsidRDefault="00C641B4" w:rsidP="00C641B4">
            <w:pPr>
              <w:jc w:val="right"/>
              <w:rPr>
                <w:rFonts w:ascii="Arial" w:eastAsia="Times New Roman" w:hAnsi="Arial" w:cs="Arial"/>
                <w:color w:val="000000"/>
                <w:sz w:val="20"/>
                <w:szCs w:val="20"/>
                <w:lang w:eastAsia="ru-RU"/>
              </w:rPr>
            </w:pPr>
            <w:r w:rsidRPr="000E586C">
              <w:rPr>
                <w:rFonts w:ascii="Arial" w:hAnsi="Arial" w:cs="Arial"/>
                <w:color w:val="000000"/>
                <w:sz w:val="20"/>
                <w:szCs w:val="20"/>
              </w:rPr>
              <w:t>167</w:t>
            </w:r>
          </w:p>
        </w:tc>
        <w:tc>
          <w:tcPr>
            <w:tcW w:w="1559" w:type="dxa"/>
            <w:tcBorders>
              <w:top w:val="single" w:sz="4" w:space="0" w:color="auto"/>
              <w:left w:val="nil"/>
              <w:bottom w:val="nil"/>
              <w:right w:val="nil"/>
            </w:tcBorders>
            <w:shd w:val="clear" w:color="auto" w:fill="auto"/>
            <w:vAlign w:val="center"/>
          </w:tcPr>
          <w:p w14:paraId="2282E121" w14:textId="77777777" w:rsidR="00C641B4" w:rsidRPr="000E586C" w:rsidRDefault="00C641B4" w:rsidP="00C641B4">
            <w:pPr>
              <w:jc w:val="right"/>
              <w:rPr>
                <w:rFonts w:ascii="Arial" w:eastAsia="Times New Roman" w:hAnsi="Arial" w:cs="Arial"/>
                <w:color w:val="000000"/>
                <w:sz w:val="20"/>
                <w:szCs w:val="20"/>
                <w:lang w:eastAsia="ru-RU"/>
              </w:rPr>
            </w:pPr>
            <w:r w:rsidRPr="000E586C">
              <w:rPr>
                <w:rFonts w:ascii="Arial" w:hAnsi="Arial" w:cs="Arial"/>
                <w:color w:val="000000"/>
                <w:sz w:val="20"/>
                <w:szCs w:val="20"/>
              </w:rPr>
              <w:t>10 951</w:t>
            </w:r>
          </w:p>
        </w:tc>
        <w:tc>
          <w:tcPr>
            <w:tcW w:w="237" w:type="dxa"/>
            <w:tcBorders>
              <w:top w:val="single" w:sz="4" w:space="0" w:color="auto"/>
              <w:left w:val="nil"/>
              <w:bottom w:val="nil"/>
              <w:right w:val="nil"/>
            </w:tcBorders>
            <w:shd w:val="clear" w:color="auto" w:fill="auto"/>
            <w:noWrap/>
            <w:vAlign w:val="bottom"/>
            <w:hideMark/>
          </w:tcPr>
          <w:p w14:paraId="12036577" w14:textId="77777777" w:rsidR="00C641B4" w:rsidRPr="000E586C" w:rsidRDefault="00C641B4" w:rsidP="00C641B4">
            <w:pPr>
              <w:jc w:val="right"/>
              <w:rPr>
                <w:rFonts w:ascii="Arial" w:eastAsia="Times New Roman" w:hAnsi="Arial" w:cs="Arial"/>
                <w:color w:val="000000"/>
                <w:sz w:val="20"/>
                <w:szCs w:val="20"/>
                <w:lang w:eastAsia="ru-RU"/>
              </w:rPr>
            </w:pPr>
          </w:p>
        </w:tc>
        <w:tc>
          <w:tcPr>
            <w:tcW w:w="1194" w:type="dxa"/>
            <w:tcBorders>
              <w:top w:val="single" w:sz="4" w:space="0" w:color="auto"/>
              <w:left w:val="nil"/>
              <w:bottom w:val="nil"/>
              <w:right w:val="nil"/>
            </w:tcBorders>
            <w:shd w:val="clear" w:color="auto" w:fill="auto"/>
            <w:vAlign w:val="center"/>
            <w:hideMark/>
          </w:tcPr>
          <w:p w14:paraId="27583BBB" w14:textId="77777777" w:rsidR="00C641B4" w:rsidRPr="000E586C" w:rsidRDefault="00C641B4" w:rsidP="00C641B4">
            <w:pPr>
              <w:jc w:val="right"/>
              <w:rPr>
                <w:rFonts w:ascii="Arial" w:eastAsia="Times New Roman" w:hAnsi="Arial" w:cs="Arial"/>
                <w:color w:val="000000"/>
                <w:sz w:val="20"/>
                <w:szCs w:val="20"/>
                <w:lang w:eastAsia="ru-RU"/>
              </w:rPr>
            </w:pPr>
            <w:r w:rsidRPr="000E586C">
              <w:rPr>
                <w:rFonts w:ascii="Arial" w:eastAsia="Times New Roman" w:hAnsi="Arial" w:cs="Arial"/>
                <w:color w:val="000000"/>
                <w:sz w:val="20"/>
                <w:szCs w:val="20"/>
                <w:lang w:eastAsia="ru-RU"/>
              </w:rPr>
              <w:t xml:space="preserve">       1 314 </w:t>
            </w:r>
          </w:p>
        </w:tc>
        <w:tc>
          <w:tcPr>
            <w:tcW w:w="1420" w:type="dxa"/>
            <w:tcBorders>
              <w:top w:val="single" w:sz="4" w:space="0" w:color="auto"/>
              <w:left w:val="nil"/>
              <w:bottom w:val="nil"/>
              <w:right w:val="nil"/>
            </w:tcBorders>
            <w:shd w:val="clear" w:color="auto" w:fill="auto"/>
            <w:vAlign w:val="center"/>
            <w:hideMark/>
          </w:tcPr>
          <w:p w14:paraId="7EF842EE" w14:textId="77777777" w:rsidR="00C641B4" w:rsidRPr="000E586C" w:rsidRDefault="00C641B4" w:rsidP="00C641B4">
            <w:pPr>
              <w:jc w:val="right"/>
              <w:rPr>
                <w:rFonts w:ascii="Arial" w:eastAsia="Times New Roman" w:hAnsi="Arial" w:cs="Arial"/>
                <w:color w:val="000000"/>
                <w:sz w:val="20"/>
                <w:szCs w:val="20"/>
                <w:lang w:eastAsia="ru-RU"/>
              </w:rPr>
            </w:pPr>
            <w:r w:rsidRPr="000E586C">
              <w:rPr>
                <w:rFonts w:ascii="Arial" w:eastAsia="Times New Roman" w:hAnsi="Arial" w:cs="Arial"/>
                <w:color w:val="000000"/>
                <w:sz w:val="20"/>
                <w:szCs w:val="20"/>
                <w:lang w:eastAsia="ru-RU"/>
              </w:rPr>
              <w:t>7 394</w:t>
            </w:r>
          </w:p>
        </w:tc>
      </w:tr>
      <w:tr w:rsidR="00C641B4" w:rsidRPr="000E586C" w14:paraId="2EB989E8" w14:textId="77777777" w:rsidTr="00C641B4">
        <w:trPr>
          <w:trHeight w:val="290"/>
        </w:trPr>
        <w:tc>
          <w:tcPr>
            <w:tcW w:w="3828" w:type="dxa"/>
            <w:tcBorders>
              <w:top w:val="nil"/>
              <w:left w:val="nil"/>
              <w:bottom w:val="nil"/>
              <w:right w:val="nil"/>
            </w:tcBorders>
            <w:shd w:val="clear" w:color="auto" w:fill="auto"/>
            <w:vAlign w:val="center"/>
            <w:hideMark/>
          </w:tcPr>
          <w:p w14:paraId="6D37399C" w14:textId="77777777" w:rsidR="00C641B4" w:rsidRPr="000E586C" w:rsidRDefault="00C641B4" w:rsidP="00C641B4">
            <w:pPr>
              <w:rPr>
                <w:rFonts w:ascii="Arial" w:eastAsia="Times New Roman" w:hAnsi="Arial" w:cs="Arial"/>
                <w:color w:val="000000"/>
                <w:sz w:val="20"/>
                <w:szCs w:val="20"/>
                <w:lang w:eastAsia="ru-RU"/>
              </w:rPr>
            </w:pPr>
            <w:r w:rsidRPr="000E586C">
              <w:rPr>
                <w:rFonts w:ascii="Arial" w:hAnsi="Arial" w:cs="Arial"/>
                <w:color w:val="000000"/>
                <w:sz w:val="20"/>
                <w:szCs w:val="20"/>
              </w:rPr>
              <w:t>Телички 2022 року</w:t>
            </w:r>
          </w:p>
        </w:tc>
        <w:tc>
          <w:tcPr>
            <w:tcW w:w="1134" w:type="dxa"/>
            <w:tcBorders>
              <w:top w:val="nil"/>
              <w:left w:val="nil"/>
              <w:bottom w:val="nil"/>
              <w:right w:val="nil"/>
            </w:tcBorders>
            <w:shd w:val="clear" w:color="auto" w:fill="auto"/>
            <w:vAlign w:val="center"/>
          </w:tcPr>
          <w:p w14:paraId="7AA9F56D" w14:textId="77777777" w:rsidR="00C641B4" w:rsidRPr="000E586C" w:rsidRDefault="00C641B4" w:rsidP="00C641B4">
            <w:pPr>
              <w:jc w:val="right"/>
              <w:rPr>
                <w:rFonts w:ascii="Arial" w:eastAsia="Times New Roman" w:hAnsi="Arial" w:cs="Arial"/>
                <w:color w:val="000000"/>
                <w:sz w:val="20"/>
                <w:szCs w:val="20"/>
                <w:lang w:eastAsia="ru-RU"/>
              </w:rPr>
            </w:pPr>
            <w:r w:rsidRPr="000E586C">
              <w:rPr>
                <w:rFonts w:ascii="Arial" w:hAnsi="Arial" w:cs="Arial"/>
                <w:color w:val="000000"/>
                <w:sz w:val="20"/>
                <w:szCs w:val="20"/>
              </w:rPr>
              <w:t>-</w:t>
            </w:r>
          </w:p>
        </w:tc>
        <w:tc>
          <w:tcPr>
            <w:tcW w:w="1559" w:type="dxa"/>
            <w:tcBorders>
              <w:top w:val="nil"/>
              <w:left w:val="nil"/>
              <w:bottom w:val="nil"/>
              <w:right w:val="nil"/>
            </w:tcBorders>
            <w:shd w:val="clear" w:color="auto" w:fill="auto"/>
            <w:vAlign w:val="center"/>
          </w:tcPr>
          <w:p w14:paraId="65395C31" w14:textId="77777777" w:rsidR="00C641B4" w:rsidRPr="000E586C" w:rsidRDefault="00C641B4" w:rsidP="00C641B4">
            <w:pPr>
              <w:jc w:val="right"/>
              <w:rPr>
                <w:rFonts w:ascii="Arial" w:eastAsia="Times New Roman" w:hAnsi="Arial" w:cs="Arial"/>
                <w:color w:val="000000"/>
                <w:sz w:val="20"/>
                <w:szCs w:val="20"/>
                <w:lang w:eastAsia="ru-RU"/>
              </w:rPr>
            </w:pPr>
            <w:r w:rsidRPr="000E586C">
              <w:rPr>
                <w:rFonts w:ascii="Arial" w:hAnsi="Arial" w:cs="Arial"/>
                <w:color w:val="000000"/>
                <w:sz w:val="20"/>
                <w:szCs w:val="20"/>
              </w:rPr>
              <w:t>-</w:t>
            </w:r>
          </w:p>
        </w:tc>
        <w:tc>
          <w:tcPr>
            <w:tcW w:w="237" w:type="dxa"/>
            <w:tcBorders>
              <w:top w:val="nil"/>
              <w:left w:val="nil"/>
              <w:bottom w:val="nil"/>
              <w:right w:val="nil"/>
            </w:tcBorders>
            <w:shd w:val="clear" w:color="auto" w:fill="auto"/>
            <w:noWrap/>
            <w:vAlign w:val="bottom"/>
            <w:hideMark/>
          </w:tcPr>
          <w:p w14:paraId="6492BEE8" w14:textId="77777777" w:rsidR="00C641B4" w:rsidRPr="000E586C" w:rsidRDefault="00C641B4" w:rsidP="00C641B4">
            <w:pPr>
              <w:jc w:val="right"/>
              <w:rPr>
                <w:rFonts w:ascii="Arial" w:eastAsia="Times New Roman" w:hAnsi="Arial" w:cs="Arial"/>
                <w:color w:val="000000"/>
                <w:sz w:val="20"/>
                <w:szCs w:val="20"/>
                <w:lang w:eastAsia="ru-RU"/>
              </w:rPr>
            </w:pPr>
          </w:p>
        </w:tc>
        <w:tc>
          <w:tcPr>
            <w:tcW w:w="1194" w:type="dxa"/>
            <w:tcBorders>
              <w:top w:val="nil"/>
              <w:left w:val="nil"/>
              <w:bottom w:val="nil"/>
              <w:right w:val="nil"/>
            </w:tcBorders>
            <w:shd w:val="clear" w:color="auto" w:fill="auto"/>
            <w:vAlign w:val="center"/>
            <w:hideMark/>
          </w:tcPr>
          <w:p w14:paraId="6CB2B4D4" w14:textId="77777777" w:rsidR="00C641B4" w:rsidRPr="000E586C" w:rsidRDefault="00C641B4" w:rsidP="00C641B4">
            <w:pPr>
              <w:jc w:val="right"/>
              <w:rPr>
                <w:rFonts w:ascii="Arial" w:eastAsia="Times New Roman" w:hAnsi="Arial" w:cs="Arial"/>
                <w:color w:val="000000"/>
                <w:sz w:val="20"/>
                <w:szCs w:val="20"/>
                <w:lang w:eastAsia="ru-RU"/>
              </w:rPr>
            </w:pPr>
            <w:r w:rsidRPr="000E586C">
              <w:rPr>
                <w:rFonts w:ascii="Arial" w:eastAsia="Times New Roman" w:hAnsi="Arial" w:cs="Arial"/>
                <w:color w:val="000000"/>
                <w:sz w:val="20"/>
                <w:szCs w:val="20"/>
                <w:lang w:eastAsia="ru-RU"/>
              </w:rPr>
              <w:t xml:space="preserve">      703 </w:t>
            </w:r>
          </w:p>
        </w:tc>
        <w:tc>
          <w:tcPr>
            <w:tcW w:w="1420" w:type="dxa"/>
            <w:tcBorders>
              <w:top w:val="nil"/>
              <w:left w:val="nil"/>
              <w:bottom w:val="nil"/>
              <w:right w:val="nil"/>
            </w:tcBorders>
            <w:shd w:val="clear" w:color="auto" w:fill="auto"/>
            <w:vAlign w:val="center"/>
            <w:hideMark/>
          </w:tcPr>
          <w:p w14:paraId="1ED00E19" w14:textId="77777777" w:rsidR="00C641B4" w:rsidRPr="000E586C" w:rsidRDefault="00C641B4" w:rsidP="00C641B4">
            <w:pPr>
              <w:jc w:val="right"/>
              <w:rPr>
                <w:rFonts w:ascii="Arial" w:eastAsia="Times New Roman" w:hAnsi="Arial" w:cs="Arial"/>
                <w:color w:val="000000"/>
                <w:sz w:val="20"/>
                <w:szCs w:val="20"/>
                <w:lang w:eastAsia="ru-RU"/>
              </w:rPr>
            </w:pPr>
            <w:r w:rsidRPr="000E586C">
              <w:rPr>
                <w:rFonts w:ascii="Arial" w:eastAsia="Times New Roman" w:hAnsi="Arial" w:cs="Arial"/>
                <w:color w:val="000000"/>
                <w:sz w:val="20"/>
                <w:szCs w:val="20"/>
                <w:lang w:eastAsia="ru-RU"/>
              </w:rPr>
              <w:t>6 335</w:t>
            </w:r>
          </w:p>
        </w:tc>
      </w:tr>
      <w:tr w:rsidR="00C641B4" w:rsidRPr="000E586C" w14:paraId="6C7F4B28" w14:textId="77777777" w:rsidTr="00C641B4">
        <w:trPr>
          <w:trHeight w:val="290"/>
        </w:trPr>
        <w:tc>
          <w:tcPr>
            <w:tcW w:w="3828" w:type="dxa"/>
            <w:tcBorders>
              <w:top w:val="nil"/>
              <w:left w:val="nil"/>
              <w:bottom w:val="nil"/>
              <w:right w:val="nil"/>
            </w:tcBorders>
            <w:shd w:val="clear" w:color="auto" w:fill="auto"/>
            <w:vAlign w:val="center"/>
          </w:tcPr>
          <w:p w14:paraId="1EEC654C" w14:textId="77777777" w:rsidR="00C641B4" w:rsidRPr="000E586C" w:rsidRDefault="00C641B4" w:rsidP="00C641B4">
            <w:pPr>
              <w:rPr>
                <w:rFonts w:ascii="Arial" w:eastAsia="Times New Roman" w:hAnsi="Arial" w:cs="Arial"/>
                <w:color w:val="000000"/>
                <w:sz w:val="20"/>
                <w:szCs w:val="20"/>
                <w:lang w:eastAsia="ru-RU"/>
              </w:rPr>
            </w:pPr>
            <w:r w:rsidRPr="000E586C">
              <w:rPr>
                <w:rFonts w:ascii="Arial" w:hAnsi="Arial" w:cs="Arial"/>
                <w:color w:val="000000"/>
                <w:sz w:val="20"/>
                <w:szCs w:val="20"/>
              </w:rPr>
              <w:t>Телички 2023 року</w:t>
            </w:r>
          </w:p>
        </w:tc>
        <w:tc>
          <w:tcPr>
            <w:tcW w:w="1134" w:type="dxa"/>
            <w:tcBorders>
              <w:top w:val="nil"/>
              <w:left w:val="nil"/>
              <w:bottom w:val="nil"/>
              <w:right w:val="nil"/>
            </w:tcBorders>
            <w:shd w:val="clear" w:color="auto" w:fill="auto"/>
            <w:vAlign w:val="center"/>
          </w:tcPr>
          <w:p w14:paraId="6DF6CA2E" w14:textId="77777777" w:rsidR="00C641B4" w:rsidRPr="000E586C" w:rsidRDefault="00C641B4" w:rsidP="00C641B4">
            <w:pPr>
              <w:jc w:val="right"/>
              <w:rPr>
                <w:rFonts w:ascii="Arial" w:eastAsia="Times New Roman" w:hAnsi="Arial" w:cs="Arial"/>
                <w:color w:val="000000"/>
                <w:sz w:val="20"/>
                <w:szCs w:val="20"/>
                <w:lang w:eastAsia="ru-RU"/>
              </w:rPr>
            </w:pPr>
            <w:r w:rsidRPr="000E586C">
              <w:rPr>
                <w:rFonts w:ascii="Arial" w:hAnsi="Arial" w:cs="Arial"/>
                <w:color w:val="000000"/>
                <w:sz w:val="20"/>
                <w:szCs w:val="20"/>
              </w:rPr>
              <w:t>56</w:t>
            </w:r>
          </w:p>
        </w:tc>
        <w:tc>
          <w:tcPr>
            <w:tcW w:w="1559" w:type="dxa"/>
            <w:tcBorders>
              <w:top w:val="nil"/>
              <w:left w:val="nil"/>
              <w:bottom w:val="nil"/>
              <w:right w:val="nil"/>
            </w:tcBorders>
            <w:shd w:val="clear" w:color="auto" w:fill="auto"/>
            <w:vAlign w:val="center"/>
          </w:tcPr>
          <w:p w14:paraId="2FB7420B" w14:textId="77777777" w:rsidR="00C641B4" w:rsidRPr="000E586C" w:rsidRDefault="00C641B4" w:rsidP="00C641B4">
            <w:pPr>
              <w:jc w:val="right"/>
              <w:rPr>
                <w:rFonts w:ascii="Arial" w:eastAsia="Times New Roman" w:hAnsi="Arial" w:cs="Arial"/>
                <w:color w:val="000000"/>
                <w:sz w:val="20"/>
                <w:szCs w:val="20"/>
                <w:lang w:eastAsia="ru-RU"/>
              </w:rPr>
            </w:pPr>
            <w:r w:rsidRPr="000E586C">
              <w:rPr>
                <w:rFonts w:ascii="Arial" w:hAnsi="Arial" w:cs="Arial"/>
                <w:color w:val="000000"/>
                <w:sz w:val="20"/>
                <w:szCs w:val="20"/>
              </w:rPr>
              <w:t>5 012</w:t>
            </w:r>
          </w:p>
        </w:tc>
        <w:tc>
          <w:tcPr>
            <w:tcW w:w="237" w:type="dxa"/>
            <w:tcBorders>
              <w:top w:val="nil"/>
              <w:left w:val="nil"/>
              <w:bottom w:val="nil"/>
              <w:right w:val="nil"/>
            </w:tcBorders>
            <w:shd w:val="clear" w:color="auto" w:fill="auto"/>
            <w:noWrap/>
            <w:vAlign w:val="bottom"/>
          </w:tcPr>
          <w:p w14:paraId="246D793D" w14:textId="77777777" w:rsidR="00C641B4" w:rsidRPr="000E586C" w:rsidRDefault="00C641B4" w:rsidP="00C641B4">
            <w:pPr>
              <w:jc w:val="right"/>
              <w:rPr>
                <w:rFonts w:ascii="Arial" w:eastAsia="Times New Roman" w:hAnsi="Arial" w:cs="Arial"/>
                <w:color w:val="000000"/>
                <w:sz w:val="20"/>
                <w:szCs w:val="20"/>
                <w:lang w:eastAsia="ru-RU"/>
              </w:rPr>
            </w:pPr>
          </w:p>
        </w:tc>
        <w:tc>
          <w:tcPr>
            <w:tcW w:w="1194" w:type="dxa"/>
            <w:tcBorders>
              <w:top w:val="nil"/>
              <w:left w:val="nil"/>
              <w:bottom w:val="nil"/>
              <w:right w:val="nil"/>
            </w:tcBorders>
            <w:shd w:val="clear" w:color="auto" w:fill="auto"/>
            <w:vAlign w:val="center"/>
          </w:tcPr>
          <w:p w14:paraId="16D0D974" w14:textId="77777777" w:rsidR="00C641B4" w:rsidRPr="000E586C" w:rsidRDefault="00C641B4" w:rsidP="00C641B4">
            <w:pPr>
              <w:jc w:val="right"/>
              <w:rPr>
                <w:rFonts w:ascii="Arial" w:eastAsia="Times New Roman" w:hAnsi="Arial" w:cs="Arial"/>
                <w:color w:val="000000"/>
                <w:sz w:val="20"/>
                <w:szCs w:val="20"/>
                <w:lang w:eastAsia="ru-RU"/>
              </w:rPr>
            </w:pPr>
            <w:r w:rsidRPr="000E586C">
              <w:rPr>
                <w:rFonts w:ascii="Arial" w:eastAsia="Times New Roman" w:hAnsi="Arial" w:cs="Arial"/>
                <w:color w:val="000000"/>
                <w:sz w:val="20"/>
                <w:szCs w:val="20"/>
                <w:lang w:eastAsia="ru-RU"/>
              </w:rPr>
              <w:t>-</w:t>
            </w:r>
          </w:p>
        </w:tc>
        <w:tc>
          <w:tcPr>
            <w:tcW w:w="1420" w:type="dxa"/>
            <w:tcBorders>
              <w:top w:val="nil"/>
              <w:left w:val="nil"/>
              <w:bottom w:val="nil"/>
              <w:right w:val="nil"/>
            </w:tcBorders>
            <w:shd w:val="clear" w:color="auto" w:fill="auto"/>
            <w:vAlign w:val="center"/>
          </w:tcPr>
          <w:p w14:paraId="6532E4C5" w14:textId="77777777" w:rsidR="00C641B4" w:rsidRPr="000E586C" w:rsidRDefault="00C641B4" w:rsidP="00C641B4">
            <w:pPr>
              <w:jc w:val="right"/>
              <w:rPr>
                <w:rFonts w:ascii="Arial" w:eastAsia="Times New Roman" w:hAnsi="Arial" w:cs="Arial"/>
                <w:color w:val="000000"/>
                <w:sz w:val="20"/>
                <w:szCs w:val="20"/>
                <w:lang w:eastAsia="ru-RU"/>
              </w:rPr>
            </w:pPr>
            <w:r w:rsidRPr="000E586C">
              <w:rPr>
                <w:rFonts w:ascii="Arial" w:eastAsia="Times New Roman" w:hAnsi="Arial" w:cs="Arial"/>
                <w:color w:val="000000"/>
                <w:sz w:val="20"/>
                <w:szCs w:val="20"/>
                <w:lang w:eastAsia="ru-RU"/>
              </w:rPr>
              <w:t>-</w:t>
            </w:r>
          </w:p>
        </w:tc>
      </w:tr>
      <w:tr w:rsidR="00C641B4" w:rsidRPr="000E586C" w14:paraId="180BE078" w14:textId="77777777" w:rsidTr="00C641B4">
        <w:trPr>
          <w:trHeight w:val="290"/>
        </w:trPr>
        <w:tc>
          <w:tcPr>
            <w:tcW w:w="3828" w:type="dxa"/>
            <w:tcBorders>
              <w:top w:val="nil"/>
              <w:left w:val="nil"/>
              <w:bottom w:val="nil"/>
              <w:right w:val="nil"/>
            </w:tcBorders>
            <w:shd w:val="clear" w:color="auto" w:fill="auto"/>
            <w:vAlign w:val="center"/>
            <w:hideMark/>
          </w:tcPr>
          <w:p w14:paraId="6A732574" w14:textId="77777777" w:rsidR="00C641B4" w:rsidRPr="000E586C" w:rsidRDefault="00C641B4" w:rsidP="00C641B4">
            <w:pPr>
              <w:rPr>
                <w:rFonts w:ascii="Arial" w:eastAsia="Times New Roman" w:hAnsi="Arial" w:cs="Arial"/>
                <w:color w:val="000000"/>
                <w:sz w:val="20"/>
                <w:szCs w:val="20"/>
                <w:lang w:eastAsia="ru-RU"/>
              </w:rPr>
            </w:pPr>
            <w:r w:rsidRPr="000E586C">
              <w:rPr>
                <w:rFonts w:ascii="Arial" w:hAnsi="Arial" w:cs="Arial"/>
                <w:color w:val="000000"/>
                <w:sz w:val="20"/>
                <w:szCs w:val="20"/>
              </w:rPr>
              <w:t>Бички 2022 року</w:t>
            </w:r>
          </w:p>
        </w:tc>
        <w:tc>
          <w:tcPr>
            <w:tcW w:w="1134" w:type="dxa"/>
            <w:tcBorders>
              <w:top w:val="nil"/>
              <w:left w:val="nil"/>
              <w:bottom w:val="nil"/>
              <w:right w:val="nil"/>
            </w:tcBorders>
            <w:shd w:val="clear" w:color="auto" w:fill="auto"/>
            <w:vAlign w:val="center"/>
          </w:tcPr>
          <w:p w14:paraId="5E70D0F2" w14:textId="77777777" w:rsidR="00C641B4" w:rsidRPr="000E586C" w:rsidRDefault="00C641B4" w:rsidP="00C641B4">
            <w:pPr>
              <w:jc w:val="right"/>
              <w:rPr>
                <w:rFonts w:ascii="Arial" w:eastAsia="Times New Roman" w:hAnsi="Arial" w:cs="Arial"/>
                <w:color w:val="000000"/>
                <w:sz w:val="20"/>
                <w:szCs w:val="20"/>
                <w:lang w:eastAsia="ru-RU"/>
              </w:rPr>
            </w:pPr>
            <w:r w:rsidRPr="000E586C">
              <w:rPr>
                <w:rFonts w:ascii="Arial" w:hAnsi="Arial" w:cs="Arial"/>
                <w:color w:val="000000"/>
                <w:sz w:val="20"/>
                <w:szCs w:val="20"/>
              </w:rPr>
              <w:t>-</w:t>
            </w:r>
          </w:p>
        </w:tc>
        <w:tc>
          <w:tcPr>
            <w:tcW w:w="1559" w:type="dxa"/>
            <w:tcBorders>
              <w:top w:val="nil"/>
              <w:left w:val="nil"/>
              <w:bottom w:val="nil"/>
              <w:right w:val="nil"/>
            </w:tcBorders>
            <w:shd w:val="clear" w:color="auto" w:fill="auto"/>
            <w:vAlign w:val="center"/>
          </w:tcPr>
          <w:p w14:paraId="290CACC8" w14:textId="77777777" w:rsidR="00C641B4" w:rsidRPr="000E586C" w:rsidRDefault="00C641B4" w:rsidP="00C641B4">
            <w:pPr>
              <w:jc w:val="right"/>
              <w:rPr>
                <w:rFonts w:ascii="Arial" w:eastAsia="Times New Roman" w:hAnsi="Arial" w:cs="Arial"/>
                <w:color w:val="000000"/>
                <w:sz w:val="20"/>
                <w:szCs w:val="20"/>
                <w:lang w:eastAsia="ru-RU"/>
              </w:rPr>
            </w:pPr>
            <w:r w:rsidRPr="000E586C">
              <w:rPr>
                <w:rFonts w:ascii="Arial" w:hAnsi="Arial" w:cs="Arial"/>
                <w:color w:val="000000"/>
                <w:sz w:val="20"/>
                <w:szCs w:val="20"/>
              </w:rPr>
              <w:t>-</w:t>
            </w:r>
          </w:p>
        </w:tc>
        <w:tc>
          <w:tcPr>
            <w:tcW w:w="237" w:type="dxa"/>
            <w:tcBorders>
              <w:top w:val="nil"/>
              <w:left w:val="nil"/>
              <w:bottom w:val="nil"/>
              <w:right w:val="nil"/>
            </w:tcBorders>
            <w:shd w:val="clear" w:color="auto" w:fill="auto"/>
            <w:noWrap/>
            <w:vAlign w:val="bottom"/>
            <w:hideMark/>
          </w:tcPr>
          <w:p w14:paraId="664D3877" w14:textId="77777777" w:rsidR="00C641B4" w:rsidRPr="000E586C" w:rsidRDefault="00C641B4" w:rsidP="00C641B4">
            <w:pPr>
              <w:jc w:val="right"/>
              <w:rPr>
                <w:rFonts w:ascii="Arial" w:eastAsia="Times New Roman" w:hAnsi="Arial" w:cs="Arial"/>
                <w:color w:val="000000"/>
                <w:sz w:val="20"/>
                <w:szCs w:val="20"/>
                <w:lang w:eastAsia="ru-RU"/>
              </w:rPr>
            </w:pPr>
          </w:p>
        </w:tc>
        <w:tc>
          <w:tcPr>
            <w:tcW w:w="1194" w:type="dxa"/>
            <w:tcBorders>
              <w:top w:val="nil"/>
              <w:left w:val="nil"/>
              <w:bottom w:val="nil"/>
              <w:right w:val="nil"/>
            </w:tcBorders>
            <w:shd w:val="clear" w:color="auto" w:fill="auto"/>
            <w:vAlign w:val="center"/>
            <w:hideMark/>
          </w:tcPr>
          <w:p w14:paraId="3B7C15D5" w14:textId="77777777" w:rsidR="00C641B4" w:rsidRPr="000E586C" w:rsidRDefault="00C641B4" w:rsidP="00C641B4">
            <w:pPr>
              <w:jc w:val="right"/>
              <w:rPr>
                <w:rFonts w:ascii="Times New Roman" w:eastAsia="Times New Roman" w:hAnsi="Times New Roman" w:cs="Times New Roman"/>
                <w:sz w:val="20"/>
                <w:szCs w:val="20"/>
                <w:lang w:eastAsia="ru-RU"/>
              </w:rPr>
            </w:pPr>
            <w:r w:rsidRPr="000E586C">
              <w:rPr>
                <w:rFonts w:ascii="Arial" w:eastAsia="Times New Roman" w:hAnsi="Arial" w:cs="Arial"/>
                <w:color w:val="000000"/>
                <w:sz w:val="20"/>
                <w:szCs w:val="20"/>
                <w:lang w:eastAsia="ru-RU"/>
              </w:rPr>
              <w:t xml:space="preserve">      291</w:t>
            </w:r>
          </w:p>
        </w:tc>
        <w:tc>
          <w:tcPr>
            <w:tcW w:w="1420" w:type="dxa"/>
            <w:tcBorders>
              <w:top w:val="nil"/>
              <w:left w:val="nil"/>
              <w:bottom w:val="nil"/>
              <w:right w:val="nil"/>
            </w:tcBorders>
            <w:shd w:val="clear" w:color="auto" w:fill="auto"/>
            <w:vAlign w:val="center"/>
            <w:hideMark/>
          </w:tcPr>
          <w:p w14:paraId="225E55BC" w14:textId="77777777" w:rsidR="00C641B4" w:rsidRPr="000E586C" w:rsidRDefault="00C641B4" w:rsidP="00C641B4">
            <w:pPr>
              <w:jc w:val="right"/>
              <w:rPr>
                <w:rFonts w:ascii="Arial" w:eastAsia="Times New Roman" w:hAnsi="Arial" w:cs="Arial"/>
                <w:color w:val="000000"/>
                <w:sz w:val="20"/>
                <w:szCs w:val="20"/>
                <w:lang w:eastAsia="ru-RU"/>
              </w:rPr>
            </w:pPr>
            <w:r w:rsidRPr="000E586C">
              <w:rPr>
                <w:rFonts w:ascii="Arial" w:eastAsia="Times New Roman" w:hAnsi="Arial" w:cs="Arial"/>
                <w:color w:val="000000"/>
                <w:sz w:val="20"/>
                <w:szCs w:val="20"/>
                <w:lang w:eastAsia="ru-RU"/>
              </w:rPr>
              <w:t>3 433</w:t>
            </w:r>
          </w:p>
        </w:tc>
      </w:tr>
      <w:tr w:rsidR="00C641B4" w:rsidRPr="000E586C" w14:paraId="134DB1FF" w14:textId="77777777" w:rsidTr="00C641B4">
        <w:trPr>
          <w:trHeight w:val="290"/>
        </w:trPr>
        <w:tc>
          <w:tcPr>
            <w:tcW w:w="3828" w:type="dxa"/>
            <w:tcBorders>
              <w:top w:val="nil"/>
              <w:left w:val="nil"/>
              <w:bottom w:val="nil"/>
              <w:right w:val="nil"/>
            </w:tcBorders>
            <w:shd w:val="clear" w:color="auto" w:fill="auto"/>
            <w:vAlign w:val="center"/>
          </w:tcPr>
          <w:p w14:paraId="1AAF26E6" w14:textId="77777777" w:rsidR="00C641B4" w:rsidRPr="000E586C" w:rsidRDefault="00C641B4" w:rsidP="00C641B4">
            <w:pPr>
              <w:rPr>
                <w:rFonts w:ascii="Arial" w:eastAsia="Times New Roman" w:hAnsi="Arial" w:cs="Arial"/>
                <w:color w:val="000000"/>
                <w:sz w:val="20"/>
                <w:szCs w:val="20"/>
                <w:lang w:eastAsia="ru-RU"/>
              </w:rPr>
            </w:pPr>
            <w:r w:rsidRPr="000E586C">
              <w:rPr>
                <w:rFonts w:ascii="Arial" w:hAnsi="Arial" w:cs="Arial"/>
                <w:color w:val="000000"/>
                <w:sz w:val="20"/>
                <w:szCs w:val="20"/>
              </w:rPr>
              <w:t>Бички 2023 року</w:t>
            </w:r>
          </w:p>
        </w:tc>
        <w:tc>
          <w:tcPr>
            <w:tcW w:w="1134" w:type="dxa"/>
            <w:tcBorders>
              <w:top w:val="nil"/>
              <w:left w:val="nil"/>
              <w:bottom w:val="nil"/>
              <w:right w:val="nil"/>
            </w:tcBorders>
            <w:shd w:val="clear" w:color="auto" w:fill="auto"/>
            <w:vAlign w:val="center"/>
          </w:tcPr>
          <w:p w14:paraId="4C740E16" w14:textId="77777777" w:rsidR="00C641B4" w:rsidRPr="000E586C" w:rsidRDefault="00C641B4" w:rsidP="00C641B4">
            <w:pPr>
              <w:jc w:val="right"/>
              <w:rPr>
                <w:rFonts w:ascii="Arial" w:eastAsia="Times New Roman" w:hAnsi="Arial" w:cs="Arial"/>
                <w:color w:val="000000"/>
                <w:sz w:val="20"/>
                <w:szCs w:val="20"/>
                <w:lang w:eastAsia="ru-RU"/>
              </w:rPr>
            </w:pPr>
            <w:r w:rsidRPr="000E586C">
              <w:rPr>
                <w:rFonts w:ascii="Arial" w:hAnsi="Arial" w:cs="Arial"/>
                <w:color w:val="000000"/>
                <w:sz w:val="20"/>
                <w:szCs w:val="20"/>
              </w:rPr>
              <w:t>36</w:t>
            </w:r>
          </w:p>
        </w:tc>
        <w:tc>
          <w:tcPr>
            <w:tcW w:w="1559" w:type="dxa"/>
            <w:tcBorders>
              <w:top w:val="nil"/>
              <w:left w:val="nil"/>
              <w:bottom w:val="nil"/>
              <w:right w:val="nil"/>
            </w:tcBorders>
            <w:shd w:val="clear" w:color="auto" w:fill="auto"/>
            <w:vAlign w:val="center"/>
          </w:tcPr>
          <w:p w14:paraId="1B4D353D" w14:textId="77777777" w:rsidR="00C641B4" w:rsidRPr="000E586C" w:rsidRDefault="00C641B4" w:rsidP="00C641B4">
            <w:pPr>
              <w:jc w:val="right"/>
              <w:rPr>
                <w:rFonts w:ascii="Arial" w:eastAsia="Times New Roman" w:hAnsi="Arial" w:cs="Arial"/>
                <w:color w:val="000000"/>
                <w:sz w:val="20"/>
                <w:szCs w:val="20"/>
                <w:lang w:eastAsia="ru-RU"/>
              </w:rPr>
            </w:pPr>
            <w:r w:rsidRPr="000E586C">
              <w:rPr>
                <w:rFonts w:ascii="Arial" w:hAnsi="Arial" w:cs="Arial"/>
                <w:color w:val="000000"/>
                <w:sz w:val="20"/>
                <w:szCs w:val="20"/>
              </w:rPr>
              <w:t>3 687</w:t>
            </w:r>
          </w:p>
        </w:tc>
        <w:tc>
          <w:tcPr>
            <w:tcW w:w="237" w:type="dxa"/>
            <w:tcBorders>
              <w:top w:val="nil"/>
              <w:left w:val="nil"/>
              <w:bottom w:val="nil"/>
              <w:right w:val="nil"/>
            </w:tcBorders>
            <w:shd w:val="clear" w:color="auto" w:fill="auto"/>
            <w:noWrap/>
            <w:vAlign w:val="bottom"/>
          </w:tcPr>
          <w:p w14:paraId="7C00376E" w14:textId="77777777" w:rsidR="00C641B4" w:rsidRPr="000E586C" w:rsidRDefault="00C641B4" w:rsidP="00C641B4">
            <w:pPr>
              <w:jc w:val="right"/>
              <w:rPr>
                <w:rFonts w:ascii="Arial" w:eastAsia="Times New Roman" w:hAnsi="Arial" w:cs="Arial"/>
                <w:color w:val="000000"/>
                <w:sz w:val="20"/>
                <w:szCs w:val="20"/>
                <w:lang w:eastAsia="ru-RU"/>
              </w:rPr>
            </w:pPr>
          </w:p>
        </w:tc>
        <w:tc>
          <w:tcPr>
            <w:tcW w:w="1194" w:type="dxa"/>
            <w:tcBorders>
              <w:top w:val="nil"/>
              <w:left w:val="nil"/>
              <w:bottom w:val="nil"/>
              <w:right w:val="nil"/>
            </w:tcBorders>
            <w:shd w:val="clear" w:color="auto" w:fill="auto"/>
            <w:vAlign w:val="center"/>
          </w:tcPr>
          <w:p w14:paraId="2F5B61BC" w14:textId="77777777" w:rsidR="00C641B4" w:rsidRPr="000E586C" w:rsidRDefault="00C641B4" w:rsidP="00C641B4">
            <w:pPr>
              <w:jc w:val="right"/>
              <w:rPr>
                <w:rFonts w:ascii="Arial" w:eastAsia="Times New Roman" w:hAnsi="Arial" w:cs="Arial"/>
                <w:color w:val="000000"/>
                <w:sz w:val="20"/>
                <w:szCs w:val="20"/>
                <w:lang w:eastAsia="ru-RU"/>
              </w:rPr>
            </w:pPr>
            <w:r w:rsidRPr="000E586C">
              <w:rPr>
                <w:rFonts w:ascii="Arial" w:eastAsia="Times New Roman" w:hAnsi="Arial" w:cs="Arial"/>
                <w:color w:val="000000"/>
                <w:sz w:val="20"/>
                <w:szCs w:val="20"/>
                <w:lang w:eastAsia="ru-RU"/>
              </w:rPr>
              <w:t>-</w:t>
            </w:r>
          </w:p>
        </w:tc>
        <w:tc>
          <w:tcPr>
            <w:tcW w:w="1420" w:type="dxa"/>
            <w:tcBorders>
              <w:top w:val="nil"/>
              <w:left w:val="nil"/>
              <w:bottom w:val="nil"/>
              <w:right w:val="nil"/>
            </w:tcBorders>
            <w:shd w:val="clear" w:color="auto" w:fill="auto"/>
            <w:vAlign w:val="center"/>
          </w:tcPr>
          <w:p w14:paraId="5FC13CFD" w14:textId="77777777" w:rsidR="00C641B4" w:rsidRPr="000E586C" w:rsidRDefault="00C641B4" w:rsidP="00C641B4">
            <w:pPr>
              <w:jc w:val="right"/>
              <w:rPr>
                <w:rFonts w:ascii="Arial" w:eastAsia="Times New Roman" w:hAnsi="Arial" w:cs="Arial"/>
                <w:color w:val="000000"/>
                <w:sz w:val="20"/>
                <w:szCs w:val="20"/>
                <w:lang w:eastAsia="ru-RU"/>
              </w:rPr>
            </w:pPr>
            <w:r w:rsidRPr="000E586C">
              <w:rPr>
                <w:rFonts w:ascii="Arial" w:eastAsia="Times New Roman" w:hAnsi="Arial" w:cs="Arial"/>
                <w:color w:val="000000"/>
                <w:sz w:val="20"/>
                <w:szCs w:val="20"/>
                <w:lang w:eastAsia="ru-RU"/>
              </w:rPr>
              <w:t>-</w:t>
            </w:r>
          </w:p>
        </w:tc>
      </w:tr>
      <w:tr w:rsidR="00C641B4" w:rsidRPr="000E586C" w14:paraId="7DA4EA03" w14:textId="77777777" w:rsidTr="00C641B4">
        <w:trPr>
          <w:trHeight w:val="290"/>
        </w:trPr>
        <w:tc>
          <w:tcPr>
            <w:tcW w:w="3828" w:type="dxa"/>
            <w:tcBorders>
              <w:top w:val="nil"/>
              <w:left w:val="nil"/>
              <w:bottom w:val="nil"/>
              <w:right w:val="nil"/>
            </w:tcBorders>
            <w:shd w:val="clear" w:color="auto" w:fill="auto"/>
            <w:vAlign w:val="center"/>
            <w:hideMark/>
          </w:tcPr>
          <w:p w14:paraId="26B22F52" w14:textId="77777777" w:rsidR="00C641B4" w:rsidRPr="000E586C" w:rsidRDefault="00C641B4" w:rsidP="00C641B4">
            <w:pPr>
              <w:rPr>
                <w:rFonts w:ascii="Arial" w:eastAsia="Times New Roman" w:hAnsi="Arial" w:cs="Arial"/>
                <w:color w:val="000000"/>
                <w:sz w:val="20"/>
                <w:szCs w:val="20"/>
                <w:lang w:eastAsia="ru-RU"/>
              </w:rPr>
            </w:pPr>
            <w:r w:rsidRPr="000E586C">
              <w:rPr>
                <w:rFonts w:ascii="Arial" w:eastAsia="Times New Roman" w:hAnsi="Arial" w:cs="Arial"/>
                <w:color w:val="000000"/>
                <w:sz w:val="20"/>
                <w:szCs w:val="20"/>
                <w:lang w:eastAsia="ru-RU"/>
              </w:rPr>
              <w:t>Нетелі</w:t>
            </w:r>
          </w:p>
        </w:tc>
        <w:tc>
          <w:tcPr>
            <w:tcW w:w="1134" w:type="dxa"/>
            <w:tcBorders>
              <w:top w:val="nil"/>
              <w:left w:val="nil"/>
              <w:bottom w:val="nil"/>
              <w:right w:val="nil"/>
            </w:tcBorders>
            <w:shd w:val="clear" w:color="auto" w:fill="auto"/>
            <w:vAlign w:val="center"/>
          </w:tcPr>
          <w:p w14:paraId="1CCE32A9" w14:textId="77777777" w:rsidR="00C641B4" w:rsidRPr="000E586C" w:rsidRDefault="00C641B4" w:rsidP="00C641B4">
            <w:pPr>
              <w:jc w:val="right"/>
              <w:rPr>
                <w:rFonts w:ascii="Arial" w:eastAsia="Times New Roman" w:hAnsi="Arial" w:cs="Arial"/>
                <w:color w:val="000000"/>
                <w:sz w:val="20"/>
                <w:szCs w:val="20"/>
                <w:lang w:eastAsia="ru-RU"/>
              </w:rPr>
            </w:pPr>
            <w:r w:rsidRPr="000E586C">
              <w:rPr>
                <w:rFonts w:ascii="Arial" w:hAnsi="Arial" w:cs="Arial"/>
                <w:color w:val="000000"/>
                <w:sz w:val="20"/>
                <w:szCs w:val="20"/>
              </w:rPr>
              <w:t>13</w:t>
            </w:r>
          </w:p>
        </w:tc>
        <w:tc>
          <w:tcPr>
            <w:tcW w:w="1559" w:type="dxa"/>
            <w:tcBorders>
              <w:top w:val="nil"/>
              <w:left w:val="nil"/>
              <w:bottom w:val="nil"/>
              <w:right w:val="nil"/>
            </w:tcBorders>
            <w:shd w:val="clear" w:color="auto" w:fill="auto"/>
            <w:vAlign w:val="center"/>
          </w:tcPr>
          <w:p w14:paraId="2D7A3704" w14:textId="77777777" w:rsidR="00C641B4" w:rsidRPr="000E586C" w:rsidRDefault="00C641B4" w:rsidP="00C641B4">
            <w:pPr>
              <w:jc w:val="right"/>
              <w:rPr>
                <w:rFonts w:ascii="Arial" w:eastAsia="Times New Roman" w:hAnsi="Arial" w:cs="Arial"/>
                <w:color w:val="000000"/>
                <w:sz w:val="20"/>
                <w:szCs w:val="20"/>
                <w:lang w:eastAsia="ru-RU"/>
              </w:rPr>
            </w:pPr>
            <w:r w:rsidRPr="000E586C">
              <w:rPr>
                <w:rFonts w:ascii="Arial" w:hAnsi="Arial" w:cs="Arial"/>
                <w:color w:val="000000"/>
                <w:sz w:val="20"/>
                <w:szCs w:val="20"/>
              </w:rPr>
              <w:t>837</w:t>
            </w:r>
          </w:p>
        </w:tc>
        <w:tc>
          <w:tcPr>
            <w:tcW w:w="237" w:type="dxa"/>
            <w:tcBorders>
              <w:top w:val="nil"/>
              <w:left w:val="nil"/>
              <w:bottom w:val="nil"/>
              <w:right w:val="nil"/>
            </w:tcBorders>
            <w:shd w:val="clear" w:color="auto" w:fill="auto"/>
            <w:noWrap/>
            <w:vAlign w:val="bottom"/>
            <w:hideMark/>
          </w:tcPr>
          <w:p w14:paraId="449D6214" w14:textId="77777777" w:rsidR="00C641B4" w:rsidRPr="000E586C" w:rsidRDefault="00C641B4" w:rsidP="00C641B4">
            <w:pPr>
              <w:jc w:val="right"/>
              <w:rPr>
                <w:rFonts w:ascii="Arial" w:eastAsia="Times New Roman" w:hAnsi="Arial" w:cs="Arial"/>
                <w:color w:val="000000"/>
                <w:sz w:val="20"/>
                <w:szCs w:val="20"/>
                <w:lang w:eastAsia="ru-RU"/>
              </w:rPr>
            </w:pPr>
          </w:p>
        </w:tc>
        <w:tc>
          <w:tcPr>
            <w:tcW w:w="1194" w:type="dxa"/>
            <w:tcBorders>
              <w:top w:val="nil"/>
              <w:left w:val="nil"/>
              <w:bottom w:val="nil"/>
              <w:right w:val="nil"/>
            </w:tcBorders>
            <w:shd w:val="clear" w:color="auto" w:fill="auto"/>
            <w:vAlign w:val="center"/>
            <w:hideMark/>
          </w:tcPr>
          <w:p w14:paraId="64C879FF" w14:textId="77777777" w:rsidR="00C641B4" w:rsidRPr="000E586C" w:rsidRDefault="00C641B4" w:rsidP="00C641B4">
            <w:pPr>
              <w:jc w:val="right"/>
              <w:rPr>
                <w:rFonts w:ascii="Arial" w:eastAsia="Times New Roman" w:hAnsi="Arial" w:cs="Arial"/>
                <w:color w:val="000000"/>
                <w:sz w:val="20"/>
                <w:szCs w:val="20"/>
                <w:lang w:eastAsia="ru-RU"/>
              </w:rPr>
            </w:pPr>
            <w:r w:rsidRPr="000E586C">
              <w:rPr>
                <w:rFonts w:ascii="Arial" w:eastAsia="Times New Roman" w:hAnsi="Arial" w:cs="Arial"/>
                <w:color w:val="000000"/>
                <w:sz w:val="20"/>
                <w:szCs w:val="20"/>
                <w:lang w:eastAsia="ru-RU"/>
              </w:rPr>
              <w:t xml:space="preserve">          113 </w:t>
            </w:r>
          </w:p>
        </w:tc>
        <w:tc>
          <w:tcPr>
            <w:tcW w:w="1420" w:type="dxa"/>
            <w:tcBorders>
              <w:top w:val="nil"/>
              <w:left w:val="nil"/>
              <w:bottom w:val="nil"/>
              <w:right w:val="nil"/>
            </w:tcBorders>
            <w:shd w:val="clear" w:color="auto" w:fill="auto"/>
            <w:vAlign w:val="center"/>
            <w:hideMark/>
          </w:tcPr>
          <w:p w14:paraId="79FD1894" w14:textId="77777777" w:rsidR="00C641B4" w:rsidRPr="000E586C" w:rsidRDefault="00C641B4" w:rsidP="00C641B4">
            <w:pPr>
              <w:jc w:val="right"/>
              <w:rPr>
                <w:rFonts w:ascii="Arial" w:eastAsia="Times New Roman" w:hAnsi="Arial" w:cs="Arial"/>
                <w:color w:val="000000"/>
                <w:sz w:val="20"/>
                <w:szCs w:val="20"/>
                <w:lang w:eastAsia="ru-RU"/>
              </w:rPr>
            </w:pPr>
            <w:r w:rsidRPr="000E586C">
              <w:rPr>
                <w:rFonts w:ascii="Arial" w:eastAsia="Times New Roman" w:hAnsi="Arial" w:cs="Arial"/>
                <w:color w:val="000000"/>
                <w:sz w:val="20"/>
                <w:szCs w:val="20"/>
                <w:lang w:eastAsia="ru-RU"/>
              </w:rPr>
              <w:t>647</w:t>
            </w:r>
          </w:p>
        </w:tc>
      </w:tr>
      <w:tr w:rsidR="00C641B4" w:rsidRPr="000E586C" w14:paraId="58380FA8" w14:textId="77777777" w:rsidTr="00C641B4">
        <w:trPr>
          <w:trHeight w:val="290"/>
        </w:trPr>
        <w:tc>
          <w:tcPr>
            <w:tcW w:w="3828" w:type="dxa"/>
            <w:tcBorders>
              <w:top w:val="nil"/>
              <w:left w:val="nil"/>
              <w:bottom w:val="nil"/>
              <w:right w:val="nil"/>
            </w:tcBorders>
            <w:shd w:val="clear" w:color="auto" w:fill="auto"/>
            <w:vAlign w:val="center"/>
            <w:hideMark/>
          </w:tcPr>
          <w:p w14:paraId="3AB265DC" w14:textId="77777777" w:rsidR="00C641B4" w:rsidRPr="000E586C" w:rsidRDefault="00C641B4" w:rsidP="00C641B4">
            <w:pPr>
              <w:rPr>
                <w:rFonts w:ascii="Arial" w:eastAsia="Times New Roman" w:hAnsi="Arial" w:cs="Arial"/>
                <w:color w:val="000000"/>
                <w:sz w:val="20"/>
                <w:szCs w:val="20"/>
                <w:lang w:eastAsia="ru-RU"/>
              </w:rPr>
            </w:pPr>
            <w:r w:rsidRPr="000E586C">
              <w:rPr>
                <w:rFonts w:ascii="Arial" w:eastAsia="Times New Roman" w:hAnsi="Arial" w:cs="Arial"/>
                <w:color w:val="000000"/>
                <w:sz w:val="20"/>
                <w:szCs w:val="20"/>
                <w:lang w:eastAsia="ru-RU"/>
              </w:rPr>
              <w:t>Корови на відгодівлі</w:t>
            </w:r>
          </w:p>
        </w:tc>
        <w:tc>
          <w:tcPr>
            <w:tcW w:w="1134" w:type="dxa"/>
            <w:tcBorders>
              <w:top w:val="nil"/>
              <w:left w:val="nil"/>
              <w:bottom w:val="nil"/>
              <w:right w:val="nil"/>
            </w:tcBorders>
            <w:shd w:val="clear" w:color="auto" w:fill="auto"/>
            <w:vAlign w:val="center"/>
          </w:tcPr>
          <w:p w14:paraId="68FA6AA2" w14:textId="77777777" w:rsidR="00C641B4" w:rsidRPr="000E586C" w:rsidRDefault="00C641B4" w:rsidP="00C641B4">
            <w:pPr>
              <w:jc w:val="right"/>
              <w:rPr>
                <w:rFonts w:ascii="Arial" w:eastAsia="Times New Roman" w:hAnsi="Arial" w:cs="Arial"/>
                <w:color w:val="000000"/>
                <w:sz w:val="20"/>
                <w:szCs w:val="20"/>
                <w:lang w:eastAsia="ru-RU"/>
              </w:rPr>
            </w:pPr>
            <w:r w:rsidRPr="000E586C">
              <w:rPr>
                <w:rFonts w:ascii="Arial" w:hAnsi="Arial" w:cs="Arial"/>
                <w:color w:val="000000"/>
                <w:sz w:val="20"/>
                <w:szCs w:val="20"/>
              </w:rPr>
              <w:t>1</w:t>
            </w:r>
          </w:p>
        </w:tc>
        <w:tc>
          <w:tcPr>
            <w:tcW w:w="1559" w:type="dxa"/>
            <w:tcBorders>
              <w:top w:val="nil"/>
              <w:left w:val="nil"/>
              <w:bottom w:val="nil"/>
              <w:right w:val="nil"/>
            </w:tcBorders>
            <w:shd w:val="clear" w:color="auto" w:fill="auto"/>
            <w:vAlign w:val="center"/>
          </w:tcPr>
          <w:p w14:paraId="69D9AE27" w14:textId="77777777" w:rsidR="00C641B4" w:rsidRPr="000E586C" w:rsidRDefault="00C641B4" w:rsidP="00C641B4">
            <w:pPr>
              <w:jc w:val="right"/>
              <w:rPr>
                <w:rFonts w:ascii="Arial" w:eastAsia="Times New Roman" w:hAnsi="Arial" w:cs="Arial"/>
                <w:color w:val="000000"/>
                <w:sz w:val="20"/>
                <w:szCs w:val="20"/>
                <w:lang w:eastAsia="ru-RU"/>
              </w:rPr>
            </w:pPr>
            <w:r w:rsidRPr="000E586C">
              <w:rPr>
                <w:rFonts w:ascii="Arial" w:hAnsi="Arial" w:cs="Arial"/>
                <w:color w:val="000000"/>
                <w:sz w:val="20"/>
                <w:szCs w:val="20"/>
              </w:rPr>
              <w:t>72</w:t>
            </w:r>
          </w:p>
        </w:tc>
        <w:tc>
          <w:tcPr>
            <w:tcW w:w="237" w:type="dxa"/>
            <w:tcBorders>
              <w:top w:val="nil"/>
              <w:left w:val="nil"/>
              <w:bottom w:val="nil"/>
              <w:right w:val="nil"/>
            </w:tcBorders>
            <w:shd w:val="clear" w:color="auto" w:fill="auto"/>
            <w:noWrap/>
            <w:vAlign w:val="bottom"/>
            <w:hideMark/>
          </w:tcPr>
          <w:p w14:paraId="5EFAFE2F" w14:textId="77777777" w:rsidR="00C641B4" w:rsidRPr="000E586C" w:rsidRDefault="00C641B4" w:rsidP="00C641B4">
            <w:pPr>
              <w:jc w:val="right"/>
              <w:rPr>
                <w:rFonts w:ascii="Arial" w:eastAsia="Times New Roman" w:hAnsi="Arial" w:cs="Arial"/>
                <w:color w:val="000000"/>
                <w:sz w:val="20"/>
                <w:szCs w:val="20"/>
                <w:lang w:eastAsia="ru-RU"/>
              </w:rPr>
            </w:pPr>
          </w:p>
        </w:tc>
        <w:tc>
          <w:tcPr>
            <w:tcW w:w="1194" w:type="dxa"/>
            <w:tcBorders>
              <w:top w:val="nil"/>
              <w:left w:val="nil"/>
              <w:bottom w:val="nil"/>
              <w:right w:val="nil"/>
            </w:tcBorders>
            <w:shd w:val="clear" w:color="auto" w:fill="auto"/>
            <w:vAlign w:val="center"/>
            <w:hideMark/>
          </w:tcPr>
          <w:p w14:paraId="5DF6401E" w14:textId="77777777" w:rsidR="00C641B4" w:rsidRPr="000E586C" w:rsidRDefault="00C641B4" w:rsidP="00C641B4">
            <w:pPr>
              <w:jc w:val="right"/>
              <w:rPr>
                <w:rFonts w:ascii="Times New Roman" w:eastAsia="Times New Roman" w:hAnsi="Times New Roman" w:cs="Times New Roman"/>
                <w:sz w:val="20"/>
                <w:szCs w:val="20"/>
                <w:lang w:eastAsia="ru-RU"/>
              </w:rPr>
            </w:pPr>
            <w:r w:rsidRPr="000E586C">
              <w:rPr>
                <w:rFonts w:ascii="Arial" w:eastAsia="Times New Roman" w:hAnsi="Arial" w:cs="Arial"/>
                <w:color w:val="000000"/>
                <w:sz w:val="20"/>
                <w:szCs w:val="20"/>
                <w:lang w:eastAsia="ru-RU"/>
              </w:rPr>
              <w:t xml:space="preserve">            33 </w:t>
            </w:r>
          </w:p>
        </w:tc>
        <w:tc>
          <w:tcPr>
            <w:tcW w:w="1420" w:type="dxa"/>
            <w:tcBorders>
              <w:top w:val="nil"/>
              <w:left w:val="nil"/>
              <w:bottom w:val="nil"/>
              <w:right w:val="nil"/>
            </w:tcBorders>
            <w:shd w:val="clear" w:color="auto" w:fill="auto"/>
            <w:vAlign w:val="center"/>
            <w:hideMark/>
          </w:tcPr>
          <w:p w14:paraId="4B06A015" w14:textId="77777777" w:rsidR="00C641B4" w:rsidRPr="000E586C" w:rsidRDefault="00C641B4" w:rsidP="00C641B4">
            <w:pPr>
              <w:jc w:val="right"/>
              <w:rPr>
                <w:rFonts w:ascii="Arial" w:eastAsia="Times New Roman" w:hAnsi="Arial" w:cs="Arial"/>
                <w:color w:val="000000"/>
                <w:sz w:val="20"/>
                <w:szCs w:val="20"/>
                <w:lang w:eastAsia="ru-RU"/>
              </w:rPr>
            </w:pPr>
            <w:r w:rsidRPr="000E586C">
              <w:rPr>
                <w:rFonts w:ascii="Arial" w:eastAsia="Times New Roman" w:hAnsi="Arial" w:cs="Arial"/>
                <w:color w:val="000000"/>
                <w:sz w:val="20"/>
                <w:szCs w:val="20"/>
                <w:lang w:eastAsia="ru-RU"/>
              </w:rPr>
              <w:t>197</w:t>
            </w:r>
          </w:p>
        </w:tc>
      </w:tr>
      <w:tr w:rsidR="00C641B4" w:rsidRPr="000E586C" w14:paraId="0EE3426B" w14:textId="77777777" w:rsidTr="00C641B4">
        <w:trPr>
          <w:trHeight w:val="290"/>
        </w:trPr>
        <w:tc>
          <w:tcPr>
            <w:tcW w:w="3828" w:type="dxa"/>
            <w:tcBorders>
              <w:top w:val="nil"/>
              <w:left w:val="nil"/>
              <w:bottom w:val="nil"/>
              <w:right w:val="nil"/>
            </w:tcBorders>
            <w:shd w:val="clear" w:color="auto" w:fill="auto"/>
            <w:vAlign w:val="center"/>
            <w:hideMark/>
          </w:tcPr>
          <w:p w14:paraId="79BD8B8D" w14:textId="77777777" w:rsidR="00C641B4" w:rsidRPr="000E586C" w:rsidRDefault="00C641B4" w:rsidP="00C641B4">
            <w:pPr>
              <w:rPr>
                <w:rFonts w:ascii="Arial" w:eastAsia="Times New Roman" w:hAnsi="Arial" w:cs="Arial"/>
                <w:color w:val="000000"/>
                <w:sz w:val="20"/>
                <w:szCs w:val="20"/>
                <w:lang w:eastAsia="ru-RU"/>
              </w:rPr>
            </w:pPr>
            <w:r w:rsidRPr="000E586C">
              <w:rPr>
                <w:rFonts w:ascii="Arial" w:eastAsia="Times New Roman" w:hAnsi="Arial" w:cs="Arial"/>
                <w:color w:val="000000"/>
                <w:sz w:val="20"/>
                <w:szCs w:val="20"/>
                <w:lang w:eastAsia="ru-RU"/>
              </w:rPr>
              <w:t>Бички м/р</w:t>
            </w:r>
          </w:p>
        </w:tc>
        <w:tc>
          <w:tcPr>
            <w:tcW w:w="1134" w:type="dxa"/>
            <w:tcBorders>
              <w:top w:val="nil"/>
              <w:left w:val="nil"/>
              <w:bottom w:val="nil"/>
              <w:right w:val="nil"/>
            </w:tcBorders>
            <w:shd w:val="clear" w:color="auto" w:fill="auto"/>
            <w:vAlign w:val="center"/>
          </w:tcPr>
          <w:p w14:paraId="779F9329" w14:textId="77777777" w:rsidR="00C641B4" w:rsidRPr="000E586C" w:rsidRDefault="00C641B4" w:rsidP="00C641B4">
            <w:pPr>
              <w:jc w:val="right"/>
              <w:rPr>
                <w:rFonts w:ascii="Arial" w:eastAsia="Times New Roman" w:hAnsi="Arial" w:cs="Arial"/>
                <w:color w:val="000000"/>
                <w:sz w:val="20"/>
                <w:szCs w:val="20"/>
                <w:lang w:eastAsia="ru-RU"/>
              </w:rPr>
            </w:pPr>
            <w:r w:rsidRPr="000E586C">
              <w:rPr>
                <w:rFonts w:ascii="Arial" w:hAnsi="Arial" w:cs="Arial"/>
                <w:color w:val="000000"/>
                <w:sz w:val="20"/>
                <w:szCs w:val="20"/>
              </w:rPr>
              <w:t>15</w:t>
            </w:r>
          </w:p>
        </w:tc>
        <w:tc>
          <w:tcPr>
            <w:tcW w:w="1559" w:type="dxa"/>
            <w:tcBorders>
              <w:top w:val="nil"/>
              <w:left w:val="nil"/>
              <w:bottom w:val="nil"/>
              <w:right w:val="nil"/>
            </w:tcBorders>
            <w:shd w:val="clear" w:color="auto" w:fill="auto"/>
            <w:vAlign w:val="center"/>
          </w:tcPr>
          <w:p w14:paraId="3FDD7E4F" w14:textId="77777777" w:rsidR="00C641B4" w:rsidRPr="000E586C" w:rsidRDefault="00C641B4" w:rsidP="00C641B4">
            <w:pPr>
              <w:jc w:val="right"/>
              <w:rPr>
                <w:rFonts w:ascii="Arial" w:eastAsia="Times New Roman" w:hAnsi="Arial" w:cs="Arial"/>
                <w:color w:val="000000"/>
                <w:sz w:val="20"/>
                <w:szCs w:val="20"/>
                <w:lang w:eastAsia="ru-RU"/>
              </w:rPr>
            </w:pPr>
            <w:r w:rsidRPr="000E586C">
              <w:rPr>
                <w:rFonts w:ascii="Arial" w:hAnsi="Arial" w:cs="Arial"/>
                <w:color w:val="000000"/>
                <w:sz w:val="20"/>
                <w:szCs w:val="20"/>
              </w:rPr>
              <w:t>1 430</w:t>
            </w:r>
          </w:p>
        </w:tc>
        <w:tc>
          <w:tcPr>
            <w:tcW w:w="237" w:type="dxa"/>
            <w:tcBorders>
              <w:top w:val="nil"/>
              <w:left w:val="nil"/>
              <w:bottom w:val="nil"/>
              <w:right w:val="nil"/>
            </w:tcBorders>
            <w:shd w:val="clear" w:color="auto" w:fill="auto"/>
            <w:noWrap/>
            <w:vAlign w:val="bottom"/>
            <w:hideMark/>
          </w:tcPr>
          <w:p w14:paraId="2F4384A0" w14:textId="77777777" w:rsidR="00C641B4" w:rsidRPr="000E586C" w:rsidRDefault="00C641B4" w:rsidP="00C641B4">
            <w:pPr>
              <w:jc w:val="right"/>
              <w:rPr>
                <w:rFonts w:ascii="Arial" w:eastAsia="Times New Roman" w:hAnsi="Arial" w:cs="Arial"/>
                <w:color w:val="000000"/>
                <w:sz w:val="20"/>
                <w:szCs w:val="20"/>
                <w:lang w:eastAsia="ru-RU"/>
              </w:rPr>
            </w:pPr>
          </w:p>
        </w:tc>
        <w:tc>
          <w:tcPr>
            <w:tcW w:w="1194" w:type="dxa"/>
            <w:tcBorders>
              <w:top w:val="nil"/>
              <w:left w:val="nil"/>
              <w:bottom w:val="nil"/>
              <w:right w:val="nil"/>
            </w:tcBorders>
            <w:shd w:val="clear" w:color="auto" w:fill="auto"/>
            <w:vAlign w:val="center"/>
            <w:hideMark/>
          </w:tcPr>
          <w:p w14:paraId="4C43C57E" w14:textId="77777777" w:rsidR="00C641B4" w:rsidRPr="000E586C" w:rsidRDefault="00C641B4" w:rsidP="00C641B4">
            <w:pPr>
              <w:jc w:val="right"/>
              <w:rPr>
                <w:rFonts w:ascii="Times New Roman" w:eastAsia="Times New Roman" w:hAnsi="Times New Roman" w:cs="Times New Roman"/>
                <w:sz w:val="20"/>
                <w:szCs w:val="20"/>
                <w:lang w:eastAsia="ru-RU"/>
              </w:rPr>
            </w:pPr>
            <w:r w:rsidRPr="000E586C">
              <w:rPr>
                <w:rFonts w:ascii="Arial" w:eastAsia="Times New Roman" w:hAnsi="Arial" w:cs="Arial"/>
                <w:color w:val="000000"/>
                <w:sz w:val="20"/>
                <w:szCs w:val="20"/>
                <w:lang w:eastAsia="ru-RU"/>
              </w:rPr>
              <w:t xml:space="preserve">            4 </w:t>
            </w:r>
          </w:p>
        </w:tc>
        <w:tc>
          <w:tcPr>
            <w:tcW w:w="1420" w:type="dxa"/>
            <w:tcBorders>
              <w:top w:val="nil"/>
              <w:left w:val="nil"/>
              <w:bottom w:val="nil"/>
              <w:right w:val="nil"/>
            </w:tcBorders>
            <w:shd w:val="clear" w:color="auto" w:fill="auto"/>
            <w:vAlign w:val="center"/>
            <w:hideMark/>
          </w:tcPr>
          <w:p w14:paraId="5EFC44AB" w14:textId="77777777" w:rsidR="00C641B4" w:rsidRPr="000E586C" w:rsidRDefault="00C641B4" w:rsidP="00C641B4">
            <w:pPr>
              <w:jc w:val="right"/>
              <w:rPr>
                <w:rFonts w:ascii="Arial" w:eastAsia="Times New Roman" w:hAnsi="Arial" w:cs="Arial"/>
                <w:color w:val="000000"/>
                <w:sz w:val="20"/>
                <w:szCs w:val="20"/>
                <w:lang w:eastAsia="ru-RU"/>
              </w:rPr>
            </w:pPr>
            <w:r w:rsidRPr="000E586C">
              <w:rPr>
                <w:rFonts w:ascii="Arial" w:eastAsia="Times New Roman" w:hAnsi="Arial" w:cs="Arial"/>
                <w:color w:val="000000"/>
                <w:sz w:val="20"/>
                <w:szCs w:val="20"/>
                <w:lang w:eastAsia="ru-RU"/>
              </w:rPr>
              <w:t>24</w:t>
            </w:r>
          </w:p>
        </w:tc>
      </w:tr>
      <w:tr w:rsidR="00C641B4" w:rsidRPr="000E586C" w14:paraId="1DC594CC" w14:textId="77777777" w:rsidTr="00C641B4">
        <w:trPr>
          <w:trHeight w:val="300"/>
        </w:trPr>
        <w:tc>
          <w:tcPr>
            <w:tcW w:w="3828" w:type="dxa"/>
            <w:tcBorders>
              <w:top w:val="nil"/>
              <w:left w:val="nil"/>
              <w:bottom w:val="nil"/>
              <w:right w:val="nil"/>
            </w:tcBorders>
            <w:shd w:val="clear" w:color="auto" w:fill="auto"/>
            <w:vAlign w:val="center"/>
            <w:hideMark/>
          </w:tcPr>
          <w:p w14:paraId="3F77C4BC" w14:textId="77777777" w:rsidR="00C641B4" w:rsidRPr="000E586C" w:rsidRDefault="00C641B4" w:rsidP="00C641B4">
            <w:pPr>
              <w:rPr>
                <w:rFonts w:ascii="Arial" w:eastAsia="Times New Roman" w:hAnsi="Arial" w:cs="Arial"/>
                <w:b/>
                <w:bCs/>
                <w:color w:val="000000"/>
                <w:sz w:val="20"/>
                <w:szCs w:val="20"/>
                <w:lang w:eastAsia="ru-RU"/>
              </w:rPr>
            </w:pPr>
            <w:r w:rsidRPr="000E586C">
              <w:rPr>
                <w:rFonts w:ascii="Arial" w:eastAsia="Times New Roman" w:hAnsi="Arial" w:cs="Arial"/>
                <w:b/>
                <w:bCs/>
                <w:color w:val="000000"/>
                <w:sz w:val="20"/>
                <w:szCs w:val="20"/>
                <w:lang w:eastAsia="ru-RU"/>
              </w:rPr>
              <w:t>Разом</w:t>
            </w:r>
          </w:p>
        </w:tc>
        <w:tc>
          <w:tcPr>
            <w:tcW w:w="1134" w:type="dxa"/>
            <w:tcBorders>
              <w:top w:val="single" w:sz="8" w:space="0" w:color="auto"/>
              <w:left w:val="nil"/>
              <w:bottom w:val="single" w:sz="8" w:space="0" w:color="auto"/>
              <w:right w:val="nil"/>
            </w:tcBorders>
            <w:shd w:val="clear" w:color="auto" w:fill="auto"/>
            <w:vAlign w:val="center"/>
          </w:tcPr>
          <w:p w14:paraId="70C32D2C" w14:textId="77777777" w:rsidR="00C641B4" w:rsidRPr="000E586C" w:rsidRDefault="00C641B4" w:rsidP="00C641B4">
            <w:pPr>
              <w:jc w:val="right"/>
              <w:rPr>
                <w:rFonts w:ascii="Arial" w:eastAsia="Times New Roman" w:hAnsi="Arial" w:cs="Arial"/>
                <w:b/>
                <w:bCs/>
                <w:color w:val="000000"/>
                <w:sz w:val="20"/>
                <w:szCs w:val="20"/>
                <w:lang w:eastAsia="ru-RU"/>
              </w:rPr>
            </w:pPr>
            <w:r w:rsidRPr="000E586C">
              <w:rPr>
                <w:rFonts w:ascii="Arial" w:hAnsi="Arial" w:cs="Arial"/>
                <w:b/>
                <w:bCs/>
                <w:color w:val="000000"/>
                <w:sz w:val="20"/>
                <w:szCs w:val="20"/>
              </w:rPr>
              <w:t>288</w:t>
            </w:r>
          </w:p>
        </w:tc>
        <w:tc>
          <w:tcPr>
            <w:tcW w:w="1559" w:type="dxa"/>
            <w:tcBorders>
              <w:top w:val="single" w:sz="8" w:space="0" w:color="auto"/>
              <w:left w:val="nil"/>
              <w:bottom w:val="single" w:sz="8" w:space="0" w:color="auto"/>
              <w:right w:val="nil"/>
            </w:tcBorders>
            <w:shd w:val="clear" w:color="auto" w:fill="auto"/>
            <w:vAlign w:val="center"/>
          </w:tcPr>
          <w:p w14:paraId="0AA8D8C3" w14:textId="77777777" w:rsidR="00C641B4" w:rsidRPr="000E586C" w:rsidRDefault="00C641B4" w:rsidP="00C641B4">
            <w:pPr>
              <w:jc w:val="right"/>
              <w:rPr>
                <w:rFonts w:ascii="Arial" w:eastAsia="Times New Roman" w:hAnsi="Arial" w:cs="Arial"/>
                <w:b/>
                <w:bCs/>
                <w:color w:val="000000"/>
                <w:sz w:val="20"/>
                <w:szCs w:val="20"/>
                <w:lang w:eastAsia="ru-RU"/>
              </w:rPr>
            </w:pPr>
            <w:r w:rsidRPr="000E586C">
              <w:rPr>
                <w:rFonts w:ascii="Arial" w:hAnsi="Arial" w:cs="Arial"/>
                <w:b/>
                <w:bCs/>
                <w:color w:val="000000"/>
                <w:sz w:val="20"/>
                <w:szCs w:val="20"/>
              </w:rPr>
              <w:t>21 989</w:t>
            </w:r>
          </w:p>
        </w:tc>
        <w:tc>
          <w:tcPr>
            <w:tcW w:w="237" w:type="dxa"/>
            <w:tcBorders>
              <w:top w:val="nil"/>
              <w:left w:val="nil"/>
              <w:bottom w:val="nil"/>
              <w:right w:val="nil"/>
            </w:tcBorders>
            <w:shd w:val="clear" w:color="auto" w:fill="auto"/>
            <w:noWrap/>
            <w:vAlign w:val="bottom"/>
            <w:hideMark/>
          </w:tcPr>
          <w:p w14:paraId="0A907A59" w14:textId="77777777" w:rsidR="00C641B4" w:rsidRPr="000E586C" w:rsidRDefault="00C641B4" w:rsidP="00C641B4">
            <w:pPr>
              <w:jc w:val="right"/>
              <w:rPr>
                <w:rFonts w:ascii="Arial" w:eastAsia="Times New Roman" w:hAnsi="Arial" w:cs="Arial"/>
                <w:b/>
                <w:bCs/>
                <w:color w:val="000000"/>
                <w:sz w:val="20"/>
                <w:szCs w:val="20"/>
                <w:lang w:eastAsia="ru-RU"/>
              </w:rPr>
            </w:pPr>
          </w:p>
        </w:tc>
        <w:tc>
          <w:tcPr>
            <w:tcW w:w="1194" w:type="dxa"/>
            <w:tcBorders>
              <w:top w:val="single" w:sz="8" w:space="0" w:color="auto"/>
              <w:left w:val="nil"/>
              <w:bottom w:val="single" w:sz="8" w:space="0" w:color="auto"/>
              <w:right w:val="nil"/>
            </w:tcBorders>
            <w:shd w:val="clear" w:color="auto" w:fill="auto"/>
            <w:vAlign w:val="center"/>
            <w:hideMark/>
          </w:tcPr>
          <w:p w14:paraId="63B26313" w14:textId="77777777" w:rsidR="00C641B4" w:rsidRPr="000E586C" w:rsidRDefault="00C641B4" w:rsidP="00C641B4">
            <w:pPr>
              <w:jc w:val="right"/>
              <w:rPr>
                <w:rFonts w:ascii="Arial" w:eastAsia="Times New Roman" w:hAnsi="Arial" w:cs="Arial"/>
                <w:b/>
                <w:bCs/>
                <w:color w:val="000000"/>
                <w:sz w:val="20"/>
                <w:szCs w:val="20"/>
                <w:lang w:eastAsia="ru-RU"/>
              </w:rPr>
            </w:pPr>
            <w:r w:rsidRPr="000E586C">
              <w:rPr>
                <w:rFonts w:ascii="Arial" w:eastAsia="Times New Roman" w:hAnsi="Arial" w:cs="Arial"/>
                <w:b/>
                <w:bCs/>
                <w:color w:val="000000"/>
                <w:sz w:val="20"/>
                <w:szCs w:val="20"/>
                <w:lang w:eastAsia="ru-RU"/>
              </w:rPr>
              <w:t>2 458</w:t>
            </w:r>
          </w:p>
        </w:tc>
        <w:tc>
          <w:tcPr>
            <w:tcW w:w="1420" w:type="dxa"/>
            <w:tcBorders>
              <w:top w:val="single" w:sz="8" w:space="0" w:color="auto"/>
              <w:left w:val="nil"/>
              <w:bottom w:val="single" w:sz="8" w:space="0" w:color="auto"/>
              <w:right w:val="nil"/>
            </w:tcBorders>
            <w:shd w:val="clear" w:color="auto" w:fill="auto"/>
            <w:vAlign w:val="center"/>
            <w:hideMark/>
          </w:tcPr>
          <w:p w14:paraId="4D8FB953" w14:textId="77777777" w:rsidR="00C641B4" w:rsidRPr="000E586C" w:rsidRDefault="00C641B4" w:rsidP="00C641B4">
            <w:pPr>
              <w:jc w:val="right"/>
              <w:rPr>
                <w:rFonts w:ascii="Arial" w:eastAsia="Times New Roman" w:hAnsi="Arial" w:cs="Arial"/>
                <w:b/>
                <w:bCs/>
                <w:color w:val="000000"/>
                <w:sz w:val="20"/>
                <w:szCs w:val="20"/>
                <w:lang w:eastAsia="ru-RU"/>
              </w:rPr>
            </w:pPr>
            <w:r w:rsidRPr="000E586C">
              <w:rPr>
                <w:rFonts w:ascii="Arial" w:eastAsia="Times New Roman" w:hAnsi="Arial" w:cs="Arial"/>
                <w:b/>
                <w:bCs/>
                <w:color w:val="000000"/>
                <w:sz w:val="20"/>
                <w:szCs w:val="20"/>
                <w:lang w:eastAsia="ru-RU"/>
              </w:rPr>
              <w:t>18 030</w:t>
            </w:r>
          </w:p>
        </w:tc>
      </w:tr>
    </w:tbl>
    <w:p w14:paraId="3FEA2250" w14:textId="77777777" w:rsidR="00C641B4" w:rsidRPr="000E586C" w:rsidRDefault="00C641B4" w:rsidP="00C641B4">
      <w:pPr>
        <w:tabs>
          <w:tab w:val="left" w:pos="798"/>
        </w:tabs>
        <w:rPr>
          <w:rFonts w:ascii="Arial" w:hAnsi="Arial" w:cs="Arial"/>
          <w:b/>
          <w:sz w:val="20"/>
          <w:szCs w:val="20"/>
        </w:rPr>
      </w:pPr>
      <w:r w:rsidRPr="000E586C">
        <w:rPr>
          <w:rFonts w:ascii="Arial" w:hAnsi="Arial" w:cs="Arial"/>
          <w:b/>
          <w:sz w:val="20"/>
          <w:szCs w:val="20"/>
        </w:rPr>
        <w:tab/>
      </w:r>
    </w:p>
    <w:p w14:paraId="1433267D" w14:textId="77777777" w:rsidR="00C641B4" w:rsidRPr="000E586C" w:rsidRDefault="00C641B4" w:rsidP="00C641B4">
      <w:pPr>
        <w:jc w:val="right"/>
        <w:rPr>
          <w:rFonts w:ascii="Arial" w:hAnsi="Arial" w:cs="Arial"/>
          <w:b/>
          <w:sz w:val="20"/>
          <w:szCs w:val="20"/>
        </w:rPr>
      </w:pPr>
    </w:p>
    <w:p w14:paraId="09585192" w14:textId="77777777" w:rsidR="00C641B4" w:rsidRPr="000E586C" w:rsidRDefault="00C641B4" w:rsidP="00C641B4">
      <w:pPr>
        <w:jc w:val="both"/>
        <w:rPr>
          <w:rFonts w:ascii="Arial" w:hAnsi="Arial" w:cs="Arial"/>
          <w:sz w:val="20"/>
          <w:szCs w:val="20"/>
        </w:rPr>
      </w:pPr>
      <w:r w:rsidRPr="000E586C">
        <w:rPr>
          <w:rFonts w:ascii="Arial" w:hAnsi="Arial" w:cs="Arial"/>
          <w:sz w:val="20"/>
          <w:szCs w:val="20"/>
        </w:rPr>
        <w:t>Станом на 31 грудня 2023 та 2022 років обсяг  виробництва  сільськогосподарської продукції становив:</w:t>
      </w:r>
    </w:p>
    <w:tbl>
      <w:tblPr>
        <w:tblW w:w="9689" w:type="dxa"/>
        <w:tblLook w:val="04A0" w:firstRow="1" w:lastRow="0" w:firstColumn="1" w:lastColumn="0" w:noHBand="0" w:noVBand="1"/>
      </w:tblPr>
      <w:tblGrid>
        <w:gridCol w:w="2108"/>
        <w:gridCol w:w="1427"/>
        <w:gridCol w:w="1125"/>
        <w:gridCol w:w="2132"/>
        <w:gridCol w:w="1427"/>
        <w:gridCol w:w="1470"/>
      </w:tblGrid>
      <w:tr w:rsidR="00C641B4" w:rsidRPr="000E586C" w14:paraId="125DA7CE" w14:textId="77777777" w:rsidTr="00CE4935">
        <w:trPr>
          <w:trHeight w:val="250"/>
        </w:trPr>
        <w:tc>
          <w:tcPr>
            <w:tcW w:w="2108" w:type="dxa"/>
            <w:tcBorders>
              <w:top w:val="nil"/>
              <w:left w:val="nil"/>
              <w:bottom w:val="nil"/>
              <w:right w:val="nil"/>
            </w:tcBorders>
            <w:shd w:val="clear" w:color="auto" w:fill="auto"/>
            <w:noWrap/>
            <w:vAlign w:val="bottom"/>
            <w:hideMark/>
          </w:tcPr>
          <w:p w14:paraId="1C3DFE72" w14:textId="77777777" w:rsidR="00C641B4" w:rsidRPr="000E586C" w:rsidRDefault="00C641B4" w:rsidP="00CE4935">
            <w:pPr>
              <w:rPr>
                <w:rFonts w:ascii="Times New Roman" w:eastAsia="Times New Roman" w:hAnsi="Times New Roman" w:cs="Times New Roman"/>
                <w:b/>
                <w:bCs/>
                <w:sz w:val="24"/>
                <w:szCs w:val="24"/>
                <w:lang w:eastAsia="ru-RU"/>
              </w:rPr>
            </w:pPr>
          </w:p>
        </w:tc>
        <w:tc>
          <w:tcPr>
            <w:tcW w:w="1427" w:type="dxa"/>
            <w:tcBorders>
              <w:top w:val="nil"/>
              <w:left w:val="nil"/>
              <w:bottom w:val="nil"/>
              <w:right w:val="nil"/>
            </w:tcBorders>
            <w:shd w:val="clear" w:color="auto" w:fill="auto"/>
            <w:noWrap/>
            <w:vAlign w:val="bottom"/>
            <w:hideMark/>
          </w:tcPr>
          <w:p w14:paraId="11571BEE" w14:textId="77777777" w:rsidR="00C641B4" w:rsidRPr="000E586C" w:rsidRDefault="00C641B4" w:rsidP="00CE4935">
            <w:pPr>
              <w:jc w:val="right"/>
              <w:rPr>
                <w:rFonts w:ascii="Arial" w:eastAsia="Times New Roman" w:hAnsi="Arial" w:cs="Arial"/>
                <w:b/>
                <w:bCs/>
                <w:color w:val="000000"/>
                <w:sz w:val="20"/>
                <w:szCs w:val="20"/>
                <w:lang w:eastAsia="ru-RU"/>
              </w:rPr>
            </w:pPr>
            <w:r w:rsidRPr="000E586C">
              <w:rPr>
                <w:rFonts w:ascii="Arial" w:eastAsia="Times New Roman" w:hAnsi="Arial" w:cs="Arial"/>
                <w:b/>
                <w:bCs/>
                <w:color w:val="000000"/>
                <w:sz w:val="20"/>
                <w:szCs w:val="20"/>
                <w:lang w:eastAsia="ru-RU"/>
              </w:rPr>
              <w:t>2023</w:t>
            </w:r>
          </w:p>
        </w:tc>
        <w:tc>
          <w:tcPr>
            <w:tcW w:w="1125" w:type="dxa"/>
            <w:tcBorders>
              <w:top w:val="nil"/>
              <w:left w:val="nil"/>
              <w:right w:val="nil"/>
            </w:tcBorders>
            <w:shd w:val="clear" w:color="auto" w:fill="auto"/>
            <w:noWrap/>
            <w:vAlign w:val="bottom"/>
            <w:hideMark/>
          </w:tcPr>
          <w:p w14:paraId="55D73BFF" w14:textId="77777777" w:rsidR="00C641B4" w:rsidRPr="000E586C" w:rsidRDefault="00C641B4" w:rsidP="00CE4935">
            <w:pPr>
              <w:jc w:val="right"/>
              <w:rPr>
                <w:rFonts w:ascii="Arial" w:eastAsia="Times New Roman" w:hAnsi="Arial" w:cs="Arial"/>
                <w:b/>
                <w:bCs/>
                <w:color w:val="000000"/>
                <w:sz w:val="20"/>
                <w:szCs w:val="20"/>
                <w:lang w:eastAsia="ru-RU"/>
              </w:rPr>
            </w:pPr>
          </w:p>
        </w:tc>
        <w:tc>
          <w:tcPr>
            <w:tcW w:w="2132" w:type="dxa"/>
            <w:tcBorders>
              <w:top w:val="nil"/>
              <w:left w:val="nil"/>
              <w:bottom w:val="nil"/>
              <w:right w:val="nil"/>
            </w:tcBorders>
            <w:shd w:val="clear" w:color="auto" w:fill="auto"/>
            <w:noWrap/>
            <w:vAlign w:val="bottom"/>
            <w:hideMark/>
          </w:tcPr>
          <w:p w14:paraId="3D258ADE" w14:textId="77777777" w:rsidR="00C641B4" w:rsidRPr="000E586C" w:rsidRDefault="00C641B4" w:rsidP="00CE4935">
            <w:pPr>
              <w:rPr>
                <w:rFonts w:ascii="Times New Roman" w:eastAsia="Times New Roman" w:hAnsi="Times New Roman" w:cs="Times New Roman"/>
                <w:b/>
                <w:bCs/>
                <w:sz w:val="20"/>
                <w:szCs w:val="20"/>
                <w:lang w:eastAsia="ru-RU"/>
              </w:rPr>
            </w:pPr>
          </w:p>
        </w:tc>
        <w:tc>
          <w:tcPr>
            <w:tcW w:w="1427" w:type="dxa"/>
            <w:tcBorders>
              <w:top w:val="nil"/>
              <w:left w:val="nil"/>
              <w:bottom w:val="nil"/>
              <w:right w:val="nil"/>
            </w:tcBorders>
            <w:shd w:val="clear" w:color="auto" w:fill="auto"/>
            <w:noWrap/>
            <w:vAlign w:val="bottom"/>
            <w:hideMark/>
          </w:tcPr>
          <w:p w14:paraId="644D2955" w14:textId="77777777" w:rsidR="00C641B4" w:rsidRPr="000E586C" w:rsidRDefault="00C641B4" w:rsidP="00CE4935">
            <w:pPr>
              <w:jc w:val="right"/>
              <w:rPr>
                <w:rFonts w:ascii="Arial" w:eastAsia="Times New Roman" w:hAnsi="Arial" w:cs="Arial"/>
                <w:b/>
                <w:bCs/>
                <w:color w:val="000000"/>
                <w:sz w:val="20"/>
                <w:szCs w:val="20"/>
                <w:lang w:eastAsia="ru-RU"/>
              </w:rPr>
            </w:pPr>
            <w:r w:rsidRPr="000E586C">
              <w:rPr>
                <w:rFonts w:ascii="Arial" w:eastAsia="Times New Roman" w:hAnsi="Arial" w:cs="Arial"/>
                <w:b/>
                <w:bCs/>
                <w:color w:val="000000"/>
                <w:sz w:val="20"/>
                <w:szCs w:val="20"/>
                <w:lang w:eastAsia="ru-RU"/>
              </w:rPr>
              <w:t>2022</w:t>
            </w:r>
          </w:p>
        </w:tc>
        <w:tc>
          <w:tcPr>
            <w:tcW w:w="1470" w:type="dxa"/>
            <w:tcBorders>
              <w:top w:val="nil"/>
              <w:left w:val="nil"/>
              <w:bottom w:val="nil"/>
              <w:right w:val="nil"/>
            </w:tcBorders>
            <w:shd w:val="clear" w:color="auto" w:fill="auto"/>
            <w:noWrap/>
            <w:vAlign w:val="bottom"/>
            <w:hideMark/>
          </w:tcPr>
          <w:p w14:paraId="7F37950A" w14:textId="77777777" w:rsidR="00C641B4" w:rsidRPr="000E586C" w:rsidRDefault="00C641B4" w:rsidP="00CE4935">
            <w:pPr>
              <w:jc w:val="right"/>
              <w:rPr>
                <w:rFonts w:ascii="Arial" w:eastAsia="Times New Roman" w:hAnsi="Arial" w:cs="Arial"/>
                <w:b/>
                <w:bCs/>
                <w:color w:val="000000"/>
                <w:sz w:val="20"/>
                <w:szCs w:val="20"/>
                <w:lang w:eastAsia="ru-RU"/>
              </w:rPr>
            </w:pPr>
          </w:p>
        </w:tc>
      </w:tr>
      <w:tr w:rsidR="00C641B4" w:rsidRPr="000E586C" w14:paraId="35F23ACF" w14:textId="77777777" w:rsidTr="00CE4935">
        <w:trPr>
          <w:trHeight w:val="250"/>
        </w:trPr>
        <w:tc>
          <w:tcPr>
            <w:tcW w:w="2108" w:type="dxa"/>
            <w:tcBorders>
              <w:top w:val="nil"/>
              <w:left w:val="nil"/>
              <w:bottom w:val="single" w:sz="4" w:space="0" w:color="auto"/>
              <w:right w:val="nil"/>
            </w:tcBorders>
            <w:shd w:val="clear" w:color="auto" w:fill="auto"/>
            <w:noWrap/>
            <w:vAlign w:val="bottom"/>
            <w:hideMark/>
          </w:tcPr>
          <w:p w14:paraId="2DFB5763" w14:textId="77777777" w:rsidR="00C641B4" w:rsidRPr="000E586C" w:rsidRDefault="00C641B4" w:rsidP="00CE4935">
            <w:pPr>
              <w:rPr>
                <w:rFonts w:ascii="Arial" w:eastAsia="Times New Roman" w:hAnsi="Arial" w:cs="Arial"/>
                <w:b/>
                <w:bCs/>
                <w:color w:val="000000"/>
                <w:sz w:val="20"/>
                <w:szCs w:val="20"/>
                <w:lang w:eastAsia="ru-RU"/>
              </w:rPr>
            </w:pPr>
            <w:r w:rsidRPr="000E586C">
              <w:rPr>
                <w:rFonts w:ascii="Arial" w:eastAsia="Times New Roman" w:hAnsi="Arial" w:cs="Arial"/>
                <w:b/>
                <w:bCs/>
                <w:color w:val="000000"/>
                <w:sz w:val="20"/>
                <w:szCs w:val="20"/>
                <w:lang w:eastAsia="ru-RU"/>
              </w:rPr>
              <w:t>Найменування</w:t>
            </w:r>
          </w:p>
        </w:tc>
        <w:tc>
          <w:tcPr>
            <w:tcW w:w="1427" w:type="dxa"/>
            <w:tcBorders>
              <w:top w:val="nil"/>
              <w:left w:val="nil"/>
              <w:bottom w:val="single" w:sz="4" w:space="0" w:color="auto"/>
              <w:right w:val="nil"/>
            </w:tcBorders>
            <w:shd w:val="clear" w:color="auto" w:fill="auto"/>
            <w:noWrap/>
            <w:vAlign w:val="bottom"/>
            <w:hideMark/>
          </w:tcPr>
          <w:p w14:paraId="1E544ABB" w14:textId="77777777" w:rsidR="00C641B4" w:rsidRPr="000E586C" w:rsidRDefault="00C641B4" w:rsidP="00CE4935">
            <w:pPr>
              <w:rPr>
                <w:rFonts w:ascii="Arial" w:eastAsia="Times New Roman" w:hAnsi="Arial" w:cs="Arial"/>
                <w:b/>
                <w:bCs/>
                <w:color w:val="000000"/>
                <w:sz w:val="20"/>
                <w:szCs w:val="20"/>
                <w:lang w:eastAsia="ru-RU"/>
              </w:rPr>
            </w:pPr>
            <w:r w:rsidRPr="000E586C">
              <w:rPr>
                <w:rFonts w:ascii="Arial" w:eastAsia="Times New Roman" w:hAnsi="Arial" w:cs="Arial"/>
                <w:b/>
                <w:bCs/>
                <w:color w:val="000000"/>
                <w:sz w:val="20"/>
                <w:szCs w:val="20"/>
                <w:lang w:eastAsia="ru-RU"/>
              </w:rPr>
              <w:t>Площа посівів, га</w:t>
            </w:r>
          </w:p>
        </w:tc>
        <w:tc>
          <w:tcPr>
            <w:tcW w:w="1125" w:type="dxa"/>
            <w:tcBorders>
              <w:top w:val="nil"/>
              <w:left w:val="nil"/>
              <w:bottom w:val="single" w:sz="4" w:space="0" w:color="auto"/>
              <w:right w:val="single" w:sz="4" w:space="0" w:color="auto"/>
            </w:tcBorders>
            <w:shd w:val="clear" w:color="auto" w:fill="auto"/>
            <w:noWrap/>
            <w:vAlign w:val="bottom"/>
            <w:hideMark/>
          </w:tcPr>
          <w:p w14:paraId="22C3B2A4" w14:textId="77777777" w:rsidR="00C641B4" w:rsidRPr="000E586C" w:rsidRDefault="00C641B4" w:rsidP="00CE4935">
            <w:pPr>
              <w:rPr>
                <w:rFonts w:ascii="Arial" w:eastAsia="Times New Roman" w:hAnsi="Arial" w:cs="Arial"/>
                <w:b/>
                <w:bCs/>
                <w:color w:val="000000"/>
                <w:sz w:val="20"/>
                <w:szCs w:val="20"/>
                <w:lang w:eastAsia="ru-RU"/>
              </w:rPr>
            </w:pPr>
            <w:r w:rsidRPr="000E586C">
              <w:rPr>
                <w:rFonts w:ascii="Arial" w:eastAsia="Times New Roman" w:hAnsi="Arial" w:cs="Arial"/>
                <w:b/>
                <w:bCs/>
                <w:color w:val="000000"/>
                <w:sz w:val="20"/>
                <w:szCs w:val="20"/>
                <w:lang w:eastAsia="ru-RU"/>
              </w:rPr>
              <w:t>Сума</w:t>
            </w:r>
          </w:p>
        </w:tc>
        <w:tc>
          <w:tcPr>
            <w:tcW w:w="2132" w:type="dxa"/>
            <w:tcBorders>
              <w:top w:val="nil"/>
              <w:left w:val="single" w:sz="4" w:space="0" w:color="auto"/>
              <w:bottom w:val="single" w:sz="4" w:space="0" w:color="auto"/>
              <w:right w:val="nil"/>
            </w:tcBorders>
            <w:shd w:val="clear" w:color="auto" w:fill="auto"/>
            <w:noWrap/>
            <w:vAlign w:val="bottom"/>
            <w:hideMark/>
          </w:tcPr>
          <w:p w14:paraId="48A8F4BA" w14:textId="77777777" w:rsidR="00C641B4" w:rsidRPr="000E586C" w:rsidRDefault="00C641B4" w:rsidP="00CE4935">
            <w:pPr>
              <w:rPr>
                <w:rFonts w:ascii="Arial" w:eastAsia="Times New Roman" w:hAnsi="Arial" w:cs="Arial"/>
                <w:b/>
                <w:bCs/>
                <w:color w:val="000000"/>
                <w:sz w:val="20"/>
                <w:szCs w:val="20"/>
                <w:lang w:eastAsia="ru-RU"/>
              </w:rPr>
            </w:pPr>
            <w:r w:rsidRPr="000E586C">
              <w:rPr>
                <w:rFonts w:ascii="Arial" w:eastAsia="Times New Roman" w:hAnsi="Arial" w:cs="Arial"/>
                <w:b/>
                <w:bCs/>
                <w:color w:val="000000"/>
                <w:sz w:val="20"/>
                <w:szCs w:val="20"/>
                <w:lang w:eastAsia="ru-RU"/>
              </w:rPr>
              <w:t>Найменування</w:t>
            </w:r>
          </w:p>
        </w:tc>
        <w:tc>
          <w:tcPr>
            <w:tcW w:w="1427" w:type="dxa"/>
            <w:tcBorders>
              <w:top w:val="nil"/>
              <w:left w:val="nil"/>
              <w:bottom w:val="single" w:sz="4" w:space="0" w:color="auto"/>
              <w:right w:val="nil"/>
            </w:tcBorders>
            <w:shd w:val="clear" w:color="auto" w:fill="auto"/>
            <w:noWrap/>
            <w:vAlign w:val="bottom"/>
            <w:hideMark/>
          </w:tcPr>
          <w:p w14:paraId="14C1516C" w14:textId="77777777" w:rsidR="00C641B4" w:rsidRPr="000E586C" w:rsidRDefault="00C641B4" w:rsidP="00CE4935">
            <w:pPr>
              <w:rPr>
                <w:rFonts w:ascii="Arial" w:eastAsia="Times New Roman" w:hAnsi="Arial" w:cs="Arial"/>
                <w:b/>
                <w:bCs/>
                <w:color w:val="000000"/>
                <w:sz w:val="20"/>
                <w:szCs w:val="20"/>
                <w:lang w:eastAsia="ru-RU"/>
              </w:rPr>
            </w:pPr>
            <w:r w:rsidRPr="000E586C">
              <w:rPr>
                <w:rFonts w:ascii="Arial" w:eastAsia="Times New Roman" w:hAnsi="Arial" w:cs="Arial"/>
                <w:b/>
                <w:bCs/>
                <w:color w:val="000000"/>
                <w:sz w:val="20"/>
                <w:szCs w:val="20"/>
                <w:lang w:eastAsia="ru-RU"/>
              </w:rPr>
              <w:t>Площа посівів, га</w:t>
            </w:r>
          </w:p>
        </w:tc>
        <w:tc>
          <w:tcPr>
            <w:tcW w:w="1470" w:type="dxa"/>
            <w:tcBorders>
              <w:top w:val="nil"/>
              <w:left w:val="nil"/>
              <w:bottom w:val="single" w:sz="4" w:space="0" w:color="auto"/>
              <w:right w:val="nil"/>
            </w:tcBorders>
            <w:shd w:val="clear" w:color="auto" w:fill="auto"/>
            <w:noWrap/>
            <w:vAlign w:val="bottom"/>
            <w:hideMark/>
          </w:tcPr>
          <w:p w14:paraId="575D6B82" w14:textId="77777777" w:rsidR="00C641B4" w:rsidRPr="000E586C" w:rsidRDefault="00C641B4" w:rsidP="00CE4935">
            <w:pPr>
              <w:rPr>
                <w:rFonts w:ascii="Arial" w:eastAsia="Times New Roman" w:hAnsi="Arial" w:cs="Arial"/>
                <w:b/>
                <w:bCs/>
                <w:color w:val="000000"/>
                <w:sz w:val="20"/>
                <w:szCs w:val="20"/>
                <w:lang w:eastAsia="ru-RU"/>
              </w:rPr>
            </w:pPr>
            <w:r w:rsidRPr="000E586C">
              <w:rPr>
                <w:rFonts w:ascii="Arial" w:eastAsia="Times New Roman" w:hAnsi="Arial" w:cs="Arial"/>
                <w:b/>
                <w:bCs/>
                <w:color w:val="000000"/>
                <w:sz w:val="20"/>
                <w:szCs w:val="20"/>
                <w:lang w:eastAsia="ru-RU"/>
              </w:rPr>
              <w:t>Сума</w:t>
            </w:r>
          </w:p>
        </w:tc>
      </w:tr>
      <w:tr w:rsidR="00C641B4" w:rsidRPr="000E586C" w14:paraId="1EC1872E" w14:textId="77777777" w:rsidTr="00CE4935">
        <w:trPr>
          <w:trHeight w:val="250"/>
        </w:trPr>
        <w:tc>
          <w:tcPr>
            <w:tcW w:w="2108" w:type="dxa"/>
            <w:tcBorders>
              <w:top w:val="single" w:sz="4" w:space="0" w:color="auto"/>
              <w:left w:val="nil"/>
              <w:bottom w:val="nil"/>
              <w:right w:val="nil"/>
            </w:tcBorders>
            <w:shd w:val="clear" w:color="auto" w:fill="auto"/>
            <w:noWrap/>
            <w:vAlign w:val="bottom"/>
            <w:hideMark/>
          </w:tcPr>
          <w:p w14:paraId="28C6F636" w14:textId="77777777" w:rsidR="00C641B4" w:rsidRPr="000E586C" w:rsidRDefault="00C641B4" w:rsidP="00CE4935">
            <w:pPr>
              <w:rPr>
                <w:rFonts w:ascii="Arial" w:eastAsia="Times New Roman" w:hAnsi="Arial" w:cs="Arial"/>
                <w:color w:val="000000"/>
                <w:sz w:val="20"/>
                <w:szCs w:val="20"/>
                <w:lang w:eastAsia="ru-RU"/>
              </w:rPr>
            </w:pPr>
            <w:r w:rsidRPr="000E586C">
              <w:rPr>
                <w:rFonts w:ascii="Arial" w:eastAsia="Times New Roman" w:hAnsi="Arial" w:cs="Arial"/>
                <w:color w:val="000000"/>
                <w:sz w:val="20"/>
                <w:szCs w:val="20"/>
                <w:lang w:eastAsia="ru-RU"/>
              </w:rPr>
              <w:t>Зяб</w:t>
            </w:r>
          </w:p>
        </w:tc>
        <w:tc>
          <w:tcPr>
            <w:tcW w:w="1427" w:type="dxa"/>
            <w:tcBorders>
              <w:top w:val="single" w:sz="4" w:space="0" w:color="auto"/>
              <w:left w:val="nil"/>
              <w:bottom w:val="nil"/>
              <w:right w:val="nil"/>
            </w:tcBorders>
            <w:shd w:val="clear" w:color="auto" w:fill="auto"/>
            <w:noWrap/>
            <w:vAlign w:val="center"/>
          </w:tcPr>
          <w:p w14:paraId="73E03561" w14:textId="77777777" w:rsidR="00C641B4" w:rsidRPr="000E586C" w:rsidRDefault="00C641B4" w:rsidP="00CE4935">
            <w:pPr>
              <w:jc w:val="right"/>
              <w:rPr>
                <w:rFonts w:ascii="Arial" w:eastAsia="Times New Roman" w:hAnsi="Arial" w:cs="Arial"/>
                <w:color w:val="000000"/>
                <w:sz w:val="20"/>
                <w:szCs w:val="20"/>
                <w:lang w:eastAsia="ru-RU"/>
              </w:rPr>
            </w:pPr>
            <w:r w:rsidRPr="000E586C">
              <w:rPr>
                <w:rFonts w:ascii="Arial" w:hAnsi="Arial" w:cs="Arial"/>
                <w:color w:val="000000"/>
                <w:sz w:val="20"/>
                <w:szCs w:val="20"/>
              </w:rPr>
              <w:t>2 787</w:t>
            </w:r>
          </w:p>
        </w:tc>
        <w:tc>
          <w:tcPr>
            <w:tcW w:w="1125" w:type="dxa"/>
            <w:tcBorders>
              <w:top w:val="single" w:sz="4" w:space="0" w:color="auto"/>
              <w:left w:val="nil"/>
              <w:bottom w:val="nil"/>
              <w:right w:val="single" w:sz="4" w:space="0" w:color="auto"/>
            </w:tcBorders>
            <w:shd w:val="clear" w:color="auto" w:fill="auto"/>
            <w:noWrap/>
            <w:vAlign w:val="center"/>
          </w:tcPr>
          <w:p w14:paraId="7B6CBA2E" w14:textId="77777777" w:rsidR="00C641B4" w:rsidRPr="000E586C" w:rsidRDefault="00C641B4" w:rsidP="00CE4935">
            <w:pPr>
              <w:jc w:val="right"/>
              <w:rPr>
                <w:rFonts w:ascii="Arial" w:eastAsia="Times New Roman" w:hAnsi="Arial" w:cs="Arial"/>
                <w:color w:val="000000"/>
                <w:sz w:val="20"/>
                <w:szCs w:val="20"/>
                <w:lang w:eastAsia="ru-RU"/>
              </w:rPr>
            </w:pPr>
            <w:r w:rsidRPr="000E586C">
              <w:rPr>
                <w:rFonts w:ascii="Arial" w:hAnsi="Arial" w:cs="Arial"/>
                <w:color w:val="000000"/>
                <w:sz w:val="20"/>
                <w:szCs w:val="20"/>
              </w:rPr>
              <w:t>11 824</w:t>
            </w:r>
          </w:p>
        </w:tc>
        <w:tc>
          <w:tcPr>
            <w:tcW w:w="2132" w:type="dxa"/>
            <w:tcBorders>
              <w:top w:val="single" w:sz="4" w:space="0" w:color="auto"/>
              <w:left w:val="single" w:sz="4" w:space="0" w:color="auto"/>
              <w:bottom w:val="nil"/>
              <w:right w:val="nil"/>
            </w:tcBorders>
            <w:shd w:val="clear" w:color="auto" w:fill="auto"/>
            <w:noWrap/>
            <w:vAlign w:val="bottom"/>
            <w:hideMark/>
          </w:tcPr>
          <w:p w14:paraId="152F5EF0" w14:textId="77777777" w:rsidR="00C641B4" w:rsidRPr="000E586C" w:rsidRDefault="00C641B4" w:rsidP="00CE4935">
            <w:pPr>
              <w:rPr>
                <w:rFonts w:ascii="Arial" w:eastAsia="Times New Roman" w:hAnsi="Arial" w:cs="Arial"/>
                <w:color w:val="000000"/>
                <w:sz w:val="20"/>
                <w:szCs w:val="20"/>
                <w:lang w:eastAsia="ru-RU"/>
              </w:rPr>
            </w:pPr>
            <w:r w:rsidRPr="000E586C">
              <w:rPr>
                <w:rFonts w:ascii="Arial" w:eastAsia="Times New Roman" w:hAnsi="Arial" w:cs="Arial"/>
                <w:color w:val="000000"/>
                <w:sz w:val="20"/>
                <w:szCs w:val="20"/>
                <w:lang w:eastAsia="ru-RU"/>
              </w:rPr>
              <w:t>Зяб</w:t>
            </w:r>
          </w:p>
        </w:tc>
        <w:tc>
          <w:tcPr>
            <w:tcW w:w="1427" w:type="dxa"/>
            <w:tcBorders>
              <w:top w:val="single" w:sz="4" w:space="0" w:color="auto"/>
              <w:left w:val="nil"/>
              <w:bottom w:val="nil"/>
              <w:right w:val="nil"/>
            </w:tcBorders>
            <w:shd w:val="clear" w:color="auto" w:fill="auto"/>
            <w:noWrap/>
            <w:vAlign w:val="bottom"/>
            <w:hideMark/>
          </w:tcPr>
          <w:p w14:paraId="5559EA23" w14:textId="77777777" w:rsidR="00C641B4" w:rsidRPr="000E586C" w:rsidRDefault="00C641B4" w:rsidP="00CE4935">
            <w:pPr>
              <w:jc w:val="right"/>
              <w:rPr>
                <w:rFonts w:ascii="Arial" w:eastAsia="Times New Roman" w:hAnsi="Arial" w:cs="Arial"/>
                <w:color w:val="000000"/>
                <w:sz w:val="20"/>
                <w:szCs w:val="20"/>
                <w:lang w:eastAsia="ru-RU"/>
              </w:rPr>
            </w:pPr>
            <w:r w:rsidRPr="000E586C">
              <w:rPr>
                <w:rFonts w:ascii="Arial" w:eastAsia="Times New Roman" w:hAnsi="Arial" w:cs="Arial"/>
                <w:color w:val="000000"/>
                <w:sz w:val="20"/>
                <w:szCs w:val="20"/>
                <w:lang w:eastAsia="ru-RU"/>
              </w:rPr>
              <w:t>1 326</w:t>
            </w:r>
          </w:p>
        </w:tc>
        <w:tc>
          <w:tcPr>
            <w:tcW w:w="1470" w:type="dxa"/>
            <w:tcBorders>
              <w:top w:val="single" w:sz="4" w:space="0" w:color="auto"/>
              <w:left w:val="nil"/>
              <w:bottom w:val="nil"/>
              <w:right w:val="nil"/>
            </w:tcBorders>
            <w:shd w:val="clear" w:color="auto" w:fill="auto"/>
            <w:noWrap/>
            <w:vAlign w:val="bottom"/>
            <w:hideMark/>
          </w:tcPr>
          <w:p w14:paraId="75782F75" w14:textId="77777777" w:rsidR="00C641B4" w:rsidRPr="000E586C" w:rsidRDefault="00C641B4" w:rsidP="00CE4935">
            <w:pPr>
              <w:jc w:val="right"/>
              <w:rPr>
                <w:rFonts w:ascii="Arial" w:eastAsia="Times New Roman" w:hAnsi="Arial" w:cs="Arial"/>
                <w:color w:val="000000"/>
                <w:sz w:val="20"/>
                <w:szCs w:val="20"/>
                <w:lang w:eastAsia="ru-RU"/>
              </w:rPr>
            </w:pPr>
            <w:r w:rsidRPr="000E586C">
              <w:rPr>
                <w:rFonts w:ascii="Arial" w:eastAsia="Times New Roman" w:hAnsi="Arial" w:cs="Arial"/>
                <w:color w:val="000000"/>
                <w:sz w:val="20"/>
                <w:szCs w:val="20"/>
                <w:lang w:eastAsia="ru-RU"/>
              </w:rPr>
              <w:t>15 175</w:t>
            </w:r>
          </w:p>
        </w:tc>
      </w:tr>
      <w:tr w:rsidR="00C641B4" w:rsidRPr="000E586C" w14:paraId="1DCB5BA9" w14:textId="77777777" w:rsidTr="00CE4935">
        <w:trPr>
          <w:trHeight w:val="250"/>
        </w:trPr>
        <w:tc>
          <w:tcPr>
            <w:tcW w:w="2108" w:type="dxa"/>
            <w:tcBorders>
              <w:top w:val="nil"/>
              <w:left w:val="nil"/>
              <w:bottom w:val="nil"/>
              <w:right w:val="nil"/>
            </w:tcBorders>
            <w:shd w:val="clear" w:color="auto" w:fill="auto"/>
            <w:noWrap/>
            <w:vAlign w:val="bottom"/>
            <w:hideMark/>
          </w:tcPr>
          <w:p w14:paraId="016BA3F1" w14:textId="77777777" w:rsidR="00C641B4" w:rsidRPr="000E586C" w:rsidRDefault="00C641B4" w:rsidP="00CE4935">
            <w:pPr>
              <w:rPr>
                <w:rFonts w:ascii="Arial" w:eastAsia="Times New Roman" w:hAnsi="Arial" w:cs="Arial"/>
                <w:color w:val="000000"/>
                <w:sz w:val="20"/>
                <w:szCs w:val="20"/>
                <w:lang w:eastAsia="ru-RU"/>
              </w:rPr>
            </w:pPr>
            <w:r w:rsidRPr="000E586C">
              <w:rPr>
                <w:rFonts w:ascii="Arial" w:eastAsia="Times New Roman" w:hAnsi="Arial" w:cs="Arial"/>
                <w:color w:val="000000"/>
                <w:sz w:val="20"/>
                <w:szCs w:val="20"/>
                <w:lang w:eastAsia="ru-RU"/>
              </w:rPr>
              <w:t>Кукурудза на Зерно(2022)</w:t>
            </w:r>
          </w:p>
        </w:tc>
        <w:tc>
          <w:tcPr>
            <w:tcW w:w="1427" w:type="dxa"/>
            <w:tcBorders>
              <w:top w:val="nil"/>
              <w:left w:val="nil"/>
              <w:bottom w:val="nil"/>
              <w:right w:val="nil"/>
            </w:tcBorders>
            <w:shd w:val="clear" w:color="auto" w:fill="auto"/>
            <w:noWrap/>
            <w:vAlign w:val="center"/>
          </w:tcPr>
          <w:p w14:paraId="197CF8D2" w14:textId="77777777" w:rsidR="00C641B4" w:rsidRPr="000E586C" w:rsidRDefault="00C641B4" w:rsidP="00CE4935">
            <w:pPr>
              <w:jc w:val="right"/>
              <w:rPr>
                <w:rFonts w:ascii="Arial" w:eastAsia="Times New Roman" w:hAnsi="Arial" w:cs="Arial"/>
                <w:color w:val="000000"/>
                <w:sz w:val="20"/>
                <w:szCs w:val="20"/>
                <w:lang w:eastAsia="ru-RU"/>
              </w:rPr>
            </w:pPr>
            <w:r w:rsidRPr="000E586C">
              <w:rPr>
                <w:rFonts w:ascii="Arial" w:hAnsi="Arial" w:cs="Arial"/>
                <w:color w:val="000000"/>
                <w:sz w:val="20"/>
                <w:szCs w:val="20"/>
              </w:rPr>
              <w:t>1 322</w:t>
            </w:r>
          </w:p>
        </w:tc>
        <w:tc>
          <w:tcPr>
            <w:tcW w:w="1125" w:type="dxa"/>
            <w:tcBorders>
              <w:top w:val="nil"/>
              <w:left w:val="nil"/>
              <w:bottom w:val="nil"/>
              <w:right w:val="single" w:sz="4" w:space="0" w:color="auto"/>
            </w:tcBorders>
            <w:shd w:val="clear" w:color="auto" w:fill="auto"/>
            <w:noWrap/>
            <w:vAlign w:val="center"/>
          </w:tcPr>
          <w:p w14:paraId="6A624078" w14:textId="77777777" w:rsidR="00C641B4" w:rsidRPr="000E586C" w:rsidRDefault="00C641B4" w:rsidP="00CE4935">
            <w:pPr>
              <w:jc w:val="right"/>
              <w:rPr>
                <w:rFonts w:ascii="Arial" w:eastAsia="Times New Roman" w:hAnsi="Arial" w:cs="Arial"/>
                <w:color w:val="000000"/>
                <w:sz w:val="20"/>
                <w:szCs w:val="20"/>
                <w:lang w:eastAsia="ru-RU"/>
              </w:rPr>
            </w:pPr>
            <w:r w:rsidRPr="000E586C">
              <w:rPr>
                <w:rFonts w:ascii="Arial" w:hAnsi="Arial" w:cs="Arial"/>
                <w:color w:val="000000"/>
                <w:sz w:val="20"/>
                <w:szCs w:val="20"/>
              </w:rPr>
              <w:t>15 772</w:t>
            </w:r>
          </w:p>
        </w:tc>
        <w:tc>
          <w:tcPr>
            <w:tcW w:w="2132" w:type="dxa"/>
            <w:tcBorders>
              <w:top w:val="nil"/>
              <w:left w:val="single" w:sz="4" w:space="0" w:color="auto"/>
              <w:bottom w:val="nil"/>
              <w:right w:val="nil"/>
            </w:tcBorders>
            <w:shd w:val="clear" w:color="auto" w:fill="auto"/>
            <w:noWrap/>
            <w:vAlign w:val="bottom"/>
            <w:hideMark/>
          </w:tcPr>
          <w:p w14:paraId="56501911" w14:textId="77777777" w:rsidR="00C641B4" w:rsidRPr="000E586C" w:rsidRDefault="00C641B4" w:rsidP="00CE4935">
            <w:pPr>
              <w:rPr>
                <w:rFonts w:ascii="Arial" w:eastAsia="Times New Roman" w:hAnsi="Arial" w:cs="Arial"/>
                <w:color w:val="000000"/>
                <w:sz w:val="20"/>
                <w:szCs w:val="20"/>
                <w:lang w:eastAsia="ru-RU"/>
              </w:rPr>
            </w:pPr>
            <w:r w:rsidRPr="000E586C">
              <w:rPr>
                <w:rFonts w:ascii="Arial" w:eastAsia="Times New Roman" w:hAnsi="Arial" w:cs="Arial"/>
                <w:color w:val="000000"/>
                <w:sz w:val="20"/>
                <w:szCs w:val="20"/>
                <w:lang w:eastAsia="ru-RU"/>
              </w:rPr>
              <w:t>Кукурудза на зерно (2021)</w:t>
            </w:r>
          </w:p>
        </w:tc>
        <w:tc>
          <w:tcPr>
            <w:tcW w:w="1427" w:type="dxa"/>
            <w:tcBorders>
              <w:top w:val="nil"/>
              <w:left w:val="nil"/>
              <w:bottom w:val="nil"/>
              <w:right w:val="nil"/>
            </w:tcBorders>
            <w:shd w:val="clear" w:color="auto" w:fill="auto"/>
            <w:noWrap/>
            <w:vAlign w:val="bottom"/>
            <w:hideMark/>
          </w:tcPr>
          <w:p w14:paraId="59DE7EAF" w14:textId="77777777" w:rsidR="00C641B4" w:rsidRPr="000E586C" w:rsidRDefault="00C641B4" w:rsidP="00CE4935">
            <w:pPr>
              <w:jc w:val="right"/>
              <w:rPr>
                <w:rFonts w:ascii="Arial" w:eastAsia="Times New Roman" w:hAnsi="Arial" w:cs="Arial"/>
                <w:color w:val="000000"/>
                <w:sz w:val="20"/>
                <w:szCs w:val="20"/>
                <w:lang w:eastAsia="ru-RU"/>
              </w:rPr>
            </w:pPr>
            <w:r w:rsidRPr="000E586C">
              <w:rPr>
                <w:rFonts w:ascii="Arial" w:eastAsia="Times New Roman" w:hAnsi="Arial" w:cs="Arial"/>
                <w:color w:val="000000"/>
                <w:sz w:val="20"/>
                <w:szCs w:val="20"/>
                <w:lang w:eastAsia="ru-RU"/>
              </w:rPr>
              <w:t>1 868</w:t>
            </w:r>
          </w:p>
        </w:tc>
        <w:tc>
          <w:tcPr>
            <w:tcW w:w="1470" w:type="dxa"/>
            <w:tcBorders>
              <w:top w:val="nil"/>
              <w:left w:val="nil"/>
              <w:bottom w:val="nil"/>
              <w:right w:val="nil"/>
            </w:tcBorders>
            <w:shd w:val="clear" w:color="auto" w:fill="auto"/>
            <w:noWrap/>
            <w:vAlign w:val="bottom"/>
            <w:hideMark/>
          </w:tcPr>
          <w:p w14:paraId="47AEF3CA" w14:textId="77777777" w:rsidR="00C641B4" w:rsidRPr="000E586C" w:rsidRDefault="00C641B4" w:rsidP="00CE4935">
            <w:pPr>
              <w:jc w:val="right"/>
              <w:rPr>
                <w:rFonts w:ascii="Arial" w:eastAsia="Times New Roman" w:hAnsi="Arial" w:cs="Arial"/>
                <w:color w:val="000000"/>
                <w:sz w:val="20"/>
                <w:szCs w:val="20"/>
                <w:lang w:eastAsia="ru-RU"/>
              </w:rPr>
            </w:pPr>
            <w:r w:rsidRPr="000E586C">
              <w:rPr>
                <w:rFonts w:ascii="Arial" w:eastAsia="Times New Roman" w:hAnsi="Arial" w:cs="Arial"/>
                <w:color w:val="000000"/>
                <w:sz w:val="20"/>
                <w:szCs w:val="20"/>
                <w:lang w:eastAsia="ru-RU"/>
              </w:rPr>
              <w:t>28 018</w:t>
            </w:r>
          </w:p>
        </w:tc>
      </w:tr>
      <w:tr w:rsidR="00C641B4" w:rsidRPr="000E586C" w14:paraId="5295BCB4" w14:textId="77777777" w:rsidTr="00CE4935">
        <w:trPr>
          <w:trHeight w:val="250"/>
        </w:trPr>
        <w:tc>
          <w:tcPr>
            <w:tcW w:w="2108" w:type="dxa"/>
            <w:tcBorders>
              <w:top w:val="nil"/>
              <w:left w:val="nil"/>
              <w:bottom w:val="nil"/>
              <w:right w:val="nil"/>
            </w:tcBorders>
            <w:shd w:val="clear" w:color="auto" w:fill="auto"/>
            <w:noWrap/>
            <w:vAlign w:val="bottom"/>
            <w:hideMark/>
          </w:tcPr>
          <w:p w14:paraId="1D881C9E" w14:textId="77777777" w:rsidR="00C641B4" w:rsidRPr="000E586C" w:rsidRDefault="00C641B4" w:rsidP="00CE4935">
            <w:pPr>
              <w:rPr>
                <w:rFonts w:ascii="Arial" w:eastAsia="Times New Roman" w:hAnsi="Arial" w:cs="Arial"/>
                <w:color w:val="000000"/>
                <w:sz w:val="20"/>
                <w:szCs w:val="20"/>
                <w:lang w:eastAsia="ru-RU"/>
              </w:rPr>
            </w:pPr>
            <w:r w:rsidRPr="000E586C">
              <w:rPr>
                <w:rFonts w:ascii="Arial" w:eastAsia="Times New Roman" w:hAnsi="Arial" w:cs="Arial"/>
                <w:color w:val="000000"/>
                <w:sz w:val="20"/>
                <w:szCs w:val="20"/>
                <w:lang w:eastAsia="ru-RU"/>
              </w:rPr>
              <w:t>Пшениця озима</w:t>
            </w:r>
          </w:p>
        </w:tc>
        <w:tc>
          <w:tcPr>
            <w:tcW w:w="1427" w:type="dxa"/>
            <w:tcBorders>
              <w:top w:val="nil"/>
              <w:left w:val="nil"/>
              <w:bottom w:val="nil"/>
              <w:right w:val="nil"/>
            </w:tcBorders>
            <w:shd w:val="clear" w:color="auto" w:fill="auto"/>
            <w:noWrap/>
            <w:vAlign w:val="center"/>
          </w:tcPr>
          <w:p w14:paraId="09BE920C" w14:textId="77777777" w:rsidR="00C641B4" w:rsidRPr="000E586C" w:rsidRDefault="00C641B4" w:rsidP="00CE4935">
            <w:pPr>
              <w:jc w:val="right"/>
              <w:rPr>
                <w:rFonts w:ascii="Arial" w:eastAsia="Times New Roman" w:hAnsi="Arial" w:cs="Arial"/>
                <w:color w:val="000000"/>
                <w:sz w:val="20"/>
                <w:szCs w:val="20"/>
                <w:lang w:eastAsia="ru-RU"/>
              </w:rPr>
            </w:pPr>
            <w:r w:rsidRPr="000E586C">
              <w:rPr>
                <w:rFonts w:ascii="Arial" w:hAnsi="Arial" w:cs="Arial"/>
                <w:color w:val="000000"/>
                <w:sz w:val="20"/>
                <w:szCs w:val="20"/>
              </w:rPr>
              <w:t>770</w:t>
            </w:r>
          </w:p>
        </w:tc>
        <w:tc>
          <w:tcPr>
            <w:tcW w:w="1125" w:type="dxa"/>
            <w:tcBorders>
              <w:top w:val="nil"/>
              <w:left w:val="nil"/>
              <w:bottom w:val="nil"/>
              <w:right w:val="single" w:sz="4" w:space="0" w:color="auto"/>
            </w:tcBorders>
            <w:shd w:val="clear" w:color="auto" w:fill="auto"/>
            <w:noWrap/>
            <w:vAlign w:val="center"/>
          </w:tcPr>
          <w:p w14:paraId="6EF5961F" w14:textId="77777777" w:rsidR="00C641B4" w:rsidRPr="000E586C" w:rsidRDefault="00C641B4" w:rsidP="00CE4935">
            <w:pPr>
              <w:jc w:val="right"/>
              <w:rPr>
                <w:rFonts w:ascii="Arial" w:eastAsia="Times New Roman" w:hAnsi="Arial" w:cs="Arial"/>
                <w:color w:val="000000"/>
                <w:sz w:val="20"/>
                <w:szCs w:val="20"/>
                <w:lang w:eastAsia="ru-RU"/>
              </w:rPr>
            </w:pPr>
            <w:r w:rsidRPr="000E586C">
              <w:rPr>
                <w:rFonts w:ascii="Arial" w:hAnsi="Arial" w:cs="Arial"/>
                <w:color w:val="000000"/>
                <w:sz w:val="20"/>
                <w:szCs w:val="20"/>
              </w:rPr>
              <w:t>5 586</w:t>
            </w:r>
          </w:p>
        </w:tc>
        <w:tc>
          <w:tcPr>
            <w:tcW w:w="2132" w:type="dxa"/>
            <w:tcBorders>
              <w:top w:val="nil"/>
              <w:left w:val="single" w:sz="4" w:space="0" w:color="auto"/>
              <w:right w:val="nil"/>
            </w:tcBorders>
            <w:shd w:val="clear" w:color="auto" w:fill="auto"/>
            <w:noWrap/>
            <w:vAlign w:val="bottom"/>
            <w:hideMark/>
          </w:tcPr>
          <w:p w14:paraId="5E8D1334" w14:textId="77777777" w:rsidR="00C641B4" w:rsidRPr="000E586C" w:rsidRDefault="00C641B4" w:rsidP="00CE4935">
            <w:pPr>
              <w:rPr>
                <w:rFonts w:ascii="Arial" w:eastAsia="Times New Roman" w:hAnsi="Arial" w:cs="Arial"/>
                <w:color w:val="000000"/>
                <w:sz w:val="20"/>
                <w:szCs w:val="20"/>
                <w:lang w:eastAsia="ru-RU"/>
              </w:rPr>
            </w:pPr>
            <w:r w:rsidRPr="000E586C">
              <w:rPr>
                <w:rFonts w:ascii="Arial" w:eastAsia="Times New Roman" w:hAnsi="Arial" w:cs="Arial"/>
                <w:color w:val="000000"/>
                <w:sz w:val="20"/>
                <w:szCs w:val="20"/>
                <w:lang w:eastAsia="ru-RU"/>
              </w:rPr>
              <w:t>Пшениця озима</w:t>
            </w:r>
          </w:p>
        </w:tc>
        <w:tc>
          <w:tcPr>
            <w:tcW w:w="1427" w:type="dxa"/>
            <w:tcBorders>
              <w:top w:val="nil"/>
              <w:left w:val="nil"/>
              <w:bottom w:val="nil"/>
              <w:right w:val="nil"/>
            </w:tcBorders>
            <w:shd w:val="clear" w:color="auto" w:fill="auto"/>
            <w:noWrap/>
            <w:vAlign w:val="bottom"/>
            <w:hideMark/>
          </w:tcPr>
          <w:p w14:paraId="65269A1D" w14:textId="77777777" w:rsidR="00C641B4" w:rsidRPr="000E586C" w:rsidRDefault="00C641B4" w:rsidP="00CE4935">
            <w:pPr>
              <w:jc w:val="right"/>
              <w:rPr>
                <w:rFonts w:ascii="Arial" w:eastAsia="Times New Roman" w:hAnsi="Arial" w:cs="Arial"/>
                <w:color w:val="000000"/>
                <w:sz w:val="20"/>
                <w:szCs w:val="20"/>
                <w:lang w:eastAsia="ru-RU"/>
              </w:rPr>
            </w:pPr>
            <w:r w:rsidRPr="000E586C">
              <w:rPr>
                <w:rFonts w:ascii="Arial" w:eastAsia="Times New Roman" w:hAnsi="Arial" w:cs="Arial"/>
                <w:color w:val="000000"/>
                <w:sz w:val="20"/>
                <w:szCs w:val="20"/>
                <w:lang w:eastAsia="ru-RU"/>
              </w:rPr>
              <w:t>249</w:t>
            </w:r>
          </w:p>
        </w:tc>
        <w:tc>
          <w:tcPr>
            <w:tcW w:w="1470" w:type="dxa"/>
            <w:tcBorders>
              <w:top w:val="nil"/>
              <w:left w:val="nil"/>
              <w:bottom w:val="nil"/>
              <w:right w:val="nil"/>
            </w:tcBorders>
            <w:shd w:val="clear" w:color="auto" w:fill="auto"/>
            <w:noWrap/>
            <w:vAlign w:val="bottom"/>
            <w:hideMark/>
          </w:tcPr>
          <w:p w14:paraId="14F33DC7" w14:textId="77777777" w:rsidR="00C641B4" w:rsidRPr="000E586C" w:rsidRDefault="00C641B4" w:rsidP="00CE4935">
            <w:pPr>
              <w:jc w:val="right"/>
              <w:rPr>
                <w:rFonts w:ascii="Arial" w:eastAsia="Times New Roman" w:hAnsi="Arial" w:cs="Arial"/>
                <w:color w:val="000000"/>
                <w:sz w:val="20"/>
                <w:szCs w:val="20"/>
                <w:lang w:eastAsia="ru-RU"/>
              </w:rPr>
            </w:pPr>
            <w:r w:rsidRPr="000E586C">
              <w:rPr>
                <w:rFonts w:ascii="Arial" w:eastAsia="Times New Roman" w:hAnsi="Arial" w:cs="Arial"/>
                <w:color w:val="000000"/>
                <w:sz w:val="20"/>
                <w:szCs w:val="20"/>
                <w:lang w:eastAsia="ru-RU"/>
              </w:rPr>
              <w:t>4 696</w:t>
            </w:r>
          </w:p>
        </w:tc>
      </w:tr>
      <w:tr w:rsidR="00C641B4" w:rsidRPr="000E586C" w14:paraId="4A09F243" w14:textId="77777777" w:rsidTr="00CE4935">
        <w:trPr>
          <w:trHeight w:val="250"/>
        </w:trPr>
        <w:tc>
          <w:tcPr>
            <w:tcW w:w="2108" w:type="dxa"/>
            <w:tcBorders>
              <w:top w:val="nil"/>
              <w:left w:val="nil"/>
              <w:right w:val="nil"/>
            </w:tcBorders>
            <w:shd w:val="clear" w:color="auto" w:fill="auto"/>
            <w:noWrap/>
            <w:vAlign w:val="bottom"/>
            <w:hideMark/>
          </w:tcPr>
          <w:p w14:paraId="5575352F" w14:textId="77777777" w:rsidR="00C641B4" w:rsidRPr="000E586C" w:rsidRDefault="00C641B4" w:rsidP="00CE4935">
            <w:pPr>
              <w:rPr>
                <w:rFonts w:ascii="Arial" w:eastAsia="Times New Roman" w:hAnsi="Arial" w:cs="Arial"/>
                <w:color w:val="000000"/>
                <w:sz w:val="20"/>
                <w:szCs w:val="20"/>
                <w:lang w:eastAsia="ru-RU"/>
              </w:rPr>
            </w:pPr>
            <w:r w:rsidRPr="000E586C">
              <w:rPr>
                <w:rFonts w:ascii="Arial" w:eastAsia="Times New Roman" w:hAnsi="Arial" w:cs="Arial"/>
                <w:color w:val="000000"/>
                <w:sz w:val="20"/>
                <w:szCs w:val="20"/>
                <w:lang w:eastAsia="ru-RU"/>
              </w:rPr>
              <w:t>Ріпак озимий</w:t>
            </w:r>
          </w:p>
        </w:tc>
        <w:tc>
          <w:tcPr>
            <w:tcW w:w="1427" w:type="dxa"/>
            <w:tcBorders>
              <w:top w:val="nil"/>
              <w:left w:val="nil"/>
              <w:right w:val="nil"/>
            </w:tcBorders>
            <w:shd w:val="clear" w:color="auto" w:fill="auto"/>
            <w:noWrap/>
            <w:vAlign w:val="center"/>
          </w:tcPr>
          <w:p w14:paraId="0C862637" w14:textId="77777777" w:rsidR="00C641B4" w:rsidRPr="000E586C" w:rsidRDefault="00C641B4" w:rsidP="00CE4935">
            <w:pPr>
              <w:jc w:val="right"/>
              <w:rPr>
                <w:rFonts w:ascii="Arial" w:eastAsia="Times New Roman" w:hAnsi="Arial" w:cs="Arial"/>
                <w:color w:val="000000"/>
                <w:sz w:val="20"/>
                <w:szCs w:val="20"/>
                <w:lang w:eastAsia="ru-RU"/>
              </w:rPr>
            </w:pPr>
            <w:r w:rsidRPr="000E586C">
              <w:rPr>
                <w:rFonts w:ascii="Arial" w:hAnsi="Arial" w:cs="Arial"/>
                <w:color w:val="000000"/>
                <w:sz w:val="20"/>
                <w:szCs w:val="20"/>
              </w:rPr>
              <w:t>586</w:t>
            </w:r>
          </w:p>
        </w:tc>
        <w:tc>
          <w:tcPr>
            <w:tcW w:w="1125" w:type="dxa"/>
            <w:tcBorders>
              <w:top w:val="nil"/>
              <w:left w:val="nil"/>
              <w:right w:val="single" w:sz="4" w:space="0" w:color="auto"/>
            </w:tcBorders>
            <w:shd w:val="clear" w:color="auto" w:fill="auto"/>
            <w:noWrap/>
            <w:vAlign w:val="center"/>
          </w:tcPr>
          <w:p w14:paraId="1174D32A" w14:textId="77777777" w:rsidR="00C641B4" w:rsidRPr="000E586C" w:rsidRDefault="00C641B4" w:rsidP="00CE4935">
            <w:pPr>
              <w:jc w:val="right"/>
              <w:rPr>
                <w:rFonts w:ascii="Arial" w:eastAsia="Times New Roman" w:hAnsi="Arial" w:cs="Arial"/>
                <w:color w:val="000000"/>
                <w:sz w:val="20"/>
                <w:szCs w:val="20"/>
                <w:lang w:eastAsia="ru-RU"/>
              </w:rPr>
            </w:pPr>
            <w:r w:rsidRPr="000E586C">
              <w:rPr>
                <w:rFonts w:ascii="Arial" w:hAnsi="Arial" w:cs="Arial"/>
                <w:color w:val="000000"/>
                <w:sz w:val="20"/>
                <w:szCs w:val="20"/>
              </w:rPr>
              <w:t>5 028</w:t>
            </w:r>
          </w:p>
        </w:tc>
        <w:tc>
          <w:tcPr>
            <w:tcW w:w="2132" w:type="dxa"/>
            <w:tcBorders>
              <w:top w:val="nil"/>
              <w:left w:val="single" w:sz="4" w:space="0" w:color="auto"/>
              <w:right w:val="nil"/>
            </w:tcBorders>
            <w:shd w:val="clear" w:color="auto" w:fill="auto"/>
            <w:noWrap/>
            <w:vAlign w:val="bottom"/>
            <w:hideMark/>
          </w:tcPr>
          <w:p w14:paraId="49D5BB2A" w14:textId="77777777" w:rsidR="00C641B4" w:rsidRPr="000E586C" w:rsidRDefault="00C641B4" w:rsidP="00CE4935">
            <w:pPr>
              <w:rPr>
                <w:rFonts w:ascii="Arial" w:eastAsia="Times New Roman" w:hAnsi="Arial" w:cs="Arial"/>
                <w:color w:val="000000"/>
                <w:sz w:val="20"/>
                <w:szCs w:val="20"/>
                <w:lang w:eastAsia="ru-RU"/>
              </w:rPr>
            </w:pPr>
            <w:r w:rsidRPr="000E586C">
              <w:rPr>
                <w:rFonts w:ascii="Arial" w:eastAsia="Times New Roman" w:hAnsi="Arial" w:cs="Arial"/>
                <w:color w:val="000000"/>
                <w:sz w:val="20"/>
                <w:szCs w:val="20"/>
                <w:lang w:eastAsia="ru-RU"/>
              </w:rPr>
              <w:t>Ріпак озимий</w:t>
            </w:r>
          </w:p>
        </w:tc>
        <w:tc>
          <w:tcPr>
            <w:tcW w:w="1427" w:type="dxa"/>
            <w:tcBorders>
              <w:top w:val="nil"/>
              <w:left w:val="nil"/>
              <w:right w:val="nil"/>
            </w:tcBorders>
            <w:shd w:val="clear" w:color="auto" w:fill="auto"/>
            <w:noWrap/>
            <w:vAlign w:val="bottom"/>
            <w:hideMark/>
          </w:tcPr>
          <w:p w14:paraId="277A09FC" w14:textId="77777777" w:rsidR="00C641B4" w:rsidRPr="000E586C" w:rsidRDefault="00C641B4" w:rsidP="00CE4935">
            <w:pPr>
              <w:jc w:val="right"/>
              <w:rPr>
                <w:rFonts w:ascii="Arial" w:eastAsia="Times New Roman" w:hAnsi="Arial" w:cs="Arial"/>
                <w:color w:val="000000"/>
                <w:sz w:val="20"/>
                <w:szCs w:val="20"/>
                <w:lang w:eastAsia="ru-RU"/>
              </w:rPr>
            </w:pPr>
            <w:r w:rsidRPr="000E586C">
              <w:rPr>
                <w:rFonts w:ascii="Arial" w:eastAsia="Times New Roman" w:hAnsi="Arial" w:cs="Arial"/>
                <w:color w:val="000000"/>
                <w:sz w:val="20"/>
                <w:szCs w:val="20"/>
                <w:lang w:eastAsia="ru-RU"/>
              </w:rPr>
              <w:t>325</w:t>
            </w:r>
          </w:p>
        </w:tc>
        <w:tc>
          <w:tcPr>
            <w:tcW w:w="1470" w:type="dxa"/>
            <w:tcBorders>
              <w:top w:val="nil"/>
              <w:left w:val="nil"/>
              <w:right w:val="nil"/>
            </w:tcBorders>
            <w:shd w:val="clear" w:color="auto" w:fill="auto"/>
            <w:noWrap/>
            <w:vAlign w:val="bottom"/>
            <w:hideMark/>
          </w:tcPr>
          <w:p w14:paraId="0FDDC637" w14:textId="77777777" w:rsidR="00C641B4" w:rsidRPr="000E586C" w:rsidRDefault="00C641B4" w:rsidP="00CE4935">
            <w:pPr>
              <w:jc w:val="right"/>
              <w:rPr>
                <w:rFonts w:ascii="Arial" w:eastAsia="Times New Roman" w:hAnsi="Arial" w:cs="Arial"/>
                <w:color w:val="000000"/>
                <w:sz w:val="20"/>
                <w:szCs w:val="20"/>
                <w:lang w:eastAsia="ru-RU"/>
              </w:rPr>
            </w:pPr>
            <w:r w:rsidRPr="000E586C">
              <w:rPr>
                <w:rFonts w:ascii="Arial" w:eastAsia="Times New Roman" w:hAnsi="Arial" w:cs="Arial"/>
                <w:color w:val="000000"/>
                <w:sz w:val="20"/>
                <w:szCs w:val="20"/>
                <w:lang w:eastAsia="ru-RU"/>
              </w:rPr>
              <w:t>5 830</w:t>
            </w:r>
          </w:p>
        </w:tc>
      </w:tr>
      <w:tr w:rsidR="00C641B4" w:rsidRPr="000E586C" w14:paraId="089328B5" w14:textId="77777777" w:rsidTr="00CE4935">
        <w:trPr>
          <w:trHeight w:val="250"/>
        </w:trPr>
        <w:tc>
          <w:tcPr>
            <w:tcW w:w="2108" w:type="dxa"/>
            <w:tcBorders>
              <w:top w:val="nil"/>
              <w:left w:val="nil"/>
            </w:tcBorders>
            <w:shd w:val="clear" w:color="auto" w:fill="auto"/>
            <w:noWrap/>
            <w:vAlign w:val="center"/>
          </w:tcPr>
          <w:p w14:paraId="7A9FDCB6" w14:textId="77777777" w:rsidR="00C641B4" w:rsidRPr="000E586C" w:rsidRDefault="00C641B4" w:rsidP="00CE4935">
            <w:pPr>
              <w:rPr>
                <w:rFonts w:ascii="Arial" w:eastAsia="Times New Roman" w:hAnsi="Arial" w:cs="Arial"/>
                <w:color w:val="000000"/>
                <w:sz w:val="20"/>
                <w:szCs w:val="20"/>
                <w:lang w:eastAsia="ru-RU"/>
              </w:rPr>
            </w:pPr>
            <w:r w:rsidRPr="000E586C">
              <w:rPr>
                <w:rFonts w:ascii="Arial" w:hAnsi="Arial" w:cs="Arial"/>
                <w:color w:val="000000"/>
                <w:sz w:val="20"/>
                <w:szCs w:val="20"/>
              </w:rPr>
              <w:t>Гірчиця озима</w:t>
            </w:r>
          </w:p>
        </w:tc>
        <w:tc>
          <w:tcPr>
            <w:tcW w:w="1427" w:type="dxa"/>
            <w:tcBorders>
              <w:top w:val="nil"/>
            </w:tcBorders>
            <w:shd w:val="clear" w:color="auto" w:fill="auto"/>
            <w:noWrap/>
            <w:vAlign w:val="center"/>
          </w:tcPr>
          <w:p w14:paraId="61E3334B" w14:textId="77777777" w:rsidR="00C641B4" w:rsidRPr="000E586C" w:rsidRDefault="00C641B4" w:rsidP="00CE4935">
            <w:pPr>
              <w:jc w:val="right"/>
              <w:rPr>
                <w:rFonts w:ascii="Arial" w:eastAsia="Times New Roman" w:hAnsi="Arial" w:cs="Arial"/>
                <w:color w:val="000000"/>
                <w:sz w:val="20"/>
                <w:szCs w:val="20"/>
                <w:lang w:eastAsia="ru-RU"/>
              </w:rPr>
            </w:pPr>
            <w:r w:rsidRPr="000E586C">
              <w:rPr>
                <w:rFonts w:ascii="Arial" w:hAnsi="Arial" w:cs="Arial"/>
                <w:color w:val="000000"/>
                <w:sz w:val="20"/>
                <w:szCs w:val="20"/>
              </w:rPr>
              <w:t>45</w:t>
            </w:r>
          </w:p>
        </w:tc>
        <w:tc>
          <w:tcPr>
            <w:tcW w:w="1125" w:type="dxa"/>
            <w:tcBorders>
              <w:top w:val="nil"/>
              <w:right w:val="single" w:sz="4" w:space="0" w:color="auto"/>
            </w:tcBorders>
            <w:shd w:val="clear" w:color="auto" w:fill="auto"/>
            <w:noWrap/>
            <w:vAlign w:val="center"/>
          </w:tcPr>
          <w:p w14:paraId="6433A3C7" w14:textId="77777777" w:rsidR="00C641B4" w:rsidRPr="000E586C" w:rsidRDefault="00C641B4" w:rsidP="00CE4935">
            <w:pPr>
              <w:jc w:val="right"/>
              <w:rPr>
                <w:rFonts w:ascii="Arial" w:eastAsia="Times New Roman" w:hAnsi="Arial" w:cs="Arial"/>
                <w:color w:val="000000"/>
                <w:sz w:val="20"/>
                <w:szCs w:val="20"/>
                <w:lang w:eastAsia="ru-RU"/>
              </w:rPr>
            </w:pPr>
            <w:r w:rsidRPr="000E586C">
              <w:rPr>
                <w:rFonts w:ascii="Arial" w:hAnsi="Arial" w:cs="Arial"/>
                <w:color w:val="000000"/>
                <w:sz w:val="20"/>
                <w:szCs w:val="20"/>
              </w:rPr>
              <w:t>267</w:t>
            </w:r>
          </w:p>
        </w:tc>
        <w:tc>
          <w:tcPr>
            <w:tcW w:w="2132" w:type="dxa"/>
            <w:tcBorders>
              <w:top w:val="nil"/>
              <w:left w:val="single" w:sz="4" w:space="0" w:color="auto"/>
            </w:tcBorders>
            <w:shd w:val="clear" w:color="auto" w:fill="auto"/>
            <w:noWrap/>
            <w:vAlign w:val="bottom"/>
          </w:tcPr>
          <w:p w14:paraId="2C1EF9D6" w14:textId="77777777" w:rsidR="00C641B4" w:rsidRPr="000E586C" w:rsidRDefault="00C641B4" w:rsidP="00CE4935">
            <w:pPr>
              <w:rPr>
                <w:rFonts w:ascii="Arial" w:eastAsia="Times New Roman" w:hAnsi="Arial" w:cs="Arial"/>
                <w:color w:val="000000"/>
                <w:sz w:val="20"/>
                <w:szCs w:val="20"/>
                <w:lang w:eastAsia="ru-RU"/>
              </w:rPr>
            </w:pPr>
          </w:p>
        </w:tc>
        <w:tc>
          <w:tcPr>
            <w:tcW w:w="1427" w:type="dxa"/>
            <w:tcBorders>
              <w:top w:val="nil"/>
            </w:tcBorders>
            <w:shd w:val="clear" w:color="auto" w:fill="auto"/>
            <w:noWrap/>
            <w:vAlign w:val="bottom"/>
          </w:tcPr>
          <w:p w14:paraId="3B6359D7" w14:textId="77777777" w:rsidR="00C641B4" w:rsidRPr="000E586C" w:rsidRDefault="00C641B4" w:rsidP="00CE4935">
            <w:pPr>
              <w:jc w:val="right"/>
              <w:rPr>
                <w:rFonts w:ascii="Arial" w:eastAsia="Times New Roman" w:hAnsi="Arial" w:cs="Arial"/>
                <w:color w:val="000000"/>
                <w:sz w:val="20"/>
                <w:szCs w:val="20"/>
                <w:lang w:eastAsia="ru-RU"/>
              </w:rPr>
            </w:pPr>
          </w:p>
        </w:tc>
        <w:tc>
          <w:tcPr>
            <w:tcW w:w="1470" w:type="dxa"/>
            <w:tcBorders>
              <w:top w:val="nil"/>
              <w:right w:val="nil"/>
            </w:tcBorders>
            <w:shd w:val="clear" w:color="auto" w:fill="auto"/>
            <w:noWrap/>
            <w:vAlign w:val="bottom"/>
          </w:tcPr>
          <w:p w14:paraId="6D7A5170" w14:textId="77777777" w:rsidR="00C641B4" w:rsidRPr="000E586C" w:rsidRDefault="00C641B4" w:rsidP="00CE4935">
            <w:pPr>
              <w:jc w:val="right"/>
              <w:rPr>
                <w:rFonts w:ascii="Arial" w:eastAsia="Times New Roman" w:hAnsi="Arial" w:cs="Arial"/>
                <w:color w:val="000000"/>
                <w:sz w:val="20"/>
                <w:szCs w:val="20"/>
                <w:lang w:eastAsia="ru-RU"/>
              </w:rPr>
            </w:pPr>
          </w:p>
        </w:tc>
      </w:tr>
      <w:tr w:rsidR="00C641B4" w:rsidRPr="000E586C" w14:paraId="51F2D2CC" w14:textId="77777777" w:rsidTr="00CE4935">
        <w:trPr>
          <w:trHeight w:val="250"/>
        </w:trPr>
        <w:tc>
          <w:tcPr>
            <w:tcW w:w="2108" w:type="dxa"/>
            <w:tcBorders>
              <w:top w:val="nil"/>
              <w:left w:val="nil"/>
            </w:tcBorders>
            <w:shd w:val="clear" w:color="auto" w:fill="auto"/>
            <w:noWrap/>
            <w:vAlign w:val="center"/>
          </w:tcPr>
          <w:p w14:paraId="108D5457" w14:textId="77777777" w:rsidR="00C641B4" w:rsidRPr="000E586C" w:rsidRDefault="00C641B4" w:rsidP="00CE4935">
            <w:pPr>
              <w:rPr>
                <w:rFonts w:ascii="Arial" w:eastAsia="Times New Roman" w:hAnsi="Arial" w:cs="Arial"/>
                <w:color w:val="000000"/>
                <w:sz w:val="20"/>
                <w:szCs w:val="20"/>
                <w:lang w:eastAsia="ru-RU"/>
              </w:rPr>
            </w:pPr>
            <w:r w:rsidRPr="000E586C">
              <w:rPr>
                <w:rFonts w:ascii="Arial" w:hAnsi="Arial" w:cs="Arial"/>
                <w:color w:val="000000"/>
                <w:sz w:val="20"/>
                <w:szCs w:val="20"/>
              </w:rPr>
              <w:t>Пар</w:t>
            </w:r>
          </w:p>
        </w:tc>
        <w:tc>
          <w:tcPr>
            <w:tcW w:w="1427" w:type="dxa"/>
            <w:tcBorders>
              <w:top w:val="nil"/>
            </w:tcBorders>
            <w:shd w:val="clear" w:color="auto" w:fill="auto"/>
            <w:noWrap/>
            <w:vAlign w:val="center"/>
          </w:tcPr>
          <w:p w14:paraId="18E94402" w14:textId="77777777" w:rsidR="00C641B4" w:rsidRPr="000E586C" w:rsidRDefault="00C641B4" w:rsidP="00CE4935">
            <w:pPr>
              <w:jc w:val="right"/>
              <w:rPr>
                <w:rFonts w:ascii="Arial" w:eastAsia="Times New Roman" w:hAnsi="Arial" w:cs="Arial"/>
                <w:color w:val="000000"/>
                <w:sz w:val="20"/>
                <w:szCs w:val="20"/>
                <w:lang w:eastAsia="ru-RU"/>
              </w:rPr>
            </w:pPr>
            <w:r w:rsidRPr="000E586C">
              <w:rPr>
                <w:rFonts w:ascii="Arial" w:hAnsi="Arial" w:cs="Arial"/>
                <w:color w:val="000000"/>
                <w:sz w:val="20"/>
                <w:szCs w:val="20"/>
              </w:rPr>
              <w:t>36</w:t>
            </w:r>
          </w:p>
        </w:tc>
        <w:tc>
          <w:tcPr>
            <w:tcW w:w="1125" w:type="dxa"/>
            <w:tcBorders>
              <w:top w:val="nil"/>
              <w:right w:val="single" w:sz="4" w:space="0" w:color="auto"/>
            </w:tcBorders>
            <w:shd w:val="clear" w:color="auto" w:fill="auto"/>
            <w:noWrap/>
            <w:vAlign w:val="center"/>
          </w:tcPr>
          <w:p w14:paraId="47E2AF42" w14:textId="77777777" w:rsidR="00C641B4" w:rsidRPr="000E586C" w:rsidRDefault="00C641B4" w:rsidP="00CE4935">
            <w:pPr>
              <w:jc w:val="right"/>
              <w:rPr>
                <w:rFonts w:ascii="Arial" w:eastAsia="Times New Roman" w:hAnsi="Arial" w:cs="Arial"/>
                <w:color w:val="000000"/>
                <w:sz w:val="20"/>
                <w:szCs w:val="20"/>
                <w:lang w:eastAsia="ru-RU"/>
              </w:rPr>
            </w:pPr>
            <w:r w:rsidRPr="000E586C">
              <w:rPr>
                <w:rFonts w:ascii="Arial" w:hAnsi="Arial" w:cs="Arial"/>
                <w:color w:val="000000"/>
                <w:sz w:val="20"/>
                <w:szCs w:val="20"/>
              </w:rPr>
              <w:t>32</w:t>
            </w:r>
          </w:p>
        </w:tc>
        <w:tc>
          <w:tcPr>
            <w:tcW w:w="2132" w:type="dxa"/>
            <w:tcBorders>
              <w:top w:val="nil"/>
              <w:left w:val="single" w:sz="4" w:space="0" w:color="auto"/>
            </w:tcBorders>
            <w:shd w:val="clear" w:color="auto" w:fill="auto"/>
            <w:noWrap/>
            <w:vAlign w:val="bottom"/>
          </w:tcPr>
          <w:p w14:paraId="5E6A4919" w14:textId="77777777" w:rsidR="00C641B4" w:rsidRPr="000E586C" w:rsidRDefault="00C641B4" w:rsidP="00CE4935">
            <w:pPr>
              <w:rPr>
                <w:rFonts w:ascii="Arial" w:eastAsia="Times New Roman" w:hAnsi="Arial" w:cs="Arial"/>
                <w:color w:val="000000"/>
                <w:sz w:val="20"/>
                <w:szCs w:val="20"/>
                <w:lang w:eastAsia="ru-RU"/>
              </w:rPr>
            </w:pPr>
          </w:p>
        </w:tc>
        <w:tc>
          <w:tcPr>
            <w:tcW w:w="1427" w:type="dxa"/>
            <w:tcBorders>
              <w:top w:val="nil"/>
            </w:tcBorders>
            <w:shd w:val="clear" w:color="auto" w:fill="auto"/>
            <w:noWrap/>
            <w:vAlign w:val="bottom"/>
          </w:tcPr>
          <w:p w14:paraId="2E8320EB" w14:textId="77777777" w:rsidR="00C641B4" w:rsidRPr="000E586C" w:rsidRDefault="00C641B4" w:rsidP="00CE4935">
            <w:pPr>
              <w:jc w:val="right"/>
              <w:rPr>
                <w:rFonts w:ascii="Arial" w:eastAsia="Times New Roman" w:hAnsi="Arial" w:cs="Arial"/>
                <w:color w:val="000000"/>
                <w:sz w:val="20"/>
                <w:szCs w:val="20"/>
                <w:lang w:eastAsia="ru-RU"/>
              </w:rPr>
            </w:pPr>
          </w:p>
        </w:tc>
        <w:tc>
          <w:tcPr>
            <w:tcW w:w="1470" w:type="dxa"/>
            <w:tcBorders>
              <w:top w:val="nil"/>
              <w:right w:val="nil"/>
            </w:tcBorders>
            <w:shd w:val="clear" w:color="auto" w:fill="auto"/>
            <w:noWrap/>
            <w:vAlign w:val="bottom"/>
          </w:tcPr>
          <w:p w14:paraId="7792B33B" w14:textId="77777777" w:rsidR="00C641B4" w:rsidRPr="000E586C" w:rsidRDefault="00C641B4" w:rsidP="00CE4935">
            <w:pPr>
              <w:jc w:val="right"/>
              <w:rPr>
                <w:rFonts w:ascii="Arial" w:eastAsia="Times New Roman" w:hAnsi="Arial" w:cs="Arial"/>
                <w:color w:val="000000"/>
                <w:sz w:val="20"/>
                <w:szCs w:val="20"/>
                <w:lang w:eastAsia="ru-RU"/>
              </w:rPr>
            </w:pPr>
          </w:p>
        </w:tc>
      </w:tr>
      <w:tr w:rsidR="00C641B4" w:rsidRPr="000E586C" w14:paraId="1978C415" w14:textId="77777777" w:rsidTr="00CE4935">
        <w:trPr>
          <w:trHeight w:val="250"/>
        </w:trPr>
        <w:tc>
          <w:tcPr>
            <w:tcW w:w="2108" w:type="dxa"/>
            <w:tcBorders>
              <w:left w:val="nil"/>
              <w:bottom w:val="single" w:sz="4" w:space="0" w:color="auto"/>
              <w:right w:val="nil"/>
            </w:tcBorders>
            <w:shd w:val="clear" w:color="auto" w:fill="auto"/>
            <w:noWrap/>
            <w:vAlign w:val="center"/>
          </w:tcPr>
          <w:p w14:paraId="6B8DB965" w14:textId="77777777" w:rsidR="00C641B4" w:rsidRPr="000E586C" w:rsidRDefault="00C641B4" w:rsidP="00CE4935">
            <w:pPr>
              <w:rPr>
                <w:rFonts w:ascii="Arial" w:eastAsia="Times New Roman" w:hAnsi="Arial" w:cs="Arial"/>
                <w:color w:val="000000"/>
                <w:sz w:val="20"/>
                <w:szCs w:val="20"/>
                <w:lang w:eastAsia="ru-RU"/>
              </w:rPr>
            </w:pPr>
            <w:r w:rsidRPr="000E586C">
              <w:rPr>
                <w:rFonts w:ascii="Arial" w:hAnsi="Arial" w:cs="Arial"/>
                <w:color w:val="000000"/>
                <w:sz w:val="20"/>
                <w:szCs w:val="20"/>
              </w:rPr>
              <w:t>Ячмінь озимий</w:t>
            </w:r>
          </w:p>
        </w:tc>
        <w:tc>
          <w:tcPr>
            <w:tcW w:w="1427" w:type="dxa"/>
            <w:tcBorders>
              <w:left w:val="nil"/>
              <w:bottom w:val="single" w:sz="4" w:space="0" w:color="auto"/>
              <w:right w:val="nil"/>
            </w:tcBorders>
            <w:shd w:val="clear" w:color="auto" w:fill="auto"/>
            <w:noWrap/>
            <w:vAlign w:val="center"/>
          </w:tcPr>
          <w:p w14:paraId="370E3700" w14:textId="77777777" w:rsidR="00C641B4" w:rsidRPr="000E586C" w:rsidRDefault="00C641B4" w:rsidP="00CE4935">
            <w:pPr>
              <w:jc w:val="right"/>
              <w:rPr>
                <w:rFonts w:ascii="Arial" w:eastAsia="Times New Roman" w:hAnsi="Arial" w:cs="Arial"/>
                <w:color w:val="000000"/>
                <w:sz w:val="20"/>
                <w:szCs w:val="20"/>
                <w:lang w:eastAsia="ru-RU"/>
              </w:rPr>
            </w:pPr>
            <w:r w:rsidRPr="000E586C">
              <w:rPr>
                <w:rFonts w:ascii="Arial" w:hAnsi="Arial" w:cs="Arial"/>
                <w:color w:val="000000"/>
                <w:sz w:val="20"/>
                <w:szCs w:val="20"/>
              </w:rPr>
              <w:t>18</w:t>
            </w:r>
          </w:p>
        </w:tc>
        <w:tc>
          <w:tcPr>
            <w:tcW w:w="1125" w:type="dxa"/>
            <w:tcBorders>
              <w:left w:val="nil"/>
              <w:bottom w:val="single" w:sz="4" w:space="0" w:color="auto"/>
              <w:right w:val="single" w:sz="4" w:space="0" w:color="auto"/>
            </w:tcBorders>
            <w:shd w:val="clear" w:color="auto" w:fill="auto"/>
            <w:noWrap/>
            <w:vAlign w:val="center"/>
          </w:tcPr>
          <w:p w14:paraId="3760D6A3" w14:textId="77777777" w:rsidR="00C641B4" w:rsidRPr="000E586C" w:rsidRDefault="00C641B4" w:rsidP="00CE4935">
            <w:pPr>
              <w:jc w:val="right"/>
              <w:rPr>
                <w:rFonts w:ascii="Arial" w:eastAsia="Times New Roman" w:hAnsi="Arial" w:cs="Arial"/>
                <w:color w:val="000000"/>
                <w:sz w:val="20"/>
                <w:szCs w:val="20"/>
                <w:lang w:eastAsia="ru-RU"/>
              </w:rPr>
            </w:pPr>
            <w:r w:rsidRPr="000E586C">
              <w:rPr>
                <w:rFonts w:ascii="Arial" w:hAnsi="Arial" w:cs="Arial"/>
                <w:color w:val="000000"/>
                <w:sz w:val="20"/>
                <w:szCs w:val="20"/>
              </w:rPr>
              <w:t>109</w:t>
            </w:r>
          </w:p>
        </w:tc>
        <w:tc>
          <w:tcPr>
            <w:tcW w:w="2132" w:type="dxa"/>
            <w:tcBorders>
              <w:left w:val="single" w:sz="4" w:space="0" w:color="auto"/>
              <w:bottom w:val="single" w:sz="4" w:space="0" w:color="auto"/>
              <w:right w:val="nil"/>
            </w:tcBorders>
            <w:shd w:val="clear" w:color="auto" w:fill="auto"/>
            <w:noWrap/>
            <w:vAlign w:val="bottom"/>
          </w:tcPr>
          <w:p w14:paraId="19170AAD" w14:textId="77777777" w:rsidR="00C641B4" w:rsidRPr="000E586C" w:rsidRDefault="00C641B4" w:rsidP="00CE4935">
            <w:pPr>
              <w:rPr>
                <w:rFonts w:ascii="Arial" w:eastAsia="Times New Roman" w:hAnsi="Arial" w:cs="Arial"/>
                <w:color w:val="000000"/>
                <w:sz w:val="20"/>
                <w:szCs w:val="20"/>
                <w:lang w:eastAsia="ru-RU"/>
              </w:rPr>
            </w:pPr>
          </w:p>
        </w:tc>
        <w:tc>
          <w:tcPr>
            <w:tcW w:w="1427" w:type="dxa"/>
            <w:tcBorders>
              <w:left w:val="nil"/>
              <w:bottom w:val="single" w:sz="4" w:space="0" w:color="auto"/>
              <w:right w:val="nil"/>
            </w:tcBorders>
            <w:shd w:val="clear" w:color="auto" w:fill="auto"/>
            <w:noWrap/>
            <w:vAlign w:val="bottom"/>
          </w:tcPr>
          <w:p w14:paraId="2401520F" w14:textId="77777777" w:rsidR="00C641B4" w:rsidRPr="000E586C" w:rsidRDefault="00C641B4" w:rsidP="00CE4935">
            <w:pPr>
              <w:jc w:val="right"/>
              <w:rPr>
                <w:rFonts w:ascii="Arial" w:eastAsia="Times New Roman" w:hAnsi="Arial" w:cs="Arial"/>
                <w:color w:val="000000"/>
                <w:sz w:val="20"/>
                <w:szCs w:val="20"/>
                <w:lang w:eastAsia="ru-RU"/>
              </w:rPr>
            </w:pPr>
          </w:p>
        </w:tc>
        <w:tc>
          <w:tcPr>
            <w:tcW w:w="1470" w:type="dxa"/>
            <w:tcBorders>
              <w:left w:val="nil"/>
              <w:bottom w:val="single" w:sz="4" w:space="0" w:color="auto"/>
              <w:right w:val="nil"/>
            </w:tcBorders>
            <w:shd w:val="clear" w:color="auto" w:fill="auto"/>
            <w:noWrap/>
            <w:vAlign w:val="bottom"/>
          </w:tcPr>
          <w:p w14:paraId="61B5E0AA" w14:textId="77777777" w:rsidR="00C641B4" w:rsidRPr="000E586C" w:rsidRDefault="00C641B4" w:rsidP="00CE4935">
            <w:pPr>
              <w:jc w:val="right"/>
              <w:rPr>
                <w:rFonts w:ascii="Arial" w:eastAsia="Times New Roman" w:hAnsi="Arial" w:cs="Arial"/>
                <w:color w:val="000000"/>
                <w:sz w:val="20"/>
                <w:szCs w:val="20"/>
                <w:lang w:eastAsia="ru-RU"/>
              </w:rPr>
            </w:pPr>
          </w:p>
        </w:tc>
      </w:tr>
      <w:tr w:rsidR="00C641B4" w:rsidRPr="000E586C" w14:paraId="7F3BBB09" w14:textId="77777777" w:rsidTr="00CE4935">
        <w:trPr>
          <w:trHeight w:val="250"/>
        </w:trPr>
        <w:tc>
          <w:tcPr>
            <w:tcW w:w="2108" w:type="dxa"/>
            <w:tcBorders>
              <w:top w:val="single" w:sz="4" w:space="0" w:color="auto"/>
              <w:left w:val="nil"/>
              <w:bottom w:val="nil"/>
              <w:right w:val="nil"/>
            </w:tcBorders>
            <w:shd w:val="clear" w:color="auto" w:fill="auto"/>
            <w:noWrap/>
            <w:vAlign w:val="bottom"/>
            <w:hideMark/>
          </w:tcPr>
          <w:p w14:paraId="490729CD" w14:textId="77777777" w:rsidR="00C641B4" w:rsidRPr="000E586C" w:rsidRDefault="00C641B4" w:rsidP="00CE4935">
            <w:pPr>
              <w:rPr>
                <w:rFonts w:ascii="Arial" w:eastAsia="Times New Roman" w:hAnsi="Arial" w:cs="Arial"/>
                <w:b/>
                <w:bCs/>
                <w:color w:val="000000"/>
                <w:sz w:val="20"/>
                <w:szCs w:val="20"/>
                <w:lang w:eastAsia="ru-RU"/>
              </w:rPr>
            </w:pPr>
            <w:r w:rsidRPr="000E586C">
              <w:rPr>
                <w:rFonts w:ascii="Arial" w:eastAsia="Times New Roman" w:hAnsi="Arial" w:cs="Arial"/>
                <w:b/>
                <w:bCs/>
                <w:color w:val="000000"/>
                <w:sz w:val="20"/>
                <w:szCs w:val="20"/>
                <w:lang w:eastAsia="ru-RU"/>
              </w:rPr>
              <w:t>Усього</w:t>
            </w:r>
          </w:p>
        </w:tc>
        <w:tc>
          <w:tcPr>
            <w:tcW w:w="1427" w:type="dxa"/>
            <w:tcBorders>
              <w:top w:val="single" w:sz="4" w:space="0" w:color="auto"/>
              <w:left w:val="nil"/>
              <w:bottom w:val="nil"/>
              <w:right w:val="nil"/>
            </w:tcBorders>
            <w:shd w:val="clear" w:color="auto" w:fill="auto"/>
            <w:noWrap/>
            <w:vAlign w:val="center"/>
          </w:tcPr>
          <w:p w14:paraId="32DB84F3" w14:textId="77777777" w:rsidR="00C641B4" w:rsidRPr="000E586C" w:rsidRDefault="00C641B4" w:rsidP="00CE4935">
            <w:pPr>
              <w:jc w:val="right"/>
              <w:rPr>
                <w:rFonts w:ascii="Arial" w:eastAsia="Times New Roman" w:hAnsi="Arial" w:cs="Arial"/>
                <w:b/>
                <w:bCs/>
                <w:color w:val="000000"/>
                <w:sz w:val="20"/>
                <w:szCs w:val="20"/>
                <w:lang w:eastAsia="ru-RU"/>
              </w:rPr>
            </w:pPr>
            <w:r w:rsidRPr="000E586C">
              <w:rPr>
                <w:rFonts w:ascii="Arial" w:hAnsi="Arial" w:cs="Arial"/>
                <w:b/>
                <w:bCs/>
                <w:color w:val="000000"/>
                <w:sz w:val="20"/>
                <w:szCs w:val="20"/>
              </w:rPr>
              <w:t>5 564</w:t>
            </w:r>
          </w:p>
        </w:tc>
        <w:tc>
          <w:tcPr>
            <w:tcW w:w="1125" w:type="dxa"/>
            <w:tcBorders>
              <w:top w:val="single" w:sz="4" w:space="0" w:color="auto"/>
              <w:left w:val="nil"/>
              <w:bottom w:val="nil"/>
              <w:right w:val="single" w:sz="4" w:space="0" w:color="auto"/>
            </w:tcBorders>
            <w:shd w:val="clear" w:color="auto" w:fill="auto"/>
            <w:noWrap/>
            <w:vAlign w:val="center"/>
          </w:tcPr>
          <w:p w14:paraId="2A883233" w14:textId="77777777" w:rsidR="00C641B4" w:rsidRPr="000E586C" w:rsidRDefault="00C641B4" w:rsidP="00CE4935">
            <w:pPr>
              <w:jc w:val="right"/>
              <w:rPr>
                <w:rFonts w:ascii="Arial" w:eastAsia="Times New Roman" w:hAnsi="Arial" w:cs="Arial"/>
                <w:b/>
                <w:bCs/>
                <w:color w:val="000000"/>
                <w:sz w:val="20"/>
                <w:szCs w:val="20"/>
                <w:lang w:eastAsia="ru-RU"/>
              </w:rPr>
            </w:pPr>
            <w:r w:rsidRPr="000E586C">
              <w:rPr>
                <w:rFonts w:ascii="Arial" w:hAnsi="Arial" w:cs="Arial"/>
                <w:b/>
                <w:bCs/>
                <w:color w:val="000000"/>
                <w:sz w:val="20"/>
                <w:szCs w:val="20"/>
              </w:rPr>
              <w:t>38 618</w:t>
            </w:r>
          </w:p>
        </w:tc>
        <w:tc>
          <w:tcPr>
            <w:tcW w:w="2132" w:type="dxa"/>
            <w:tcBorders>
              <w:top w:val="single" w:sz="4" w:space="0" w:color="auto"/>
              <w:left w:val="single" w:sz="4" w:space="0" w:color="auto"/>
              <w:bottom w:val="nil"/>
              <w:right w:val="nil"/>
            </w:tcBorders>
            <w:shd w:val="clear" w:color="auto" w:fill="auto"/>
            <w:noWrap/>
            <w:vAlign w:val="bottom"/>
            <w:hideMark/>
          </w:tcPr>
          <w:p w14:paraId="45FA92C9" w14:textId="77777777" w:rsidR="00C641B4" w:rsidRPr="000E586C" w:rsidRDefault="00C641B4" w:rsidP="00CE4935">
            <w:pPr>
              <w:rPr>
                <w:rFonts w:ascii="Arial" w:eastAsia="Times New Roman" w:hAnsi="Arial" w:cs="Arial"/>
                <w:b/>
                <w:bCs/>
                <w:color w:val="000000"/>
                <w:sz w:val="20"/>
                <w:szCs w:val="20"/>
                <w:lang w:eastAsia="ru-RU"/>
              </w:rPr>
            </w:pPr>
            <w:r w:rsidRPr="000E586C">
              <w:rPr>
                <w:rFonts w:ascii="Arial" w:eastAsia="Times New Roman" w:hAnsi="Arial" w:cs="Arial"/>
                <w:b/>
                <w:bCs/>
                <w:color w:val="000000"/>
                <w:sz w:val="20"/>
                <w:szCs w:val="20"/>
                <w:lang w:eastAsia="ru-RU"/>
              </w:rPr>
              <w:t>Усього</w:t>
            </w:r>
          </w:p>
        </w:tc>
        <w:tc>
          <w:tcPr>
            <w:tcW w:w="1427" w:type="dxa"/>
            <w:tcBorders>
              <w:top w:val="single" w:sz="4" w:space="0" w:color="auto"/>
              <w:left w:val="nil"/>
              <w:bottom w:val="nil"/>
              <w:right w:val="nil"/>
            </w:tcBorders>
            <w:shd w:val="clear" w:color="auto" w:fill="auto"/>
            <w:noWrap/>
            <w:vAlign w:val="bottom"/>
            <w:hideMark/>
          </w:tcPr>
          <w:p w14:paraId="38DE1511" w14:textId="77777777" w:rsidR="00C641B4" w:rsidRPr="000E586C" w:rsidRDefault="00C641B4" w:rsidP="00CE4935">
            <w:pPr>
              <w:jc w:val="right"/>
              <w:rPr>
                <w:rFonts w:ascii="Arial" w:eastAsia="Times New Roman" w:hAnsi="Arial" w:cs="Arial"/>
                <w:b/>
                <w:bCs/>
                <w:color w:val="000000"/>
                <w:sz w:val="20"/>
                <w:szCs w:val="20"/>
                <w:lang w:eastAsia="ru-RU"/>
              </w:rPr>
            </w:pPr>
            <w:r w:rsidRPr="000E586C">
              <w:rPr>
                <w:rFonts w:ascii="Arial" w:eastAsia="Times New Roman" w:hAnsi="Arial" w:cs="Arial"/>
                <w:b/>
                <w:bCs/>
                <w:color w:val="000000"/>
                <w:sz w:val="20"/>
                <w:szCs w:val="20"/>
                <w:lang w:eastAsia="ru-RU"/>
              </w:rPr>
              <w:t>3 768</w:t>
            </w:r>
          </w:p>
        </w:tc>
        <w:tc>
          <w:tcPr>
            <w:tcW w:w="1470" w:type="dxa"/>
            <w:tcBorders>
              <w:top w:val="single" w:sz="4" w:space="0" w:color="auto"/>
              <w:left w:val="nil"/>
              <w:bottom w:val="nil"/>
              <w:right w:val="nil"/>
            </w:tcBorders>
            <w:shd w:val="clear" w:color="auto" w:fill="auto"/>
            <w:noWrap/>
            <w:vAlign w:val="bottom"/>
            <w:hideMark/>
          </w:tcPr>
          <w:p w14:paraId="3ADB042B" w14:textId="77777777" w:rsidR="00C641B4" w:rsidRPr="000E586C" w:rsidRDefault="00C641B4" w:rsidP="00CE4935">
            <w:pPr>
              <w:jc w:val="right"/>
              <w:rPr>
                <w:rFonts w:ascii="Arial" w:eastAsia="Times New Roman" w:hAnsi="Arial" w:cs="Arial"/>
                <w:b/>
                <w:bCs/>
                <w:color w:val="000000"/>
                <w:sz w:val="20"/>
                <w:szCs w:val="20"/>
                <w:lang w:eastAsia="ru-RU"/>
              </w:rPr>
            </w:pPr>
            <w:r w:rsidRPr="000E586C">
              <w:rPr>
                <w:rFonts w:ascii="Arial" w:eastAsia="Times New Roman" w:hAnsi="Arial" w:cs="Arial"/>
                <w:b/>
                <w:bCs/>
                <w:color w:val="000000"/>
                <w:sz w:val="20"/>
                <w:szCs w:val="20"/>
                <w:lang w:eastAsia="ru-RU"/>
              </w:rPr>
              <w:t>53 719</w:t>
            </w:r>
          </w:p>
        </w:tc>
      </w:tr>
    </w:tbl>
    <w:p w14:paraId="31834B2C" w14:textId="77777777" w:rsidR="00C641B4" w:rsidRPr="000E586C" w:rsidRDefault="00C641B4" w:rsidP="00C641B4">
      <w:pPr>
        <w:jc w:val="right"/>
        <w:rPr>
          <w:rFonts w:ascii="Arial" w:hAnsi="Arial" w:cs="Arial"/>
          <w:b/>
          <w:sz w:val="20"/>
          <w:szCs w:val="20"/>
        </w:rPr>
      </w:pPr>
    </w:p>
    <w:p w14:paraId="14E7970D" w14:textId="77777777" w:rsidR="00C641B4" w:rsidRPr="000E586C" w:rsidRDefault="00C641B4" w:rsidP="00C641B4">
      <w:pPr>
        <w:pStyle w:val="25"/>
        <w:ind w:left="0" w:firstLine="0"/>
        <w:rPr>
          <w:sz w:val="20"/>
          <w:szCs w:val="20"/>
        </w:rPr>
      </w:pPr>
      <w:bookmarkStart w:id="52" w:name="_Toc131470338"/>
      <w:bookmarkStart w:id="53" w:name="_Ref7580961"/>
      <w:bookmarkStart w:id="54" w:name="_Toc138126963"/>
      <w:bookmarkStart w:id="55" w:name="_Toc225590728"/>
      <w:bookmarkStart w:id="56" w:name="_Toc257975377"/>
      <w:r w:rsidRPr="000E586C">
        <w:rPr>
          <w:sz w:val="20"/>
          <w:szCs w:val="20"/>
        </w:rPr>
        <w:t>Дебіторська заборгованість</w:t>
      </w:r>
      <w:bookmarkEnd w:id="52"/>
    </w:p>
    <w:p w14:paraId="139A8CD1" w14:textId="77777777" w:rsidR="00C641B4" w:rsidRPr="000E586C" w:rsidRDefault="00C641B4" w:rsidP="00C641B4">
      <w:pPr>
        <w:pStyle w:val="afff8"/>
        <w:ind w:left="0"/>
        <w:rPr>
          <w:sz w:val="20"/>
          <w:szCs w:val="20"/>
        </w:rPr>
      </w:pPr>
      <w:r w:rsidRPr="000E586C">
        <w:rPr>
          <w:sz w:val="20"/>
          <w:szCs w:val="20"/>
        </w:rPr>
        <w:t>Станом на 31 грудня 2023 та 2022 років  поточна дебіторська заборгованість (рядок 1125 Балансу) була представлена наступним чином:</w:t>
      </w:r>
    </w:p>
    <w:p w14:paraId="2B18DF28" w14:textId="77777777" w:rsidR="00C641B4" w:rsidRPr="000E586C" w:rsidRDefault="00C641B4" w:rsidP="00C641B4">
      <w:pPr>
        <w:pStyle w:val="afff8"/>
        <w:ind w:left="0"/>
        <w:rPr>
          <w:highlight w:val="yellow"/>
        </w:rPr>
      </w:pPr>
    </w:p>
    <w:tbl>
      <w:tblPr>
        <w:tblW w:w="9767" w:type="dxa"/>
        <w:tblLayout w:type="fixed"/>
        <w:tblLook w:val="0000" w:firstRow="0" w:lastRow="0" w:firstColumn="0" w:lastColumn="0" w:noHBand="0" w:noVBand="0"/>
      </w:tblPr>
      <w:tblGrid>
        <w:gridCol w:w="6034"/>
        <w:gridCol w:w="1723"/>
        <w:gridCol w:w="253"/>
        <w:gridCol w:w="1757"/>
      </w:tblGrid>
      <w:tr w:rsidR="00C641B4" w:rsidRPr="000E586C" w14:paraId="7DD40787" w14:textId="77777777" w:rsidTr="0067162D">
        <w:trPr>
          <w:trHeight w:hRule="exact" w:val="865"/>
        </w:trPr>
        <w:tc>
          <w:tcPr>
            <w:tcW w:w="6034" w:type="dxa"/>
            <w:shd w:val="clear" w:color="auto" w:fill="auto"/>
            <w:vAlign w:val="bottom"/>
          </w:tcPr>
          <w:p w14:paraId="7435C1F7" w14:textId="77777777" w:rsidR="00C641B4" w:rsidRPr="000E586C" w:rsidRDefault="00C641B4" w:rsidP="00CE4935">
            <w:pPr>
              <w:ind w:left="175"/>
              <w:rPr>
                <w:rFonts w:ascii="Arial" w:hAnsi="Arial" w:cs="Arial"/>
                <w:color w:val="000000"/>
                <w:spacing w:val="2"/>
                <w:sz w:val="20"/>
                <w:szCs w:val="20"/>
              </w:rPr>
            </w:pPr>
          </w:p>
        </w:tc>
        <w:tc>
          <w:tcPr>
            <w:tcW w:w="1723" w:type="dxa"/>
            <w:tcBorders>
              <w:bottom w:val="single" w:sz="6" w:space="0" w:color="auto"/>
            </w:tcBorders>
            <w:shd w:val="clear" w:color="auto" w:fill="auto"/>
            <w:vAlign w:val="bottom"/>
          </w:tcPr>
          <w:p w14:paraId="4D5F2906" w14:textId="77777777" w:rsidR="00C641B4" w:rsidRPr="000E586C" w:rsidRDefault="00C641B4" w:rsidP="00CE4935">
            <w:pPr>
              <w:jc w:val="right"/>
              <w:rPr>
                <w:rFonts w:ascii="Arial" w:hAnsi="Arial" w:cs="Arial"/>
                <w:b/>
                <w:sz w:val="20"/>
                <w:szCs w:val="20"/>
              </w:rPr>
            </w:pPr>
            <w:r w:rsidRPr="000E586C">
              <w:rPr>
                <w:rFonts w:ascii="Arial" w:hAnsi="Arial" w:cs="Arial"/>
                <w:b/>
                <w:sz w:val="20"/>
                <w:szCs w:val="20"/>
              </w:rPr>
              <w:t>На 31 грудня</w:t>
            </w:r>
          </w:p>
          <w:p w14:paraId="56B5B49A" w14:textId="77777777" w:rsidR="00C641B4" w:rsidRPr="000E586C" w:rsidRDefault="00C641B4" w:rsidP="00CE4935">
            <w:pPr>
              <w:jc w:val="right"/>
              <w:rPr>
                <w:rFonts w:ascii="Arial" w:hAnsi="Arial" w:cs="Arial"/>
                <w:b/>
                <w:sz w:val="20"/>
                <w:szCs w:val="20"/>
              </w:rPr>
            </w:pPr>
            <w:r w:rsidRPr="000E586C">
              <w:rPr>
                <w:rFonts w:ascii="Arial" w:hAnsi="Arial" w:cs="Arial"/>
                <w:b/>
                <w:sz w:val="20"/>
                <w:szCs w:val="20"/>
              </w:rPr>
              <w:t>2023 року</w:t>
            </w:r>
          </w:p>
        </w:tc>
        <w:tc>
          <w:tcPr>
            <w:tcW w:w="253" w:type="dxa"/>
            <w:shd w:val="clear" w:color="auto" w:fill="auto"/>
            <w:vAlign w:val="bottom"/>
          </w:tcPr>
          <w:p w14:paraId="13DE6797" w14:textId="77777777" w:rsidR="00C641B4" w:rsidRPr="000E586C" w:rsidRDefault="00C641B4" w:rsidP="00CE4935">
            <w:pPr>
              <w:jc w:val="right"/>
              <w:rPr>
                <w:rFonts w:ascii="Arial" w:hAnsi="Arial" w:cs="Arial"/>
                <w:b/>
                <w:sz w:val="20"/>
                <w:szCs w:val="20"/>
              </w:rPr>
            </w:pPr>
          </w:p>
        </w:tc>
        <w:tc>
          <w:tcPr>
            <w:tcW w:w="1757" w:type="dxa"/>
            <w:tcBorders>
              <w:bottom w:val="single" w:sz="6" w:space="0" w:color="auto"/>
            </w:tcBorders>
            <w:shd w:val="clear" w:color="auto" w:fill="auto"/>
            <w:vAlign w:val="bottom"/>
          </w:tcPr>
          <w:p w14:paraId="5638D80E" w14:textId="77777777" w:rsidR="00C641B4" w:rsidRPr="000E586C" w:rsidRDefault="00C641B4" w:rsidP="00CE4935">
            <w:pPr>
              <w:jc w:val="right"/>
              <w:rPr>
                <w:rFonts w:ascii="Arial" w:hAnsi="Arial" w:cs="Arial"/>
                <w:b/>
                <w:sz w:val="20"/>
                <w:szCs w:val="20"/>
              </w:rPr>
            </w:pPr>
            <w:r w:rsidRPr="000E586C">
              <w:rPr>
                <w:rFonts w:ascii="Arial" w:hAnsi="Arial" w:cs="Arial"/>
                <w:b/>
                <w:sz w:val="20"/>
                <w:szCs w:val="20"/>
              </w:rPr>
              <w:t>На 31 грудня</w:t>
            </w:r>
          </w:p>
          <w:p w14:paraId="5DC586DF" w14:textId="77777777" w:rsidR="00C641B4" w:rsidRPr="000E586C" w:rsidRDefault="00C641B4" w:rsidP="00CE4935">
            <w:pPr>
              <w:jc w:val="right"/>
              <w:rPr>
                <w:rFonts w:ascii="Arial" w:hAnsi="Arial" w:cs="Arial"/>
                <w:b/>
                <w:sz w:val="20"/>
                <w:szCs w:val="20"/>
              </w:rPr>
            </w:pPr>
            <w:r w:rsidRPr="000E586C">
              <w:rPr>
                <w:rFonts w:ascii="Arial" w:hAnsi="Arial" w:cs="Arial"/>
                <w:b/>
                <w:sz w:val="20"/>
                <w:szCs w:val="20"/>
              </w:rPr>
              <w:t>2022 року</w:t>
            </w:r>
          </w:p>
        </w:tc>
      </w:tr>
      <w:tr w:rsidR="00C641B4" w:rsidRPr="000E586C" w14:paraId="7FF66325" w14:textId="77777777" w:rsidTr="00CE4935">
        <w:trPr>
          <w:trHeight w:hRule="exact" w:val="249"/>
        </w:trPr>
        <w:tc>
          <w:tcPr>
            <w:tcW w:w="6034" w:type="dxa"/>
            <w:shd w:val="clear" w:color="auto" w:fill="auto"/>
            <w:vAlign w:val="bottom"/>
          </w:tcPr>
          <w:p w14:paraId="4A31C32C" w14:textId="77777777" w:rsidR="00C641B4" w:rsidRPr="000E586C" w:rsidRDefault="00C641B4" w:rsidP="00CE4935">
            <w:pPr>
              <w:rPr>
                <w:rFonts w:ascii="Arial" w:hAnsi="Arial" w:cs="Arial"/>
                <w:color w:val="000000"/>
                <w:sz w:val="20"/>
                <w:szCs w:val="20"/>
              </w:rPr>
            </w:pPr>
            <w:r w:rsidRPr="000E586C">
              <w:rPr>
                <w:rFonts w:ascii="Arial" w:hAnsi="Arial" w:cs="Arial"/>
                <w:color w:val="000000"/>
                <w:sz w:val="20"/>
                <w:szCs w:val="20"/>
              </w:rPr>
              <w:t>Розрахунки з покупцями та замовниками</w:t>
            </w:r>
          </w:p>
        </w:tc>
        <w:tc>
          <w:tcPr>
            <w:tcW w:w="1723" w:type="dxa"/>
            <w:shd w:val="clear" w:color="auto" w:fill="auto"/>
            <w:vAlign w:val="bottom"/>
          </w:tcPr>
          <w:p w14:paraId="72195602" w14:textId="77777777" w:rsidR="00C641B4" w:rsidRPr="000E586C" w:rsidRDefault="00C641B4" w:rsidP="00CE4935">
            <w:pPr>
              <w:jc w:val="right"/>
              <w:rPr>
                <w:rFonts w:ascii="Arial" w:hAnsi="Arial" w:cs="Arial"/>
                <w:color w:val="000000"/>
                <w:sz w:val="20"/>
                <w:szCs w:val="20"/>
              </w:rPr>
            </w:pPr>
            <w:r w:rsidRPr="000E586C">
              <w:rPr>
                <w:rFonts w:ascii="Arial" w:hAnsi="Arial" w:cs="Arial"/>
                <w:sz w:val="20"/>
                <w:szCs w:val="20"/>
              </w:rPr>
              <w:t>13 918</w:t>
            </w:r>
          </w:p>
        </w:tc>
        <w:tc>
          <w:tcPr>
            <w:tcW w:w="253" w:type="dxa"/>
            <w:shd w:val="clear" w:color="auto" w:fill="auto"/>
            <w:vAlign w:val="bottom"/>
          </w:tcPr>
          <w:p w14:paraId="51058190" w14:textId="77777777" w:rsidR="00C641B4" w:rsidRPr="000E586C" w:rsidRDefault="00C641B4" w:rsidP="00CE4935">
            <w:pPr>
              <w:pStyle w:val="af1"/>
              <w:tabs>
                <w:tab w:val="left" w:pos="481"/>
              </w:tabs>
              <w:spacing w:after="0" w:line="240" w:lineRule="auto"/>
              <w:ind w:left="0" w:right="12"/>
              <w:jc w:val="right"/>
              <w:rPr>
                <w:rFonts w:ascii="Arial" w:hAnsi="Arial" w:cs="Arial"/>
                <w:b w:val="0"/>
                <w:i w:val="0"/>
                <w:sz w:val="20"/>
                <w:szCs w:val="20"/>
                <w:lang w:val="uk-UA"/>
              </w:rPr>
            </w:pPr>
          </w:p>
        </w:tc>
        <w:tc>
          <w:tcPr>
            <w:tcW w:w="1757" w:type="dxa"/>
            <w:tcBorders>
              <w:top w:val="single" w:sz="6" w:space="0" w:color="auto"/>
            </w:tcBorders>
            <w:shd w:val="clear" w:color="auto" w:fill="auto"/>
            <w:vAlign w:val="bottom"/>
          </w:tcPr>
          <w:p w14:paraId="5B484E72" w14:textId="77777777" w:rsidR="00C641B4" w:rsidRPr="000E586C" w:rsidRDefault="00C641B4" w:rsidP="00CE4935">
            <w:pPr>
              <w:jc w:val="right"/>
              <w:rPr>
                <w:rFonts w:ascii="Arial" w:hAnsi="Arial" w:cs="Arial"/>
                <w:color w:val="000000"/>
                <w:sz w:val="20"/>
                <w:szCs w:val="20"/>
              </w:rPr>
            </w:pPr>
            <w:r w:rsidRPr="000E586C">
              <w:rPr>
                <w:rFonts w:ascii="Arial" w:hAnsi="Arial" w:cs="Arial"/>
                <w:color w:val="000000"/>
                <w:sz w:val="20"/>
                <w:szCs w:val="20"/>
              </w:rPr>
              <w:t>10 268</w:t>
            </w:r>
          </w:p>
        </w:tc>
      </w:tr>
      <w:tr w:rsidR="00C641B4" w:rsidRPr="00837F1D" w14:paraId="1D12660F" w14:textId="77777777" w:rsidTr="00CE4935">
        <w:trPr>
          <w:trHeight w:hRule="exact" w:val="249"/>
        </w:trPr>
        <w:tc>
          <w:tcPr>
            <w:tcW w:w="6034" w:type="dxa"/>
            <w:shd w:val="clear" w:color="auto" w:fill="auto"/>
            <w:vAlign w:val="bottom"/>
          </w:tcPr>
          <w:p w14:paraId="2A468CB0" w14:textId="77777777" w:rsidR="00C641B4" w:rsidRPr="00837F1D" w:rsidRDefault="00C641B4" w:rsidP="00CE4935">
            <w:pPr>
              <w:rPr>
                <w:rFonts w:ascii="Arial" w:hAnsi="Arial" w:cs="Arial"/>
                <w:color w:val="000000"/>
                <w:sz w:val="20"/>
                <w:szCs w:val="20"/>
              </w:rPr>
            </w:pPr>
            <w:r w:rsidRPr="00837F1D">
              <w:rPr>
                <w:rFonts w:ascii="Arial" w:hAnsi="Arial" w:cs="Arial"/>
                <w:color w:val="000000"/>
                <w:sz w:val="20"/>
                <w:szCs w:val="20"/>
              </w:rPr>
              <w:t>Резерв сумнівних та безнадійних боргів</w:t>
            </w:r>
          </w:p>
        </w:tc>
        <w:tc>
          <w:tcPr>
            <w:tcW w:w="1723" w:type="dxa"/>
            <w:tcBorders>
              <w:bottom w:val="single" w:sz="4" w:space="0" w:color="auto"/>
            </w:tcBorders>
            <w:shd w:val="clear" w:color="auto" w:fill="auto"/>
            <w:vAlign w:val="bottom"/>
          </w:tcPr>
          <w:p w14:paraId="6F8FF45B" w14:textId="77777777" w:rsidR="00C641B4" w:rsidRPr="00837F1D" w:rsidRDefault="00C641B4" w:rsidP="00CE4935">
            <w:pPr>
              <w:jc w:val="right"/>
              <w:rPr>
                <w:rFonts w:ascii="Arial" w:hAnsi="Arial" w:cs="Arial"/>
                <w:color w:val="000000"/>
                <w:sz w:val="20"/>
                <w:szCs w:val="20"/>
              </w:rPr>
            </w:pPr>
            <w:r w:rsidRPr="00837F1D">
              <w:rPr>
                <w:rFonts w:ascii="Arial" w:hAnsi="Arial" w:cs="Arial"/>
                <w:sz w:val="20"/>
                <w:szCs w:val="20"/>
              </w:rPr>
              <w:t>(178)</w:t>
            </w:r>
          </w:p>
        </w:tc>
        <w:tc>
          <w:tcPr>
            <w:tcW w:w="253" w:type="dxa"/>
            <w:shd w:val="clear" w:color="auto" w:fill="auto"/>
            <w:vAlign w:val="bottom"/>
          </w:tcPr>
          <w:p w14:paraId="009E3EA6" w14:textId="77777777" w:rsidR="00C641B4" w:rsidRPr="00837F1D" w:rsidRDefault="00C641B4" w:rsidP="00CE4935">
            <w:pPr>
              <w:pStyle w:val="af1"/>
              <w:tabs>
                <w:tab w:val="left" w:pos="481"/>
              </w:tabs>
              <w:spacing w:after="0" w:line="240" w:lineRule="auto"/>
              <w:ind w:left="0" w:right="12"/>
              <w:jc w:val="right"/>
              <w:rPr>
                <w:rFonts w:ascii="Arial" w:hAnsi="Arial" w:cs="Arial"/>
                <w:b w:val="0"/>
                <w:i w:val="0"/>
                <w:sz w:val="20"/>
                <w:szCs w:val="20"/>
                <w:lang w:val="uk-UA"/>
              </w:rPr>
            </w:pPr>
          </w:p>
        </w:tc>
        <w:tc>
          <w:tcPr>
            <w:tcW w:w="1757" w:type="dxa"/>
            <w:tcBorders>
              <w:bottom w:val="single" w:sz="4" w:space="0" w:color="auto"/>
            </w:tcBorders>
            <w:shd w:val="clear" w:color="auto" w:fill="auto"/>
            <w:vAlign w:val="bottom"/>
          </w:tcPr>
          <w:p w14:paraId="51D615E2" w14:textId="77777777" w:rsidR="00C641B4" w:rsidRPr="00837F1D" w:rsidRDefault="00C641B4" w:rsidP="00CE4935">
            <w:pPr>
              <w:jc w:val="right"/>
              <w:rPr>
                <w:rFonts w:ascii="Arial" w:hAnsi="Arial" w:cs="Arial"/>
                <w:color w:val="000000"/>
                <w:sz w:val="20"/>
                <w:szCs w:val="20"/>
              </w:rPr>
            </w:pPr>
            <w:r w:rsidRPr="00837F1D">
              <w:rPr>
                <w:rFonts w:ascii="Arial" w:hAnsi="Arial" w:cs="Arial"/>
                <w:color w:val="000000"/>
                <w:sz w:val="20"/>
                <w:szCs w:val="20"/>
              </w:rPr>
              <w:t>(139)</w:t>
            </w:r>
          </w:p>
        </w:tc>
      </w:tr>
      <w:tr w:rsidR="00C641B4" w:rsidRPr="00837F1D" w14:paraId="597FBC34" w14:textId="77777777" w:rsidTr="00CE4935">
        <w:trPr>
          <w:trHeight w:hRule="exact" w:val="249"/>
        </w:trPr>
        <w:tc>
          <w:tcPr>
            <w:tcW w:w="6034" w:type="dxa"/>
            <w:shd w:val="clear" w:color="auto" w:fill="auto"/>
            <w:vAlign w:val="bottom"/>
          </w:tcPr>
          <w:p w14:paraId="65E1FC0D" w14:textId="77777777" w:rsidR="00C641B4" w:rsidRPr="00837F1D" w:rsidRDefault="00C641B4" w:rsidP="00CE4935">
            <w:pPr>
              <w:rPr>
                <w:rFonts w:ascii="Arial" w:hAnsi="Arial" w:cs="Arial"/>
                <w:b/>
                <w:color w:val="000000"/>
                <w:sz w:val="20"/>
                <w:szCs w:val="20"/>
              </w:rPr>
            </w:pPr>
            <w:r w:rsidRPr="00837F1D">
              <w:rPr>
                <w:rFonts w:ascii="Arial" w:hAnsi="Arial" w:cs="Arial"/>
                <w:b/>
                <w:color w:val="000000"/>
                <w:sz w:val="20"/>
                <w:szCs w:val="20"/>
              </w:rPr>
              <w:t>Разом</w:t>
            </w:r>
          </w:p>
        </w:tc>
        <w:tc>
          <w:tcPr>
            <w:tcW w:w="1723" w:type="dxa"/>
            <w:tcBorders>
              <w:top w:val="single" w:sz="4" w:space="0" w:color="auto"/>
              <w:bottom w:val="single" w:sz="4" w:space="0" w:color="auto"/>
            </w:tcBorders>
            <w:shd w:val="clear" w:color="auto" w:fill="auto"/>
            <w:vAlign w:val="bottom"/>
          </w:tcPr>
          <w:p w14:paraId="298F7E2D" w14:textId="77777777" w:rsidR="00C641B4" w:rsidRPr="00837F1D" w:rsidRDefault="00C641B4" w:rsidP="00CE4935">
            <w:pPr>
              <w:jc w:val="right"/>
              <w:rPr>
                <w:rFonts w:ascii="Arial" w:hAnsi="Arial" w:cs="Arial"/>
                <w:b/>
                <w:color w:val="000000"/>
                <w:sz w:val="20"/>
                <w:szCs w:val="20"/>
              </w:rPr>
            </w:pPr>
            <w:r w:rsidRPr="00837F1D">
              <w:rPr>
                <w:rFonts w:ascii="Arial" w:hAnsi="Arial" w:cs="Arial"/>
                <w:b/>
                <w:bCs/>
                <w:sz w:val="20"/>
                <w:szCs w:val="20"/>
              </w:rPr>
              <w:t>13 740</w:t>
            </w:r>
          </w:p>
        </w:tc>
        <w:tc>
          <w:tcPr>
            <w:tcW w:w="253" w:type="dxa"/>
            <w:shd w:val="clear" w:color="auto" w:fill="auto"/>
            <w:vAlign w:val="bottom"/>
          </w:tcPr>
          <w:p w14:paraId="00E85D11" w14:textId="77777777" w:rsidR="00C641B4" w:rsidRPr="00837F1D" w:rsidRDefault="00C641B4" w:rsidP="00CE4935">
            <w:pPr>
              <w:pStyle w:val="af1"/>
              <w:tabs>
                <w:tab w:val="left" w:pos="481"/>
              </w:tabs>
              <w:spacing w:after="0" w:line="240" w:lineRule="auto"/>
              <w:ind w:left="0" w:right="12"/>
              <w:jc w:val="right"/>
              <w:rPr>
                <w:rFonts w:ascii="Arial" w:hAnsi="Arial" w:cs="Arial"/>
                <w:i w:val="0"/>
                <w:sz w:val="20"/>
                <w:szCs w:val="20"/>
                <w:lang w:val="uk-UA"/>
              </w:rPr>
            </w:pPr>
          </w:p>
        </w:tc>
        <w:tc>
          <w:tcPr>
            <w:tcW w:w="1757" w:type="dxa"/>
            <w:tcBorders>
              <w:top w:val="single" w:sz="4" w:space="0" w:color="auto"/>
              <w:bottom w:val="single" w:sz="4" w:space="0" w:color="auto"/>
            </w:tcBorders>
            <w:shd w:val="clear" w:color="auto" w:fill="auto"/>
            <w:vAlign w:val="bottom"/>
          </w:tcPr>
          <w:p w14:paraId="6D470B0C" w14:textId="77777777" w:rsidR="00C641B4" w:rsidRPr="00837F1D" w:rsidRDefault="00C641B4" w:rsidP="00CE4935">
            <w:pPr>
              <w:jc w:val="right"/>
              <w:rPr>
                <w:rFonts w:ascii="Arial" w:hAnsi="Arial" w:cs="Arial"/>
                <w:b/>
                <w:color w:val="000000"/>
                <w:sz w:val="20"/>
                <w:szCs w:val="20"/>
              </w:rPr>
            </w:pPr>
            <w:r w:rsidRPr="00837F1D">
              <w:rPr>
                <w:rFonts w:ascii="Arial" w:hAnsi="Arial" w:cs="Arial"/>
                <w:b/>
                <w:color w:val="000000"/>
                <w:sz w:val="20"/>
                <w:szCs w:val="20"/>
              </w:rPr>
              <w:t>10 129</w:t>
            </w:r>
          </w:p>
        </w:tc>
      </w:tr>
      <w:tr w:rsidR="00C641B4" w:rsidRPr="00837F1D" w14:paraId="00E72454" w14:textId="77777777" w:rsidTr="00CE4935">
        <w:trPr>
          <w:trHeight w:hRule="exact" w:val="249"/>
        </w:trPr>
        <w:tc>
          <w:tcPr>
            <w:tcW w:w="6034" w:type="dxa"/>
            <w:shd w:val="clear" w:color="auto" w:fill="auto"/>
            <w:vAlign w:val="bottom"/>
          </w:tcPr>
          <w:p w14:paraId="1463EB0A" w14:textId="77777777" w:rsidR="00C641B4" w:rsidRPr="00837F1D" w:rsidRDefault="00C641B4" w:rsidP="00CE4935">
            <w:pPr>
              <w:rPr>
                <w:rFonts w:ascii="Arial" w:hAnsi="Arial" w:cs="Arial"/>
                <w:color w:val="000000"/>
                <w:sz w:val="20"/>
                <w:szCs w:val="20"/>
              </w:rPr>
            </w:pPr>
          </w:p>
        </w:tc>
        <w:tc>
          <w:tcPr>
            <w:tcW w:w="1723" w:type="dxa"/>
            <w:tcBorders>
              <w:top w:val="single" w:sz="4" w:space="0" w:color="auto"/>
            </w:tcBorders>
            <w:shd w:val="clear" w:color="auto" w:fill="auto"/>
            <w:vAlign w:val="bottom"/>
          </w:tcPr>
          <w:p w14:paraId="583C916F" w14:textId="77777777" w:rsidR="00C641B4" w:rsidRPr="00837F1D" w:rsidRDefault="00C641B4" w:rsidP="00CE4935">
            <w:pPr>
              <w:jc w:val="right"/>
              <w:rPr>
                <w:rFonts w:ascii="Arial" w:hAnsi="Arial" w:cs="Arial"/>
                <w:color w:val="000000"/>
                <w:sz w:val="20"/>
                <w:szCs w:val="20"/>
              </w:rPr>
            </w:pPr>
          </w:p>
        </w:tc>
        <w:tc>
          <w:tcPr>
            <w:tcW w:w="253" w:type="dxa"/>
            <w:shd w:val="clear" w:color="auto" w:fill="auto"/>
            <w:vAlign w:val="bottom"/>
          </w:tcPr>
          <w:p w14:paraId="26A42F02" w14:textId="77777777" w:rsidR="00C641B4" w:rsidRPr="00837F1D" w:rsidRDefault="00C641B4" w:rsidP="00CE4935">
            <w:pPr>
              <w:pStyle w:val="af1"/>
              <w:tabs>
                <w:tab w:val="left" w:pos="481"/>
              </w:tabs>
              <w:spacing w:after="0" w:line="240" w:lineRule="auto"/>
              <w:ind w:left="0" w:right="12"/>
              <w:jc w:val="right"/>
              <w:rPr>
                <w:rFonts w:ascii="Arial" w:hAnsi="Arial" w:cs="Arial"/>
                <w:b w:val="0"/>
                <w:i w:val="0"/>
                <w:sz w:val="20"/>
                <w:szCs w:val="20"/>
                <w:lang w:val="uk-UA"/>
              </w:rPr>
            </w:pPr>
          </w:p>
        </w:tc>
        <w:tc>
          <w:tcPr>
            <w:tcW w:w="1757" w:type="dxa"/>
            <w:tcBorders>
              <w:top w:val="single" w:sz="4" w:space="0" w:color="auto"/>
            </w:tcBorders>
            <w:shd w:val="clear" w:color="auto" w:fill="auto"/>
            <w:vAlign w:val="bottom"/>
          </w:tcPr>
          <w:p w14:paraId="03AC37D9" w14:textId="77777777" w:rsidR="00C641B4" w:rsidRPr="00837F1D" w:rsidRDefault="00C641B4" w:rsidP="00CE4935">
            <w:pPr>
              <w:jc w:val="right"/>
              <w:rPr>
                <w:rFonts w:ascii="Arial" w:hAnsi="Arial" w:cs="Arial"/>
                <w:color w:val="000000"/>
                <w:sz w:val="20"/>
                <w:szCs w:val="20"/>
              </w:rPr>
            </w:pPr>
          </w:p>
        </w:tc>
      </w:tr>
    </w:tbl>
    <w:p w14:paraId="3E69493D" w14:textId="77777777" w:rsidR="00C641B4" w:rsidRPr="00837F1D" w:rsidRDefault="00C641B4" w:rsidP="00C641B4">
      <w:pPr>
        <w:pStyle w:val="25"/>
        <w:numPr>
          <w:ilvl w:val="0"/>
          <w:numId w:val="0"/>
        </w:numPr>
        <w:rPr>
          <w:sz w:val="20"/>
          <w:szCs w:val="20"/>
        </w:rPr>
      </w:pPr>
    </w:p>
    <w:p w14:paraId="682B6EC5" w14:textId="77777777" w:rsidR="00C641B4" w:rsidRPr="00837F1D" w:rsidRDefault="00C641B4" w:rsidP="00C641B4">
      <w:pPr>
        <w:pStyle w:val="25"/>
        <w:ind w:left="0" w:firstLine="0"/>
        <w:rPr>
          <w:sz w:val="20"/>
          <w:szCs w:val="20"/>
        </w:rPr>
      </w:pPr>
      <w:bookmarkStart w:id="57" w:name="_Toc131470339"/>
      <w:r w:rsidRPr="00837F1D">
        <w:rPr>
          <w:sz w:val="20"/>
          <w:szCs w:val="20"/>
        </w:rPr>
        <w:t>Дебіторська заборгованість за виданими авансами</w:t>
      </w:r>
      <w:bookmarkEnd w:id="57"/>
    </w:p>
    <w:p w14:paraId="6545570D" w14:textId="77777777" w:rsidR="00C641B4" w:rsidRPr="00837F1D" w:rsidRDefault="00C641B4" w:rsidP="00C641B4"/>
    <w:p w14:paraId="3029859C" w14:textId="77777777" w:rsidR="00C641B4" w:rsidRPr="00837F1D" w:rsidRDefault="00C641B4" w:rsidP="00C641B4">
      <w:pPr>
        <w:pStyle w:val="afff8"/>
        <w:ind w:left="0"/>
        <w:rPr>
          <w:sz w:val="20"/>
          <w:szCs w:val="20"/>
        </w:rPr>
      </w:pPr>
      <w:r w:rsidRPr="00837F1D">
        <w:rPr>
          <w:sz w:val="20"/>
          <w:szCs w:val="20"/>
        </w:rPr>
        <w:t>Станом на 31 грудня 2023 та 2022 років дебіторська заборгованість за виданими авансами (рядок 1130 Балансу) була представлена наступним чином:</w:t>
      </w:r>
    </w:p>
    <w:p w14:paraId="43F77D20" w14:textId="77777777" w:rsidR="00C641B4" w:rsidRPr="00837F1D" w:rsidRDefault="00C641B4" w:rsidP="00C641B4"/>
    <w:tbl>
      <w:tblPr>
        <w:tblW w:w="9707" w:type="dxa"/>
        <w:tblLayout w:type="fixed"/>
        <w:tblLook w:val="0000" w:firstRow="0" w:lastRow="0" w:firstColumn="0" w:lastColumn="0" w:noHBand="0" w:noVBand="0"/>
      </w:tblPr>
      <w:tblGrid>
        <w:gridCol w:w="5997"/>
        <w:gridCol w:w="1713"/>
        <w:gridCol w:w="251"/>
        <w:gridCol w:w="1746"/>
      </w:tblGrid>
      <w:tr w:rsidR="00C641B4" w:rsidRPr="00837F1D" w14:paraId="420A5AEB" w14:textId="77777777" w:rsidTr="0067162D">
        <w:trPr>
          <w:trHeight w:hRule="exact" w:val="745"/>
        </w:trPr>
        <w:tc>
          <w:tcPr>
            <w:tcW w:w="5997" w:type="dxa"/>
            <w:shd w:val="clear" w:color="auto" w:fill="auto"/>
            <w:vAlign w:val="bottom"/>
          </w:tcPr>
          <w:p w14:paraId="08880B19" w14:textId="77777777" w:rsidR="00C641B4" w:rsidRPr="00837F1D" w:rsidRDefault="00C641B4" w:rsidP="00CE4935">
            <w:pPr>
              <w:ind w:left="175"/>
              <w:rPr>
                <w:rFonts w:ascii="Arial" w:hAnsi="Arial" w:cs="Arial"/>
                <w:color w:val="000000"/>
                <w:spacing w:val="2"/>
                <w:sz w:val="20"/>
                <w:szCs w:val="20"/>
              </w:rPr>
            </w:pPr>
          </w:p>
        </w:tc>
        <w:tc>
          <w:tcPr>
            <w:tcW w:w="1713" w:type="dxa"/>
            <w:tcBorders>
              <w:bottom w:val="single" w:sz="4" w:space="0" w:color="auto"/>
            </w:tcBorders>
            <w:shd w:val="clear" w:color="auto" w:fill="auto"/>
            <w:vAlign w:val="bottom"/>
          </w:tcPr>
          <w:p w14:paraId="661E62B8" w14:textId="77777777" w:rsidR="00C641B4" w:rsidRPr="00837F1D" w:rsidRDefault="00C641B4" w:rsidP="00CE4935">
            <w:pPr>
              <w:jc w:val="right"/>
              <w:rPr>
                <w:rFonts w:ascii="Arial" w:hAnsi="Arial" w:cs="Arial"/>
                <w:b/>
                <w:sz w:val="20"/>
                <w:szCs w:val="20"/>
              </w:rPr>
            </w:pPr>
            <w:r w:rsidRPr="00837F1D">
              <w:rPr>
                <w:rFonts w:ascii="Arial" w:hAnsi="Arial" w:cs="Arial"/>
                <w:b/>
                <w:sz w:val="20"/>
                <w:szCs w:val="20"/>
              </w:rPr>
              <w:t>На 31 грудня</w:t>
            </w:r>
          </w:p>
          <w:p w14:paraId="36BE263A" w14:textId="77777777" w:rsidR="00C641B4" w:rsidRPr="00837F1D" w:rsidRDefault="00C641B4" w:rsidP="00CE4935">
            <w:pPr>
              <w:jc w:val="right"/>
              <w:rPr>
                <w:rFonts w:ascii="Arial" w:hAnsi="Arial" w:cs="Arial"/>
                <w:b/>
                <w:sz w:val="20"/>
                <w:szCs w:val="20"/>
              </w:rPr>
            </w:pPr>
            <w:r w:rsidRPr="00837F1D">
              <w:rPr>
                <w:rFonts w:ascii="Arial" w:hAnsi="Arial" w:cs="Arial"/>
                <w:b/>
                <w:sz w:val="20"/>
                <w:szCs w:val="20"/>
              </w:rPr>
              <w:t>2023 року</w:t>
            </w:r>
          </w:p>
        </w:tc>
        <w:tc>
          <w:tcPr>
            <w:tcW w:w="251" w:type="dxa"/>
            <w:tcBorders>
              <w:bottom w:val="single" w:sz="4" w:space="0" w:color="auto"/>
            </w:tcBorders>
            <w:shd w:val="clear" w:color="auto" w:fill="auto"/>
            <w:vAlign w:val="bottom"/>
          </w:tcPr>
          <w:p w14:paraId="37CD62CD" w14:textId="77777777" w:rsidR="00C641B4" w:rsidRPr="00837F1D" w:rsidRDefault="00C641B4" w:rsidP="00CE4935">
            <w:pPr>
              <w:jc w:val="right"/>
              <w:rPr>
                <w:rFonts w:ascii="Arial" w:hAnsi="Arial" w:cs="Arial"/>
                <w:b/>
                <w:sz w:val="20"/>
                <w:szCs w:val="20"/>
              </w:rPr>
            </w:pPr>
          </w:p>
        </w:tc>
        <w:tc>
          <w:tcPr>
            <w:tcW w:w="1746" w:type="dxa"/>
            <w:tcBorders>
              <w:bottom w:val="single" w:sz="4" w:space="0" w:color="auto"/>
            </w:tcBorders>
            <w:shd w:val="clear" w:color="auto" w:fill="auto"/>
            <w:vAlign w:val="bottom"/>
          </w:tcPr>
          <w:p w14:paraId="5D54233E" w14:textId="77777777" w:rsidR="00C641B4" w:rsidRPr="00837F1D" w:rsidRDefault="00C641B4" w:rsidP="00CE4935">
            <w:pPr>
              <w:jc w:val="right"/>
              <w:rPr>
                <w:rFonts w:ascii="Arial" w:hAnsi="Arial" w:cs="Arial"/>
                <w:b/>
                <w:sz w:val="20"/>
                <w:szCs w:val="20"/>
              </w:rPr>
            </w:pPr>
            <w:r w:rsidRPr="00837F1D">
              <w:rPr>
                <w:rFonts w:ascii="Arial" w:hAnsi="Arial" w:cs="Arial"/>
                <w:b/>
                <w:sz w:val="20"/>
                <w:szCs w:val="20"/>
              </w:rPr>
              <w:t>На 31 грудня</w:t>
            </w:r>
          </w:p>
          <w:p w14:paraId="7FD8FA61" w14:textId="77777777" w:rsidR="00C641B4" w:rsidRPr="00837F1D" w:rsidRDefault="00C641B4" w:rsidP="00CE4935">
            <w:pPr>
              <w:jc w:val="right"/>
              <w:rPr>
                <w:rFonts w:ascii="Arial" w:hAnsi="Arial" w:cs="Arial"/>
                <w:b/>
                <w:sz w:val="20"/>
                <w:szCs w:val="20"/>
              </w:rPr>
            </w:pPr>
            <w:r w:rsidRPr="00837F1D">
              <w:rPr>
                <w:rFonts w:ascii="Arial" w:hAnsi="Arial" w:cs="Arial"/>
                <w:b/>
                <w:sz w:val="20"/>
                <w:szCs w:val="20"/>
              </w:rPr>
              <w:t>2022 року</w:t>
            </w:r>
          </w:p>
        </w:tc>
      </w:tr>
      <w:tr w:rsidR="00C641B4" w:rsidRPr="00837F1D" w14:paraId="791BC445" w14:textId="77777777" w:rsidTr="00CE4935">
        <w:trPr>
          <w:trHeight w:hRule="exact" w:val="247"/>
        </w:trPr>
        <w:tc>
          <w:tcPr>
            <w:tcW w:w="5997" w:type="dxa"/>
            <w:shd w:val="clear" w:color="auto" w:fill="auto"/>
            <w:vAlign w:val="bottom"/>
          </w:tcPr>
          <w:p w14:paraId="224EB0A1" w14:textId="77777777" w:rsidR="00C641B4" w:rsidRPr="00837F1D" w:rsidRDefault="00C641B4" w:rsidP="00CE4935">
            <w:pPr>
              <w:rPr>
                <w:rFonts w:ascii="Arial" w:hAnsi="Arial" w:cs="Arial"/>
                <w:color w:val="000000"/>
                <w:sz w:val="20"/>
                <w:szCs w:val="20"/>
              </w:rPr>
            </w:pPr>
            <w:r w:rsidRPr="00837F1D">
              <w:rPr>
                <w:rFonts w:ascii="Arial" w:hAnsi="Arial" w:cs="Arial"/>
                <w:color w:val="000000"/>
                <w:sz w:val="20"/>
                <w:szCs w:val="20"/>
              </w:rPr>
              <w:t>Розрахунки з вітчизняними постачальниками</w:t>
            </w:r>
          </w:p>
        </w:tc>
        <w:tc>
          <w:tcPr>
            <w:tcW w:w="1713" w:type="dxa"/>
            <w:tcBorders>
              <w:top w:val="single" w:sz="4" w:space="0" w:color="auto"/>
            </w:tcBorders>
            <w:shd w:val="clear" w:color="auto" w:fill="auto"/>
            <w:vAlign w:val="center"/>
          </w:tcPr>
          <w:p w14:paraId="3FDAE05D" w14:textId="77777777" w:rsidR="00C641B4" w:rsidRPr="00837F1D" w:rsidRDefault="00C641B4" w:rsidP="00CE4935">
            <w:pPr>
              <w:jc w:val="right"/>
              <w:rPr>
                <w:rFonts w:ascii="Arial" w:hAnsi="Arial" w:cs="Arial"/>
                <w:color w:val="000000"/>
                <w:sz w:val="20"/>
                <w:szCs w:val="20"/>
              </w:rPr>
            </w:pPr>
            <w:r>
              <w:rPr>
                <w:rFonts w:ascii="Arial" w:hAnsi="Arial" w:cs="Arial"/>
                <w:color w:val="000000"/>
                <w:sz w:val="20"/>
                <w:szCs w:val="20"/>
              </w:rPr>
              <w:t>13 058</w:t>
            </w:r>
          </w:p>
        </w:tc>
        <w:tc>
          <w:tcPr>
            <w:tcW w:w="251" w:type="dxa"/>
            <w:tcBorders>
              <w:top w:val="single" w:sz="4" w:space="0" w:color="auto"/>
            </w:tcBorders>
            <w:shd w:val="clear" w:color="auto" w:fill="auto"/>
            <w:vAlign w:val="bottom"/>
          </w:tcPr>
          <w:p w14:paraId="4ADE1B63" w14:textId="77777777" w:rsidR="00C641B4" w:rsidRPr="00837F1D" w:rsidRDefault="00C641B4" w:rsidP="00CE4935">
            <w:pPr>
              <w:pStyle w:val="af1"/>
              <w:tabs>
                <w:tab w:val="left" w:pos="481"/>
              </w:tabs>
              <w:spacing w:after="0" w:line="240" w:lineRule="auto"/>
              <w:ind w:left="0" w:right="12"/>
              <w:jc w:val="right"/>
              <w:rPr>
                <w:rFonts w:ascii="Arial" w:hAnsi="Arial" w:cs="Arial"/>
                <w:b w:val="0"/>
                <w:i w:val="0"/>
                <w:sz w:val="20"/>
                <w:szCs w:val="20"/>
                <w:lang w:val="uk-UA"/>
              </w:rPr>
            </w:pPr>
          </w:p>
        </w:tc>
        <w:tc>
          <w:tcPr>
            <w:tcW w:w="1746" w:type="dxa"/>
            <w:tcBorders>
              <w:top w:val="single" w:sz="4" w:space="0" w:color="auto"/>
            </w:tcBorders>
            <w:shd w:val="clear" w:color="auto" w:fill="auto"/>
            <w:vAlign w:val="bottom"/>
          </w:tcPr>
          <w:p w14:paraId="45CD895E" w14:textId="77777777" w:rsidR="00C641B4" w:rsidRPr="00837F1D" w:rsidRDefault="00C641B4" w:rsidP="00CE4935">
            <w:pPr>
              <w:jc w:val="right"/>
              <w:rPr>
                <w:rFonts w:ascii="Arial" w:hAnsi="Arial" w:cs="Arial"/>
                <w:color w:val="000000"/>
                <w:sz w:val="20"/>
                <w:szCs w:val="20"/>
              </w:rPr>
            </w:pPr>
            <w:r w:rsidRPr="00837F1D">
              <w:rPr>
                <w:rFonts w:ascii="Arial" w:hAnsi="Arial" w:cs="Arial"/>
                <w:color w:val="000000"/>
                <w:sz w:val="20"/>
                <w:szCs w:val="20"/>
              </w:rPr>
              <w:t>31 870</w:t>
            </w:r>
          </w:p>
        </w:tc>
      </w:tr>
      <w:tr w:rsidR="00C641B4" w:rsidRPr="00837F1D" w14:paraId="4DF8408C" w14:textId="77777777" w:rsidTr="00CE4935">
        <w:trPr>
          <w:trHeight w:hRule="exact" w:val="247"/>
        </w:trPr>
        <w:tc>
          <w:tcPr>
            <w:tcW w:w="5997" w:type="dxa"/>
            <w:shd w:val="clear" w:color="auto" w:fill="auto"/>
            <w:vAlign w:val="bottom"/>
          </w:tcPr>
          <w:p w14:paraId="39458533" w14:textId="77777777" w:rsidR="00C641B4" w:rsidRPr="00837F1D" w:rsidRDefault="00C641B4" w:rsidP="00CE4935">
            <w:pPr>
              <w:rPr>
                <w:rFonts w:ascii="Arial" w:hAnsi="Arial" w:cs="Arial"/>
                <w:color w:val="000000"/>
                <w:sz w:val="20"/>
                <w:szCs w:val="20"/>
              </w:rPr>
            </w:pPr>
            <w:r w:rsidRPr="00837F1D">
              <w:rPr>
                <w:rFonts w:ascii="Arial" w:hAnsi="Arial" w:cs="Arial"/>
                <w:color w:val="000000"/>
                <w:sz w:val="20"/>
                <w:szCs w:val="20"/>
              </w:rPr>
              <w:t>Розрахунки з іноземними постачальниками</w:t>
            </w:r>
          </w:p>
        </w:tc>
        <w:tc>
          <w:tcPr>
            <w:tcW w:w="1713" w:type="dxa"/>
            <w:shd w:val="clear" w:color="auto" w:fill="auto"/>
            <w:vAlign w:val="center"/>
          </w:tcPr>
          <w:p w14:paraId="3B13D25D" w14:textId="77777777" w:rsidR="00C641B4" w:rsidRPr="00837F1D" w:rsidRDefault="00C641B4" w:rsidP="00CE4935">
            <w:pPr>
              <w:jc w:val="right"/>
              <w:rPr>
                <w:rFonts w:ascii="Arial" w:hAnsi="Arial" w:cs="Arial"/>
                <w:color w:val="000000"/>
                <w:sz w:val="20"/>
                <w:szCs w:val="20"/>
              </w:rPr>
            </w:pPr>
            <w:r w:rsidRPr="00837F1D">
              <w:rPr>
                <w:rFonts w:ascii="Arial" w:hAnsi="Arial" w:cs="Arial"/>
                <w:color w:val="000000"/>
                <w:sz w:val="20"/>
                <w:szCs w:val="20"/>
              </w:rPr>
              <w:t>8 213</w:t>
            </w:r>
          </w:p>
        </w:tc>
        <w:tc>
          <w:tcPr>
            <w:tcW w:w="251" w:type="dxa"/>
            <w:shd w:val="clear" w:color="auto" w:fill="auto"/>
            <w:vAlign w:val="bottom"/>
          </w:tcPr>
          <w:p w14:paraId="027A15A7" w14:textId="77777777" w:rsidR="00C641B4" w:rsidRPr="00837F1D" w:rsidRDefault="00C641B4" w:rsidP="00CE4935">
            <w:pPr>
              <w:pStyle w:val="af1"/>
              <w:tabs>
                <w:tab w:val="left" w:pos="481"/>
              </w:tabs>
              <w:spacing w:after="0" w:line="240" w:lineRule="auto"/>
              <w:ind w:left="0" w:right="12"/>
              <w:jc w:val="right"/>
              <w:rPr>
                <w:rFonts w:ascii="Arial" w:hAnsi="Arial" w:cs="Arial"/>
                <w:b w:val="0"/>
                <w:i w:val="0"/>
                <w:sz w:val="20"/>
                <w:szCs w:val="20"/>
                <w:lang w:val="uk-UA"/>
              </w:rPr>
            </w:pPr>
          </w:p>
        </w:tc>
        <w:tc>
          <w:tcPr>
            <w:tcW w:w="1746" w:type="dxa"/>
            <w:shd w:val="clear" w:color="auto" w:fill="auto"/>
            <w:vAlign w:val="bottom"/>
          </w:tcPr>
          <w:p w14:paraId="209D4F4F" w14:textId="77777777" w:rsidR="00C641B4" w:rsidRPr="00837F1D" w:rsidRDefault="00C641B4" w:rsidP="00CE4935">
            <w:pPr>
              <w:jc w:val="right"/>
              <w:rPr>
                <w:rFonts w:ascii="Arial" w:hAnsi="Arial" w:cs="Arial"/>
                <w:color w:val="000000"/>
                <w:sz w:val="20"/>
                <w:szCs w:val="20"/>
              </w:rPr>
            </w:pPr>
            <w:r w:rsidRPr="00837F1D">
              <w:rPr>
                <w:rFonts w:ascii="Arial" w:hAnsi="Arial" w:cs="Arial"/>
                <w:color w:val="000000"/>
                <w:sz w:val="20"/>
                <w:szCs w:val="20"/>
              </w:rPr>
              <w:t>12 105</w:t>
            </w:r>
          </w:p>
        </w:tc>
      </w:tr>
      <w:tr w:rsidR="00C641B4" w:rsidRPr="00837F1D" w14:paraId="078BACBD" w14:textId="77777777" w:rsidTr="00CE4935">
        <w:trPr>
          <w:trHeight w:hRule="exact" w:val="247"/>
        </w:trPr>
        <w:tc>
          <w:tcPr>
            <w:tcW w:w="5997" w:type="dxa"/>
            <w:shd w:val="clear" w:color="auto" w:fill="auto"/>
            <w:vAlign w:val="bottom"/>
          </w:tcPr>
          <w:p w14:paraId="47D12A34" w14:textId="77777777" w:rsidR="00C641B4" w:rsidRPr="00837F1D" w:rsidRDefault="00C641B4" w:rsidP="00CE4935">
            <w:pPr>
              <w:rPr>
                <w:rFonts w:ascii="Arial" w:hAnsi="Arial" w:cs="Arial"/>
                <w:color w:val="000000"/>
                <w:sz w:val="20"/>
                <w:szCs w:val="20"/>
              </w:rPr>
            </w:pPr>
            <w:r w:rsidRPr="00721121">
              <w:rPr>
                <w:rFonts w:ascii="Arial" w:hAnsi="Arial" w:cs="Arial"/>
                <w:color w:val="000000"/>
                <w:sz w:val="20"/>
                <w:szCs w:val="20"/>
              </w:rPr>
              <w:t>Резерв сумнівних та безнадійних боргів</w:t>
            </w:r>
          </w:p>
        </w:tc>
        <w:tc>
          <w:tcPr>
            <w:tcW w:w="1713" w:type="dxa"/>
            <w:tcBorders>
              <w:bottom w:val="single" w:sz="4" w:space="0" w:color="auto"/>
            </w:tcBorders>
            <w:shd w:val="clear" w:color="auto" w:fill="auto"/>
            <w:vAlign w:val="center"/>
          </w:tcPr>
          <w:p w14:paraId="3E4CE395" w14:textId="77777777" w:rsidR="00C641B4" w:rsidRPr="00837F1D" w:rsidRDefault="00C641B4" w:rsidP="00CE4935">
            <w:pPr>
              <w:jc w:val="right"/>
              <w:rPr>
                <w:rFonts w:ascii="Arial" w:hAnsi="Arial" w:cs="Arial"/>
                <w:color w:val="000000"/>
                <w:sz w:val="20"/>
                <w:szCs w:val="20"/>
              </w:rPr>
            </w:pPr>
            <w:r>
              <w:rPr>
                <w:rFonts w:ascii="Arial" w:hAnsi="Arial" w:cs="Arial"/>
                <w:color w:val="000000"/>
                <w:sz w:val="20"/>
                <w:szCs w:val="20"/>
              </w:rPr>
              <w:t>(1 114)</w:t>
            </w:r>
          </w:p>
        </w:tc>
        <w:tc>
          <w:tcPr>
            <w:tcW w:w="251" w:type="dxa"/>
            <w:tcBorders>
              <w:bottom w:val="single" w:sz="4" w:space="0" w:color="auto"/>
            </w:tcBorders>
            <w:shd w:val="clear" w:color="auto" w:fill="auto"/>
            <w:vAlign w:val="bottom"/>
          </w:tcPr>
          <w:p w14:paraId="26C3AB0A" w14:textId="77777777" w:rsidR="00C641B4" w:rsidRPr="00837F1D" w:rsidRDefault="00C641B4" w:rsidP="00CE4935">
            <w:pPr>
              <w:pStyle w:val="af1"/>
              <w:tabs>
                <w:tab w:val="left" w:pos="481"/>
              </w:tabs>
              <w:spacing w:after="0" w:line="240" w:lineRule="auto"/>
              <w:ind w:left="0" w:right="12"/>
              <w:jc w:val="right"/>
              <w:rPr>
                <w:rFonts w:ascii="Arial" w:hAnsi="Arial" w:cs="Arial"/>
                <w:b w:val="0"/>
                <w:i w:val="0"/>
                <w:sz w:val="20"/>
                <w:szCs w:val="20"/>
                <w:lang w:val="uk-UA"/>
              </w:rPr>
            </w:pPr>
          </w:p>
        </w:tc>
        <w:tc>
          <w:tcPr>
            <w:tcW w:w="1746" w:type="dxa"/>
            <w:tcBorders>
              <w:bottom w:val="single" w:sz="4" w:space="0" w:color="auto"/>
            </w:tcBorders>
            <w:shd w:val="clear" w:color="auto" w:fill="auto"/>
            <w:vAlign w:val="bottom"/>
          </w:tcPr>
          <w:p w14:paraId="3B85654A" w14:textId="77777777" w:rsidR="00C641B4" w:rsidRPr="00837F1D" w:rsidRDefault="00C641B4" w:rsidP="00CE4935">
            <w:pPr>
              <w:jc w:val="right"/>
              <w:rPr>
                <w:rFonts w:ascii="Arial" w:hAnsi="Arial" w:cs="Arial"/>
                <w:color w:val="000000"/>
                <w:sz w:val="20"/>
                <w:szCs w:val="20"/>
              </w:rPr>
            </w:pPr>
            <w:r>
              <w:rPr>
                <w:rFonts w:ascii="Arial" w:hAnsi="Arial" w:cs="Arial"/>
                <w:color w:val="000000"/>
                <w:sz w:val="20"/>
                <w:szCs w:val="20"/>
              </w:rPr>
              <w:t>-</w:t>
            </w:r>
          </w:p>
        </w:tc>
      </w:tr>
      <w:tr w:rsidR="00C641B4" w:rsidRPr="000E586C" w14:paraId="5BDDD477" w14:textId="77777777" w:rsidTr="00CE4935">
        <w:trPr>
          <w:trHeight w:hRule="exact" w:val="247"/>
        </w:trPr>
        <w:tc>
          <w:tcPr>
            <w:tcW w:w="5997" w:type="dxa"/>
            <w:shd w:val="clear" w:color="auto" w:fill="auto"/>
            <w:vAlign w:val="bottom"/>
          </w:tcPr>
          <w:p w14:paraId="146E94DF" w14:textId="77777777" w:rsidR="00C641B4" w:rsidRPr="00837F1D" w:rsidRDefault="00C641B4" w:rsidP="00CE4935">
            <w:pPr>
              <w:rPr>
                <w:rFonts w:ascii="Arial" w:hAnsi="Arial" w:cs="Arial"/>
                <w:b/>
                <w:color w:val="000000"/>
                <w:sz w:val="20"/>
                <w:szCs w:val="20"/>
              </w:rPr>
            </w:pPr>
            <w:r w:rsidRPr="00837F1D">
              <w:rPr>
                <w:rFonts w:ascii="Arial" w:hAnsi="Arial" w:cs="Arial"/>
                <w:b/>
                <w:color w:val="000000"/>
                <w:sz w:val="20"/>
                <w:szCs w:val="20"/>
              </w:rPr>
              <w:t>Разом</w:t>
            </w:r>
          </w:p>
        </w:tc>
        <w:tc>
          <w:tcPr>
            <w:tcW w:w="1713" w:type="dxa"/>
            <w:tcBorders>
              <w:top w:val="single" w:sz="4" w:space="0" w:color="auto"/>
              <w:bottom w:val="single" w:sz="4" w:space="0" w:color="auto"/>
            </w:tcBorders>
            <w:shd w:val="clear" w:color="auto" w:fill="auto"/>
            <w:vAlign w:val="center"/>
          </w:tcPr>
          <w:p w14:paraId="7151EA0D" w14:textId="77777777" w:rsidR="00C641B4" w:rsidRPr="00837F1D" w:rsidRDefault="00C641B4" w:rsidP="00CE4935">
            <w:pPr>
              <w:jc w:val="right"/>
              <w:rPr>
                <w:rFonts w:ascii="Arial" w:hAnsi="Arial" w:cs="Arial"/>
                <w:b/>
                <w:color w:val="000000"/>
                <w:sz w:val="20"/>
                <w:szCs w:val="20"/>
              </w:rPr>
            </w:pPr>
            <w:r w:rsidRPr="00837F1D">
              <w:rPr>
                <w:rFonts w:ascii="Arial" w:hAnsi="Arial" w:cs="Arial"/>
                <w:b/>
                <w:bCs/>
                <w:color w:val="000000"/>
                <w:sz w:val="20"/>
                <w:szCs w:val="20"/>
              </w:rPr>
              <w:t>20 157</w:t>
            </w:r>
          </w:p>
        </w:tc>
        <w:tc>
          <w:tcPr>
            <w:tcW w:w="251" w:type="dxa"/>
            <w:tcBorders>
              <w:top w:val="single" w:sz="4" w:space="0" w:color="auto"/>
              <w:bottom w:val="single" w:sz="4" w:space="0" w:color="auto"/>
            </w:tcBorders>
            <w:shd w:val="clear" w:color="auto" w:fill="auto"/>
            <w:vAlign w:val="bottom"/>
          </w:tcPr>
          <w:p w14:paraId="6E8CFA04" w14:textId="77777777" w:rsidR="00C641B4" w:rsidRPr="00837F1D" w:rsidRDefault="00C641B4" w:rsidP="00CE4935">
            <w:pPr>
              <w:pStyle w:val="af1"/>
              <w:tabs>
                <w:tab w:val="left" w:pos="481"/>
              </w:tabs>
              <w:spacing w:after="0" w:line="240" w:lineRule="auto"/>
              <w:ind w:left="0" w:right="12"/>
              <w:jc w:val="right"/>
              <w:rPr>
                <w:rFonts w:ascii="Arial" w:hAnsi="Arial" w:cs="Arial"/>
                <w:i w:val="0"/>
                <w:sz w:val="20"/>
                <w:szCs w:val="20"/>
                <w:lang w:val="uk-UA"/>
              </w:rPr>
            </w:pPr>
          </w:p>
        </w:tc>
        <w:tc>
          <w:tcPr>
            <w:tcW w:w="1746" w:type="dxa"/>
            <w:tcBorders>
              <w:top w:val="single" w:sz="4" w:space="0" w:color="auto"/>
              <w:bottom w:val="single" w:sz="4" w:space="0" w:color="auto"/>
            </w:tcBorders>
            <w:shd w:val="clear" w:color="auto" w:fill="auto"/>
            <w:vAlign w:val="bottom"/>
          </w:tcPr>
          <w:p w14:paraId="3160710D" w14:textId="77777777" w:rsidR="00C641B4" w:rsidRPr="000E586C" w:rsidRDefault="00C641B4" w:rsidP="00CE4935">
            <w:pPr>
              <w:jc w:val="right"/>
              <w:rPr>
                <w:rFonts w:ascii="Arial" w:hAnsi="Arial" w:cs="Arial"/>
                <w:b/>
                <w:color w:val="000000"/>
                <w:sz w:val="20"/>
                <w:szCs w:val="20"/>
              </w:rPr>
            </w:pPr>
            <w:r w:rsidRPr="00837F1D">
              <w:rPr>
                <w:rFonts w:ascii="Arial" w:hAnsi="Arial" w:cs="Arial"/>
                <w:b/>
                <w:color w:val="000000"/>
                <w:sz w:val="20"/>
                <w:szCs w:val="20"/>
              </w:rPr>
              <w:t>43 975</w:t>
            </w:r>
          </w:p>
        </w:tc>
      </w:tr>
      <w:tr w:rsidR="00C641B4" w:rsidRPr="000E586C" w14:paraId="0A3A59AF" w14:textId="77777777" w:rsidTr="00CE4935">
        <w:trPr>
          <w:trHeight w:hRule="exact" w:val="247"/>
        </w:trPr>
        <w:tc>
          <w:tcPr>
            <w:tcW w:w="5997" w:type="dxa"/>
            <w:shd w:val="clear" w:color="auto" w:fill="auto"/>
            <w:vAlign w:val="bottom"/>
          </w:tcPr>
          <w:p w14:paraId="682CC3C7" w14:textId="77777777" w:rsidR="00C641B4" w:rsidRPr="000E586C" w:rsidRDefault="00C641B4" w:rsidP="00CE4935">
            <w:pPr>
              <w:rPr>
                <w:rFonts w:ascii="Arial" w:hAnsi="Arial" w:cs="Arial"/>
                <w:color w:val="000000"/>
                <w:sz w:val="20"/>
                <w:szCs w:val="20"/>
              </w:rPr>
            </w:pPr>
          </w:p>
        </w:tc>
        <w:tc>
          <w:tcPr>
            <w:tcW w:w="1713" w:type="dxa"/>
            <w:tcBorders>
              <w:top w:val="single" w:sz="4" w:space="0" w:color="auto"/>
            </w:tcBorders>
            <w:shd w:val="clear" w:color="auto" w:fill="auto"/>
            <w:vAlign w:val="bottom"/>
          </w:tcPr>
          <w:p w14:paraId="185F8E60" w14:textId="77777777" w:rsidR="00C641B4" w:rsidRPr="000E586C" w:rsidRDefault="00C641B4" w:rsidP="00CE4935">
            <w:pPr>
              <w:jc w:val="right"/>
              <w:rPr>
                <w:rFonts w:ascii="Arial" w:hAnsi="Arial" w:cs="Arial"/>
                <w:color w:val="000000"/>
                <w:sz w:val="20"/>
                <w:szCs w:val="20"/>
              </w:rPr>
            </w:pPr>
          </w:p>
        </w:tc>
        <w:tc>
          <w:tcPr>
            <w:tcW w:w="251" w:type="dxa"/>
            <w:tcBorders>
              <w:top w:val="single" w:sz="4" w:space="0" w:color="auto"/>
            </w:tcBorders>
            <w:shd w:val="clear" w:color="auto" w:fill="auto"/>
            <w:vAlign w:val="bottom"/>
          </w:tcPr>
          <w:p w14:paraId="24E5ADA0" w14:textId="77777777" w:rsidR="00C641B4" w:rsidRPr="000E586C" w:rsidRDefault="00C641B4" w:rsidP="00CE4935">
            <w:pPr>
              <w:pStyle w:val="af1"/>
              <w:tabs>
                <w:tab w:val="left" w:pos="481"/>
              </w:tabs>
              <w:spacing w:after="0" w:line="240" w:lineRule="auto"/>
              <w:ind w:left="0" w:right="12"/>
              <w:jc w:val="right"/>
              <w:rPr>
                <w:rFonts w:ascii="Arial" w:hAnsi="Arial" w:cs="Arial"/>
                <w:b w:val="0"/>
                <w:i w:val="0"/>
                <w:sz w:val="20"/>
                <w:szCs w:val="20"/>
                <w:lang w:val="uk-UA"/>
              </w:rPr>
            </w:pPr>
          </w:p>
        </w:tc>
        <w:tc>
          <w:tcPr>
            <w:tcW w:w="1746" w:type="dxa"/>
            <w:tcBorders>
              <w:top w:val="single" w:sz="4" w:space="0" w:color="auto"/>
            </w:tcBorders>
            <w:shd w:val="clear" w:color="auto" w:fill="auto"/>
            <w:vAlign w:val="bottom"/>
          </w:tcPr>
          <w:p w14:paraId="1A42A82C" w14:textId="77777777" w:rsidR="00C641B4" w:rsidRPr="000E586C" w:rsidRDefault="00C641B4" w:rsidP="00CE4935">
            <w:pPr>
              <w:jc w:val="right"/>
              <w:rPr>
                <w:rFonts w:ascii="Arial" w:hAnsi="Arial" w:cs="Arial"/>
                <w:color w:val="000000"/>
                <w:sz w:val="20"/>
                <w:szCs w:val="20"/>
              </w:rPr>
            </w:pPr>
          </w:p>
        </w:tc>
      </w:tr>
    </w:tbl>
    <w:p w14:paraId="7B8F3CCD" w14:textId="77777777" w:rsidR="00C641B4" w:rsidRPr="000E586C" w:rsidRDefault="00C641B4" w:rsidP="00C641B4">
      <w:pPr>
        <w:pStyle w:val="25"/>
        <w:ind w:left="0" w:firstLine="0"/>
        <w:rPr>
          <w:sz w:val="20"/>
          <w:szCs w:val="20"/>
        </w:rPr>
      </w:pPr>
      <w:bookmarkStart w:id="58" w:name="_Toc131470340"/>
      <w:r w:rsidRPr="000E586C">
        <w:rPr>
          <w:sz w:val="20"/>
          <w:szCs w:val="20"/>
        </w:rPr>
        <w:t>Гроші та їх еквіваленти</w:t>
      </w:r>
      <w:bookmarkEnd w:id="58"/>
      <w:r w:rsidRPr="000E586C">
        <w:rPr>
          <w:sz w:val="20"/>
          <w:szCs w:val="20"/>
        </w:rPr>
        <w:t xml:space="preserve"> </w:t>
      </w:r>
    </w:p>
    <w:p w14:paraId="411C8773" w14:textId="77777777" w:rsidR="00C641B4" w:rsidRPr="000E586C" w:rsidRDefault="00C641B4" w:rsidP="00C641B4">
      <w:pPr>
        <w:spacing w:before="120"/>
        <w:jc w:val="both"/>
        <w:rPr>
          <w:rFonts w:ascii="Arial" w:hAnsi="Arial" w:cs="Arial"/>
          <w:sz w:val="20"/>
          <w:szCs w:val="20"/>
        </w:rPr>
      </w:pPr>
      <w:r w:rsidRPr="000E586C">
        <w:rPr>
          <w:rFonts w:ascii="Arial" w:hAnsi="Arial" w:cs="Arial"/>
          <w:sz w:val="20"/>
          <w:szCs w:val="20"/>
        </w:rPr>
        <w:t>Станом на 31 грудня 2023 та 2022 років Гроші та їх еквіваленти (рядок 1165 Балансу) були представлені таким чином:</w:t>
      </w:r>
    </w:p>
    <w:tbl>
      <w:tblPr>
        <w:tblW w:w="9639" w:type="dxa"/>
        <w:tblLayout w:type="fixed"/>
        <w:tblLook w:val="0000" w:firstRow="0" w:lastRow="0" w:firstColumn="0" w:lastColumn="0" w:noHBand="0" w:noVBand="0"/>
      </w:tblPr>
      <w:tblGrid>
        <w:gridCol w:w="5954"/>
        <w:gridCol w:w="1701"/>
        <w:gridCol w:w="283"/>
        <w:gridCol w:w="1701"/>
      </w:tblGrid>
      <w:tr w:rsidR="00C641B4" w:rsidRPr="000E586C" w14:paraId="703E1F7D" w14:textId="77777777" w:rsidTr="00CE4935">
        <w:trPr>
          <w:trHeight w:val="227"/>
        </w:trPr>
        <w:tc>
          <w:tcPr>
            <w:tcW w:w="5954" w:type="dxa"/>
            <w:shd w:val="clear" w:color="auto" w:fill="auto"/>
            <w:vAlign w:val="bottom"/>
          </w:tcPr>
          <w:p w14:paraId="7E850DBB" w14:textId="77777777" w:rsidR="00C641B4" w:rsidRPr="000E586C" w:rsidRDefault="00C641B4" w:rsidP="00CE4935">
            <w:pPr>
              <w:ind w:left="175"/>
              <w:rPr>
                <w:rFonts w:ascii="Arial" w:hAnsi="Arial" w:cs="Arial"/>
                <w:color w:val="000000"/>
                <w:spacing w:val="2"/>
                <w:sz w:val="20"/>
                <w:szCs w:val="20"/>
              </w:rPr>
            </w:pPr>
          </w:p>
        </w:tc>
        <w:tc>
          <w:tcPr>
            <w:tcW w:w="1701" w:type="dxa"/>
            <w:tcBorders>
              <w:bottom w:val="single" w:sz="6" w:space="0" w:color="auto"/>
            </w:tcBorders>
            <w:shd w:val="clear" w:color="auto" w:fill="auto"/>
            <w:vAlign w:val="bottom"/>
          </w:tcPr>
          <w:p w14:paraId="516CBFA9" w14:textId="77777777" w:rsidR="00C641B4" w:rsidRPr="000E586C" w:rsidRDefault="00C641B4" w:rsidP="00CE4935">
            <w:pPr>
              <w:jc w:val="right"/>
              <w:rPr>
                <w:rFonts w:ascii="Arial" w:hAnsi="Arial" w:cs="Arial"/>
                <w:b/>
                <w:sz w:val="20"/>
                <w:szCs w:val="20"/>
              </w:rPr>
            </w:pPr>
            <w:r w:rsidRPr="000E586C">
              <w:rPr>
                <w:rFonts w:ascii="Arial" w:hAnsi="Arial" w:cs="Arial"/>
                <w:b/>
                <w:sz w:val="20"/>
                <w:szCs w:val="20"/>
              </w:rPr>
              <w:t>На 31 грудня</w:t>
            </w:r>
          </w:p>
          <w:p w14:paraId="540192A1" w14:textId="77777777" w:rsidR="00C641B4" w:rsidRPr="000E586C" w:rsidRDefault="00C641B4" w:rsidP="00CE4935">
            <w:pPr>
              <w:jc w:val="right"/>
              <w:rPr>
                <w:rFonts w:ascii="Arial" w:hAnsi="Arial" w:cs="Arial"/>
                <w:b/>
                <w:sz w:val="20"/>
                <w:szCs w:val="20"/>
              </w:rPr>
            </w:pPr>
            <w:r w:rsidRPr="000E586C">
              <w:rPr>
                <w:rFonts w:ascii="Arial" w:hAnsi="Arial" w:cs="Arial"/>
                <w:b/>
                <w:sz w:val="20"/>
                <w:szCs w:val="20"/>
              </w:rPr>
              <w:t>2023 року</w:t>
            </w:r>
          </w:p>
        </w:tc>
        <w:tc>
          <w:tcPr>
            <w:tcW w:w="283" w:type="dxa"/>
            <w:shd w:val="clear" w:color="auto" w:fill="auto"/>
            <w:vAlign w:val="bottom"/>
          </w:tcPr>
          <w:p w14:paraId="5B631B54" w14:textId="77777777" w:rsidR="00C641B4" w:rsidRPr="000E586C" w:rsidRDefault="00C641B4" w:rsidP="00CE4935">
            <w:pPr>
              <w:jc w:val="right"/>
              <w:rPr>
                <w:rFonts w:ascii="Arial" w:hAnsi="Arial" w:cs="Arial"/>
                <w:b/>
                <w:sz w:val="20"/>
                <w:szCs w:val="20"/>
              </w:rPr>
            </w:pPr>
          </w:p>
        </w:tc>
        <w:tc>
          <w:tcPr>
            <w:tcW w:w="1701" w:type="dxa"/>
            <w:tcBorders>
              <w:bottom w:val="single" w:sz="6" w:space="0" w:color="auto"/>
            </w:tcBorders>
            <w:shd w:val="clear" w:color="auto" w:fill="auto"/>
            <w:vAlign w:val="bottom"/>
          </w:tcPr>
          <w:p w14:paraId="041C547D" w14:textId="77777777" w:rsidR="00C641B4" w:rsidRPr="000E586C" w:rsidRDefault="00C641B4" w:rsidP="00CE4935">
            <w:pPr>
              <w:jc w:val="right"/>
              <w:rPr>
                <w:rFonts w:ascii="Arial" w:hAnsi="Arial" w:cs="Arial"/>
                <w:b/>
                <w:sz w:val="20"/>
                <w:szCs w:val="20"/>
              </w:rPr>
            </w:pPr>
            <w:r w:rsidRPr="000E586C">
              <w:rPr>
                <w:rFonts w:ascii="Arial" w:hAnsi="Arial" w:cs="Arial"/>
                <w:b/>
                <w:sz w:val="20"/>
                <w:szCs w:val="20"/>
              </w:rPr>
              <w:t>На 31 грудня</w:t>
            </w:r>
          </w:p>
          <w:p w14:paraId="4DE1F343" w14:textId="77777777" w:rsidR="00C641B4" w:rsidRPr="000E586C" w:rsidRDefault="00C641B4" w:rsidP="00CE4935">
            <w:pPr>
              <w:jc w:val="right"/>
              <w:rPr>
                <w:rFonts w:ascii="Arial" w:hAnsi="Arial" w:cs="Arial"/>
                <w:b/>
                <w:sz w:val="20"/>
                <w:szCs w:val="20"/>
              </w:rPr>
            </w:pPr>
            <w:r w:rsidRPr="000E586C">
              <w:rPr>
                <w:rFonts w:ascii="Arial" w:hAnsi="Arial" w:cs="Arial"/>
                <w:b/>
                <w:sz w:val="20"/>
                <w:szCs w:val="20"/>
              </w:rPr>
              <w:t xml:space="preserve">2022 року </w:t>
            </w:r>
          </w:p>
        </w:tc>
      </w:tr>
      <w:tr w:rsidR="00C641B4" w:rsidRPr="000E586C" w14:paraId="5E2B9197" w14:textId="77777777" w:rsidTr="00CE4935">
        <w:trPr>
          <w:trHeight w:val="227"/>
        </w:trPr>
        <w:tc>
          <w:tcPr>
            <w:tcW w:w="5954" w:type="dxa"/>
            <w:shd w:val="clear" w:color="auto" w:fill="auto"/>
            <w:vAlign w:val="bottom"/>
          </w:tcPr>
          <w:p w14:paraId="1A4AE98F" w14:textId="77777777" w:rsidR="00C641B4" w:rsidRPr="000E586C" w:rsidRDefault="00C641B4" w:rsidP="00CE4935">
            <w:pPr>
              <w:ind w:left="48"/>
              <w:rPr>
                <w:rFonts w:ascii="Arial" w:hAnsi="Arial" w:cs="Arial"/>
                <w:color w:val="000000"/>
                <w:sz w:val="20"/>
                <w:szCs w:val="20"/>
              </w:rPr>
            </w:pPr>
            <w:r w:rsidRPr="000E586C">
              <w:rPr>
                <w:rFonts w:ascii="Arial" w:hAnsi="Arial" w:cs="Arial"/>
                <w:color w:val="000000"/>
                <w:sz w:val="20"/>
                <w:szCs w:val="20"/>
              </w:rPr>
              <w:t>Поточний рахунок в банку</w:t>
            </w:r>
          </w:p>
        </w:tc>
        <w:tc>
          <w:tcPr>
            <w:tcW w:w="1701" w:type="dxa"/>
            <w:shd w:val="clear" w:color="auto" w:fill="auto"/>
            <w:vAlign w:val="center"/>
          </w:tcPr>
          <w:p w14:paraId="46EEE333" w14:textId="77777777" w:rsidR="00C641B4" w:rsidRPr="000E586C" w:rsidRDefault="00C641B4" w:rsidP="00CE4935">
            <w:pPr>
              <w:jc w:val="right"/>
              <w:rPr>
                <w:rFonts w:ascii="Arial" w:hAnsi="Arial" w:cs="Arial"/>
                <w:color w:val="000000"/>
                <w:sz w:val="20"/>
                <w:szCs w:val="20"/>
              </w:rPr>
            </w:pPr>
            <w:r w:rsidRPr="000E586C">
              <w:rPr>
                <w:rFonts w:ascii="Arial" w:hAnsi="Arial" w:cs="Arial"/>
                <w:color w:val="000000"/>
                <w:sz w:val="20"/>
                <w:szCs w:val="20"/>
              </w:rPr>
              <w:t>27 055</w:t>
            </w:r>
          </w:p>
        </w:tc>
        <w:tc>
          <w:tcPr>
            <w:tcW w:w="283" w:type="dxa"/>
            <w:shd w:val="clear" w:color="auto" w:fill="auto"/>
            <w:vAlign w:val="bottom"/>
          </w:tcPr>
          <w:p w14:paraId="558EE39B" w14:textId="77777777" w:rsidR="00C641B4" w:rsidRPr="000E586C" w:rsidRDefault="00C641B4" w:rsidP="00CE4935">
            <w:pPr>
              <w:pStyle w:val="af1"/>
              <w:tabs>
                <w:tab w:val="left" w:pos="481"/>
              </w:tabs>
              <w:spacing w:after="0" w:line="240" w:lineRule="auto"/>
              <w:ind w:left="0" w:right="12"/>
              <w:jc w:val="right"/>
              <w:rPr>
                <w:rFonts w:ascii="Arial" w:hAnsi="Arial" w:cs="Arial"/>
                <w:b w:val="0"/>
                <w:i w:val="0"/>
                <w:sz w:val="20"/>
                <w:szCs w:val="20"/>
                <w:lang w:val="uk-UA"/>
              </w:rPr>
            </w:pPr>
          </w:p>
        </w:tc>
        <w:tc>
          <w:tcPr>
            <w:tcW w:w="1701" w:type="dxa"/>
            <w:shd w:val="clear" w:color="auto" w:fill="auto"/>
            <w:vAlign w:val="bottom"/>
          </w:tcPr>
          <w:p w14:paraId="65BEA778" w14:textId="77777777" w:rsidR="00C641B4" w:rsidRPr="000E586C" w:rsidRDefault="00C641B4" w:rsidP="00CE4935">
            <w:pPr>
              <w:jc w:val="right"/>
              <w:rPr>
                <w:rFonts w:ascii="Arial" w:hAnsi="Arial" w:cs="Arial"/>
                <w:sz w:val="20"/>
                <w:szCs w:val="20"/>
              </w:rPr>
            </w:pPr>
            <w:r w:rsidRPr="000E586C">
              <w:rPr>
                <w:rFonts w:ascii="Arial" w:hAnsi="Arial" w:cs="Arial"/>
                <w:color w:val="000000"/>
                <w:sz w:val="20"/>
                <w:szCs w:val="20"/>
              </w:rPr>
              <w:t>35 235</w:t>
            </w:r>
          </w:p>
        </w:tc>
      </w:tr>
      <w:tr w:rsidR="00C641B4" w:rsidRPr="000E586C" w14:paraId="3BDF3958" w14:textId="77777777" w:rsidTr="00CE4935">
        <w:trPr>
          <w:trHeight w:val="227"/>
        </w:trPr>
        <w:tc>
          <w:tcPr>
            <w:tcW w:w="5954" w:type="dxa"/>
            <w:shd w:val="clear" w:color="auto" w:fill="auto"/>
            <w:vAlign w:val="bottom"/>
          </w:tcPr>
          <w:p w14:paraId="487D3661" w14:textId="77777777" w:rsidR="00C641B4" w:rsidRPr="000E586C" w:rsidRDefault="00C641B4" w:rsidP="00CE4935">
            <w:pPr>
              <w:ind w:left="48"/>
              <w:rPr>
                <w:rFonts w:ascii="Arial" w:hAnsi="Arial" w:cs="Arial"/>
                <w:color w:val="000000"/>
                <w:sz w:val="20"/>
                <w:szCs w:val="20"/>
              </w:rPr>
            </w:pPr>
            <w:r w:rsidRPr="000E586C">
              <w:rPr>
                <w:rFonts w:ascii="Arial" w:hAnsi="Arial" w:cs="Arial"/>
                <w:color w:val="000000"/>
                <w:sz w:val="20"/>
                <w:szCs w:val="20"/>
              </w:rPr>
              <w:t>Готівка</w:t>
            </w:r>
          </w:p>
        </w:tc>
        <w:tc>
          <w:tcPr>
            <w:tcW w:w="1701" w:type="dxa"/>
            <w:shd w:val="clear" w:color="auto" w:fill="auto"/>
            <w:vAlign w:val="center"/>
          </w:tcPr>
          <w:p w14:paraId="069C0FFE" w14:textId="77777777" w:rsidR="00C641B4" w:rsidRPr="000E586C" w:rsidRDefault="00C641B4" w:rsidP="00CE4935">
            <w:pPr>
              <w:jc w:val="right"/>
              <w:rPr>
                <w:rFonts w:ascii="Arial" w:hAnsi="Arial" w:cs="Arial"/>
                <w:color w:val="000000"/>
                <w:sz w:val="20"/>
                <w:szCs w:val="20"/>
              </w:rPr>
            </w:pPr>
            <w:r w:rsidRPr="000E586C">
              <w:rPr>
                <w:rFonts w:ascii="Arial" w:hAnsi="Arial" w:cs="Arial"/>
                <w:color w:val="000000"/>
                <w:sz w:val="20"/>
                <w:szCs w:val="20"/>
              </w:rPr>
              <w:t>-</w:t>
            </w:r>
          </w:p>
        </w:tc>
        <w:tc>
          <w:tcPr>
            <w:tcW w:w="283" w:type="dxa"/>
            <w:shd w:val="clear" w:color="auto" w:fill="auto"/>
            <w:vAlign w:val="bottom"/>
          </w:tcPr>
          <w:p w14:paraId="2C1E3434" w14:textId="77777777" w:rsidR="00C641B4" w:rsidRPr="000E586C" w:rsidRDefault="00C641B4" w:rsidP="00CE4935">
            <w:pPr>
              <w:pStyle w:val="af1"/>
              <w:tabs>
                <w:tab w:val="left" w:pos="481"/>
              </w:tabs>
              <w:spacing w:after="0" w:line="240" w:lineRule="auto"/>
              <w:ind w:left="0" w:right="12"/>
              <w:jc w:val="right"/>
              <w:rPr>
                <w:rFonts w:ascii="Arial" w:hAnsi="Arial" w:cs="Arial"/>
                <w:b w:val="0"/>
                <w:i w:val="0"/>
                <w:sz w:val="20"/>
                <w:szCs w:val="20"/>
                <w:lang w:val="uk-UA"/>
              </w:rPr>
            </w:pPr>
          </w:p>
        </w:tc>
        <w:tc>
          <w:tcPr>
            <w:tcW w:w="1701" w:type="dxa"/>
            <w:shd w:val="clear" w:color="auto" w:fill="auto"/>
            <w:vAlign w:val="bottom"/>
          </w:tcPr>
          <w:p w14:paraId="1DC579D2" w14:textId="77777777" w:rsidR="00C641B4" w:rsidRPr="000E586C" w:rsidRDefault="00C641B4" w:rsidP="00CE4935">
            <w:pPr>
              <w:jc w:val="right"/>
              <w:rPr>
                <w:rFonts w:ascii="Arial" w:hAnsi="Arial" w:cs="Arial"/>
                <w:sz w:val="20"/>
                <w:szCs w:val="20"/>
              </w:rPr>
            </w:pPr>
            <w:r w:rsidRPr="000E586C">
              <w:rPr>
                <w:rFonts w:ascii="Arial" w:hAnsi="Arial" w:cs="Arial"/>
                <w:sz w:val="20"/>
                <w:szCs w:val="20"/>
              </w:rPr>
              <w:t>1</w:t>
            </w:r>
          </w:p>
        </w:tc>
      </w:tr>
      <w:tr w:rsidR="00C641B4" w:rsidRPr="000E586C" w14:paraId="61815DA9" w14:textId="77777777" w:rsidTr="00CE4935">
        <w:trPr>
          <w:trHeight w:val="227"/>
        </w:trPr>
        <w:tc>
          <w:tcPr>
            <w:tcW w:w="5954" w:type="dxa"/>
            <w:shd w:val="clear" w:color="auto" w:fill="auto"/>
            <w:vAlign w:val="bottom"/>
          </w:tcPr>
          <w:p w14:paraId="7DA7A674" w14:textId="77777777" w:rsidR="00C641B4" w:rsidRPr="000E586C" w:rsidRDefault="00C641B4" w:rsidP="00CE4935">
            <w:pPr>
              <w:ind w:left="48"/>
              <w:rPr>
                <w:rFonts w:ascii="Arial" w:hAnsi="Arial" w:cs="Arial"/>
                <w:b/>
                <w:color w:val="000000"/>
                <w:spacing w:val="2"/>
                <w:sz w:val="20"/>
                <w:szCs w:val="20"/>
              </w:rPr>
            </w:pPr>
            <w:r w:rsidRPr="000E586C">
              <w:rPr>
                <w:rFonts w:ascii="Arial" w:eastAsia="MS Mincho" w:hAnsi="Arial" w:cs="Arial"/>
                <w:b/>
                <w:bCs/>
                <w:sz w:val="20"/>
                <w:szCs w:val="20"/>
                <w:lang w:eastAsia="ja-JP"/>
              </w:rPr>
              <w:t>Разом</w:t>
            </w:r>
          </w:p>
        </w:tc>
        <w:tc>
          <w:tcPr>
            <w:tcW w:w="1701" w:type="dxa"/>
            <w:tcBorders>
              <w:top w:val="single" w:sz="6" w:space="0" w:color="auto"/>
              <w:bottom w:val="single" w:sz="4" w:space="0" w:color="auto"/>
            </w:tcBorders>
            <w:shd w:val="clear" w:color="auto" w:fill="auto"/>
            <w:vAlign w:val="center"/>
          </w:tcPr>
          <w:p w14:paraId="23A9A6E7" w14:textId="77777777" w:rsidR="00C641B4" w:rsidRPr="000E586C" w:rsidRDefault="00C641B4" w:rsidP="00CE4935">
            <w:pPr>
              <w:ind w:right="12"/>
              <w:jc w:val="right"/>
              <w:rPr>
                <w:rFonts w:ascii="Arial" w:hAnsi="Arial" w:cs="Arial"/>
                <w:b/>
                <w:bCs/>
                <w:sz w:val="20"/>
                <w:szCs w:val="20"/>
              </w:rPr>
            </w:pPr>
            <w:r w:rsidRPr="000E586C">
              <w:rPr>
                <w:rFonts w:ascii="Arial" w:hAnsi="Arial" w:cs="Arial"/>
                <w:b/>
                <w:bCs/>
                <w:color w:val="000000"/>
                <w:sz w:val="20"/>
                <w:szCs w:val="20"/>
              </w:rPr>
              <w:t>27 055</w:t>
            </w:r>
          </w:p>
        </w:tc>
        <w:tc>
          <w:tcPr>
            <w:tcW w:w="283" w:type="dxa"/>
            <w:shd w:val="clear" w:color="auto" w:fill="auto"/>
            <w:vAlign w:val="bottom"/>
          </w:tcPr>
          <w:p w14:paraId="3E74C203" w14:textId="77777777" w:rsidR="00C641B4" w:rsidRPr="000E586C" w:rsidRDefault="00C641B4" w:rsidP="00CE4935">
            <w:pPr>
              <w:ind w:right="12"/>
              <w:jc w:val="right"/>
              <w:rPr>
                <w:rFonts w:ascii="Arial" w:hAnsi="Arial" w:cs="Arial"/>
                <w:b/>
                <w:bCs/>
                <w:sz w:val="20"/>
                <w:szCs w:val="20"/>
              </w:rPr>
            </w:pPr>
          </w:p>
        </w:tc>
        <w:tc>
          <w:tcPr>
            <w:tcW w:w="1701" w:type="dxa"/>
            <w:tcBorders>
              <w:top w:val="single" w:sz="6" w:space="0" w:color="auto"/>
              <w:bottom w:val="single" w:sz="4" w:space="0" w:color="auto"/>
            </w:tcBorders>
            <w:shd w:val="clear" w:color="auto" w:fill="auto"/>
            <w:vAlign w:val="bottom"/>
          </w:tcPr>
          <w:p w14:paraId="2043BB9E" w14:textId="77777777" w:rsidR="00C641B4" w:rsidRPr="000E586C" w:rsidRDefault="00C641B4" w:rsidP="00CE4935">
            <w:pPr>
              <w:ind w:right="12"/>
              <w:jc w:val="right"/>
              <w:rPr>
                <w:rFonts w:ascii="Arial" w:hAnsi="Arial" w:cs="Arial"/>
                <w:b/>
                <w:bCs/>
                <w:sz w:val="20"/>
                <w:szCs w:val="20"/>
              </w:rPr>
            </w:pPr>
            <w:r w:rsidRPr="000E586C">
              <w:rPr>
                <w:rFonts w:ascii="Arial" w:hAnsi="Arial" w:cs="Arial"/>
                <w:b/>
                <w:bCs/>
                <w:sz w:val="20"/>
                <w:szCs w:val="20"/>
              </w:rPr>
              <w:t>35 236</w:t>
            </w:r>
          </w:p>
        </w:tc>
      </w:tr>
    </w:tbl>
    <w:p w14:paraId="3AF2FE40" w14:textId="77777777" w:rsidR="00C641B4" w:rsidRPr="000E586C" w:rsidRDefault="00C641B4" w:rsidP="00C641B4">
      <w:pPr>
        <w:autoSpaceDE w:val="0"/>
        <w:autoSpaceDN w:val="0"/>
        <w:adjustRightInd w:val="0"/>
        <w:jc w:val="both"/>
        <w:rPr>
          <w:rFonts w:ascii="Arial" w:hAnsi="Arial" w:cs="Arial"/>
          <w:sz w:val="20"/>
          <w:szCs w:val="20"/>
          <w:highlight w:val="green"/>
        </w:rPr>
      </w:pPr>
    </w:p>
    <w:p w14:paraId="1710BFA2" w14:textId="77777777" w:rsidR="00C641B4" w:rsidRPr="000E586C" w:rsidRDefault="00C641B4" w:rsidP="00C641B4">
      <w:pPr>
        <w:autoSpaceDE w:val="0"/>
        <w:autoSpaceDN w:val="0"/>
        <w:adjustRightInd w:val="0"/>
        <w:spacing w:before="60" w:after="60"/>
        <w:jc w:val="both"/>
        <w:rPr>
          <w:rFonts w:ascii="Arial" w:hAnsi="Arial" w:cs="Arial"/>
          <w:sz w:val="20"/>
          <w:szCs w:val="20"/>
        </w:rPr>
      </w:pPr>
      <w:r w:rsidRPr="000E586C">
        <w:rPr>
          <w:rFonts w:ascii="Arial" w:hAnsi="Arial" w:cs="Arial"/>
          <w:sz w:val="20"/>
          <w:szCs w:val="20"/>
        </w:rPr>
        <w:t>Станом на 31 грудня 2023 та 2022 років Гроші та їх еквіваленти (рядок 1165 Балансу) по валютам були представлені таким чином:</w:t>
      </w:r>
    </w:p>
    <w:tbl>
      <w:tblPr>
        <w:tblW w:w="9639" w:type="dxa"/>
        <w:tblLayout w:type="fixed"/>
        <w:tblLook w:val="0000" w:firstRow="0" w:lastRow="0" w:firstColumn="0" w:lastColumn="0" w:noHBand="0" w:noVBand="0"/>
      </w:tblPr>
      <w:tblGrid>
        <w:gridCol w:w="5954"/>
        <w:gridCol w:w="1701"/>
        <w:gridCol w:w="283"/>
        <w:gridCol w:w="1701"/>
      </w:tblGrid>
      <w:tr w:rsidR="00C641B4" w:rsidRPr="000E586C" w14:paraId="1837742D" w14:textId="77777777" w:rsidTr="00CE4935">
        <w:trPr>
          <w:trHeight w:val="227"/>
        </w:trPr>
        <w:tc>
          <w:tcPr>
            <w:tcW w:w="5954" w:type="dxa"/>
            <w:shd w:val="clear" w:color="auto" w:fill="auto"/>
            <w:vAlign w:val="bottom"/>
          </w:tcPr>
          <w:p w14:paraId="78947048" w14:textId="77777777" w:rsidR="00C641B4" w:rsidRPr="000E586C" w:rsidRDefault="00C641B4" w:rsidP="00CE4935">
            <w:pPr>
              <w:ind w:left="175"/>
              <w:rPr>
                <w:rFonts w:ascii="Arial" w:hAnsi="Arial" w:cs="Arial"/>
                <w:color w:val="000000"/>
                <w:spacing w:val="2"/>
                <w:sz w:val="20"/>
                <w:szCs w:val="20"/>
              </w:rPr>
            </w:pPr>
          </w:p>
        </w:tc>
        <w:tc>
          <w:tcPr>
            <w:tcW w:w="1701" w:type="dxa"/>
            <w:tcBorders>
              <w:bottom w:val="single" w:sz="6" w:space="0" w:color="auto"/>
            </w:tcBorders>
            <w:vAlign w:val="bottom"/>
          </w:tcPr>
          <w:p w14:paraId="71A47077" w14:textId="77777777" w:rsidR="00C641B4" w:rsidRPr="000E586C" w:rsidRDefault="00C641B4" w:rsidP="00CE4935">
            <w:pPr>
              <w:jc w:val="right"/>
              <w:rPr>
                <w:rFonts w:ascii="Arial" w:hAnsi="Arial" w:cs="Arial"/>
                <w:b/>
                <w:sz w:val="20"/>
                <w:szCs w:val="20"/>
              </w:rPr>
            </w:pPr>
            <w:r w:rsidRPr="000E586C">
              <w:rPr>
                <w:rFonts w:ascii="Arial" w:hAnsi="Arial" w:cs="Arial"/>
                <w:b/>
                <w:sz w:val="20"/>
                <w:szCs w:val="20"/>
              </w:rPr>
              <w:t>На 31 грудня</w:t>
            </w:r>
          </w:p>
          <w:p w14:paraId="4C7B7E3D" w14:textId="77777777" w:rsidR="00C641B4" w:rsidRPr="000E586C" w:rsidRDefault="00C641B4" w:rsidP="00CE4935">
            <w:pPr>
              <w:jc w:val="right"/>
              <w:rPr>
                <w:rFonts w:ascii="Arial" w:hAnsi="Arial" w:cs="Arial"/>
                <w:b/>
                <w:sz w:val="20"/>
                <w:szCs w:val="20"/>
              </w:rPr>
            </w:pPr>
            <w:r w:rsidRPr="000E586C">
              <w:rPr>
                <w:rFonts w:ascii="Arial" w:hAnsi="Arial" w:cs="Arial"/>
                <w:b/>
                <w:sz w:val="20"/>
                <w:szCs w:val="20"/>
              </w:rPr>
              <w:t>2023 року</w:t>
            </w:r>
          </w:p>
        </w:tc>
        <w:tc>
          <w:tcPr>
            <w:tcW w:w="283" w:type="dxa"/>
            <w:vAlign w:val="bottom"/>
          </w:tcPr>
          <w:p w14:paraId="38A6D17D" w14:textId="77777777" w:rsidR="00C641B4" w:rsidRPr="000E586C" w:rsidRDefault="00C641B4" w:rsidP="00CE4935">
            <w:pPr>
              <w:jc w:val="right"/>
              <w:rPr>
                <w:rFonts w:ascii="Arial" w:hAnsi="Arial" w:cs="Arial"/>
                <w:b/>
                <w:sz w:val="20"/>
                <w:szCs w:val="20"/>
              </w:rPr>
            </w:pPr>
          </w:p>
        </w:tc>
        <w:tc>
          <w:tcPr>
            <w:tcW w:w="1701" w:type="dxa"/>
            <w:tcBorders>
              <w:bottom w:val="single" w:sz="6" w:space="0" w:color="auto"/>
            </w:tcBorders>
            <w:shd w:val="clear" w:color="auto" w:fill="auto"/>
            <w:vAlign w:val="bottom"/>
          </w:tcPr>
          <w:p w14:paraId="72BF6E64" w14:textId="77777777" w:rsidR="00C641B4" w:rsidRPr="000E586C" w:rsidRDefault="00C641B4" w:rsidP="00CE4935">
            <w:pPr>
              <w:jc w:val="right"/>
              <w:rPr>
                <w:rFonts w:ascii="Arial" w:hAnsi="Arial" w:cs="Arial"/>
                <w:b/>
                <w:sz w:val="20"/>
                <w:szCs w:val="20"/>
              </w:rPr>
            </w:pPr>
            <w:r w:rsidRPr="000E586C">
              <w:rPr>
                <w:rFonts w:ascii="Arial" w:hAnsi="Arial" w:cs="Arial"/>
                <w:b/>
                <w:sz w:val="20"/>
                <w:szCs w:val="20"/>
              </w:rPr>
              <w:t>На 31 грудня</w:t>
            </w:r>
          </w:p>
          <w:p w14:paraId="34FAE532" w14:textId="77777777" w:rsidR="00C641B4" w:rsidRPr="000E586C" w:rsidRDefault="00C641B4" w:rsidP="00CE4935">
            <w:pPr>
              <w:jc w:val="right"/>
              <w:rPr>
                <w:rFonts w:ascii="Arial" w:hAnsi="Arial" w:cs="Arial"/>
                <w:b/>
                <w:sz w:val="20"/>
                <w:szCs w:val="20"/>
              </w:rPr>
            </w:pPr>
            <w:r w:rsidRPr="000E586C">
              <w:rPr>
                <w:rFonts w:ascii="Arial" w:hAnsi="Arial" w:cs="Arial"/>
                <w:b/>
                <w:sz w:val="20"/>
                <w:szCs w:val="20"/>
              </w:rPr>
              <w:t>2022 року</w:t>
            </w:r>
          </w:p>
        </w:tc>
      </w:tr>
      <w:tr w:rsidR="00C641B4" w:rsidRPr="000E586C" w14:paraId="5203DEF0" w14:textId="77777777" w:rsidTr="00CE4935">
        <w:trPr>
          <w:trHeight w:val="227"/>
        </w:trPr>
        <w:tc>
          <w:tcPr>
            <w:tcW w:w="5954" w:type="dxa"/>
            <w:shd w:val="clear" w:color="auto" w:fill="auto"/>
            <w:vAlign w:val="bottom"/>
          </w:tcPr>
          <w:p w14:paraId="2270A0FD" w14:textId="77777777" w:rsidR="00C641B4" w:rsidRPr="000E586C" w:rsidRDefault="00C641B4" w:rsidP="00CE4935">
            <w:pPr>
              <w:rPr>
                <w:rFonts w:ascii="Arial" w:hAnsi="Arial" w:cs="Arial"/>
                <w:color w:val="000000"/>
                <w:spacing w:val="2"/>
                <w:sz w:val="20"/>
                <w:szCs w:val="20"/>
              </w:rPr>
            </w:pPr>
            <w:r w:rsidRPr="000E586C">
              <w:rPr>
                <w:rFonts w:ascii="Arial" w:hAnsi="Arial" w:cs="Arial"/>
                <w:color w:val="000000"/>
                <w:spacing w:val="2"/>
                <w:sz w:val="20"/>
                <w:szCs w:val="20"/>
              </w:rPr>
              <w:t>Гривна</w:t>
            </w:r>
          </w:p>
        </w:tc>
        <w:tc>
          <w:tcPr>
            <w:tcW w:w="1701" w:type="dxa"/>
            <w:vAlign w:val="center"/>
          </w:tcPr>
          <w:p w14:paraId="55DCDE0E" w14:textId="77777777" w:rsidR="00C641B4" w:rsidRPr="000E586C" w:rsidRDefault="00C641B4" w:rsidP="00CE4935">
            <w:pPr>
              <w:jc w:val="right"/>
              <w:rPr>
                <w:rFonts w:ascii="Arial" w:hAnsi="Arial" w:cs="Arial"/>
                <w:bCs/>
                <w:sz w:val="20"/>
                <w:szCs w:val="20"/>
              </w:rPr>
            </w:pPr>
            <w:r w:rsidRPr="000E586C">
              <w:rPr>
                <w:rFonts w:ascii="Arial" w:hAnsi="Arial" w:cs="Arial"/>
                <w:color w:val="000000"/>
                <w:sz w:val="20"/>
                <w:szCs w:val="20"/>
              </w:rPr>
              <w:t>16 612</w:t>
            </w:r>
          </w:p>
        </w:tc>
        <w:tc>
          <w:tcPr>
            <w:tcW w:w="283" w:type="dxa"/>
            <w:vAlign w:val="bottom"/>
          </w:tcPr>
          <w:p w14:paraId="153F9841" w14:textId="77777777" w:rsidR="00C641B4" w:rsidRPr="000E586C" w:rsidRDefault="00C641B4" w:rsidP="00CE4935">
            <w:pPr>
              <w:jc w:val="right"/>
              <w:rPr>
                <w:rFonts w:ascii="Arial" w:hAnsi="Arial" w:cs="Arial"/>
                <w:bCs/>
                <w:sz w:val="20"/>
                <w:szCs w:val="20"/>
              </w:rPr>
            </w:pPr>
          </w:p>
        </w:tc>
        <w:tc>
          <w:tcPr>
            <w:tcW w:w="1701" w:type="dxa"/>
            <w:shd w:val="clear" w:color="auto" w:fill="auto"/>
            <w:vAlign w:val="bottom"/>
          </w:tcPr>
          <w:p w14:paraId="43C0AEEF" w14:textId="77777777" w:rsidR="00C641B4" w:rsidRPr="000E586C" w:rsidRDefault="00C641B4" w:rsidP="00CE4935">
            <w:pPr>
              <w:jc w:val="right"/>
              <w:rPr>
                <w:rFonts w:ascii="Arial" w:hAnsi="Arial" w:cs="Arial"/>
                <w:bCs/>
                <w:sz w:val="20"/>
                <w:szCs w:val="20"/>
              </w:rPr>
            </w:pPr>
            <w:r w:rsidRPr="000E586C">
              <w:rPr>
                <w:rFonts w:ascii="Arial" w:hAnsi="Arial" w:cs="Arial"/>
                <w:bCs/>
                <w:sz w:val="20"/>
                <w:szCs w:val="20"/>
              </w:rPr>
              <w:t>13 958</w:t>
            </w:r>
          </w:p>
        </w:tc>
      </w:tr>
      <w:tr w:rsidR="00C641B4" w:rsidRPr="000E586C" w14:paraId="5CD89B52" w14:textId="77777777" w:rsidTr="00CE4935">
        <w:trPr>
          <w:trHeight w:val="227"/>
        </w:trPr>
        <w:tc>
          <w:tcPr>
            <w:tcW w:w="5954" w:type="dxa"/>
            <w:shd w:val="clear" w:color="auto" w:fill="auto"/>
            <w:vAlign w:val="bottom"/>
          </w:tcPr>
          <w:p w14:paraId="798C8E67" w14:textId="77777777" w:rsidR="00C641B4" w:rsidRPr="000E586C" w:rsidRDefault="00C641B4" w:rsidP="00CE4935">
            <w:pPr>
              <w:rPr>
                <w:rFonts w:ascii="Arial" w:eastAsia="MS Mincho" w:hAnsi="Arial" w:cs="Arial"/>
                <w:bCs/>
                <w:sz w:val="20"/>
                <w:szCs w:val="20"/>
                <w:lang w:eastAsia="ja-JP"/>
              </w:rPr>
            </w:pPr>
            <w:r w:rsidRPr="000E586C">
              <w:rPr>
                <w:rFonts w:ascii="Arial" w:eastAsia="MS Mincho" w:hAnsi="Arial" w:cs="Arial"/>
                <w:bCs/>
                <w:sz w:val="20"/>
                <w:szCs w:val="20"/>
                <w:lang w:eastAsia="ja-JP"/>
              </w:rPr>
              <w:t>Долар США</w:t>
            </w:r>
          </w:p>
        </w:tc>
        <w:tc>
          <w:tcPr>
            <w:tcW w:w="1701" w:type="dxa"/>
            <w:vAlign w:val="center"/>
          </w:tcPr>
          <w:p w14:paraId="203FF0DE" w14:textId="77777777" w:rsidR="00C641B4" w:rsidRPr="000E586C" w:rsidRDefault="00C641B4" w:rsidP="00CE4935">
            <w:pPr>
              <w:jc w:val="right"/>
              <w:rPr>
                <w:rFonts w:ascii="Arial" w:hAnsi="Arial" w:cs="Arial"/>
                <w:bCs/>
                <w:sz w:val="20"/>
                <w:szCs w:val="20"/>
              </w:rPr>
            </w:pPr>
            <w:r w:rsidRPr="000E586C">
              <w:rPr>
                <w:rFonts w:ascii="Arial" w:hAnsi="Arial" w:cs="Arial"/>
                <w:color w:val="000000"/>
                <w:sz w:val="20"/>
                <w:szCs w:val="20"/>
              </w:rPr>
              <w:t>36</w:t>
            </w:r>
          </w:p>
        </w:tc>
        <w:tc>
          <w:tcPr>
            <w:tcW w:w="283" w:type="dxa"/>
            <w:vAlign w:val="bottom"/>
          </w:tcPr>
          <w:p w14:paraId="50083A68" w14:textId="77777777" w:rsidR="00C641B4" w:rsidRPr="000E586C" w:rsidRDefault="00C641B4" w:rsidP="00CE4935">
            <w:pPr>
              <w:jc w:val="right"/>
              <w:rPr>
                <w:rFonts w:ascii="Arial" w:hAnsi="Arial" w:cs="Arial"/>
                <w:b/>
                <w:sz w:val="20"/>
                <w:szCs w:val="20"/>
              </w:rPr>
            </w:pPr>
          </w:p>
        </w:tc>
        <w:tc>
          <w:tcPr>
            <w:tcW w:w="1701" w:type="dxa"/>
            <w:shd w:val="clear" w:color="auto" w:fill="auto"/>
            <w:vAlign w:val="bottom"/>
          </w:tcPr>
          <w:p w14:paraId="66B585BD" w14:textId="77777777" w:rsidR="00C641B4" w:rsidRPr="000E586C" w:rsidRDefault="00C641B4" w:rsidP="00CE4935">
            <w:pPr>
              <w:jc w:val="right"/>
              <w:rPr>
                <w:rFonts w:ascii="Arial" w:hAnsi="Arial" w:cs="Arial"/>
                <w:bCs/>
                <w:sz w:val="20"/>
                <w:szCs w:val="20"/>
              </w:rPr>
            </w:pPr>
            <w:r w:rsidRPr="000E586C">
              <w:rPr>
                <w:rFonts w:ascii="Arial" w:hAnsi="Arial" w:cs="Arial"/>
                <w:bCs/>
                <w:sz w:val="20"/>
                <w:szCs w:val="20"/>
              </w:rPr>
              <w:t>3 378</w:t>
            </w:r>
          </w:p>
        </w:tc>
      </w:tr>
      <w:tr w:rsidR="00C641B4" w:rsidRPr="000E586C" w14:paraId="18349329" w14:textId="77777777" w:rsidTr="00CE4935">
        <w:trPr>
          <w:trHeight w:val="227"/>
        </w:trPr>
        <w:tc>
          <w:tcPr>
            <w:tcW w:w="5954" w:type="dxa"/>
            <w:shd w:val="clear" w:color="auto" w:fill="auto"/>
            <w:vAlign w:val="bottom"/>
          </w:tcPr>
          <w:p w14:paraId="7CCB75B2" w14:textId="77777777" w:rsidR="00C641B4" w:rsidRPr="000E586C" w:rsidRDefault="00C641B4" w:rsidP="00CE4935">
            <w:pPr>
              <w:rPr>
                <w:rFonts w:ascii="Arial" w:hAnsi="Arial" w:cs="Arial"/>
                <w:color w:val="000000"/>
                <w:spacing w:val="2"/>
                <w:sz w:val="20"/>
                <w:szCs w:val="20"/>
              </w:rPr>
            </w:pPr>
            <w:r w:rsidRPr="000E586C">
              <w:rPr>
                <w:rFonts w:ascii="Arial" w:eastAsia="MS Mincho" w:hAnsi="Arial" w:cs="Arial"/>
                <w:bCs/>
                <w:sz w:val="20"/>
                <w:szCs w:val="20"/>
                <w:lang w:eastAsia="ja-JP"/>
              </w:rPr>
              <w:t>Євро</w:t>
            </w:r>
          </w:p>
        </w:tc>
        <w:tc>
          <w:tcPr>
            <w:tcW w:w="1701" w:type="dxa"/>
            <w:vAlign w:val="center"/>
          </w:tcPr>
          <w:p w14:paraId="246F36DC" w14:textId="77777777" w:rsidR="00C641B4" w:rsidRPr="000E586C" w:rsidRDefault="00C641B4" w:rsidP="00CE4935">
            <w:pPr>
              <w:ind w:right="12"/>
              <w:jc w:val="right"/>
              <w:rPr>
                <w:rFonts w:ascii="Arial" w:hAnsi="Arial" w:cs="Arial"/>
                <w:bCs/>
                <w:sz w:val="20"/>
                <w:szCs w:val="20"/>
              </w:rPr>
            </w:pPr>
            <w:r w:rsidRPr="000E586C">
              <w:rPr>
                <w:rFonts w:ascii="Arial" w:hAnsi="Arial" w:cs="Arial"/>
                <w:color w:val="000000"/>
                <w:sz w:val="20"/>
                <w:szCs w:val="20"/>
              </w:rPr>
              <w:t>10 407</w:t>
            </w:r>
          </w:p>
        </w:tc>
        <w:tc>
          <w:tcPr>
            <w:tcW w:w="283" w:type="dxa"/>
            <w:vAlign w:val="bottom"/>
          </w:tcPr>
          <w:p w14:paraId="59985FE0" w14:textId="77777777" w:rsidR="00C641B4" w:rsidRPr="000E586C" w:rsidRDefault="00C641B4" w:rsidP="00CE4935">
            <w:pPr>
              <w:ind w:right="12"/>
              <w:jc w:val="right"/>
              <w:rPr>
                <w:rFonts w:ascii="Arial" w:hAnsi="Arial" w:cs="Arial"/>
                <w:bCs/>
                <w:sz w:val="20"/>
                <w:szCs w:val="20"/>
              </w:rPr>
            </w:pPr>
          </w:p>
        </w:tc>
        <w:tc>
          <w:tcPr>
            <w:tcW w:w="1701" w:type="dxa"/>
            <w:shd w:val="clear" w:color="auto" w:fill="auto"/>
            <w:vAlign w:val="bottom"/>
          </w:tcPr>
          <w:p w14:paraId="45A2F8EE" w14:textId="77777777" w:rsidR="00C641B4" w:rsidRPr="000E586C" w:rsidRDefault="00C641B4" w:rsidP="00CE4935">
            <w:pPr>
              <w:ind w:right="12"/>
              <w:jc w:val="right"/>
              <w:rPr>
                <w:rFonts w:ascii="Arial" w:hAnsi="Arial" w:cs="Arial"/>
                <w:bCs/>
                <w:sz w:val="20"/>
                <w:szCs w:val="20"/>
              </w:rPr>
            </w:pPr>
            <w:r w:rsidRPr="000E586C">
              <w:rPr>
                <w:rFonts w:ascii="Arial" w:hAnsi="Arial" w:cs="Arial"/>
                <w:bCs/>
                <w:sz w:val="20"/>
                <w:szCs w:val="20"/>
              </w:rPr>
              <w:t>17 900</w:t>
            </w:r>
          </w:p>
        </w:tc>
      </w:tr>
      <w:tr w:rsidR="00C641B4" w:rsidRPr="000E586C" w14:paraId="317351B5" w14:textId="77777777" w:rsidTr="00CE4935">
        <w:trPr>
          <w:trHeight w:val="227"/>
        </w:trPr>
        <w:tc>
          <w:tcPr>
            <w:tcW w:w="5954" w:type="dxa"/>
            <w:shd w:val="clear" w:color="auto" w:fill="auto"/>
            <w:vAlign w:val="bottom"/>
          </w:tcPr>
          <w:p w14:paraId="33FE576C" w14:textId="77777777" w:rsidR="00C641B4" w:rsidRPr="000E586C" w:rsidRDefault="00C641B4" w:rsidP="00CE4935">
            <w:pPr>
              <w:rPr>
                <w:rFonts w:ascii="Arial" w:eastAsia="MS Mincho" w:hAnsi="Arial" w:cs="Arial"/>
                <w:b/>
                <w:bCs/>
                <w:sz w:val="20"/>
                <w:szCs w:val="20"/>
                <w:lang w:eastAsia="ja-JP"/>
              </w:rPr>
            </w:pPr>
            <w:r w:rsidRPr="000E586C">
              <w:rPr>
                <w:rFonts w:ascii="Arial" w:eastAsia="MS Mincho" w:hAnsi="Arial" w:cs="Arial"/>
                <w:b/>
                <w:bCs/>
                <w:sz w:val="20"/>
                <w:szCs w:val="20"/>
                <w:lang w:eastAsia="ja-JP"/>
              </w:rPr>
              <w:t>Разом</w:t>
            </w:r>
          </w:p>
        </w:tc>
        <w:tc>
          <w:tcPr>
            <w:tcW w:w="1701" w:type="dxa"/>
            <w:tcBorders>
              <w:top w:val="single" w:sz="4" w:space="0" w:color="auto"/>
              <w:bottom w:val="single" w:sz="4" w:space="0" w:color="auto"/>
            </w:tcBorders>
            <w:vAlign w:val="center"/>
          </w:tcPr>
          <w:p w14:paraId="3F6CA7AC" w14:textId="77777777" w:rsidR="00C641B4" w:rsidRPr="000E586C" w:rsidRDefault="00C641B4" w:rsidP="00CE4935">
            <w:pPr>
              <w:ind w:right="12"/>
              <w:jc w:val="right"/>
              <w:rPr>
                <w:rFonts w:ascii="Arial" w:hAnsi="Arial" w:cs="Arial"/>
                <w:b/>
                <w:bCs/>
                <w:sz w:val="20"/>
                <w:szCs w:val="20"/>
              </w:rPr>
            </w:pPr>
            <w:r w:rsidRPr="000E586C">
              <w:rPr>
                <w:rFonts w:ascii="Arial" w:hAnsi="Arial" w:cs="Arial"/>
                <w:b/>
                <w:bCs/>
                <w:color w:val="000000"/>
                <w:sz w:val="20"/>
                <w:szCs w:val="20"/>
              </w:rPr>
              <w:t>27 055</w:t>
            </w:r>
          </w:p>
        </w:tc>
        <w:tc>
          <w:tcPr>
            <w:tcW w:w="283" w:type="dxa"/>
            <w:vAlign w:val="bottom"/>
          </w:tcPr>
          <w:p w14:paraId="4669385E" w14:textId="77777777" w:rsidR="00C641B4" w:rsidRPr="000E586C" w:rsidRDefault="00C641B4" w:rsidP="00CE4935">
            <w:pPr>
              <w:ind w:right="12"/>
              <w:jc w:val="right"/>
              <w:rPr>
                <w:rFonts w:ascii="Arial" w:hAnsi="Arial" w:cs="Arial"/>
                <w:b/>
                <w:bCs/>
                <w:sz w:val="20"/>
                <w:szCs w:val="20"/>
              </w:rPr>
            </w:pPr>
          </w:p>
        </w:tc>
        <w:tc>
          <w:tcPr>
            <w:tcW w:w="1701" w:type="dxa"/>
            <w:tcBorders>
              <w:top w:val="single" w:sz="4" w:space="0" w:color="auto"/>
              <w:bottom w:val="single" w:sz="4" w:space="0" w:color="auto"/>
            </w:tcBorders>
            <w:shd w:val="clear" w:color="auto" w:fill="auto"/>
            <w:vAlign w:val="bottom"/>
          </w:tcPr>
          <w:p w14:paraId="4DA4418B" w14:textId="77777777" w:rsidR="00C641B4" w:rsidRPr="000E586C" w:rsidRDefault="00C641B4" w:rsidP="00CE4935">
            <w:pPr>
              <w:ind w:right="12"/>
              <w:jc w:val="right"/>
              <w:rPr>
                <w:rFonts w:ascii="Arial" w:hAnsi="Arial" w:cs="Arial"/>
                <w:b/>
                <w:bCs/>
                <w:sz w:val="20"/>
                <w:szCs w:val="20"/>
              </w:rPr>
            </w:pPr>
            <w:r w:rsidRPr="000E586C">
              <w:rPr>
                <w:rFonts w:ascii="Arial" w:hAnsi="Arial" w:cs="Arial"/>
                <w:b/>
                <w:bCs/>
                <w:sz w:val="20"/>
                <w:szCs w:val="20"/>
              </w:rPr>
              <w:t>35 236</w:t>
            </w:r>
          </w:p>
        </w:tc>
      </w:tr>
    </w:tbl>
    <w:p w14:paraId="301248EC" w14:textId="77777777" w:rsidR="00C641B4" w:rsidRPr="000E586C" w:rsidRDefault="00C641B4" w:rsidP="00C641B4">
      <w:pPr>
        <w:autoSpaceDE w:val="0"/>
        <w:autoSpaceDN w:val="0"/>
        <w:adjustRightInd w:val="0"/>
        <w:rPr>
          <w:rFonts w:ascii="Arial" w:hAnsi="Arial" w:cs="Arial"/>
          <w:b/>
          <w:sz w:val="20"/>
          <w:szCs w:val="20"/>
        </w:rPr>
      </w:pPr>
    </w:p>
    <w:p w14:paraId="48845A1A" w14:textId="77777777" w:rsidR="00C641B4" w:rsidRPr="000E586C" w:rsidRDefault="00C641B4" w:rsidP="00C641B4">
      <w:pPr>
        <w:pStyle w:val="000Normal"/>
        <w:spacing w:before="0" w:after="0" w:line="240" w:lineRule="auto"/>
        <w:ind w:left="360"/>
        <w:jc w:val="left"/>
        <w:rPr>
          <w:rFonts w:ascii="Arial" w:hAnsi="Arial" w:cs="Arial"/>
          <w:b/>
          <w:sz w:val="20"/>
          <w:szCs w:val="20"/>
          <w:lang w:val="uk-UA"/>
        </w:rPr>
      </w:pPr>
    </w:p>
    <w:p w14:paraId="18818585" w14:textId="77777777" w:rsidR="00C641B4" w:rsidRPr="000E586C" w:rsidRDefault="00C641B4" w:rsidP="00C641B4">
      <w:pPr>
        <w:pStyle w:val="25"/>
        <w:ind w:left="0" w:firstLine="0"/>
        <w:rPr>
          <w:sz w:val="20"/>
          <w:szCs w:val="20"/>
        </w:rPr>
      </w:pPr>
      <w:bookmarkStart w:id="59" w:name="_Toc131470341"/>
      <w:r w:rsidRPr="000E586C">
        <w:rPr>
          <w:sz w:val="20"/>
          <w:szCs w:val="20"/>
        </w:rPr>
        <w:t>Інша поточна дебіторська заборгованість</w:t>
      </w:r>
      <w:bookmarkEnd w:id="59"/>
      <w:r w:rsidRPr="000E586C">
        <w:rPr>
          <w:sz w:val="20"/>
          <w:szCs w:val="20"/>
        </w:rPr>
        <w:t xml:space="preserve"> </w:t>
      </w:r>
    </w:p>
    <w:p w14:paraId="3BEBEC46" w14:textId="77777777" w:rsidR="00C641B4" w:rsidRPr="000E586C" w:rsidRDefault="00C641B4" w:rsidP="00C641B4"/>
    <w:bookmarkEnd w:id="53"/>
    <w:bookmarkEnd w:id="54"/>
    <w:bookmarkEnd w:id="55"/>
    <w:bookmarkEnd w:id="56"/>
    <w:p w14:paraId="64D412AB" w14:textId="77777777" w:rsidR="00C641B4" w:rsidRPr="000E586C" w:rsidRDefault="00C641B4" w:rsidP="00C641B4">
      <w:pPr>
        <w:jc w:val="both"/>
        <w:rPr>
          <w:rFonts w:ascii="Arial" w:hAnsi="Arial" w:cs="Arial"/>
          <w:sz w:val="20"/>
          <w:szCs w:val="20"/>
        </w:rPr>
      </w:pPr>
      <w:r w:rsidRPr="000E586C">
        <w:rPr>
          <w:rFonts w:ascii="Arial" w:hAnsi="Arial" w:cs="Arial"/>
          <w:sz w:val="20"/>
          <w:szCs w:val="20"/>
        </w:rPr>
        <w:t>Станом на 31 грудня 2023 та 2022 року Інша поточна дебіторська заборгованість (рядок 1155 Балансу) була представлена таким чином:</w:t>
      </w:r>
    </w:p>
    <w:tbl>
      <w:tblPr>
        <w:tblW w:w="9748" w:type="dxa"/>
        <w:tblLayout w:type="fixed"/>
        <w:tblLook w:val="0000" w:firstRow="0" w:lastRow="0" w:firstColumn="0" w:lastColumn="0" w:noHBand="0" w:noVBand="0"/>
      </w:tblPr>
      <w:tblGrid>
        <w:gridCol w:w="6022"/>
        <w:gridCol w:w="1720"/>
        <w:gridCol w:w="286"/>
        <w:gridCol w:w="1720"/>
      </w:tblGrid>
      <w:tr w:rsidR="00C641B4" w:rsidRPr="000E586C" w14:paraId="6A03E1DD" w14:textId="77777777" w:rsidTr="0067162D">
        <w:trPr>
          <w:trHeight w:hRule="exact" w:val="794"/>
        </w:trPr>
        <w:tc>
          <w:tcPr>
            <w:tcW w:w="6022" w:type="dxa"/>
            <w:shd w:val="clear" w:color="auto" w:fill="auto"/>
            <w:vAlign w:val="bottom"/>
          </w:tcPr>
          <w:p w14:paraId="36DD10C6" w14:textId="77777777" w:rsidR="00C641B4" w:rsidRPr="000E586C" w:rsidRDefault="00C641B4" w:rsidP="00CE4935">
            <w:pPr>
              <w:ind w:left="175"/>
              <w:rPr>
                <w:rFonts w:ascii="Arial" w:hAnsi="Arial" w:cs="Arial"/>
                <w:color w:val="000000"/>
                <w:spacing w:val="2"/>
                <w:sz w:val="20"/>
                <w:szCs w:val="20"/>
              </w:rPr>
            </w:pPr>
          </w:p>
        </w:tc>
        <w:tc>
          <w:tcPr>
            <w:tcW w:w="1720" w:type="dxa"/>
            <w:tcBorders>
              <w:bottom w:val="single" w:sz="6" w:space="0" w:color="auto"/>
            </w:tcBorders>
            <w:shd w:val="clear" w:color="auto" w:fill="auto"/>
            <w:vAlign w:val="bottom"/>
          </w:tcPr>
          <w:p w14:paraId="59D94FEC" w14:textId="77777777" w:rsidR="00C641B4" w:rsidRPr="000E586C" w:rsidRDefault="00C641B4" w:rsidP="00CE4935">
            <w:pPr>
              <w:jc w:val="right"/>
              <w:rPr>
                <w:rFonts w:ascii="Arial" w:hAnsi="Arial" w:cs="Arial"/>
                <w:b/>
                <w:sz w:val="20"/>
                <w:szCs w:val="20"/>
              </w:rPr>
            </w:pPr>
            <w:r w:rsidRPr="000E586C">
              <w:rPr>
                <w:rFonts w:ascii="Arial" w:hAnsi="Arial" w:cs="Arial"/>
                <w:b/>
                <w:sz w:val="20"/>
                <w:szCs w:val="20"/>
              </w:rPr>
              <w:t>На 31 грудня</w:t>
            </w:r>
          </w:p>
          <w:p w14:paraId="00DC0254" w14:textId="77777777" w:rsidR="00C641B4" w:rsidRPr="000E586C" w:rsidRDefault="00C641B4" w:rsidP="00CE4935">
            <w:pPr>
              <w:jc w:val="right"/>
              <w:rPr>
                <w:rFonts w:ascii="Arial" w:hAnsi="Arial" w:cs="Arial"/>
                <w:b/>
                <w:sz w:val="20"/>
                <w:szCs w:val="20"/>
              </w:rPr>
            </w:pPr>
            <w:r w:rsidRPr="000E586C">
              <w:rPr>
                <w:rFonts w:ascii="Arial" w:hAnsi="Arial" w:cs="Arial"/>
                <w:b/>
                <w:sz w:val="20"/>
                <w:szCs w:val="20"/>
              </w:rPr>
              <w:t>2023 року</w:t>
            </w:r>
          </w:p>
        </w:tc>
        <w:tc>
          <w:tcPr>
            <w:tcW w:w="286" w:type="dxa"/>
            <w:shd w:val="clear" w:color="auto" w:fill="auto"/>
            <w:vAlign w:val="bottom"/>
          </w:tcPr>
          <w:p w14:paraId="13521215" w14:textId="77777777" w:rsidR="00C641B4" w:rsidRPr="000E586C" w:rsidRDefault="00C641B4" w:rsidP="00CE4935">
            <w:pPr>
              <w:jc w:val="right"/>
              <w:rPr>
                <w:rFonts w:ascii="Arial" w:hAnsi="Arial" w:cs="Arial"/>
                <w:b/>
                <w:sz w:val="20"/>
                <w:szCs w:val="20"/>
              </w:rPr>
            </w:pPr>
          </w:p>
        </w:tc>
        <w:tc>
          <w:tcPr>
            <w:tcW w:w="1720" w:type="dxa"/>
            <w:tcBorders>
              <w:bottom w:val="single" w:sz="6" w:space="0" w:color="auto"/>
            </w:tcBorders>
            <w:shd w:val="clear" w:color="auto" w:fill="auto"/>
            <w:vAlign w:val="bottom"/>
          </w:tcPr>
          <w:p w14:paraId="4E8C60A2" w14:textId="77777777" w:rsidR="00C641B4" w:rsidRPr="000E586C" w:rsidRDefault="00C641B4" w:rsidP="00CE4935">
            <w:pPr>
              <w:jc w:val="right"/>
              <w:rPr>
                <w:rFonts w:ascii="Arial" w:hAnsi="Arial" w:cs="Arial"/>
                <w:b/>
                <w:sz w:val="20"/>
                <w:szCs w:val="20"/>
              </w:rPr>
            </w:pPr>
            <w:r w:rsidRPr="000E586C">
              <w:rPr>
                <w:rFonts w:ascii="Arial" w:hAnsi="Arial" w:cs="Arial"/>
                <w:b/>
                <w:sz w:val="20"/>
                <w:szCs w:val="20"/>
              </w:rPr>
              <w:t>На 31 грудня</w:t>
            </w:r>
          </w:p>
          <w:p w14:paraId="7A64043F" w14:textId="77777777" w:rsidR="00C641B4" w:rsidRPr="000E586C" w:rsidRDefault="00C641B4" w:rsidP="00CE4935">
            <w:pPr>
              <w:jc w:val="right"/>
              <w:rPr>
                <w:rFonts w:ascii="Arial" w:hAnsi="Arial" w:cs="Arial"/>
                <w:b/>
                <w:sz w:val="20"/>
                <w:szCs w:val="20"/>
              </w:rPr>
            </w:pPr>
            <w:r w:rsidRPr="000E586C">
              <w:rPr>
                <w:rFonts w:ascii="Arial" w:hAnsi="Arial" w:cs="Arial"/>
                <w:b/>
                <w:sz w:val="20"/>
                <w:szCs w:val="20"/>
              </w:rPr>
              <w:t xml:space="preserve">2022 року </w:t>
            </w:r>
          </w:p>
        </w:tc>
      </w:tr>
      <w:tr w:rsidR="00C641B4" w:rsidRPr="000E586C" w14:paraId="42A8B252" w14:textId="77777777" w:rsidTr="00CE4935">
        <w:trPr>
          <w:trHeight w:hRule="exact" w:val="250"/>
        </w:trPr>
        <w:tc>
          <w:tcPr>
            <w:tcW w:w="6022" w:type="dxa"/>
            <w:shd w:val="clear" w:color="auto" w:fill="auto"/>
          </w:tcPr>
          <w:p w14:paraId="31FCDA97" w14:textId="77777777" w:rsidR="00C641B4" w:rsidRPr="000E586C" w:rsidRDefault="00C641B4" w:rsidP="00CE4935">
            <w:pPr>
              <w:rPr>
                <w:rFonts w:ascii="Arial" w:hAnsi="Arial" w:cs="Arial"/>
                <w:color w:val="000000"/>
                <w:sz w:val="20"/>
                <w:szCs w:val="20"/>
              </w:rPr>
            </w:pPr>
            <w:r w:rsidRPr="000E586C">
              <w:rPr>
                <w:rFonts w:ascii="Arial" w:hAnsi="Arial" w:cs="Arial"/>
                <w:sz w:val="20"/>
                <w:szCs w:val="20"/>
              </w:rPr>
              <w:t>Розрахунки з іншими дебіторами</w:t>
            </w:r>
          </w:p>
        </w:tc>
        <w:tc>
          <w:tcPr>
            <w:tcW w:w="1720" w:type="dxa"/>
            <w:shd w:val="clear" w:color="auto" w:fill="auto"/>
          </w:tcPr>
          <w:p w14:paraId="4C5A9DA2" w14:textId="77777777" w:rsidR="00C641B4" w:rsidRPr="000E586C" w:rsidRDefault="00C641B4" w:rsidP="00CE4935">
            <w:pPr>
              <w:jc w:val="right"/>
              <w:rPr>
                <w:rFonts w:ascii="Arial" w:hAnsi="Arial" w:cs="Arial"/>
                <w:color w:val="000000"/>
                <w:sz w:val="20"/>
                <w:szCs w:val="20"/>
              </w:rPr>
            </w:pPr>
            <w:r w:rsidRPr="000E586C">
              <w:rPr>
                <w:rFonts w:ascii="Arial" w:hAnsi="Arial" w:cs="Arial"/>
                <w:sz w:val="20"/>
                <w:szCs w:val="20"/>
              </w:rPr>
              <w:t xml:space="preserve"> 1 150 </w:t>
            </w:r>
          </w:p>
        </w:tc>
        <w:tc>
          <w:tcPr>
            <w:tcW w:w="286" w:type="dxa"/>
            <w:shd w:val="clear" w:color="auto" w:fill="auto"/>
          </w:tcPr>
          <w:p w14:paraId="4B5E3454" w14:textId="77777777" w:rsidR="00C641B4" w:rsidRPr="000E586C" w:rsidRDefault="00C641B4" w:rsidP="00CE4935">
            <w:pPr>
              <w:pStyle w:val="af1"/>
              <w:tabs>
                <w:tab w:val="left" w:pos="481"/>
              </w:tabs>
              <w:spacing w:after="0" w:line="240" w:lineRule="auto"/>
              <w:ind w:left="0" w:right="12"/>
              <w:jc w:val="right"/>
              <w:rPr>
                <w:rFonts w:ascii="Arial" w:hAnsi="Arial" w:cs="Arial"/>
                <w:b w:val="0"/>
                <w:i w:val="0"/>
                <w:sz w:val="20"/>
                <w:szCs w:val="20"/>
                <w:lang w:val="uk-UA"/>
              </w:rPr>
            </w:pPr>
            <w:r w:rsidRPr="000E586C">
              <w:rPr>
                <w:rFonts w:ascii="Arial" w:hAnsi="Arial" w:cs="Arial"/>
                <w:sz w:val="20"/>
                <w:szCs w:val="20"/>
                <w:lang w:val="uk-UA"/>
              </w:rPr>
              <w:t xml:space="preserve"> 2 499 </w:t>
            </w:r>
          </w:p>
        </w:tc>
        <w:tc>
          <w:tcPr>
            <w:tcW w:w="1720" w:type="dxa"/>
            <w:shd w:val="clear" w:color="auto" w:fill="auto"/>
          </w:tcPr>
          <w:p w14:paraId="780A6A9B" w14:textId="77777777" w:rsidR="00C641B4" w:rsidRPr="000E586C" w:rsidRDefault="00C641B4" w:rsidP="00CE4935">
            <w:pPr>
              <w:jc w:val="right"/>
              <w:rPr>
                <w:rFonts w:ascii="Arial" w:hAnsi="Arial" w:cs="Arial"/>
                <w:color w:val="000000"/>
                <w:sz w:val="20"/>
                <w:szCs w:val="20"/>
              </w:rPr>
            </w:pPr>
            <w:r w:rsidRPr="000E586C">
              <w:rPr>
                <w:rFonts w:ascii="Arial" w:hAnsi="Arial" w:cs="Arial"/>
                <w:sz w:val="20"/>
                <w:szCs w:val="20"/>
              </w:rPr>
              <w:t xml:space="preserve"> 2 499 </w:t>
            </w:r>
          </w:p>
        </w:tc>
      </w:tr>
      <w:tr w:rsidR="00C641B4" w:rsidRPr="000E586C" w14:paraId="7259FA5F" w14:textId="77777777" w:rsidTr="00CE4935">
        <w:trPr>
          <w:trHeight w:hRule="exact" w:val="250"/>
        </w:trPr>
        <w:tc>
          <w:tcPr>
            <w:tcW w:w="6022" w:type="dxa"/>
            <w:shd w:val="clear" w:color="auto" w:fill="auto"/>
          </w:tcPr>
          <w:p w14:paraId="5CCDD0EC" w14:textId="77777777" w:rsidR="00C641B4" w:rsidRPr="000E586C" w:rsidRDefault="00C641B4" w:rsidP="00CE4935">
            <w:pPr>
              <w:rPr>
                <w:rFonts w:ascii="Arial" w:hAnsi="Arial" w:cs="Arial"/>
                <w:color w:val="000000"/>
                <w:sz w:val="20"/>
                <w:szCs w:val="20"/>
              </w:rPr>
            </w:pPr>
            <w:r w:rsidRPr="000E586C">
              <w:rPr>
                <w:rFonts w:ascii="Arial" w:hAnsi="Arial" w:cs="Arial"/>
                <w:sz w:val="20"/>
                <w:szCs w:val="20"/>
              </w:rPr>
              <w:t>Розрахунки з оплати за оренду землі</w:t>
            </w:r>
          </w:p>
        </w:tc>
        <w:tc>
          <w:tcPr>
            <w:tcW w:w="1720" w:type="dxa"/>
            <w:shd w:val="clear" w:color="auto" w:fill="auto"/>
          </w:tcPr>
          <w:p w14:paraId="5ED4E578" w14:textId="77777777" w:rsidR="00C641B4" w:rsidRPr="000E586C" w:rsidRDefault="00C641B4" w:rsidP="00CE4935">
            <w:pPr>
              <w:jc w:val="right"/>
              <w:rPr>
                <w:rFonts w:ascii="Arial" w:hAnsi="Arial" w:cs="Arial"/>
                <w:color w:val="000000"/>
                <w:sz w:val="20"/>
                <w:szCs w:val="20"/>
              </w:rPr>
            </w:pPr>
            <w:r w:rsidRPr="000E586C">
              <w:rPr>
                <w:rFonts w:ascii="Arial" w:hAnsi="Arial" w:cs="Arial"/>
                <w:sz w:val="20"/>
                <w:szCs w:val="20"/>
              </w:rPr>
              <w:t xml:space="preserve"> 2 037 </w:t>
            </w:r>
          </w:p>
        </w:tc>
        <w:tc>
          <w:tcPr>
            <w:tcW w:w="286" w:type="dxa"/>
            <w:shd w:val="clear" w:color="auto" w:fill="auto"/>
          </w:tcPr>
          <w:p w14:paraId="2874107A" w14:textId="77777777" w:rsidR="00C641B4" w:rsidRPr="000E586C" w:rsidRDefault="00C641B4" w:rsidP="00CE4935">
            <w:pPr>
              <w:pStyle w:val="af1"/>
              <w:tabs>
                <w:tab w:val="left" w:pos="481"/>
              </w:tabs>
              <w:spacing w:after="0" w:line="240" w:lineRule="auto"/>
              <w:ind w:left="0" w:right="12"/>
              <w:jc w:val="right"/>
              <w:rPr>
                <w:rFonts w:ascii="Arial" w:hAnsi="Arial" w:cs="Arial"/>
                <w:b w:val="0"/>
                <w:i w:val="0"/>
                <w:sz w:val="20"/>
                <w:szCs w:val="20"/>
                <w:lang w:val="uk-UA"/>
              </w:rPr>
            </w:pPr>
            <w:r w:rsidRPr="000E586C">
              <w:rPr>
                <w:rFonts w:ascii="Arial" w:hAnsi="Arial" w:cs="Arial"/>
                <w:sz w:val="20"/>
                <w:szCs w:val="20"/>
                <w:lang w:val="uk-UA"/>
              </w:rPr>
              <w:t xml:space="preserve"> 2 871 </w:t>
            </w:r>
          </w:p>
        </w:tc>
        <w:tc>
          <w:tcPr>
            <w:tcW w:w="1720" w:type="dxa"/>
            <w:shd w:val="clear" w:color="auto" w:fill="auto"/>
          </w:tcPr>
          <w:p w14:paraId="07A8D0AC" w14:textId="77777777" w:rsidR="00C641B4" w:rsidRPr="000E586C" w:rsidRDefault="00C641B4" w:rsidP="00CE4935">
            <w:pPr>
              <w:jc w:val="right"/>
              <w:rPr>
                <w:rFonts w:ascii="Arial" w:hAnsi="Arial" w:cs="Arial"/>
                <w:color w:val="000000"/>
                <w:sz w:val="20"/>
                <w:szCs w:val="20"/>
              </w:rPr>
            </w:pPr>
            <w:r w:rsidRPr="000E586C">
              <w:rPr>
                <w:rFonts w:ascii="Arial" w:hAnsi="Arial" w:cs="Arial"/>
                <w:sz w:val="20"/>
                <w:szCs w:val="20"/>
              </w:rPr>
              <w:t xml:space="preserve"> 2 871 </w:t>
            </w:r>
          </w:p>
        </w:tc>
      </w:tr>
      <w:tr w:rsidR="00C641B4" w:rsidRPr="000E586C" w14:paraId="4A75E5FA" w14:textId="77777777" w:rsidTr="00CE4935">
        <w:trPr>
          <w:trHeight w:hRule="exact" w:val="250"/>
        </w:trPr>
        <w:tc>
          <w:tcPr>
            <w:tcW w:w="6022" w:type="dxa"/>
            <w:shd w:val="clear" w:color="auto" w:fill="auto"/>
          </w:tcPr>
          <w:p w14:paraId="00E70EF1" w14:textId="77777777" w:rsidR="00C641B4" w:rsidRPr="000E586C" w:rsidRDefault="00C641B4" w:rsidP="00CE4935">
            <w:pPr>
              <w:rPr>
                <w:rFonts w:ascii="Arial" w:hAnsi="Arial" w:cs="Arial"/>
                <w:color w:val="000000"/>
                <w:sz w:val="20"/>
                <w:szCs w:val="20"/>
              </w:rPr>
            </w:pPr>
            <w:r w:rsidRPr="000E586C">
              <w:rPr>
                <w:rFonts w:ascii="Arial" w:hAnsi="Arial" w:cs="Arial"/>
                <w:sz w:val="20"/>
                <w:szCs w:val="20"/>
              </w:rPr>
              <w:t>Розрахунки по іншим операціям</w:t>
            </w:r>
          </w:p>
        </w:tc>
        <w:tc>
          <w:tcPr>
            <w:tcW w:w="1720" w:type="dxa"/>
            <w:shd w:val="clear" w:color="auto" w:fill="auto"/>
          </w:tcPr>
          <w:p w14:paraId="3B34F3EA" w14:textId="77777777" w:rsidR="00C641B4" w:rsidRPr="000E586C" w:rsidRDefault="00C641B4" w:rsidP="00CE4935">
            <w:pPr>
              <w:jc w:val="right"/>
              <w:rPr>
                <w:rFonts w:ascii="Arial" w:hAnsi="Arial" w:cs="Arial"/>
                <w:color w:val="000000"/>
                <w:sz w:val="20"/>
                <w:szCs w:val="20"/>
              </w:rPr>
            </w:pPr>
            <w:r w:rsidRPr="000E586C">
              <w:rPr>
                <w:rFonts w:ascii="Arial" w:hAnsi="Arial" w:cs="Arial"/>
                <w:color w:val="000000"/>
                <w:sz w:val="20"/>
                <w:szCs w:val="20"/>
              </w:rPr>
              <w:t>-</w:t>
            </w:r>
          </w:p>
        </w:tc>
        <w:tc>
          <w:tcPr>
            <w:tcW w:w="286" w:type="dxa"/>
            <w:shd w:val="clear" w:color="auto" w:fill="auto"/>
          </w:tcPr>
          <w:p w14:paraId="797E32F8" w14:textId="77777777" w:rsidR="00C641B4" w:rsidRPr="000E586C" w:rsidRDefault="00C641B4" w:rsidP="00CE4935">
            <w:pPr>
              <w:pStyle w:val="af1"/>
              <w:tabs>
                <w:tab w:val="left" w:pos="481"/>
              </w:tabs>
              <w:spacing w:after="0" w:line="240" w:lineRule="auto"/>
              <w:ind w:left="0" w:right="12"/>
              <w:jc w:val="right"/>
              <w:rPr>
                <w:rFonts w:ascii="Arial" w:hAnsi="Arial" w:cs="Arial"/>
                <w:b w:val="0"/>
                <w:i w:val="0"/>
                <w:sz w:val="20"/>
                <w:szCs w:val="20"/>
                <w:lang w:val="uk-UA"/>
              </w:rPr>
            </w:pPr>
            <w:r w:rsidRPr="000E586C">
              <w:rPr>
                <w:rFonts w:ascii="Arial" w:hAnsi="Arial" w:cs="Arial"/>
                <w:sz w:val="20"/>
                <w:szCs w:val="20"/>
                <w:lang w:val="uk-UA"/>
              </w:rPr>
              <w:t xml:space="preserve"> 424 </w:t>
            </w:r>
          </w:p>
        </w:tc>
        <w:tc>
          <w:tcPr>
            <w:tcW w:w="1720" w:type="dxa"/>
            <w:shd w:val="clear" w:color="auto" w:fill="auto"/>
          </w:tcPr>
          <w:p w14:paraId="79764D06" w14:textId="77777777" w:rsidR="00C641B4" w:rsidRPr="000E586C" w:rsidRDefault="00C641B4" w:rsidP="00CE4935">
            <w:pPr>
              <w:jc w:val="right"/>
              <w:rPr>
                <w:rFonts w:ascii="Arial" w:hAnsi="Arial" w:cs="Arial"/>
                <w:color w:val="000000"/>
                <w:sz w:val="20"/>
                <w:szCs w:val="20"/>
              </w:rPr>
            </w:pPr>
            <w:r w:rsidRPr="000E586C">
              <w:rPr>
                <w:rFonts w:ascii="Arial" w:hAnsi="Arial" w:cs="Arial"/>
                <w:sz w:val="20"/>
                <w:szCs w:val="20"/>
              </w:rPr>
              <w:t xml:space="preserve"> 424 </w:t>
            </w:r>
          </w:p>
        </w:tc>
      </w:tr>
      <w:tr w:rsidR="00C641B4" w:rsidRPr="000E586C" w14:paraId="7CEB91DD" w14:textId="77777777" w:rsidTr="00CE4935">
        <w:trPr>
          <w:trHeight w:hRule="exact" w:val="250"/>
        </w:trPr>
        <w:tc>
          <w:tcPr>
            <w:tcW w:w="6022" w:type="dxa"/>
            <w:shd w:val="clear" w:color="auto" w:fill="auto"/>
          </w:tcPr>
          <w:p w14:paraId="280478F8" w14:textId="77777777" w:rsidR="00C641B4" w:rsidRPr="000E586C" w:rsidRDefault="00C641B4" w:rsidP="00CE4935">
            <w:pPr>
              <w:rPr>
                <w:rFonts w:ascii="Arial" w:hAnsi="Arial" w:cs="Arial"/>
                <w:color w:val="000000"/>
                <w:sz w:val="20"/>
                <w:szCs w:val="20"/>
              </w:rPr>
            </w:pPr>
            <w:r w:rsidRPr="000E586C">
              <w:rPr>
                <w:rFonts w:ascii="Arial" w:hAnsi="Arial" w:cs="Arial"/>
                <w:sz w:val="20"/>
                <w:szCs w:val="20"/>
              </w:rPr>
              <w:t>Розрахунки з працівниками і службовцями по іншим операціям</w:t>
            </w:r>
          </w:p>
        </w:tc>
        <w:tc>
          <w:tcPr>
            <w:tcW w:w="1720" w:type="dxa"/>
            <w:shd w:val="clear" w:color="auto" w:fill="auto"/>
          </w:tcPr>
          <w:p w14:paraId="4EA19111" w14:textId="77777777" w:rsidR="00C641B4" w:rsidRPr="000E586C" w:rsidRDefault="00C641B4" w:rsidP="00CE4935">
            <w:pPr>
              <w:jc w:val="right"/>
              <w:rPr>
                <w:rFonts w:ascii="Arial" w:hAnsi="Arial" w:cs="Arial"/>
                <w:color w:val="000000"/>
                <w:sz w:val="20"/>
                <w:szCs w:val="20"/>
              </w:rPr>
            </w:pPr>
            <w:r w:rsidRPr="000E586C">
              <w:rPr>
                <w:rFonts w:ascii="Arial" w:hAnsi="Arial" w:cs="Arial"/>
                <w:sz w:val="20"/>
                <w:szCs w:val="20"/>
              </w:rPr>
              <w:t xml:space="preserve"> 585 </w:t>
            </w:r>
          </w:p>
        </w:tc>
        <w:tc>
          <w:tcPr>
            <w:tcW w:w="286" w:type="dxa"/>
            <w:shd w:val="clear" w:color="auto" w:fill="auto"/>
          </w:tcPr>
          <w:p w14:paraId="27472440" w14:textId="77777777" w:rsidR="00C641B4" w:rsidRPr="000E586C" w:rsidRDefault="00C641B4" w:rsidP="00CE4935">
            <w:pPr>
              <w:pStyle w:val="af1"/>
              <w:tabs>
                <w:tab w:val="left" w:pos="481"/>
              </w:tabs>
              <w:spacing w:after="0" w:line="240" w:lineRule="auto"/>
              <w:ind w:left="0" w:right="12"/>
              <w:jc w:val="right"/>
              <w:rPr>
                <w:rFonts w:ascii="Arial" w:hAnsi="Arial" w:cs="Arial"/>
                <w:b w:val="0"/>
                <w:i w:val="0"/>
                <w:sz w:val="20"/>
                <w:szCs w:val="20"/>
                <w:lang w:val="uk-UA"/>
              </w:rPr>
            </w:pPr>
            <w:r w:rsidRPr="000E586C">
              <w:rPr>
                <w:rFonts w:ascii="Arial" w:hAnsi="Arial" w:cs="Arial"/>
                <w:sz w:val="20"/>
                <w:szCs w:val="20"/>
                <w:lang w:val="uk-UA"/>
              </w:rPr>
              <w:t xml:space="preserve"> 522 </w:t>
            </w:r>
          </w:p>
        </w:tc>
        <w:tc>
          <w:tcPr>
            <w:tcW w:w="1720" w:type="dxa"/>
            <w:shd w:val="clear" w:color="auto" w:fill="auto"/>
          </w:tcPr>
          <w:p w14:paraId="6F467461" w14:textId="77777777" w:rsidR="00C641B4" w:rsidRPr="000E586C" w:rsidRDefault="00C641B4" w:rsidP="00CE4935">
            <w:pPr>
              <w:jc w:val="right"/>
              <w:rPr>
                <w:rFonts w:ascii="Arial" w:hAnsi="Arial" w:cs="Arial"/>
                <w:color w:val="000000"/>
                <w:sz w:val="20"/>
                <w:szCs w:val="20"/>
              </w:rPr>
            </w:pPr>
            <w:r w:rsidRPr="000E586C">
              <w:rPr>
                <w:rFonts w:ascii="Arial" w:hAnsi="Arial" w:cs="Arial"/>
                <w:sz w:val="20"/>
                <w:szCs w:val="20"/>
              </w:rPr>
              <w:t xml:space="preserve"> 522 </w:t>
            </w:r>
          </w:p>
        </w:tc>
      </w:tr>
      <w:tr w:rsidR="00C641B4" w:rsidRPr="000E586C" w14:paraId="0FEBF1FA" w14:textId="77777777" w:rsidTr="00CE4935">
        <w:trPr>
          <w:trHeight w:hRule="exact" w:val="250"/>
        </w:trPr>
        <w:tc>
          <w:tcPr>
            <w:tcW w:w="6022" w:type="dxa"/>
            <w:shd w:val="clear" w:color="auto" w:fill="auto"/>
          </w:tcPr>
          <w:p w14:paraId="7447C963" w14:textId="77777777" w:rsidR="00C641B4" w:rsidRPr="000E586C" w:rsidRDefault="00C641B4" w:rsidP="00CE4935">
            <w:pPr>
              <w:rPr>
                <w:rFonts w:ascii="Arial" w:hAnsi="Arial" w:cs="Arial"/>
                <w:color w:val="000000"/>
                <w:sz w:val="20"/>
                <w:szCs w:val="20"/>
              </w:rPr>
            </w:pPr>
            <w:r w:rsidRPr="000E586C">
              <w:rPr>
                <w:rFonts w:ascii="Arial" w:hAnsi="Arial" w:cs="Arial"/>
                <w:sz w:val="20"/>
                <w:szCs w:val="20"/>
              </w:rPr>
              <w:t>Розрахунки з державними цільовими фондами</w:t>
            </w:r>
          </w:p>
        </w:tc>
        <w:tc>
          <w:tcPr>
            <w:tcW w:w="1720" w:type="dxa"/>
            <w:shd w:val="clear" w:color="auto" w:fill="auto"/>
          </w:tcPr>
          <w:p w14:paraId="0105CFC8" w14:textId="77777777" w:rsidR="00C641B4" w:rsidRPr="000E586C" w:rsidRDefault="00C641B4" w:rsidP="00CE4935">
            <w:pPr>
              <w:jc w:val="right"/>
              <w:rPr>
                <w:rFonts w:ascii="Arial" w:hAnsi="Arial" w:cs="Arial"/>
                <w:color w:val="000000"/>
                <w:sz w:val="20"/>
                <w:szCs w:val="20"/>
              </w:rPr>
            </w:pPr>
            <w:r w:rsidRPr="000E586C">
              <w:rPr>
                <w:rFonts w:ascii="Arial" w:hAnsi="Arial" w:cs="Arial"/>
                <w:sz w:val="20"/>
                <w:szCs w:val="20"/>
              </w:rPr>
              <w:t xml:space="preserve"> 2 178 </w:t>
            </w:r>
          </w:p>
        </w:tc>
        <w:tc>
          <w:tcPr>
            <w:tcW w:w="286" w:type="dxa"/>
            <w:shd w:val="clear" w:color="auto" w:fill="auto"/>
          </w:tcPr>
          <w:p w14:paraId="5700E606" w14:textId="77777777" w:rsidR="00C641B4" w:rsidRPr="000E586C" w:rsidRDefault="00C641B4" w:rsidP="00CE4935">
            <w:pPr>
              <w:pStyle w:val="af1"/>
              <w:tabs>
                <w:tab w:val="left" w:pos="481"/>
              </w:tabs>
              <w:spacing w:after="0" w:line="240" w:lineRule="auto"/>
              <w:ind w:left="0" w:right="12"/>
              <w:jc w:val="right"/>
              <w:rPr>
                <w:rFonts w:ascii="Arial" w:hAnsi="Arial" w:cs="Arial"/>
                <w:b w:val="0"/>
                <w:i w:val="0"/>
                <w:sz w:val="20"/>
                <w:szCs w:val="20"/>
                <w:lang w:val="uk-UA"/>
              </w:rPr>
            </w:pPr>
            <w:r w:rsidRPr="000E586C">
              <w:rPr>
                <w:rFonts w:ascii="Arial" w:hAnsi="Arial" w:cs="Arial"/>
                <w:sz w:val="20"/>
                <w:szCs w:val="20"/>
                <w:lang w:val="uk-UA"/>
              </w:rPr>
              <w:t xml:space="preserve"> 1 029 </w:t>
            </w:r>
          </w:p>
        </w:tc>
        <w:tc>
          <w:tcPr>
            <w:tcW w:w="1720" w:type="dxa"/>
            <w:shd w:val="clear" w:color="auto" w:fill="auto"/>
          </w:tcPr>
          <w:p w14:paraId="58856120" w14:textId="77777777" w:rsidR="00C641B4" w:rsidRPr="000E586C" w:rsidRDefault="00C641B4" w:rsidP="00CE4935">
            <w:pPr>
              <w:jc w:val="right"/>
              <w:rPr>
                <w:rFonts w:ascii="Arial" w:hAnsi="Arial" w:cs="Arial"/>
                <w:color w:val="000000"/>
                <w:sz w:val="20"/>
                <w:szCs w:val="20"/>
              </w:rPr>
            </w:pPr>
            <w:r w:rsidRPr="000E586C">
              <w:rPr>
                <w:rFonts w:ascii="Arial" w:hAnsi="Arial" w:cs="Arial"/>
                <w:sz w:val="20"/>
                <w:szCs w:val="20"/>
              </w:rPr>
              <w:t xml:space="preserve"> 1 029 </w:t>
            </w:r>
          </w:p>
        </w:tc>
      </w:tr>
      <w:tr w:rsidR="00C641B4" w:rsidRPr="000E586C" w14:paraId="03A0FAAE" w14:textId="77777777" w:rsidTr="00CE4935">
        <w:trPr>
          <w:trHeight w:hRule="exact" w:val="250"/>
        </w:trPr>
        <w:tc>
          <w:tcPr>
            <w:tcW w:w="6022" w:type="dxa"/>
            <w:shd w:val="clear" w:color="auto" w:fill="auto"/>
            <w:vAlign w:val="bottom"/>
          </w:tcPr>
          <w:p w14:paraId="69AEC621" w14:textId="77777777" w:rsidR="00C641B4" w:rsidRPr="000E586C" w:rsidRDefault="00C641B4" w:rsidP="00CE4935">
            <w:pPr>
              <w:rPr>
                <w:rFonts w:ascii="Arial" w:hAnsi="Arial" w:cs="Arial"/>
                <w:b/>
                <w:color w:val="000000"/>
                <w:spacing w:val="2"/>
                <w:sz w:val="20"/>
                <w:szCs w:val="20"/>
              </w:rPr>
            </w:pPr>
            <w:r w:rsidRPr="000E586C">
              <w:rPr>
                <w:rFonts w:ascii="Arial" w:eastAsia="MS Mincho" w:hAnsi="Arial" w:cs="Arial"/>
                <w:b/>
                <w:bCs/>
                <w:sz w:val="20"/>
                <w:szCs w:val="20"/>
                <w:lang w:eastAsia="ja-JP"/>
              </w:rPr>
              <w:t>Разом</w:t>
            </w:r>
          </w:p>
        </w:tc>
        <w:tc>
          <w:tcPr>
            <w:tcW w:w="1720" w:type="dxa"/>
            <w:tcBorders>
              <w:top w:val="single" w:sz="4" w:space="0" w:color="auto"/>
              <w:bottom w:val="single" w:sz="4" w:space="0" w:color="auto"/>
            </w:tcBorders>
            <w:shd w:val="clear" w:color="auto" w:fill="auto"/>
            <w:vAlign w:val="center"/>
          </w:tcPr>
          <w:p w14:paraId="70F3D6AC" w14:textId="77777777" w:rsidR="00C641B4" w:rsidRPr="000E586C" w:rsidRDefault="00C641B4" w:rsidP="00CE4935">
            <w:pPr>
              <w:ind w:right="12"/>
              <w:jc w:val="right"/>
              <w:rPr>
                <w:rFonts w:ascii="Arial" w:hAnsi="Arial" w:cs="Arial"/>
                <w:b/>
                <w:bCs/>
                <w:sz w:val="20"/>
                <w:szCs w:val="20"/>
              </w:rPr>
            </w:pPr>
            <w:r w:rsidRPr="000E586C">
              <w:rPr>
                <w:rFonts w:ascii="Arial" w:hAnsi="Arial" w:cs="Arial"/>
                <w:b/>
                <w:bCs/>
                <w:color w:val="000000"/>
                <w:sz w:val="20"/>
                <w:szCs w:val="20"/>
              </w:rPr>
              <w:t>5 950</w:t>
            </w:r>
          </w:p>
        </w:tc>
        <w:tc>
          <w:tcPr>
            <w:tcW w:w="286" w:type="dxa"/>
            <w:shd w:val="clear" w:color="auto" w:fill="auto"/>
            <w:vAlign w:val="bottom"/>
          </w:tcPr>
          <w:p w14:paraId="557F79E5" w14:textId="77777777" w:rsidR="00C641B4" w:rsidRPr="000E586C" w:rsidRDefault="00C641B4" w:rsidP="00CE4935">
            <w:pPr>
              <w:ind w:right="12"/>
              <w:jc w:val="right"/>
              <w:rPr>
                <w:rFonts w:ascii="Arial" w:hAnsi="Arial" w:cs="Arial"/>
                <w:b/>
                <w:bCs/>
                <w:sz w:val="20"/>
                <w:szCs w:val="20"/>
              </w:rPr>
            </w:pPr>
          </w:p>
        </w:tc>
        <w:tc>
          <w:tcPr>
            <w:tcW w:w="1720" w:type="dxa"/>
            <w:tcBorders>
              <w:top w:val="single" w:sz="4" w:space="0" w:color="auto"/>
              <w:bottom w:val="single" w:sz="4" w:space="0" w:color="auto"/>
            </w:tcBorders>
            <w:shd w:val="clear" w:color="auto" w:fill="auto"/>
            <w:vAlign w:val="bottom"/>
          </w:tcPr>
          <w:p w14:paraId="1674384F" w14:textId="77777777" w:rsidR="00C641B4" w:rsidRPr="000E586C" w:rsidRDefault="00C641B4" w:rsidP="00CE4935">
            <w:pPr>
              <w:ind w:left="67" w:right="12"/>
              <w:jc w:val="right"/>
              <w:rPr>
                <w:rFonts w:ascii="Arial" w:hAnsi="Arial" w:cs="Arial"/>
                <w:b/>
                <w:bCs/>
                <w:sz w:val="20"/>
                <w:szCs w:val="20"/>
              </w:rPr>
            </w:pPr>
            <w:r w:rsidRPr="000E586C">
              <w:rPr>
                <w:rFonts w:ascii="Arial" w:hAnsi="Arial" w:cs="Arial"/>
                <w:b/>
                <w:bCs/>
                <w:sz w:val="20"/>
                <w:szCs w:val="20"/>
              </w:rPr>
              <w:t>7 346</w:t>
            </w:r>
          </w:p>
        </w:tc>
      </w:tr>
    </w:tbl>
    <w:p w14:paraId="51BD9FBB" w14:textId="77777777" w:rsidR="00C641B4" w:rsidRPr="000E586C" w:rsidRDefault="00C641B4" w:rsidP="00C641B4">
      <w:pPr>
        <w:spacing w:before="120"/>
        <w:jc w:val="both"/>
        <w:rPr>
          <w:rFonts w:ascii="Arial" w:hAnsi="Arial" w:cs="Arial"/>
          <w:sz w:val="20"/>
          <w:szCs w:val="20"/>
        </w:rPr>
      </w:pPr>
    </w:p>
    <w:p w14:paraId="72A59D73" w14:textId="77777777" w:rsidR="00C641B4" w:rsidRPr="000E586C" w:rsidRDefault="00C641B4" w:rsidP="00C641B4">
      <w:pPr>
        <w:pStyle w:val="25"/>
        <w:spacing w:before="120"/>
        <w:ind w:left="0" w:firstLine="0"/>
        <w:jc w:val="both"/>
        <w:rPr>
          <w:sz w:val="20"/>
          <w:szCs w:val="20"/>
        </w:rPr>
      </w:pPr>
      <w:bookmarkStart w:id="60" w:name="_Toc131470342"/>
      <w:r w:rsidRPr="000E586C">
        <w:rPr>
          <w:sz w:val="20"/>
          <w:szCs w:val="20"/>
        </w:rPr>
        <w:t>Інші оборотні активи</w:t>
      </w:r>
      <w:bookmarkEnd w:id="60"/>
    </w:p>
    <w:p w14:paraId="569640C8" w14:textId="77777777" w:rsidR="00C641B4" w:rsidRPr="000E586C" w:rsidRDefault="00C641B4" w:rsidP="00C641B4"/>
    <w:p w14:paraId="5D402A2C" w14:textId="77777777" w:rsidR="00C641B4" w:rsidRPr="000E586C" w:rsidRDefault="00C641B4" w:rsidP="00C641B4">
      <w:pPr>
        <w:rPr>
          <w:rFonts w:ascii="Arial" w:hAnsi="Arial" w:cs="Arial"/>
          <w:sz w:val="20"/>
          <w:szCs w:val="20"/>
        </w:rPr>
      </w:pPr>
      <w:r w:rsidRPr="000E586C">
        <w:rPr>
          <w:rFonts w:ascii="Arial" w:hAnsi="Arial" w:cs="Arial"/>
          <w:sz w:val="20"/>
          <w:szCs w:val="20"/>
        </w:rPr>
        <w:t>Станом на 31 грудня 2023 та 2022 року Інші оборотні активи  (рядок 1190 Балансу) були представлені таким чином:</w:t>
      </w:r>
    </w:p>
    <w:p w14:paraId="019EBAF2" w14:textId="77777777" w:rsidR="00C641B4" w:rsidRPr="000E586C" w:rsidRDefault="00C641B4" w:rsidP="00C641B4">
      <w:pPr>
        <w:rPr>
          <w:rFonts w:ascii="Arial" w:hAnsi="Arial" w:cs="Arial"/>
          <w:sz w:val="20"/>
          <w:szCs w:val="20"/>
        </w:rPr>
      </w:pPr>
    </w:p>
    <w:tbl>
      <w:tblPr>
        <w:tblW w:w="9678" w:type="dxa"/>
        <w:tblLayout w:type="fixed"/>
        <w:tblLook w:val="0000" w:firstRow="0" w:lastRow="0" w:firstColumn="0" w:lastColumn="0" w:noHBand="0" w:noVBand="0"/>
      </w:tblPr>
      <w:tblGrid>
        <w:gridCol w:w="5978"/>
        <w:gridCol w:w="1708"/>
        <w:gridCol w:w="284"/>
        <w:gridCol w:w="1708"/>
      </w:tblGrid>
      <w:tr w:rsidR="00C641B4" w:rsidRPr="000E586C" w14:paraId="7AEAADAE" w14:textId="77777777" w:rsidTr="0067162D">
        <w:trPr>
          <w:trHeight w:hRule="exact" w:val="759"/>
        </w:trPr>
        <w:tc>
          <w:tcPr>
            <w:tcW w:w="5978" w:type="dxa"/>
            <w:shd w:val="clear" w:color="auto" w:fill="auto"/>
            <w:vAlign w:val="bottom"/>
          </w:tcPr>
          <w:p w14:paraId="41768B0A" w14:textId="77777777" w:rsidR="00C641B4" w:rsidRPr="000E586C" w:rsidRDefault="00C641B4" w:rsidP="00CE4935">
            <w:pPr>
              <w:ind w:left="175"/>
              <w:rPr>
                <w:rFonts w:ascii="Arial" w:hAnsi="Arial" w:cs="Arial"/>
                <w:color w:val="000000"/>
                <w:spacing w:val="2"/>
                <w:sz w:val="20"/>
                <w:szCs w:val="20"/>
              </w:rPr>
            </w:pPr>
          </w:p>
        </w:tc>
        <w:tc>
          <w:tcPr>
            <w:tcW w:w="1708" w:type="dxa"/>
            <w:tcBorders>
              <w:bottom w:val="single" w:sz="6" w:space="0" w:color="auto"/>
            </w:tcBorders>
            <w:shd w:val="clear" w:color="auto" w:fill="auto"/>
            <w:vAlign w:val="bottom"/>
          </w:tcPr>
          <w:p w14:paraId="7BC0D027" w14:textId="77777777" w:rsidR="00C641B4" w:rsidRPr="000E586C" w:rsidRDefault="00C641B4" w:rsidP="00CE4935">
            <w:pPr>
              <w:jc w:val="right"/>
              <w:rPr>
                <w:rFonts w:ascii="Arial" w:hAnsi="Arial" w:cs="Arial"/>
                <w:b/>
                <w:sz w:val="20"/>
                <w:szCs w:val="20"/>
              </w:rPr>
            </w:pPr>
            <w:r w:rsidRPr="000E586C">
              <w:rPr>
                <w:rFonts w:ascii="Arial" w:hAnsi="Arial" w:cs="Arial"/>
                <w:b/>
                <w:sz w:val="20"/>
                <w:szCs w:val="20"/>
              </w:rPr>
              <w:t>На 31 грудня</w:t>
            </w:r>
          </w:p>
          <w:p w14:paraId="2EFE6573" w14:textId="77777777" w:rsidR="00C641B4" w:rsidRPr="000E586C" w:rsidRDefault="00C641B4" w:rsidP="00CE4935">
            <w:pPr>
              <w:jc w:val="right"/>
              <w:rPr>
                <w:rFonts w:ascii="Arial" w:hAnsi="Arial" w:cs="Arial"/>
                <w:b/>
                <w:sz w:val="20"/>
                <w:szCs w:val="20"/>
              </w:rPr>
            </w:pPr>
            <w:r w:rsidRPr="000E586C">
              <w:rPr>
                <w:rFonts w:ascii="Arial" w:hAnsi="Arial" w:cs="Arial"/>
                <w:b/>
                <w:sz w:val="20"/>
                <w:szCs w:val="20"/>
              </w:rPr>
              <w:t>2023 року</w:t>
            </w:r>
          </w:p>
        </w:tc>
        <w:tc>
          <w:tcPr>
            <w:tcW w:w="284" w:type="dxa"/>
            <w:shd w:val="clear" w:color="auto" w:fill="auto"/>
            <w:vAlign w:val="bottom"/>
          </w:tcPr>
          <w:p w14:paraId="7086BB3A" w14:textId="77777777" w:rsidR="00C641B4" w:rsidRPr="000E586C" w:rsidRDefault="00C641B4" w:rsidP="00CE4935">
            <w:pPr>
              <w:jc w:val="right"/>
              <w:rPr>
                <w:rFonts w:ascii="Arial" w:hAnsi="Arial" w:cs="Arial"/>
                <w:b/>
                <w:sz w:val="20"/>
                <w:szCs w:val="20"/>
              </w:rPr>
            </w:pPr>
          </w:p>
        </w:tc>
        <w:tc>
          <w:tcPr>
            <w:tcW w:w="1708" w:type="dxa"/>
            <w:tcBorders>
              <w:bottom w:val="single" w:sz="6" w:space="0" w:color="auto"/>
            </w:tcBorders>
            <w:shd w:val="clear" w:color="auto" w:fill="auto"/>
            <w:vAlign w:val="bottom"/>
          </w:tcPr>
          <w:p w14:paraId="7BC980B9" w14:textId="77777777" w:rsidR="00C641B4" w:rsidRPr="000E586C" w:rsidRDefault="00C641B4" w:rsidP="00CE4935">
            <w:pPr>
              <w:jc w:val="right"/>
              <w:rPr>
                <w:rFonts w:ascii="Arial" w:hAnsi="Arial" w:cs="Arial"/>
                <w:b/>
                <w:sz w:val="20"/>
                <w:szCs w:val="20"/>
              </w:rPr>
            </w:pPr>
            <w:r w:rsidRPr="000E586C">
              <w:rPr>
                <w:rFonts w:ascii="Arial" w:hAnsi="Arial" w:cs="Arial"/>
                <w:b/>
                <w:sz w:val="20"/>
                <w:szCs w:val="20"/>
              </w:rPr>
              <w:t>На 31 грудня</w:t>
            </w:r>
          </w:p>
          <w:p w14:paraId="7C5C45B2" w14:textId="77777777" w:rsidR="00C641B4" w:rsidRPr="000E586C" w:rsidRDefault="00C641B4" w:rsidP="00CE4935">
            <w:pPr>
              <w:jc w:val="right"/>
              <w:rPr>
                <w:rFonts w:ascii="Arial" w:hAnsi="Arial" w:cs="Arial"/>
                <w:b/>
                <w:sz w:val="20"/>
                <w:szCs w:val="20"/>
              </w:rPr>
            </w:pPr>
            <w:r w:rsidRPr="000E586C">
              <w:rPr>
                <w:rFonts w:ascii="Arial" w:hAnsi="Arial" w:cs="Arial"/>
                <w:b/>
                <w:sz w:val="20"/>
                <w:szCs w:val="20"/>
              </w:rPr>
              <w:t xml:space="preserve">2022 року </w:t>
            </w:r>
          </w:p>
        </w:tc>
      </w:tr>
      <w:tr w:rsidR="00C641B4" w:rsidRPr="000E586C" w14:paraId="6AA5774E" w14:textId="77777777" w:rsidTr="00CE4935">
        <w:trPr>
          <w:trHeight w:hRule="exact" w:val="250"/>
        </w:trPr>
        <w:tc>
          <w:tcPr>
            <w:tcW w:w="5978" w:type="dxa"/>
            <w:shd w:val="clear" w:color="auto" w:fill="auto"/>
            <w:vAlign w:val="bottom"/>
          </w:tcPr>
          <w:p w14:paraId="1815DB55" w14:textId="77777777" w:rsidR="00C641B4" w:rsidRPr="000E586C" w:rsidRDefault="00C641B4" w:rsidP="00CE4935">
            <w:pPr>
              <w:rPr>
                <w:rFonts w:ascii="Arial" w:hAnsi="Arial" w:cs="Arial"/>
                <w:color w:val="000000"/>
                <w:sz w:val="20"/>
                <w:szCs w:val="20"/>
              </w:rPr>
            </w:pPr>
            <w:r w:rsidRPr="000E586C">
              <w:rPr>
                <w:rFonts w:ascii="Arial" w:hAnsi="Arial" w:cs="Arial"/>
                <w:color w:val="000000"/>
                <w:sz w:val="20"/>
                <w:szCs w:val="20"/>
              </w:rPr>
              <w:t>Податковий кредит непідтверджений</w:t>
            </w:r>
          </w:p>
        </w:tc>
        <w:tc>
          <w:tcPr>
            <w:tcW w:w="1708" w:type="dxa"/>
            <w:shd w:val="clear" w:color="auto" w:fill="auto"/>
            <w:vAlign w:val="center"/>
          </w:tcPr>
          <w:p w14:paraId="198C0DBE" w14:textId="77777777" w:rsidR="00C641B4" w:rsidRPr="000E586C" w:rsidRDefault="00C641B4" w:rsidP="00CE4935">
            <w:pPr>
              <w:jc w:val="right"/>
              <w:rPr>
                <w:rFonts w:ascii="Arial" w:hAnsi="Arial" w:cs="Arial"/>
                <w:color w:val="000000"/>
                <w:sz w:val="20"/>
                <w:szCs w:val="20"/>
              </w:rPr>
            </w:pPr>
            <w:r w:rsidRPr="000E586C">
              <w:rPr>
                <w:rFonts w:ascii="Arial" w:hAnsi="Arial" w:cs="Arial"/>
                <w:color w:val="000000"/>
                <w:sz w:val="20"/>
                <w:szCs w:val="20"/>
              </w:rPr>
              <w:t xml:space="preserve">1 376                                           1 376 </w:t>
            </w:r>
          </w:p>
        </w:tc>
        <w:tc>
          <w:tcPr>
            <w:tcW w:w="284" w:type="dxa"/>
            <w:shd w:val="clear" w:color="auto" w:fill="auto"/>
            <w:vAlign w:val="bottom"/>
          </w:tcPr>
          <w:p w14:paraId="2CF7FEE7" w14:textId="77777777" w:rsidR="00C641B4" w:rsidRPr="000E586C" w:rsidRDefault="00C641B4" w:rsidP="00CE4935">
            <w:pPr>
              <w:pStyle w:val="af1"/>
              <w:tabs>
                <w:tab w:val="left" w:pos="481"/>
              </w:tabs>
              <w:spacing w:after="0" w:line="240" w:lineRule="auto"/>
              <w:ind w:left="0" w:right="12"/>
              <w:jc w:val="right"/>
              <w:rPr>
                <w:rFonts w:ascii="Arial" w:hAnsi="Arial" w:cs="Arial"/>
                <w:b w:val="0"/>
                <w:i w:val="0"/>
                <w:sz w:val="20"/>
                <w:szCs w:val="20"/>
                <w:lang w:val="uk-UA"/>
              </w:rPr>
            </w:pPr>
          </w:p>
        </w:tc>
        <w:tc>
          <w:tcPr>
            <w:tcW w:w="1708" w:type="dxa"/>
            <w:shd w:val="clear" w:color="auto" w:fill="auto"/>
            <w:vAlign w:val="bottom"/>
          </w:tcPr>
          <w:p w14:paraId="40FAA555" w14:textId="77777777" w:rsidR="00C641B4" w:rsidRPr="000E586C" w:rsidRDefault="00C641B4" w:rsidP="00CE4935">
            <w:pPr>
              <w:jc w:val="right"/>
              <w:rPr>
                <w:rFonts w:ascii="Arial" w:hAnsi="Arial" w:cs="Arial"/>
                <w:color w:val="000000"/>
                <w:sz w:val="20"/>
                <w:szCs w:val="20"/>
              </w:rPr>
            </w:pPr>
            <w:r w:rsidRPr="000E586C">
              <w:rPr>
                <w:rFonts w:ascii="Arial" w:hAnsi="Arial" w:cs="Arial"/>
                <w:color w:val="000000"/>
                <w:sz w:val="20"/>
                <w:szCs w:val="20"/>
              </w:rPr>
              <w:t>618</w:t>
            </w:r>
          </w:p>
        </w:tc>
      </w:tr>
      <w:tr w:rsidR="00C641B4" w:rsidRPr="000E586C" w14:paraId="2FDA7DD7" w14:textId="77777777" w:rsidTr="00CE4935">
        <w:trPr>
          <w:trHeight w:hRule="exact" w:val="250"/>
        </w:trPr>
        <w:tc>
          <w:tcPr>
            <w:tcW w:w="5978" w:type="dxa"/>
            <w:shd w:val="clear" w:color="auto" w:fill="auto"/>
            <w:vAlign w:val="bottom"/>
          </w:tcPr>
          <w:p w14:paraId="68DEEBD6" w14:textId="77777777" w:rsidR="00C641B4" w:rsidRPr="000E586C" w:rsidRDefault="00C641B4" w:rsidP="00CE4935">
            <w:pPr>
              <w:rPr>
                <w:rFonts w:ascii="Arial" w:hAnsi="Arial" w:cs="Arial"/>
                <w:color w:val="000000"/>
                <w:sz w:val="20"/>
                <w:szCs w:val="20"/>
              </w:rPr>
            </w:pPr>
            <w:r w:rsidRPr="000E586C">
              <w:rPr>
                <w:rFonts w:ascii="Arial" w:hAnsi="Arial" w:cs="Arial"/>
                <w:color w:val="000000"/>
                <w:sz w:val="20"/>
                <w:szCs w:val="20"/>
              </w:rPr>
              <w:t xml:space="preserve">Податкові зобов’язання </w:t>
            </w:r>
          </w:p>
        </w:tc>
        <w:tc>
          <w:tcPr>
            <w:tcW w:w="1708" w:type="dxa"/>
            <w:shd w:val="clear" w:color="auto" w:fill="auto"/>
            <w:vAlign w:val="center"/>
          </w:tcPr>
          <w:p w14:paraId="4B0A5E49" w14:textId="77777777" w:rsidR="00C641B4" w:rsidRPr="000E586C" w:rsidRDefault="00C641B4" w:rsidP="00CE4935">
            <w:pPr>
              <w:jc w:val="right"/>
              <w:rPr>
                <w:rFonts w:ascii="Arial" w:hAnsi="Arial" w:cs="Arial"/>
                <w:color w:val="000000"/>
                <w:sz w:val="20"/>
                <w:szCs w:val="20"/>
              </w:rPr>
            </w:pPr>
            <w:r w:rsidRPr="000E586C">
              <w:rPr>
                <w:rFonts w:ascii="Arial" w:hAnsi="Arial" w:cs="Arial"/>
                <w:color w:val="000000"/>
                <w:sz w:val="20"/>
                <w:szCs w:val="20"/>
              </w:rPr>
              <w:t xml:space="preserve">123                                              123 </w:t>
            </w:r>
          </w:p>
        </w:tc>
        <w:tc>
          <w:tcPr>
            <w:tcW w:w="284" w:type="dxa"/>
            <w:shd w:val="clear" w:color="auto" w:fill="auto"/>
            <w:vAlign w:val="bottom"/>
          </w:tcPr>
          <w:p w14:paraId="67D005C9" w14:textId="77777777" w:rsidR="00C641B4" w:rsidRPr="000E586C" w:rsidRDefault="00C641B4" w:rsidP="00CE4935">
            <w:pPr>
              <w:pStyle w:val="af1"/>
              <w:tabs>
                <w:tab w:val="left" w:pos="481"/>
              </w:tabs>
              <w:spacing w:after="0" w:line="240" w:lineRule="auto"/>
              <w:ind w:left="0" w:right="12"/>
              <w:jc w:val="right"/>
              <w:rPr>
                <w:rFonts w:ascii="Arial" w:hAnsi="Arial" w:cs="Arial"/>
                <w:b w:val="0"/>
                <w:i w:val="0"/>
                <w:sz w:val="20"/>
                <w:szCs w:val="20"/>
                <w:lang w:val="uk-UA"/>
              </w:rPr>
            </w:pPr>
          </w:p>
        </w:tc>
        <w:tc>
          <w:tcPr>
            <w:tcW w:w="1708" w:type="dxa"/>
            <w:shd w:val="clear" w:color="auto" w:fill="auto"/>
            <w:vAlign w:val="bottom"/>
          </w:tcPr>
          <w:p w14:paraId="327AE61C" w14:textId="77777777" w:rsidR="00C641B4" w:rsidRPr="000E586C" w:rsidRDefault="00C641B4" w:rsidP="00CE4935">
            <w:pPr>
              <w:jc w:val="right"/>
              <w:rPr>
                <w:rFonts w:ascii="Arial" w:hAnsi="Arial" w:cs="Arial"/>
                <w:color w:val="000000"/>
                <w:sz w:val="20"/>
                <w:szCs w:val="20"/>
              </w:rPr>
            </w:pPr>
            <w:r w:rsidRPr="000E586C">
              <w:rPr>
                <w:rFonts w:ascii="Arial" w:hAnsi="Arial" w:cs="Arial"/>
                <w:color w:val="000000"/>
                <w:sz w:val="20"/>
                <w:szCs w:val="20"/>
              </w:rPr>
              <w:t>3</w:t>
            </w:r>
          </w:p>
        </w:tc>
      </w:tr>
      <w:tr w:rsidR="00C641B4" w:rsidRPr="000E586C" w14:paraId="3CF4E2DA" w14:textId="77777777" w:rsidTr="00CE4935">
        <w:trPr>
          <w:trHeight w:hRule="exact" w:val="250"/>
        </w:trPr>
        <w:tc>
          <w:tcPr>
            <w:tcW w:w="5978" w:type="dxa"/>
            <w:shd w:val="clear" w:color="auto" w:fill="auto"/>
            <w:vAlign w:val="bottom"/>
          </w:tcPr>
          <w:p w14:paraId="6C1A6763" w14:textId="77777777" w:rsidR="00C641B4" w:rsidRPr="000E586C" w:rsidRDefault="00C641B4" w:rsidP="00CE4935">
            <w:pPr>
              <w:rPr>
                <w:rFonts w:ascii="Arial" w:hAnsi="Arial" w:cs="Arial"/>
                <w:b/>
                <w:color w:val="000000"/>
                <w:spacing w:val="2"/>
                <w:sz w:val="20"/>
                <w:szCs w:val="20"/>
              </w:rPr>
            </w:pPr>
            <w:r w:rsidRPr="000E586C">
              <w:rPr>
                <w:rFonts w:ascii="Arial" w:eastAsia="MS Mincho" w:hAnsi="Arial" w:cs="Arial"/>
                <w:b/>
                <w:bCs/>
                <w:sz w:val="20"/>
                <w:szCs w:val="20"/>
                <w:lang w:eastAsia="ja-JP"/>
              </w:rPr>
              <w:t>Разом</w:t>
            </w:r>
          </w:p>
        </w:tc>
        <w:tc>
          <w:tcPr>
            <w:tcW w:w="1708" w:type="dxa"/>
            <w:tcBorders>
              <w:top w:val="single" w:sz="4" w:space="0" w:color="auto"/>
              <w:bottom w:val="single" w:sz="4" w:space="0" w:color="auto"/>
            </w:tcBorders>
            <w:shd w:val="clear" w:color="auto" w:fill="auto"/>
            <w:vAlign w:val="center"/>
          </w:tcPr>
          <w:p w14:paraId="4BFD2957" w14:textId="77777777" w:rsidR="00C641B4" w:rsidRPr="000E586C" w:rsidRDefault="00C641B4" w:rsidP="00CE4935">
            <w:pPr>
              <w:ind w:right="12"/>
              <w:jc w:val="right"/>
              <w:rPr>
                <w:rFonts w:ascii="Arial" w:hAnsi="Arial" w:cs="Arial"/>
                <w:b/>
                <w:bCs/>
                <w:sz w:val="20"/>
                <w:szCs w:val="20"/>
              </w:rPr>
            </w:pPr>
            <w:r w:rsidRPr="000E586C">
              <w:rPr>
                <w:rFonts w:ascii="Arial" w:hAnsi="Arial" w:cs="Arial"/>
                <w:b/>
                <w:bCs/>
                <w:color w:val="000000"/>
                <w:sz w:val="20"/>
                <w:szCs w:val="20"/>
              </w:rPr>
              <w:t xml:space="preserve">1 499                                           1 499 </w:t>
            </w:r>
          </w:p>
        </w:tc>
        <w:tc>
          <w:tcPr>
            <w:tcW w:w="284" w:type="dxa"/>
            <w:shd w:val="clear" w:color="auto" w:fill="auto"/>
            <w:vAlign w:val="bottom"/>
          </w:tcPr>
          <w:p w14:paraId="4A27C97E" w14:textId="77777777" w:rsidR="00C641B4" w:rsidRPr="000E586C" w:rsidRDefault="00C641B4" w:rsidP="00CE4935">
            <w:pPr>
              <w:ind w:right="12"/>
              <w:jc w:val="right"/>
              <w:rPr>
                <w:rFonts w:ascii="Arial" w:hAnsi="Arial" w:cs="Arial"/>
                <w:b/>
                <w:bCs/>
                <w:sz w:val="20"/>
                <w:szCs w:val="20"/>
              </w:rPr>
            </w:pPr>
          </w:p>
        </w:tc>
        <w:tc>
          <w:tcPr>
            <w:tcW w:w="1708" w:type="dxa"/>
            <w:tcBorders>
              <w:top w:val="single" w:sz="4" w:space="0" w:color="auto"/>
              <w:bottom w:val="single" w:sz="4" w:space="0" w:color="auto"/>
            </w:tcBorders>
            <w:shd w:val="clear" w:color="auto" w:fill="auto"/>
            <w:vAlign w:val="bottom"/>
          </w:tcPr>
          <w:p w14:paraId="7369CD46" w14:textId="77777777" w:rsidR="00C641B4" w:rsidRPr="000E586C" w:rsidRDefault="00C641B4" w:rsidP="00CE4935">
            <w:pPr>
              <w:ind w:left="67" w:right="12"/>
              <w:jc w:val="right"/>
              <w:rPr>
                <w:rFonts w:ascii="Arial" w:hAnsi="Arial" w:cs="Arial"/>
                <w:b/>
                <w:bCs/>
                <w:sz w:val="20"/>
                <w:szCs w:val="20"/>
              </w:rPr>
            </w:pPr>
            <w:r w:rsidRPr="000E586C">
              <w:rPr>
                <w:rFonts w:ascii="Arial" w:hAnsi="Arial" w:cs="Arial"/>
                <w:b/>
                <w:bCs/>
                <w:sz w:val="20"/>
                <w:szCs w:val="20"/>
              </w:rPr>
              <w:t>621</w:t>
            </w:r>
          </w:p>
        </w:tc>
      </w:tr>
    </w:tbl>
    <w:p w14:paraId="19AF98BE" w14:textId="77777777" w:rsidR="00C641B4" w:rsidRPr="000E586C" w:rsidRDefault="00C641B4" w:rsidP="00C641B4">
      <w:pPr>
        <w:pStyle w:val="000Normal"/>
        <w:spacing w:before="0" w:after="0" w:line="240" w:lineRule="auto"/>
        <w:rPr>
          <w:rFonts w:ascii="Arial" w:hAnsi="Arial" w:cs="Arial"/>
          <w:sz w:val="20"/>
          <w:szCs w:val="20"/>
          <w:lang w:val="uk-UA"/>
        </w:rPr>
      </w:pPr>
    </w:p>
    <w:p w14:paraId="008378CF" w14:textId="77777777" w:rsidR="00C641B4" w:rsidRPr="000E586C" w:rsidRDefault="00C641B4" w:rsidP="00C641B4">
      <w:pPr>
        <w:pStyle w:val="25"/>
        <w:ind w:left="0" w:firstLine="0"/>
        <w:rPr>
          <w:sz w:val="20"/>
          <w:szCs w:val="20"/>
        </w:rPr>
      </w:pPr>
      <w:bookmarkStart w:id="61" w:name="_Toc131470343"/>
      <w:r w:rsidRPr="000E586C">
        <w:rPr>
          <w:sz w:val="20"/>
          <w:szCs w:val="20"/>
        </w:rPr>
        <w:t>Дебіторська заборгованість за розрахунками з бюджетом</w:t>
      </w:r>
      <w:bookmarkEnd w:id="61"/>
    </w:p>
    <w:p w14:paraId="4EBE5120" w14:textId="77777777" w:rsidR="00C641B4" w:rsidRPr="000E586C" w:rsidRDefault="00C641B4" w:rsidP="00C641B4">
      <w:pPr>
        <w:pStyle w:val="25"/>
        <w:numPr>
          <w:ilvl w:val="0"/>
          <w:numId w:val="0"/>
        </w:numPr>
        <w:rPr>
          <w:sz w:val="20"/>
          <w:szCs w:val="20"/>
        </w:rPr>
      </w:pPr>
    </w:p>
    <w:p w14:paraId="763B0DBE" w14:textId="77777777" w:rsidR="00C641B4" w:rsidRPr="000E586C" w:rsidRDefault="00C641B4" w:rsidP="00C641B4">
      <w:pPr>
        <w:jc w:val="both"/>
        <w:rPr>
          <w:rFonts w:ascii="Arial" w:hAnsi="Arial" w:cs="Arial"/>
          <w:sz w:val="20"/>
          <w:szCs w:val="20"/>
        </w:rPr>
      </w:pPr>
      <w:r w:rsidRPr="000E586C">
        <w:rPr>
          <w:rFonts w:ascii="Arial" w:hAnsi="Arial" w:cs="Arial"/>
          <w:sz w:val="20"/>
          <w:szCs w:val="20"/>
        </w:rPr>
        <w:t>Станом на 31 грудня 2023 та 2022 року Дебіторська заборгованість за розрахунками з бюджетом (рядок 1135 Балансу) була представлена таким чином:</w:t>
      </w:r>
    </w:p>
    <w:p w14:paraId="528B2483" w14:textId="77777777" w:rsidR="00C641B4" w:rsidRPr="000E586C" w:rsidRDefault="00C641B4" w:rsidP="00C641B4">
      <w:pPr>
        <w:rPr>
          <w:rFonts w:ascii="Arial" w:hAnsi="Arial" w:cs="Arial"/>
          <w:sz w:val="20"/>
          <w:szCs w:val="20"/>
        </w:rPr>
      </w:pPr>
    </w:p>
    <w:tbl>
      <w:tblPr>
        <w:tblW w:w="9726" w:type="dxa"/>
        <w:tblLayout w:type="fixed"/>
        <w:tblLook w:val="0000" w:firstRow="0" w:lastRow="0" w:firstColumn="0" w:lastColumn="0" w:noHBand="0" w:noVBand="0"/>
      </w:tblPr>
      <w:tblGrid>
        <w:gridCol w:w="6009"/>
        <w:gridCol w:w="1716"/>
        <w:gridCol w:w="285"/>
        <w:gridCol w:w="1716"/>
      </w:tblGrid>
      <w:tr w:rsidR="00C641B4" w:rsidRPr="000E586C" w14:paraId="52A6953C" w14:textId="77777777" w:rsidTr="0067162D">
        <w:trPr>
          <w:trHeight w:hRule="exact" w:val="834"/>
        </w:trPr>
        <w:tc>
          <w:tcPr>
            <w:tcW w:w="6009" w:type="dxa"/>
            <w:shd w:val="clear" w:color="auto" w:fill="auto"/>
            <w:vAlign w:val="bottom"/>
          </w:tcPr>
          <w:p w14:paraId="3F04A469" w14:textId="77777777" w:rsidR="00C641B4" w:rsidRPr="000E586C" w:rsidRDefault="00C641B4" w:rsidP="00CE4935">
            <w:pPr>
              <w:ind w:left="175"/>
              <w:rPr>
                <w:rFonts w:ascii="Arial" w:hAnsi="Arial" w:cs="Arial"/>
                <w:color w:val="000000"/>
                <w:spacing w:val="2"/>
                <w:sz w:val="20"/>
                <w:szCs w:val="20"/>
              </w:rPr>
            </w:pPr>
          </w:p>
        </w:tc>
        <w:tc>
          <w:tcPr>
            <w:tcW w:w="1716" w:type="dxa"/>
            <w:tcBorders>
              <w:bottom w:val="single" w:sz="6" w:space="0" w:color="auto"/>
            </w:tcBorders>
            <w:shd w:val="clear" w:color="auto" w:fill="auto"/>
            <w:vAlign w:val="bottom"/>
          </w:tcPr>
          <w:p w14:paraId="30241C6C" w14:textId="77777777" w:rsidR="00C641B4" w:rsidRPr="000E586C" w:rsidRDefault="00C641B4" w:rsidP="00CE4935">
            <w:pPr>
              <w:jc w:val="right"/>
              <w:rPr>
                <w:rFonts w:ascii="Arial" w:hAnsi="Arial" w:cs="Arial"/>
                <w:b/>
                <w:sz w:val="20"/>
                <w:szCs w:val="20"/>
              </w:rPr>
            </w:pPr>
            <w:r w:rsidRPr="000E586C">
              <w:rPr>
                <w:rFonts w:ascii="Arial" w:hAnsi="Arial" w:cs="Arial"/>
                <w:b/>
                <w:sz w:val="20"/>
                <w:szCs w:val="20"/>
              </w:rPr>
              <w:t>На 31 грудня</w:t>
            </w:r>
          </w:p>
          <w:p w14:paraId="746331A0" w14:textId="77777777" w:rsidR="00C641B4" w:rsidRPr="000E586C" w:rsidRDefault="00C641B4" w:rsidP="00CE4935">
            <w:pPr>
              <w:jc w:val="right"/>
              <w:rPr>
                <w:rFonts w:ascii="Arial" w:hAnsi="Arial" w:cs="Arial"/>
                <w:b/>
                <w:sz w:val="20"/>
                <w:szCs w:val="20"/>
              </w:rPr>
            </w:pPr>
            <w:r w:rsidRPr="000E586C">
              <w:rPr>
                <w:rFonts w:ascii="Arial" w:hAnsi="Arial" w:cs="Arial"/>
                <w:b/>
                <w:sz w:val="20"/>
                <w:szCs w:val="20"/>
              </w:rPr>
              <w:t>2023 року</w:t>
            </w:r>
          </w:p>
        </w:tc>
        <w:tc>
          <w:tcPr>
            <w:tcW w:w="285" w:type="dxa"/>
            <w:shd w:val="clear" w:color="auto" w:fill="auto"/>
            <w:vAlign w:val="bottom"/>
          </w:tcPr>
          <w:p w14:paraId="1C73B187" w14:textId="77777777" w:rsidR="00C641B4" w:rsidRPr="000E586C" w:rsidRDefault="00C641B4" w:rsidP="00CE4935">
            <w:pPr>
              <w:jc w:val="right"/>
              <w:rPr>
                <w:rFonts w:ascii="Arial" w:hAnsi="Arial" w:cs="Arial"/>
                <w:b/>
                <w:sz w:val="20"/>
                <w:szCs w:val="20"/>
              </w:rPr>
            </w:pPr>
          </w:p>
        </w:tc>
        <w:tc>
          <w:tcPr>
            <w:tcW w:w="1716" w:type="dxa"/>
            <w:tcBorders>
              <w:bottom w:val="single" w:sz="6" w:space="0" w:color="auto"/>
            </w:tcBorders>
            <w:shd w:val="clear" w:color="auto" w:fill="auto"/>
            <w:vAlign w:val="bottom"/>
          </w:tcPr>
          <w:p w14:paraId="1D6E38D3" w14:textId="77777777" w:rsidR="00C641B4" w:rsidRPr="000E586C" w:rsidRDefault="00C641B4" w:rsidP="00CE4935">
            <w:pPr>
              <w:jc w:val="right"/>
              <w:rPr>
                <w:rFonts w:ascii="Arial" w:hAnsi="Arial" w:cs="Arial"/>
                <w:b/>
                <w:sz w:val="20"/>
                <w:szCs w:val="20"/>
              </w:rPr>
            </w:pPr>
            <w:r w:rsidRPr="000E586C">
              <w:rPr>
                <w:rFonts w:ascii="Arial" w:hAnsi="Arial" w:cs="Arial"/>
                <w:b/>
                <w:sz w:val="20"/>
                <w:szCs w:val="20"/>
              </w:rPr>
              <w:t>На 31 грудня</w:t>
            </w:r>
          </w:p>
          <w:p w14:paraId="2886B3A5" w14:textId="77777777" w:rsidR="00C641B4" w:rsidRPr="000E586C" w:rsidRDefault="00C641B4" w:rsidP="00CE4935">
            <w:pPr>
              <w:jc w:val="right"/>
              <w:rPr>
                <w:rFonts w:ascii="Arial" w:hAnsi="Arial" w:cs="Arial"/>
                <w:b/>
                <w:sz w:val="20"/>
                <w:szCs w:val="20"/>
              </w:rPr>
            </w:pPr>
            <w:r w:rsidRPr="000E586C">
              <w:rPr>
                <w:rFonts w:ascii="Arial" w:hAnsi="Arial" w:cs="Arial"/>
                <w:b/>
                <w:sz w:val="20"/>
                <w:szCs w:val="20"/>
              </w:rPr>
              <w:t xml:space="preserve">2022 року </w:t>
            </w:r>
          </w:p>
        </w:tc>
      </w:tr>
      <w:tr w:rsidR="00C641B4" w:rsidRPr="000E586C" w14:paraId="49A4C916" w14:textId="77777777" w:rsidTr="00CE4935">
        <w:trPr>
          <w:trHeight w:hRule="exact" w:val="240"/>
        </w:trPr>
        <w:tc>
          <w:tcPr>
            <w:tcW w:w="6009" w:type="dxa"/>
            <w:shd w:val="clear" w:color="auto" w:fill="auto"/>
            <w:vAlign w:val="bottom"/>
          </w:tcPr>
          <w:p w14:paraId="5BB805E6" w14:textId="77777777" w:rsidR="00C641B4" w:rsidRPr="000E586C" w:rsidRDefault="00C641B4" w:rsidP="00CE4935">
            <w:pPr>
              <w:rPr>
                <w:rFonts w:ascii="Arial" w:hAnsi="Arial" w:cs="Arial"/>
                <w:color w:val="000000"/>
                <w:sz w:val="20"/>
                <w:szCs w:val="20"/>
              </w:rPr>
            </w:pPr>
            <w:r w:rsidRPr="000E586C">
              <w:rPr>
                <w:rFonts w:ascii="Arial" w:hAnsi="Arial" w:cs="Arial"/>
                <w:color w:val="000000"/>
                <w:sz w:val="20"/>
                <w:szCs w:val="20"/>
              </w:rPr>
              <w:t>Розрахунки по ПДВ</w:t>
            </w:r>
          </w:p>
        </w:tc>
        <w:tc>
          <w:tcPr>
            <w:tcW w:w="1716" w:type="dxa"/>
            <w:shd w:val="clear" w:color="auto" w:fill="auto"/>
            <w:vAlign w:val="center"/>
          </w:tcPr>
          <w:p w14:paraId="3DC71FFF" w14:textId="77777777" w:rsidR="00C641B4" w:rsidRPr="000E586C" w:rsidRDefault="00C641B4" w:rsidP="00CE4935">
            <w:pPr>
              <w:jc w:val="right"/>
              <w:rPr>
                <w:rFonts w:ascii="Arial" w:hAnsi="Arial" w:cs="Arial"/>
                <w:color w:val="000000"/>
                <w:sz w:val="20"/>
                <w:szCs w:val="20"/>
              </w:rPr>
            </w:pPr>
            <w:r w:rsidRPr="000E586C">
              <w:rPr>
                <w:rFonts w:ascii="Arial" w:hAnsi="Arial" w:cs="Arial"/>
                <w:color w:val="000000"/>
                <w:sz w:val="20"/>
                <w:szCs w:val="20"/>
              </w:rPr>
              <w:t>2 036</w:t>
            </w:r>
          </w:p>
        </w:tc>
        <w:tc>
          <w:tcPr>
            <w:tcW w:w="285" w:type="dxa"/>
            <w:shd w:val="clear" w:color="auto" w:fill="auto"/>
            <w:vAlign w:val="bottom"/>
          </w:tcPr>
          <w:p w14:paraId="1B235281" w14:textId="77777777" w:rsidR="00C641B4" w:rsidRPr="000E586C" w:rsidRDefault="00C641B4" w:rsidP="00CE4935">
            <w:pPr>
              <w:pStyle w:val="af1"/>
              <w:tabs>
                <w:tab w:val="left" w:pos="481"/>
              </w:tabs>
              <w:spacing w:after="0" w:line="240" w:lineRule="auto"/>
              <w:ind w:left="0" w:right="12"/>
              <w:jc w:val="right"/>
              <w:rPr>
                <w:rFonts w:ascii="Arial" w:hAnsi="Arial" w:cs="Arial"/>
                <w:b w:val="0"/>
                <w:i w:val="0"/>
                <w:sz w:val="20"/>
                <w:szCs w:val="20"/>
                <w:lang w:val="uk-UA"/>
              </w:rPr>
            </w:pPr>
          </w:p>
        </w:tc>
        <w:tc>
          <w:tcPr>
            <w:tcW w:w="1716" w:type="dxa"/>
            <w:shd w:val="clear" w:color="auto" w:fill="auto"/>
            <w:vAlign w:val="bottom"/>
          </w:tcPr>
          <w:p w14:paraId="3520E2AD" w14:textId="77777777" w:rsidR="00C641B4" w:rsidRPr="000E586C" w:rsidRDefault="00C641B4" w:rsidP="00CE4935">
            <w:pPr>
              <w:jc w:val="right"/>
              <w:rPr>
                <w:rFonts w:ascii="Arial" w:hAnsi="Arial" w:cs="Arial"/>
                <w:color w:val="000000"/>
                <w:sz w:val="20"/>
                <w:szCs w:val="20"/>
              </w:rPr>
            </w:pPr>
            <w:r w:rsidRPr="000E586C">
              <w:rPr>
                <w:rFonts w:ascii="Arial" w:hAnsi="Arial" w:cs="Arial"/>
                <w:color w:val="000000"/>
                <w:sz w:val="20"/>
                <w:szCs w:val="20"/>
              </w:rPr>
              <w:t>3 155</w:t>
            </w:r>
          </w:p>
        </w:tc>
      </w:tr>
      <w:tr w:rsidR="00C641B4" w:rsidRPr="000E586C" w14:paraId="71CCE469" w14:textId="77777777" w:rsidTr="00CE4935">
        <w:trPr>
          <w:trHeight w:hRule="exact" w:val="240"/>
        </w:trPr>
        <w:tc>
          <w:tcPr>
            <w:tcW w:w="6009" w:type="dxa"/>
            <w:shd w:val="clear" w:color="auto" w:fill="auto"/>
            <w:vAlign w:val="bottom"/>
          </w:tcPr>
          <w:p w14:paraId="51C31A59" w14:textId="77777777" w:rsidR="00C641B4" w:rsidRPr="000E586C" w:rsidRDefault="00C641B4" w:rsidP="00CE4935">
            <w:pPr>
              <w:rPr>
                <w:rFonts w:ascii="Arial" w:hAnsi="Arial" w:cs="Arial"/>
                <w:color w:val="000000"/>
                <w:sz w:val="20"/>
                <w:szCs w:val="20"/>
              </w:rPr>
            </w:pPr>
            <w:r w:rsidRPr="000E586C">
              <w:rPr>
                <w:rFonts w:ascii="Arial" w:hAnsi="Arial" w:cs="Arial"/>
                <w:color w:val="000000"/>
                <w:sz w:val="20"/>
                <w:szCs w:val="20"/>
              </w:rPr>
              <w:t>Розрахунки по ПДФО</w:t>
            </w:r>
          </w:p>
        </w:tc>
        <w:tc>
          <w:tcPr>
            <w:tcW w:w="1716" w:type="dxa"/>
            <w:shd w:val="clear" w:color="auto" w:fill="auto"/>
            <w:vAlign w:val="center"/>
          </w:tcPr>
          <w:p w14:paraId="44D69B81" w14:textId="77777777" w:rsidR="00C641B4" w:rsidRPr="000E586C" w:rsidRDefault="00C641B4" w:rsidP="00CE4935">
            <w:pPr>
              <w:jc w:val="right"/>
              <w:rPr>
                <w:rFonts w:ascii="Arial" w:hAnsi="Arial" w:cs="Arial"/>
                <w:color w:val="000000"/>
                <w:sz w:val="20"/>
                <w:szCs w:val="20"/>
              </w:rPr>
            </w:pPr>
            <w:r w:rsidRPr="000E586C">
              <w:rPr>
                <w:rFonts w:ascii="Arial" w:hAnsi="Arial" w:cs="Arial"/>
                <w:color w:val="000000"/>
                <w:sz w:val="20"/>
                <w:szCs w:val="20"/>
              </w:rPr>
              <w:t>542</w:t>
            </w:r>
          </w:p>
        </w:tc>
        <w:tc>
          <w:tcPr>
            <w:tcW w:w="285" w:type="dxa"/>
            <w:shd w:val="clear" w:color="auto" w:fill="auto"/>
            <w:vAlign w:val="bottom"/>
          </w:tcPr>
          <w:p w14:paraId="78186F2A" w14:textId="77777777" w:rsidR="00C641B4" w:rsidRPr="000E586C" w:rsidRDefault="00C641B4" w:rsidP="00CE4935">
            <w:pPr>
              <w:pStyle w:val="af1"/>
              <w:tabs>
                <w:tab w:val="left" w:pos="481"/>
              </w:tabs>
              <w:spacing w:after="0" w:line="240" w:lineRule="auto"/>
              <w:ind w:left="0" w:right="12"/>
              <w:jc w:val="right"/>
              <w:rPr>
                <w:rFonts w:ascii="Arial" w:hAnsi="Arial" w:cs="Arial"/>
                <w:b w:val="0"/>
                <w:i w:val="0"/>
                <w:sz w:val="20"/>
                <w:szCs w:val="20"/>
                <w:lang w:val="uk-UA"/>
              </w:rPr>
            </w:pPr>
          </w:p>
        </w:tc>
        <w:tc>
          <w:tcPr>
            <w:tcW w:w="1716" w:type="dxa"/>
            <w:shd w:val="clear" w:color="auto" w:fill="auto"/>
            <w:vAlign w:val="bottom"/>
          </w:tcPr>
          <w:p w14:paraId="5C6D8D26" w14:textId="77777777" w:rsidR="00C641B4" w:rsidRPr="000E586C" w:rsidRDefault="00C641B4" w:rsidP="00CE4935">
            <w:pPr>
              <w:jc w:val="right"/>
              <w:rPr>
                <w:rFonts w:ascii="Arial" w:hAnsi="Arial" w:cs="Arial"/>
                <w:color w:val="000000"/>
                <w:sz w:val="20"/>
                <w:szCs w:val="20"/>
              </w:rPr>
            </w:pPr>
            <w:r w:rsidRPr="000E586C">
              <w:rPr>
                <w:rFonts w:ascii="Arial" w:hAnsi="Arial" w:cs="Arial"/>
                <w:color w:val="000000"/>
                <w:sz w:val="20"/>
                <w:szCs w:val="20"/>
              </w:rPr>
              <w:t>783</w:t>
            </w:r>
          </w:p>
        </w:tc>
      </w:tr>
      <w:tr w:rsidR="00C641B4" w:rsidRPr="000E586C" w14:paraId="157A5E3D" w14:textId="77777777" w:rsidTr="00CE4935">
        <w:trPr>
          <w:trHeight w:hRule="exact" w:val="240"/>
        </w:trPr>
        <w:tc>
          <w:tcPr>
            <w:tcW w:w="6009" w:type="dxa"/>
            <w:shd w:val="clear" w:color="auto" w:fill="auto"/>
            <w:vAlign w:val="bottom"/>
          </w:tcPr>
          <w:p w14:paraId="5C6388C7" w14:textId="77777777" w:rsidR="00C641B4" w:rsidRPr="000E586C" w:rsidRDefault="00C641B4" w:rsidP="00CE4935">
            <w:pPr>
              <w:rPr>
                <w:rFonts w:ascii="Arial" w:hAnsi="Arial" w:cs="Arial"/>
                <w:color w:val="000000"/>
                <w:sz w:val="20"/>
                <w:szCs w:val="20"/>
              </w:rPr>
            </w:pPr>
            <w:r w:rsidRPr="000E586C">
              <w:rPr>
                <w:rFonts w:ascii="Arial" w:hAnsi="Arial" w:cs="Arial"/>
                <w:color w:val="000000"/>
                <w:sz w:val="20"/>
                <w:szCs w:val="20"/>
              </w:rPr>
              <w:t xml:space="preserve">Розрахунки по обов'язковим </w:t>
            </w:r>
            <w:proofErr w:type="spellStart"/>
            <w:r w:rsidRPr="000E586C">
              <w:rPr>
                <w:rFonts w:ascii="Arial" w:hAnsi="Arial" w:cs="Arial"/>
                <w:color w:val="000000"/>
                <w:sz w:val="20"/>
                <w:szCs w:val="20"/>
              </w:rPr>
              <w:t>платежам</w:t>
            </w:r>
            <w:proofErr w:type="spellEnd"/>
          </w:p>
        </w:tc>
        <w:tc>
          <w:tcPr>
            <w:tcW w:w="1716" w:type="dxa"/>
            <w:shd w:val="clear" w:color="auto" w:fill="auto"/>
            <w:vAlign w:val="center"/>
          </w:tcPr>
          <w:p w14:paraId="71832537" w14:textId="77777777" w:rsidR="00C641B4" w:rsidRPr="000E586C" w:rsidRDefault="00C641B4" w:rsidP="00CE4935">
            <w:pPr>
              <w:jc w:val="right"/>
              <w:rPr>
                <w:rFonts w:ascii="Arial" w:hAnsi="Arial" w:cs="Arial"/>
                <w:color w:val="000000"/>
                <w:sz w:val="20"/>
                <w:szCs w:val="20"/>
              </w:rPr>
            </w:pPr>
            <w:r w:rsidRPr="000E586C">
              <w:rPr>
                <w:rFonts w:ascii="Arial" w:hAnsi="Arial" w:cs="Arial"/>
                <w:color w:val="000000"/>
                <w:sz w:val="20"/>
                <w:szCs w:val="20"/>
              </w:rPr>
              <w:t>1</w:t>
            </w:r>
          </w:p>
        </w:tc>
        <w:tc>
          <w:tcPr>
            <w:tcW w:w="285" w:type="dxa"/>
            <w:shd w:val="clear" w:color="auto" w:fill="auto"/>
            <w:vAlign w:val="bottom"/>
          </w:tcPr>
          <w:p w14:paraId="4F379089" w14:textId="77777777" w:rsidR="00C641B4" w:rsidRPr="000E586C" w:rsidRDefault="00C641B4" w:rsidP="00CE4935">
            <w:pPr>
              <w:pStyle w:val="af1"/>
              <w:tabs>
                <w:tab w:val="left" w:pos="481"/>
              </w:tabs>
              <w:spacing w:after="0" w:line="240" w:lineRule="auto"/>
              <w:ind w:left="0" w:right="12"/>
              <w:jc w:val="right"/>
              <w:rPr>
                <w:rFonts w:ascii="Arial" w:hAnsi="Arial" w:cs="Arial"/>
                <w:b w:val="0"/>
                <w:i w:val="0"/>
                <w:sz w:val="20"/>
                <w:szCs w:val="20"/>
                <w:lang w:val="uk-UA"/>
              </w:rPr>
            </w:pPr>
          </w:p>
        </w:tc>
        <w:tc>
          <w:tcPr>
            <w:tcW w:w="1716" w:type="dxa"/>
            <w:shd w:val="clear" w:color="auto" w:fill="auto"/>
            <w:vAlign w:val="bottom"/>
          </w:tcPr>
          <w:p w14:paraId="21B0C4CB" w14:textId="77777777" w:rsidR="00C641B4" w:rsidRPr="000E586C" w:rsidRDefault="00C641B4" w:rsidP="00CE4935">
            <w:pPr>
              <w:jc w:val="right"/>
              <w:rPr>
                <w:rFonts w:ascii="Arial" w:hAnsi="Arial" w:cs="Arial"/>
                <w:color w:val="000000"/>
                <w:sz w:val="20"/>
                <w:szCs w:val="20"/>
              </w:rPr>
            </w:pPr>
            <w:r w:rsidRPr="000E586C">
              <w:rPr>
                <w:rFonts w:ascii="Arial" w:hAnsi="Arial" w:cs="Arial"/>
                <w:color w:val="000000"/>
                <w:sz w:val="20"/>
                <w:szCs w:val="20"/>
              </w:rPr>
              <w:t>65</w:t>
            </w:r>
          </w:p>
        </w:tc>
      </w:tr>
      <w:tr w:rsidR="00C641B4" w:rsidRPr="000E586C" w14:paraId="312F482C" w14:textId="77777777" w:rsidTr="00CE4935">
        <w:trPr>
          <w:trHeight w:hRule="exact" w:val="240"/>
        </w:trPr>
        <w:tc>
          <w:tcPr>
            <w:tcW w:w="6009" w:type="dxa"/>
            <w:shd w:val="clear" w:color="auto" w:fill="auto"/>
            <w:vAlign w:val="bottom"/>
          </w:tcPr>
          <w:p w14:paraId="127E105F" w14:textId="77777777" w:rsidR="00C641B4" w:rsidRPr="000E586C" w:rsidRDefault="00C641B4" w:rsidP="00CE4935">
            <w:pPr>
              <w:rPr>
                <w:rFonts w:ascii="Arial" w:hAnsi="Arial" w:cs="Arial"/>
                <w:color w:val="000000"/>
                <w:sz w:val="20"/>
                <w:szCs w:val="20"/>
              </w:rPr>
            </w:pPr>
            <w:r w:rsidRPr="000E586C">
              <w:rPr>
                <w:rFonts w:ascii="Arial" w:hAnsi="Arial" w:cs="Arial"/>
                <w:color w:val="000000"/>
                <w:sz w:val="20"/>
                <w:szCs w:val="20"/>
              </w:rPr>
              <w:t>Розрахунки по іншим податкам</w:t>
            </w:r>
          </w:p>
        </w:tc>
        <w:tc>
          <w:tcPr>
            <w:tcW w:w="1716" w:type="dxa"/>
            <w:shd w:val="clear" w:color="auto" w:fill="auto"/>
            <w:vAlign w:val="center"/>
          </w:tcPr>
          <w:p w14:paraId="0946C78F" w14:textId="77777777" w:rsidR="00C641B4" w:rsidRPr="000E586C" w:rsidRDefault="00C641B4" w:rsidP="00CE4935">
            <w:pPr>
              <w:jc w:val="right"/>
              <w:rPr>
                <w:rFonts w:ascii="Arial" w:hAnsi="Arial" w:cs="Arial"/>
                <w:color w:val="000000"/>
                <w:sz w:val="20"/>
                <w:szCs w:val="20"/>
              </w:rPr>
            </w:pPr>
            <w:r w:rsidRPr="000E586C">
              <w:rPr>
                <w:rFonts w:ascii="Arial" w:hAnsi="Arial" w:cs="Arial"/>
                <w:color w:val="000000"/>
                <w:sz w:val="20"/>
                <w:szCs w:val="20"/>
              </w:rPr>
              <w:t>46</w:t>
            </w:r>
          </w:p>
        </w:tc>
        <w:tc>
          <w:tcPr>
            <w:tcW w:w="285" w:type="dxa"/>
            <w:shd w:val="clear" w:color="auto" w:fill="auto"/>
            <w:vAlign w:val="bottom"/>
          </w:tcPr>
          <w:p w14:paraId="7B627184" w14:textId="77777777" w:rsidR="00C641B4" w:rsidRPr="000E586C" w:rsidRDefault="00C641B4" w:rsidP="00CE4935">
            <w:pPr>
              <w:pStyle w:val="af1"/>
              <w:tabs>
                <w:tab w:val="left" w:pos="481"/>
              </w:tabs>
              <w:spacing w:after="0" w:line="240" w:lineRule="auto"/>
              <w:ind w:left="0" w:right="12"/>
              <w:jc w:val="right"/>
              <w:rPr>
                <w:rFonts w:ascii="Arial" w:hAnsi="Arial" w:cs="Arial"/>
                <w:b w:val="0"/>
                <w:i w:val="0"/>
                <w:sz w:val="20"/>
                <w:szCs w:val="20"/>
                <w:lang w:val="uk-UA"/>
              </w:rPr>
            </w:pPr>
          </w:p>
        </w:tc>
        <w:tc>
          <w:tcPr>
            <w:tcW w:w="1716" w:type="dxa"/>
            <w:shd w:val="clear" w:color="auto" w:fill="auto"/>
            <w:vAlign w:val="bottom"/>
          </w:tcPr>
          <w:p w14:paraId="0AA9DA7B" w14:textId="77777777" w:rsidR="00C641B4" w:rsidRPr="000E586C" w:rsidRDefault="00C641B4" w:rsidP="00CE4935">
            <w:pPr>
              <w:jc w:val="right"/>
              <w:rPr>
                <w:rFonts w:ascii="Arial" w:hAnsi="Arial" w:cs="Arial"/>
                <w:color w:val="000000"/>
                <w:sz w:val="20"/>
                <w:szCs w:val="20"/>
              </w:rPr>
            </w:pPr>
            <w:r w:rsidRPr="000E586C">
              <w:rPr>
                <w:rFonts w:ascii="Arial" w:hAnsi="Arial" w:cs="Arial"/>
                <w:color w:val="000000"/>
                <w:sz w:val="20"/>
                <w:szCs w:val="20"/>
              </w:rPr>
              <w:t>13</w:t>
            </w:r>
          </w:p>
        </w:tc>
      </w:tr>
      <w:tr w:rsidR="00C641B4" w:rsidRPr="000E586C" w14:paraId="733593D2" w14:textId="77777777" w:rsidTr="00CE4935">
        <w:trPr>
          <w:trHeight w:hRule="exact" w:val="240"/>
        </w:trPr>
        <w:tc>
          <w:tcPr>
            <w:tcW w:w="6009" w:type="dxa"/>
            <w:shd w:val="clear" w:color="auto" w:fill="auto"/>
            <w:vAlign w:val="bottom"/>
          </w:tcPr>
          <w:p w14:paraId="7DF08F41" w14:textId="77777777" w:rsidR="00C641B4" w:rsidRPr="000E586C" w:rsidRDefault="00C641B4" w:rsidP="00CE4935">
            <w:pPr>
              <w:rPr>
                <w:rFonts w:ascii="Arial" w:hAnsi="Arial" w:cs="Arial"/>
                <w:b/>
                <w:color w:val="000000"/>
                <w:spacing w:val="2"/>
                <w:sz w:val="20"/>
                <w:szCs w:val="20"/>
              </w:rPr>
            </w:pPr>
            <w:r w:rsidRPr="000E586C">
              <w:rPr>
                <w:rFonts w:ascii="Arial" w:eastAsia="MS Mincho" w:hAnsi="Arial" w:cs="Arial"/>
                <w:b/>
                <w:bCs/>
                <w:sz w:val="20"/>
                <w:szCs w:val="20"/>
                <w:lang w:eastAsia="ja-JP"/>
              </w:rPr>
              <w:t>Разом</w:t>
            </w:r>
          </w:p>
        </w:tc>
        <w:tc>
          <w:tcPr>
            <w:tcW w:w="1716" w:type="dxa"/>
            <w:tcBorders>
              <w:top w:val="single" w:sz="4" w:space="0" w:color="auto"/>
              <w:bottom w:val="single" w:sz="4" w:space="0" w:color="auto"/>
            </w:tcBorders>
            <w:shd w:val="clear" w:color="auto" w:fill="auto"/>
            <w:vAlign w:val="center"/>
          </w:tcPr>
          <w:p w14:paraId="10B4B790" w14:textId="77777777" w:rsidR="00C641B4" w:rsidRPr="000E586C" w:rsidRDefault="00C641B4" w:rsidP="00CE4935">
            <w:pPr>
              <w:ind w:right="12"/>
              <w:jc w:val="right"/>
              <w:rPr>
                <w:rFonts w:ascii="Arial" w:hAnsi="Arial" w:cs="Arial"/>
                <w:b/>
                <w:bCs/>
                <w:sz w:val="20"/>
                <w:szCs w:val="20"/>
              </w:rPr>
            </w:pPr>
            <w:r w:rsidRPr="000E586C">
              <w:rPr>
                <w:rFonts w:ascii="Arial" w:hAnsi="Arial" w:cs="Arial"/>
                <w:b/>
                <w:bCs/>
                <w:color w:val="000000"/>
                <w:sz w:val="20"/>
                <w:szCs w:val="20"/>
              </w:rPr>
              <w:t xml:space="preserve">2 625                                           2 625 </w:t>
            </w:r>
          </w:p>
        </w:tc>
        <w:tc>
          <w:tcPr>
            <w:tcW w:w="285" w:type="dxa"/>
            <w:shd w:val="clear" w:color="auto" w:fill="auto"/>
            <w:vAlign w:val="bottom"/>
          </w:tcPr>
          <w:p w14:paraId="7FF2C808" w14:textId="77777777" w:rsidR="00C641B4" w:rsidRPr="000E586C" w:rsidRDefault="00C641B4" w:rsidP="00CE4935">
            <w:pPr>
              <w:ind w:right="12"/>
              <w:jc w:val="right"/>
              <w:rPr>
                <w:rFonts w:ascii="Arial" w:hAnsi="Arial" w:cs="Arial"/>
                <w:b/>
                <w:bCs/>
                <w:sz w:val="20"/>
                <w:szCs w:val="20"/>
              </w:rPr>
            </w:pPr>
          </w:p>
        </w:tc>
        <w:tc>
          <w:tcPr>
            <w:tcW w:w="1716" w:type="dxa"/>
            <w:tcBorders>
              <w:top w:val="single" w:sz="4" w:space="0" w:color="auto"/>
              <w:bottom w:val="single" w:sz="4" w:space="0" w:color="auto"/>
            </w:tcBorders>
            <w:shd w:val="clear" w:color="auto" w:fill="auto"/>
            <w:vAlign w:val="bottom"/>
          </w:tcPr>
          <w:p w14:paraId="1FF0C801" w14:textId="77777777" w:rsidR="00C641B4" w:rsidRPr="000E586C" w:rsidRDefault="00C641B4" w:rsidP="00CE4935">
            <w:pPr>
              <w:ind w:left="67" w:right="12"/>
              <w:jc w:val="right"/>
              <w:rPr>
                <w:rFonts w:ascii="Arial" w:hAnsi="Arial" w:cs="Arial"/>
                <w:b/>
                <w:bCs/>
                <w:sz w:val="20"/>
                <w:szCs w:val="20"/>
              </w:rPr>
            </w:pPr>
            <w:r w:rsidRPr="000E586C">
              <w:rPr>
                <w:rFonts w:ascii="Arial" w:hAnsi="Arial" w:cs="Arial"/>
                <w:b/>
                <w:bCs/>
                <w:sz w:val="20"/>
                <w:szCs w:val="20"/>
              </w:rPr>
              <w:t>4 016</w:t>
            </w:r>
          </w:p>
        </w:tc>
      </w:tr>
    </w:tbl>
    <w:p w14:paraId="6974C7BD" w14:textId="77777777" w:rsidR="00C641B4" w:rsidRPr="000E586C" w:rsidRDefault="00C641B4" w:rsidP="00C641B4"/>
    <w:p w14:paraId="401F7F97" w14:textId="77777777" w:rsidR="00C641B4" w:rsidRPr="000E586C" w:rsidRDefault="00C641B4" w:rsidP="00C641B4"/>
    <w:p w14:paraId="136EAD35" w14:textId="77777777" w:rsidR="00C641B4" w:rsidRPr="000E586C" w:rsidRDefault="00C641B4" w:rsidP="00C641B4">
      <w:pPr>
        <w:pStyle w:val="25"/>
        <w:ind w:left="0" w:firstLine="0"/>
        <w:rPr>
          <w:sz w:val="20"/>
          <w:szCs w:val="20"/>
        </w:rPr>
      </w:pPr>
      <w:bookmarkStart w:id="62" w:name="_Toc131470344"/>
      <w:r w:rsidRPr="000E586C">
        <w:rPr>
          <w:sz w:val="20"/>
          <w:szCs w:val="20"/>
        </w:rPr>
        <w:t>Зареєстрований капітал</w:t>
      </w:r>
      <w:bookmarkEnd w:id="62"/>
    </w:p>
    <w:p w14:paraId="17F78C91" w14:textId="77777777" w:rsidR="00C641B4" w:rsidRPr="000E586C" w:rsidRDefault="00C641B4" w:rsidP="00C641B4">
      <w:pPr>
        <w:pStyle w:val="FS5"/>
        <w:spacing w:before="120"/>
        <w:rPr>
          <w:sz w:val="20"/>
          <w:szCs w:val="20"/>
        </w:rPr>
      </w:pPr>
      <w:r w:rsidRPr="000E586C">
        <w:rPr>
          <w:sz w:val="20"/>
          <w:szCs w:val="20"/>
        </w:rPr>
        <w:t>На 31 грудня 2023 та 31 грудня 2022 років (рядок 1400 Балансу)  Статутний капітал складає 3 820 тис. грн. Розподіл статутного капіталу між Учасниками станом на 31 грудня 2023 та 31 грудня 2022 років:</w:t>
      </w:r>
    </w:p>
    <w:tbl>
      <w:tblPr>
        <w:tblW w:w="9690" w:type="dxa"/>
        <w:tblLayout w:type="fixed"/>
        <w:tblLook w:val="0000" w:firstRow="0" w:lastRow="0" w:firstColumn="0" w:lastColumn="0" w:noHBand="0" w:noVBand="0"/>
      </w:tblPr>
      <w:tblGrid>
        <w:gridCol w:w="4111"/>
        <w:gridCol w:w="2977"/>
        <w:gridCol w:w="283"/>
        <w:gridCol w:w="2319"/>
      </w:tblGrid>
      <w:tr w:rsidR="00C641B4" w:rsidRPr="000E586C" w14:paraId="3D026E9A" w14:textId="77777777" w:rsidTr="00CE4935">
        <w:trPr>
          <w:trHeight w:val="31"/>
        </w:trPr>
        <w:tc>
          <w:tcPr>
            <w:tcW w:w="4111" w:type="dxa"/>
            <w:shd w:val="clear" w:color="auto" w:fill="auto"/>
            <w:vAlign w:val="bottom"/>
          </w:tcPr>
          <w:p w14:paraId="0ED86701" w14:textId="77777777" w:rsidR="00C641B4" w:rsidRPr="000E586C" w:rsidRDefault="00C641B4" w:rsidP="00CE4935">
            <w:pPr>
              <w:keepNext/>
              <w:keepLines/>
              <w:ind w:left="426"/>
              <w:rPr>
                <w:rFonts w:ascii="Arial" w:hAnsi="Arial" w:cs="Arial"/>
                <w:color w:val="000000"/>
                <w:spacing w:val="2"/>
                <w:sz w:val="20"/>
                <w:szCs w:val="20"/>
              </w:rPr>
            </w:pPr>
          </w:p>
        </w:tc>
        <w:tc>
          <w:tcPr>
            <w:tcW w:w="2977" w:type="dxa"/>
            <w:tcBorders>
              <w:bottom w:val="single" w:sz="6" w:space="0" w:color="auto"/>
            </w:tcBorders>
            <w:vAlign w:val="bottom"/>
          </w:tcPr>
          <w:p w14:paraId="1EF43A0D" w14:textId="77777777" w:rsidR="00C641B4" w:rsidRPr="000E586C" w:rsidRDefault="00C641B4" w:rsidP="00CE4935">
            <w:pPr>
              <w:ind w:left="426"/>
              <w:jc w:val="right"/>
              <w:rPr>
                <w:rFonts w:ascii="Arial" w:hAnsi="Arial" w:cs="Arial"/>
                <w:b/>
                <w:sz w:val="20"/>
                <w:szCs w:val="20"/>
              </w:rPr>
            </w:pPr>
            <w:r w:rsidRPr="000E586C">
              <w:rPr>
                <w:rFonts w:ascii="Arial" w:hAnsi="Arial" w:cs="Arial"/>
                <w:b/>
                <w:color w:val="000000"/>
                <w:sz w:val="20"/>
                <w:szCs w:val="20"/>
              </w:rPr>
              <w:t xml:space="preserve">Номінальна вартість частки, тис. грн </w:t>
            </w:r>
          </w:p>
        </w:tc>
        <w:tc>
          <w:tcPr>
            <w:tcW w:w="283" w:type="dxa"/>
            <w:vAlign w:val="bottom"/>
          </w:tcPr>
          <w:p w14:paraId="1A63D067" w14:textId="77777777" w:rsidR="00C641B4" w:rsidRPr="000E586C" w:rsidRDefault="00C641B4" w:rsidP="00CE4935">
            <w:pPr>
              <w:ind w:left="426"/>
              <w:jc w:val="right"/>
              <w:rPr>
                <w:rFonts w:ascii="Arial" w:hAnsi="Arial" w:cs="Arial"/>
                <w:b/>
                <w:sz w:val="20"/>
                <w:szCs w:val="20"/>
              </w:rPr>
            </w:pPr>
          </w:p>
        </w:tc>
        <w:tc>
          <w:tcPr>
            <w:tcW w:w="2319" w:type="dxa"/>
            <w:tcBorders>
              <w:bottom w:val="single" w:sz="6" w:space="0" w:color="auto"/>
            </w:tcBorders>
            <w:shd w:val="clear" w:color="auto" w:fill="auto"/>
            <w:vAlign w:val="bottom"/>
          </w:tcPr>
          <w:p w14:paraId="023EC46E" w14:textId="77777777" w:rsidR="00C641B4" w:rsidRPr="000E586C" w:rsidRDefault="00C641B4" w:rsidP="00CE4935">
            <w:pPr>
              <w:ind w:left="426"/>
              <w:jc w:val="right"/>
              <w:rPr>
                <w:rFonts w:ascii="Arial" w:hAnsi="Arial" w:cs="Arial"/>
                <w:b/>
                <w:sz w:val="20"/>
                <w:szCs w:val="20"/>
              </w:rPr>
            </w:pPr>
            <w:r w:rsidRPr="000E586C">
              <w:rPr>
                <w:rFonts w:ascii="Arial" w:hAnsi="Arial" w:cs="Arial"/>
                <w:b/>
                <w:color w:val="000000"/>
                <w:sz w:val="20"/>
                <w:szCs w:val="20"/>
              </w:rPr>
              <w:t>% від загальної величини</w:t>
            </w:r>
          </w:p>
        </w:tc>
      </w:tr>
      <w:tr w:rsidR="00C641B4" w:rsidRPr="000E586C" w14:paraId="37C16300" w14:textId="77777777" w:rsidTr="00CE4935">
        <w:trPr>
          <w:trHeight w:val="31"/>
        </w:trPr>
        <w:tc>
          <w:tcPr>
            <w:tcW w:w="4111" w:type="dxa"/>
            <w:shd w:val="clear" w:color="auto" w:fill="auto"/>
            <w:vAlign w:val="bottom"/>
          </w:tcPr>
          <w:p w14:paraId="2159DE18" w14:textId="77777777" w:rsidR="00C641B4" w:rsidRPr="000E586C" w:rsidRDefault="00C641B4" w:rsidP="00CE4935">
            <w:pPr>
              <w:keepNext/>
              <w:keepLines/>
              <w:rPr>
                <w:rFonts w:ascii="Arial" w:hAnsi="Arial" w:cs="Arial"/>
                <w:color w:val="000000"/>
                <w:sz w:val="20"/>
                <w:szCs w:val="20"/>
              </w:rPr>
            </w:pPr>
            <w:proofErr w:type="spellStart"/>
            <w:r w:rsidRPr="000E586C">
              <w:rPr>
                <w:rFonts w:ascii="Arial" w:hAnsi="Arial" w:cs="Arial"/>
                <w:color w:val="000000"/>
                <w:sz w:val="20"/>
                <w:szCs w:val="20"/>
              </w:rPr>
              <w:t>Сенчик</w:t>
            </w:r>
            <w:proofErr w:type="spellEnd"/>
            <w:r w:rsidRPr="000E586C">
              <w:rPr>
                <w:rFonts w:ascii="Arial" w:hAnsi="Arial" w:cs="Arial"/>
                <w:color w:val="000000"/>
                <w:sz w:val="20"/>
                <w:szCs w:val="20"/>
              </w:rPr>
              <w:t xml:space="preserve"> Олександр Васильович</w:t>
            </w:r>
          </w:p>
        </w:tc>
        <w:tc>
          <w:tcPr>
            <w:tcW w:w="2977" w:type="dxa"/>
          </w:tcPr>
          <w:p w14:paraId="0FAA0887" w14:textId="77777777" w:rsidR="00C641B4" w:rsidRPr="000E586C" w:rsidRDefault="00C641B4" w:rsidP="00CE4935">
            <w:pPr>
              <w:ind w:left="426"/>
              <w:jc w:val="right"/>
              <w:rPr>
                <w:rFonts w:ascii="Arial" w:hAnsi="Arial" w:cs="Arial"/>
                <w:color w:val="000000"/>
                <w:sz w:val="20"/>
                <w:szCs w:val="20"/>
              </w:rPr>
            </w:pPr>
            <w:r w:rsidRPr="000E586C">
              <w:rPr>
                <w:rFonts w:ascii="Arial" w:hAnsi="Arial" w:cs="Arial"/>
                <w:sz w:val="20"/>
                <w:szCs w:val="20"/>
              </w:rPr>
              <w:t>1 586</w:t>
            </w:r>
          </w:p>
        </w:tc>
        <w:tc>
          <w:tcPr>
            <w:tcW w:w="283" w:type="dxa"/>
          </w:tcPr>
          <w:p w14:paraId="0915D34D" w14:textId="77777777" w:rsidR="00C641B4" w:rsidRPr="000E586C" w:rsidRDefault="00C641B4" w:rsidP="00CE4935">
            <w:pPr>
              <w:pStyle w:val="af1"/>
              <w:tabs>
                <w:tab w:val="left" w:pos="481"/>
              </w:tabs>
              <w:spacing w:after="0" w:line="240" w:lineRule="auto"/>
              <w:ind w:left="426" w:right="12"/>
              <w:jc w:val="right"/>
              <w:rPr>
                <w:rFonts w:ascii="Arial" w:hAnsi="Arial" w:cs="Arial"/>
                <w:b w:val="0"/>
                <w:i w:val="0"/>
                <w:sz w:val="20"/>
                <w:szCs w:val="20"/>
                <w:lang w:val="uk-UA"/>
              </w:rPr>
            </w:pPr>
          </w:p>
        </w:tc>
        <w:tc>
          <w:tcPr>
            <w:tcW w:w="2319" w:type="dxa"/>
            <w:shd w:val="clear" w:color="auto" w:fill="auto"/>
          </w:tcPr>
          <w:p w14:paraId="2557E38D" w14:textId="77777777" w:rsidR="00C641B4" w:rsidRPr="000E586C" w:rsidRDefault="00C641B4" w:rsidP="00CE4935">
            <w:pPr>
              <w:ind w:left="426"/>
              <w:jc w:val="right"/>
              <w:rPr>
                <w:rFonts w:ascii="Arial" w:hAnsi="Arial" w:cs="Arial"/>
                <w:color w:val="000000"/>
                <w:sz w:val="20"/>
                <w:szCs w:val="20"/>
              </w:rPr>
            </w:pPr>
            <w:r w:rsidRPr="000E586C">
              <w:rPr>
                <w:rFonts w:ascii="Arial" w:hAnsi="Arial" w:cs="Arial"/>
                <w:sz w:val="20"/>
                <w:szCs w:val="20"/>
              </w:rPr>
              <w:t>41,51</w:t>
            </w:r>
          </w:p>
        </w:tc>
      </w:tr>
      <w:tr w:rsidR="00C641B4" w:rsidRPr="000E586C" w14:paraId="49CBC59F" w14:textId="77777777" w:rsidTr="00CE4935">
        <w:trPr>
          <w:trHeight w:val="31"/>
        </w:trPr>
        <w:tc>
          <w:tcPr>
            <w:tcW w:w="4111" w:type="dxa"/>
            <w:shd w:val="clear" w:color="auto" w:fill="auto"/>
            <w:vAlign w:val="bottom"/>
          </w:tcPr>
          <w:p w14:paraId="10FFDB7B" w14:textId="77777777" w:rsidR="00C641B4" w:rsidRPr="000E586C" w:rsidRDefault="00C641B4" w:rsidP="00CE4935">
            <w:pPr>
              <w:keepNext/>
              <w:keepLines/>
              <w:rPr>
                <w:rFonts w:ascii="Arial" w:hAnsi="Arial" w:cs="Arial"/>
                <w:color w:val="000000"/>
                <w:sz w:val="20"/>
                <w:szCs w:val="20"/>
              </w:rPr>
            </w:pPr>
            <w:proofErr w:type="spellStart"/>
            <w:r w:rsidRPr="000E586C">
              <w:rPr>
                <w:rFonts w:ascii="Arial" w:hAnsi="Arial" w:cs="Arial"/>
                <w:color w:val="000000"/>
                <w:sz w:val="20"/>
                <w:szCs w:val="20"/>
              </w:rPr>
              <w:t>Сенчик</w:t>
            </w:r>
            <w:proofErr w:type="spellEnd"/>
            <w:r w:rsidRPr="000E586C">
              <w:rPr>
                <w:rFonts w:ascii="Arial" w:hAnsi="Arial" w:cs="Arial"/>
                <w:color w:val="000000"/>
                <w:sz w:val="20"/>
                <w:szCs w:val="20"/>
              </w:rPr>
              <w:t xml:space="preserve"> Олександр Олександрович</w:t>
            </w:r>
          </w:p>
        </w:tc>
        <w:tc>
          <w:tcPr>
            <w:tcW w:w="2977" w:type="dxa"/>
          </w:tcPr>
          <w:p w14:paraId="4293C76A" w14:textId="77777777" w:rsidR="00C641B4" w:rsidRPr="000E586C" w:rsidRDefault="00C641B4" w:rsidP="00CE4935">
            <w:pPr>
              <w:ind w:left="426"/>
              <w:jc w:val="right"/>
              <w:rPr>
                <w:rFonts w:ascii="Arial" w:hAnsi="Arial" w:cs="Arial"/>
                <w:color w:val="000000"/>
                <w:sz w:val="20"/>
                <w:szCs w:val="20"/>
              </w:rPr>
            </w:pPr>
            <w:r w:rsidRPr="000E586C">
              <w:rPr>
                <w:rFonts w:ascii="Arial" w:hAnsi="Arial" w:cs="Arial"/>
                <w:sz w:val="20"/>
                <w:szCs w:val="20"/>
              </w:rPr>
              <w:t>896</w:t>
            </w:r>
          </w:p>
        </w:tc>
        <w:tc>
          <w:tcPr>
            <w:tcW w:w="283" w:type="dxa"/>
          </w:tcPr>
          <w:p w14:paraId="3A55FD28" w14:textId="77777777" w:rsidR="00C641B4" w:rsidRPr="000E586C" w:rsidRDefault="00C641B4" w:rsidP="00CE4935">
            <w:pPr>
              <w:pStyle w:val="af1"/>
              <w:tabs>
                <w:tab w:val="left" w:pos="481"/>
              </w:tabs>
              <w:spacing w:after="0" w:line="240" w:lineRule="auto"/>
              <w:ind w:left="426" w:right="12"/>
              <w:jc w:val="right"/>
              <w:rPr>
                <w:rFonts w:ascii="Arial" w:hAnsi="Arial" w:cs="Arial"/>
                <w:b w:val="0"/>
                <w:i w:val="0"/>
                <w:sz w:val="20"/>
                <w:szCs w:val="20"/>
                <w:lang w:val="uk-UA"/>
              </w:rPr>
            </w:pPr>
          </w:p>
        </w:tc>
        <w:tc>
          <w:tcPr>
            <w:tcW w:w="2319" w:type="dxa"/>
            <w:shd w:val="clear" w:color="auto" w:fill="auto"/>
          </w:tcPr>
          <w:p w14:paraId="0FDDC498" w14:textId="77777777" w:rsidR="00C641B4" w:rsidRPr="000E586C" w:rsidRDefault="00C641B4" w:rsidP="00CE4935">
            <w:pPr>
              <w:ind w:left="426"/>
              <w:jc w:val="right"/>
              <w:rPr>
                <w:rFonts w:ascii="Arial" w:hAnsi="Arial" w:cs="Arial"/>
                <w:color w:val="000000"/>
                <w:sz w:val="20"/>
                <w:szCs w:val="20"/>
              </w:rPr>
            </w:pPr>
            <w:r w:rsidRPr="000E586C">
              <w:rPr>
                <w:rFonts w:ascii="Arial" w:hAnsi="Arial" w:cs="Arial"/>
                <w:sz w:val="20"/>
                <w:szCs w:val="20"/>
              </w:rPr>
              <w:t>23,46</w:t>
            </w:r>
          </w:p>
        </w:tc>
      </w:tr>
      <w:tr w:rsidR="00C641B4" w:rsidRPr="000E586C" w14:paraId="3C6F612A" w14:textId="77777777" w:rsidTr="00CE4935">
        <w:trPr>
          <w:trHeight w:val="31"/>
        </w:trPr>
        <w:tc>
          <w:tcPr>
            <w:tcW w:w="4111" w:type="dxa"/>
            <w:shd w:val="clear" w:color="auto" w:fill="auto"/>
            <w:vAlign w:val="bottom"/>
          </w:tcPr>
          <w:p w14:paraId="29694CC4" w14:textId="77777777" w:rsidR="00C641B4" w:rsidRPr="000E586C" w:rsidRDefault="00C641B4" w:rsidP="00CE4935">
            <w:pPr>
              <w:keepNext/>
              <w:keepLines/>
              <w:rPr>
                <w:rFonts w:ascii="Arial" w:hAnsi="Arial" w:cs="Arial"/>
                <w:color w:val="000000"/>
                <w:sz w:val="20"/>
                <w:szCs w:val="20"/>
              </w:rPr>
            </w:pPr>
            <w:proofErr w:type="spellStart"/>
            <w:r w:rsidRPr="000E586C">
              <w:rPr>
                <w:rFonts w:ascii="Arial" w:hAnsi="Arial" w:cs="Arial"/>
                <w:color w:val="000000"/>
                <w:sz w:val="20"/>
                <w:szCs w:val="20"/>
              </w:rPr>
              <w:t>Сенчик</w:t>
            </w:r>
            <w:proofErr w:type="spellEnd"/>
            <w:r w:rsidRPr="000E586C">
              <w:rPr>
                <w:rFonts w:ascii="Arial" w:hAnsi="Arial" w:cs="Arial"/>
                <w:color w:val="000000"/>
                <w:sz w:val="20"/>
                <w:szCs w:val="20"/>
              </w:rPr>
              <w:t xml:space="preserve"> Валентина Андріївна</w:t>
            </w:r>
          </w:p>
        </w:tc>
        <w:tc>
          <w:tcPr>
            <w:tcW w:w="2977" w:type="dxa"/>
          </w:tcPr>
          <w:p w14:paraId="47B2B32D" w14:textId="77777777" w:rsidR="00C641B4" w:rsidRPr="000E586C" w:rsidRDefault="00C641B4" w:rsidP="00CE4935">
            <w:pPr>
              <w:ind w:left="426"/>
              <w:jc w:val="right"/>
              <w:rPr>
                <w:rFonts w:ascii="Arial" w:hAnsi="Arial" w:cs="Arial"/>
                <w:color w:val="000000"/>
                <w:sz w:val="20"/>
                <w:szCs w:val="20"/>
              </w:rPr>
            </w:pPr>
            <w:r w:rsidRPr="000E586C">
              <w:rPr>
                <w:rFonts w:ascii="Arial" w:hAnsi="Arial" w:cs="Arial"/>
                <w:sz w:val="20"/>
                <w:szCs w:val="20"/>
              </w:rPr>
              <w:t>376</w:t>
            </w:r>
          </w:p>
        </w:tc>
        <w:tc>
          <w:tcPr>
            <w:tcW w:w="283" w:type="dxa"/>
          </w:tcPr>
          <w:p w14:paraId="2D909320" w14:textId="77777777" w:rsidR="00C641B4" w:rsidRPr="000E586C" w:rsidRDefault="00C641B4" w:rsidP="00CE4935">
            <w:pPr>
              <w:pStyle w:val="af1"/>
              <w:tabs>
                <w:tab w:val="left" w:pos="481"/>
              </w:tabs>
              <w:spacing w:after="0" w:line="240" w:lineRule="auto"/>
              <w:ind w:left="426" w:right="12"/>
              <w:jc w:val="right"/>
              <w:rPr>
                <w:rFonts w:ascii="Arial" w:hAnsi="Arial" w:cs="Arial"/>
                <w:b w:val="0"/>
                <w:i w:val="0"/>
                <w:sz w:val="20"/>
                <w:szCs w:val="20"/>
                <w:lang w:val="uk-UA"/>
              </w:rPr>
            </w:pPr>
          </w:p>
        </w:tc>
        <w:tc>
          <w:tcPr>
            <w:tcW w:w="2319" w:type="dxa"/>
            <w:shd w:val="clear" w:color="auto" w:fill="auto"/>
          </w:tcPr>
          <w:p w14:paraId="1E68FAEF" w14:textId="77777777" w:rsidR="00C641B4" w:rsidRPr="000E586C" w:rsidRDefault="00C641B4" w:rsidP="00CE4935">
            <w:pPr>
              <w:ind w:left="426"/>
              <w:jc w:val="right"/>
              <w:rPr>
                <w:rFonts w:ascii="Arial" w:hAnsi="Arial" w:cs="Arial"/>
                <w:color w:val="000000"/>
                <w:sz w:val="20"/>
                <w:szCs w:val="20"/>
              </w:rPr>
            </w:pPr>
            <w:r w:rsidRPr="000E586C">
              <w:rPr>
                <w:rFonts w:ascii="Arial" w:hAnsi="Arial" w:cs="Arial"/>
                <w:sz w:val="20"/>
                <w:szCs w:val="20"/>
              </w:rPr>
              <w:t>9,84</w:t>
            </w:r>
          </w:p>
        </w:tc>
      </w:tr>
      <w:tr w:rsidR="00C641B4" w:rsidRPr="000E586C" w14:paraId="4B114BB9" w14:textId="77777777" w:rsidTr="00CE4935">
        <w:trPr>
          <w:trHeight w:val="31"/>
        </w:trPr>
        <w:tc>
          <w:tcPr>
            <w:tcW w:w="4111" w:type="dxa"/>
            <w:shd w:val="clear" w:color="auto" w:fill="auto"/>
            <w:vAlign w:val="bottom"/>
          </w:tcPr>
          <w:p w14:paraId="17EF66E5" w14:textId="77777777" w:rsidR="00C641B4" w:rsidRPr="000E586C" w:rsidRDefault="00C641B4" w:rsidP="00CE4935">
            <w:pPr>
              <w:keepNext/>
              <w:keepLines/>
              <w:rPr>
                <w:rFonts w:ascii="Arial" w:hAnsi="Arial" w:cs="Arial"/>
                <w:color w:val="000000"/>
                <w:sz w:val="20"/>
                <w:szCs w:val="20"/>
              </w:rPr>
            </w:pPr>
            <w:r w:rsidRPr="000E586C">
              <w:rPr>
                <w:rFonts w:ascii="Arial" w:hAnsi="Arial" w:cs="Arial"/>
                <w:color w:val="000000"/>
                <w:sz w:val="20"/>
                <w:szCs w:val="20"/>
              </w:rPr>
              <w:t>Мостова Світлана Олександрівна</w:t>
            </w:r>
          </w:p>
        </w:tc>
        <w:tc>
          <w:tcPr>
            <w:tcW w:w="2977" w:type="dxa"/>
          </w:tcPr>
          <w:p w14:paraId="564B227A" w14:textId="77777777" w:rsidR="00C641B4" w:rsidRPr="000E586C" w:rsidRDefault="00C641B4" w:rsidP="00CE4935">
            <w:pPr>
              <w:ind w:left="426"/>
              <w:jc w:val="right"/>
              <w:rPr>
                <w:rFonts w:ascii="Arial" w:hAnsi="Arial" w:cs="Arial"/>
                <w:color w:val="000000"/>
                <w:sz w:val="20"/>
                <w:szCs w:val="20"/>
              </w:rPr>
            </w:pPr>
            <w:r w:rsidRPr="000E586C">
              <w:rPr>
                <w:rFonts w:ascii="Arial" w:hAnsi="Arial" w:cs="Arial"/>
                <w:sz w:val="20"/>
                <w:szCs w:val="20"/>
              </w:rPr>
              <w:t>348</w:t>
            </w:r>
          </w:p>
        </w:tc>
        <w:tc>
          <w:tcPr>
            <w:tcW w:w="283" w:type="dxa"/>
          </w:tcPr>
          <w:p w14:paraId="1B768082" w14:textId="77777777" w:rsidR="00C641B4" w:rsidRPr="000E586C" w:rsidRDefault="00C641B4" w:rsidP="00CE4935">
            <w:pPr>
              <w:pStyle w:val="af1"/>
              <w:tabs>
                <w:tab w:val="left" w:pos="481"/>
              </w:tabs>
              <w:spacing w:after="0" w:line="240" w:lineRule="auto"/>
              <w:ind w:left="426" w:right="12"/>
              <w:jc w:val="right"/>
              <w:rPr>
                <w:rFonts w:ascii="Arial" w:hAnsi="Arial" w:cs="Arial"/>
                <w:b w:val="0"/>
                <w:i w:val="0"/>
                <w:sz w:val="20"/>
                <w:szCs w:val="20"/>
                <w:lang w:val="uk-UA"/>
              </w:rPr>
            </w:pPr>
          </w:p>
        </w:tc>
        <w:tc>
          <w:tcPr>
            <w:tcW w:w="2319" w:type="dxa"/>
            <w:shd w:val="clear" w:color="auto" w:fill="auto"/>
          </w:tcPr>
          <w:p w14:paraId="2C2CBB11" w14:textId="77777777" w:rsidR="00C641B4" w:rsidRPr="000E586C" w:rsidRDefault="00C641B4" w:rsidP="00CE4935">
            <w:pPr>
              <w:ind w:left="426"/>
              <w:jc w:val="right"/>
              <w:rPr>
                <w:rFonts w:ascii="Arial" w:hAnsi="Arial" w:cs="Arial"/>
                <w:color w:val="000000"/>
                <w:sz w:val="20"/>
                <w:szCs w:val="20"/>
              </w:rPr>
            </w:pPr>
            <w:r w:rsidRPr="000E586C">
              <w:rPr>
                <w:rFonts w:ascii="Arial" w:hAnsi="Arial" w:cs="Arial"/>
                <w:sz w:val="20"/>
                <w:szCs w:val="20"/>
              </w:rPr>
              <w:t>9,11</w:t>
            </w:r>
          </w:p>
        </w:tc>
      </w:tr>
      <w:tr w:rsidR="00C641B4" w:rsidRPr="000E586C" w14:paraId="404C9B34" w14:textId="77777777" w:rsidTr="00CE4935">
        <w:trPr>
          <w:trHeight w:val="31"/>
        </w:trPr>
        <w:tc>
          <w:tcPr>
            <w:tcW w:w="4111" w:type="dxa"/>
            <w:shd w:val="clear" w:color="auto" w:fill="auto"/>
            <w:vAlign w:val="bottom"/>
          </w:tcPr>
          <w:p w14:paraId="7192DC29" w14:textId="77777777" w:rsidR="00C641B4" w:rsidRPr="000E586C" w:rsidRDefault="00C641B4" w:rsidP="00CE4935">
            <w:pPr>
              <w:keepNext/>
              <w:keepLines/>
              <w:rPr>
                <w:rFonts w:ascii="Arial" w:hAnsi="Arial" w:cs="Arial"/>
                <w:color w:val="000000"/>
                <w:sz w:val="20"/>
                <w:szCs w:val="20"/>
              </w:rPr>
            </w:pPr>
            <w:r w:rsidRPr="000E586C">
              <w:rPr>
                <w:rFonts w:ascii="Arial" w:hAnsi="Arial" w:cs="Arial"/>
                <w:color w:val="000000"/>
                <w:sz w:val="20"/>
                <w:szCs w:val="20"/>
              </w:rPr>
              <w:t xml:space="preserve">Дорошенко </w:t>
            </w:r>
            <w:r w:rsidR="0067162D">
              <w:rPr>
                <w:rFonts w:ascii="Arial" w:hAnsi="Arial" w:cs="Arial"/>
                <w:color w:val="000000"/>
                <w:sz w:val="20"/>
                <w:szCs w:val="20"/>
              </w:rPr>
              <w:t xml:space="preserve">Олег </w:t>
            </w:r>
            <w:r w:rsidRPr="000E586C">
              <w:rPr>
                <w:rFonts w:ascii="Arial" w:hAnsi="Arial" w:cs="Arial"/>
                <w:color w:val="000000"/>
                <w:sz w:val="20"/>
                <w:szCs w:val="20"/>
              </w:rPr>
              <w:t>Юрійович</w:t>
            </w:r>
          </w:p>
        </w:tc>
        <w:tc>
          <w:tcPr>
            <w:tcW w:w="2977" w:type="dxa"/>
          </w:tcPr>
          <w:p w14:paraId="2A14F693" w14:textId="77777777" w:rsidR="00C641B4" w:rsidRPr="000E586C" w:rsidRDefault="00C641B4" w:rsidP="00CE4935">
            <w:pPr>
              <w:ind w:left="426"/>
              <w:jc w:val="right"/>
              <w:rPr>
                <w:rFonts w:ascii="Arial" w:hAnsi="Arial" w:cs="Arial"/>
                <w:color w:val="000000"/>
                <w:sz w:val="20"/>
                <w:szCs w:val="20"/>
              </w:rPr>
            </w:pPr>
            <w:r w:rsidRPr="000E586C">
              <w:rPr>
                <w:rFonts w:ascii="Arial" w:hAnsi="Arial" w:cs="Arial"/>
                <w:sz w:val="20"/>
                <w:szCs w:val="20"/>
              </w:rPr>
              <w:t>280</w:t>
            </w:r>
          </w:p>
        </w:tc>
        <w:tc>
          <w:tcPr>
            <w:tcW w:w="283" w:type="dxa"/>
          </w:tcPr>
          <w:p w14:paraId="01442B9D" w14:textId="77777777" w:rsidR="00C641B4" w:rsidRPr="000E586C" w:rsidRDefault="00C641B4" w:rsidP="00CE4935">
            <w:pPr>
              <w:pStyle w:val="af1"/>
              <w:tabs>
                <w:tab w:val="left" w:pos="481"/>
              </w:tabs>
              <w:spacing w:after="0" w:line="240" w:lineRule="auto"/>
              <w:ind w:left="426" w:right="12"/>
              <w:jc w:val="right"/>
              <w:rPr>
                <w:rFonts w:ascii="Arial" w:hAnsi="Arial" w:cs="Arial"/>
                <w:b w:val="0"/>
                <w:i w:val="0"/>
                <w:sz w:val="20"/>
                <w:szCs w:val="20"/>
                <w:lang w:val="uk-UA"/>
              </w:rPr>
            </w:pPr>
          </w:p>
        </w:tc>
        <w:tc>
          <w:tcPr>
            <w:tcW w:w="2319" w:type="dxa"/>
            <w:shd w:val="clear" w:color="auto" w:fill="auto"/>
          </w:tcPr>
          <w:p w14:paraId="2F49E114" w14:textId="77777777" w:rsidR="00C641B4" w:rsidRPr="000E586C" w:rsidRDefault="00C641B4" w:rsidP="00CE4935">
            <w:pPr>
              <w:ind w:left="426"/>
              <w:jc w:val="right"/>
              <w:rPr>
                <w:rFonts w:ascii="Arial" w:hAnsi="Arial" w:cs="Arial"/>
                <w:color w:val="000000"/>
                <w:sz w:val="20"/>
                <w:szCs w:val="20"/>
              </w:rPr>
            </w:pPr>
            <w:r w:rsidRPr="000E586C">
              <w:rPr>
                <w:rFonts w:ascii="Arial" w:hAnsi="Arial" w:cs="Arial"/>
                <w:sz w:val="20"/>
                <w:szCs w:val="20"/>
              </w:rPr>
              <w:t>7,31</w:t>
            </w:r>
          </w:p>
        </w:tc>
      </w:tr>
      <w:tr w:rsidR="00C641B4" w:rsidRPr="000E586C" w14:paraId="76CD80AD" w14:textId="77777777" w:rsidTr="00CE4935">
        <w:trPr>
          <w:trHeight w:val="31"/>
        </w:trPr>
        <w:tc>
          <w:tcPr>
            <w:tcW w:w="4111" w:type="dxa"/>
            <w:shd w:val="clear" w:color="auto" w:fill="auto"/>
            <w:vAlign w:val="bottom"/>
          </w:tcPr>
          <w:p w14:paraId="55EADE30" w14:textId="77777777" w:rsidR="00C641B4" w:rsidRPr="000E586C" w:rsidRDefault="00C641B4" w:rsidP="00CE4935">
            <w:pPr>
              <w:keepNext/>
              <w:keepLines/>
              <w:rPr>
                <w:rFonts w:ascii="Arial" w:hAnsi="Arial" w:cs="Arial"/>
                <w:color w:val="000000"/>
                <w:sz w:val="20"/>
                <w:szCs w:val="20"/>
              </w:rPr>
            </w:pPr>
            <w:proofErr w:type="spellStart"/>
            <w:r w:rsidRPr="000E586C">
              <w:rPr>
                <w:rFonts w:ascii="Arial" w:hAnsi="Arial" w:cs="Arial"/>
                <w:color w:val="000000"/>
                <w:sz w:val="20"/>
                <w:szCs w:val="20"/>
              </w:rPr>
              <w:t>Давидок</w:t>
            </w:r>
            <w:proofErr w:type="spellEnd"/>
            <w:r w:rsidRPr="000E586C">
              <w:rPr>
                <w:rFonts w:ascii="Arial" w:hAnsi="Arial" w:cs="Arial"/>
                <w:color w:val="000000"/>
                <w:sz w:val="20"/>
                <w:szCs w:val="20"/>
              </w:rPr>
              <w:t xml:space="preserve"> Іван Петрович</w:t>
            </w:r>
          </w:p>
        </w:tc>
        <w:tc>
          <w:tcPr>
            <w:tcW w:w="2977" w:type="dxa"/>
          </w:tcPr>
          <w:p w14:paraId="2E5AB3C0" w14:textId="77777777" w:rsidR="00C641B4" w:rsidRPr="000E586C" w:rsidRDefault="00C641B4" w:rsidP="00CE4935">
            <w:pPr>
              <w:ind w:left="426"/>
              <w:jc w:val="right"/>
              <w:rPr>
                <w:rFonts w:ascii="Arial" w:hAnsi="Arial" w:cs="Arial"/>
                <w:color w:val="000000"/>
                <w:sz w:val="20"/>
                <w:szCs w:val="20"/>
              </w:rPr>
            </w:pPr>
            <w:r w:rsidRPr="000E586C">
              <w:rPr>
                <w:rFonts w:ascii="Arial" w:hAnsi="Arial" w:cs="Arial"/>
                <w:sz w:val="20"/>
                <w:szCs w:val="20"/>
              </w:rPr>
              <w:t>241</w:t>
            </w:r>
          </w:p>
        </w:tc>
        <w:tc>
          <w:tcPr>
            <w:tcW w:w="283" w:type="dxa"/>
          </w:tcPr>
          <w:p w14:paraId="68AE9E32" w14:textId="77777777" w:rsidR="00C641B4" w:rsidRPr="000E586C" w:rsidRDefault="00C641B4" w:rsidP="00CE4935">
            <w:pPr>
              <w:pStyle w:val="af1"/>
              <w:tabs>
                <w:tab w:val="left" w:pos="481"/>
              </w:tabs>
              <w:spacing w:after="0" w:line="240" w:lineRule="auto"/>
              <w:ind w:left="426" w:right="12"/>
              <w:jc w:val="right"/>
              <w:rPr>
                <w:rFonts w:ascii="Arial" w:hAnsi="Arial" w:cs="Arial"/>
                <w:b w:val="0"/>
                <w:i w:val="0"/>
                <w:sz w:val="20"/>
                <w:szCs w:val="20"/>
                <w:lang w:val="uk-UA"/>
              </w:rPr>
            </w:pPr>
          </w:p>
        </w:tc>
        <w:tc>
          <w:tcPr>
            <w:tcW w:w="2319" w:type="dxa"/>
            <w:shd w:val="clear" w:color="auto" w:fill="auto"/>
          </w:tcPr>
          <w:p w14:paraId="0DF7CF04" w14:textId="77777777" w:rsidR="00C641B4" w:rsidRPr="000E586C" w:rsidRDefault="00C641B4" w:rsidP="00CE4935">
            <w:pPr>
              <w:ind w:left="426"/>
              <w:jc w:val="right"/>
              <w:rPr>
                <w:rFonts w:ascii="Arial" w:hAnsi="Arial" w:cs="Arial"/>
                <w:color w:val="000000"/>
                <w:sz w:val="20"/>
                <w:szCs w:val="20"/>
              </w:rPr>
            </w:pPr>
            <w:r w:rsidRPr="000E586C">
              <w:rPr>
                <w:rFonts w:ascii="Arial" w:hAnsi="Arial" w:cs="Arial"/>
                <w:sz w:val="20"/>
                <w:szCs w:val="20"/>
              </w:rPr>
              <w:t>6,29</w:t>
            </w:r>
          </w:p>
        </w:tc>
      </w:tr>
      <w:tr w:rsidR="00C641B4" w:rsidRPr="000E586C" w14:paraId="7950C97A" w14:textId="77777777" w:rsidTr="00CE4935">
        <w:trPr>
          <w:trHeight w:val="31"/>
        </w:trPr>
        <w:tc>
          <w:tcPr>
            <w:tcW w:w="4111" w:type="dxa"/>
            <w:shd w:val="clear" w:color="auto" w:fill="auto"/>
            <w:vAlign w:val="bottom"/>
          </w:tcPr>
          <w:p w14:paraId="44CE5DD7" w14:textId="77777777" w:rsidR="00C641B4" w:rsidRPr="000E586C" w:rsidRDefault="00C641B4" w:rsidP="00CE4935">
            <w:pPr>
              <w:keepNext/>
              <w:keepLines/>
              <w:rPr>
                <w:rFonts w:ascii="Arial" w:hAnsi="Arial" w:cs="Arial"/>
                <w:color w:val="000000"/>
                <w:sz w:val="20"/>
                <w:szCs w:val="20"/>
              </w:rPr>
            </w:pPr>
            <w:r w:rsidRPr="000E586C">
              <w:rPr>
                <w:rFonts w:ascii="Arial" w:hAnsi="Arial" w:cs="Arial"/>
                <w:color w:val="000000"/>
                <w:sz w:val="20"/>
                <w:szCs w:val="20"/>
              </w:rPr>
              <w:t>Інші акціонери</w:t>
            </w:r>
          </w:p>
        </w:tc>
        <w:tc>
          <w:tcPr>
            <w:tcW w:w="2977" w:type="dxa"/>
          </w:tcPr>
          <w:p w14:paraId="3BF2D7A6" w14:textId="77777777" w:rsidR="00C641B4" w:rsidRPr="000E586C" w:rsidRDefault="00C641B4" w:rsidP="00CE4935">
            <w:pPr>
              <w:ind w:left="426"/>
              <w:jc w:val="right"/>
              <w:rPr>
                <w:rFonts w:ascii="Arial" w:hAnsi="Arial" w:cs="Arial"/>
                <w:color w:val="000000"/>
                <w:sz w:val="20"/>
                <w:szCs w:val="20"/>
              </w:rPr>
            </w:pPr>
            <w:r w:rsidRPr="000E586C">
              <w:rPr>
                <w:rFonts w:ascii="Arial" w:hAnsi="Arial" w:cs="Arial"/>
                <w:sz w:val="20"/>
                <w:szCs w:val="20"/>
              </w:rPr>
              <w:t>93</w:t>
            </w:r>
          </w:p>
        </w:tc>
        <w:tc>
          <w:tcPr>
            <w:tcW w:w="283" w:type="dxa"/>
          </w:tcPr>
          <w:p w14:paraId="6E47CD46" w14:textId="77777777" w:rsidR="00C641B4" w:rsidRPr="000E586C" w:rsidRDefault="00C641B4" w:rsidP="00CE4935">
            <w:pPr>
              <w:pStyle w:val="af1"/>
              <w:tabs>
                <w:tab w:val="left" w:pos="481"/>
              </w:tabs>
              <w:spacing w:after="0" w:line="240" w:lineRule="auto"/>
              <w:ind w:left="426" w:right="12"/>
              <w:jc w:val="right"/>
              <w:rPr>
                <w:rFonts w:ascii="Arial" w:hAnsi="Arial" w:cs="Arial"/>
                <w:b w:val="0"/>
                <w:i w:val="0"/>
                <w:sz w:val="20"/>
                <w:szCs w:val="20"/>
                <w:lang w:val="uk-UA"/>
              </w:rPr>
            </w:pPr>
          </w:p>
        </w:tc>
        <w:tc>
          <w:tcPr>
            <w:tcW w:w="2319" w:type="dxa"/>
            <w:shd w:val="clear" w:color="auto" w:fill="auto"/>
          </w:tcPr>
          <w:p w14:paraId="539AEBB1" w14:textId="77777777" w:rsidR="00C641B4" w:rsidRPr="000E586C" w:rsidRDefault="00C641B4" w:rsidP="00CE4935">
            <w:pPr>
              <w:ind w:left="426"/>
              <w:jc w:val="right"/>
              <w:rPr>
                <w:rFonts w:ascii="Arial" w:hAnsi="Arial" w:cs="Arial"/>
                <w:color w:val="000000"/>
                <w:sz w:val="20"/>
                <w:szCs w:val="20"/>
              </w:rPr>
            </w:pPr>
            <w:r w:rsidRPr="000E586C">
              <w:rPr>
                <w:rFonts w:ascii="Arial" w:hAnsi="Arial" w:cs="Arial"/>
                <w:sz w:val="20"/>
                <w:szCs w:val="20"/>
              </w:rPr>
              <w:t>2,48</w:t>
            </w:r>
          </w:p>
        </w:tc>
      </w:tr>
      <w:tr w:rsidR="00C641B4" w:rsidRPr="000E586C" w14:paraId="0F192A2B" w14:textId="77777777" w:rsidTr="00CE4935">
        <w:trPr>
          <w:trHeight w:val="31"/>
        </w:trPr>
        <w:tc>
          <w:tcPr>
            <w:tcW w:w="4111" w:type="dxa"/>
            <w:shd w:val="clear" w:color="auto" w:fill="auto"/>
            <w:vAlign w:val="bottom"/>
          </w:tcPr>
          <w:p w14:paraId="2B4E47E8" w14:textId="77777777" w:rsidR="00C641B4" w:rsidRPr="000E586C" w:rsidRDefault="00C641B4" w:rsidP="00CE4935">
            <w:pPr>
              <w:keepNext/>
              <w:keepLines/>
              <w:rPr>
                <w:rFonts w:ascii="Arial" w:hAnsi="Arial" w:cs="Arial"/>
                <w:b/>
                <w:color w:val="000000"/>
                <w:spacing w:val="2"/>
                <w:sz w:val="20"/>
                <w:szCs w:val="20"/>
              </w:rPr>
            </w:pPr>
            <w:r w:rsidRPr="000E586C">
              <w:rPr>
                <w:rFonts w:ascii="Arial" w:eastAsia="MS Mincho" w:hAnsi="Arial" w:cs="Arial"/>
                <w:b/>
                <w:bCs/>
                <w:sz w:val="20"/>
                <w:szCs w:val="20"/>
                <w:lang w:eastAsia="ja-JP"/>
              </w:rPr>
              <w:t xml:space="preserve">Разом </w:t>
            </w:r>
          </w:p>
        </w:tc>
        <w:tc>
          <w:tcPr>
            <w:tcW w:w="2977" w:type="dxa"/>
            <w:tcBorders>
              <w:top w:val="single" w:sz="6" w:space="0" w:color="auto"/>
              <w:bottom w:val="single" w:sz="4" w:space="0" w:color="auto"/>
            </w:tcBorders>
            <w:vAlign w:val="bottom"/>
          </w:tcPr>
          <w:p w14:paraId="7529490C" w14:textId="77777777" w:rsidR="00C641B4" w:rsidRPr="000E586C" w:rsidRDefault="00C641B4" w:rsidP="00CE4935">
            <w:pPr>
              <w:ind w:left="426"/>
              <w:jc w:val="right"/>
              <w:rPr>
                <w:rFonts w:ascii="Arial" w:hAnsi="Arial" w:cs="Arial"/>
                <w:b/>
                <w:color w:val="000000"/>
                <w:sz w:val="20"/>
                <w:szCs w:val="20"/>
              </w:rPr>
            </w:pPr>
            <w:r w:rsidRPr="000E586C">
              <w:rPr>
                <w:rFonts w:ascii="Arial" w:hAnsi="Arial" w:cs="Arial"/>
                <w:b/>
                <w:color w:val="000000"/>
                <w:sz w:val="20"/>
                <w:szCs w:val="20"/>
              </w:rPr>
              <w:t>3 820</w:t>
            </w:r>
          </w:p>
        </w:tc>
        <w:tc>
          <w:tcPr>
            <w:tcW w:w="283" w:type="dxa"/>
            <w:vAlign w:val="bottom"/>
          </w:tcPr>
          <w:p w14:paraId="4BE45349" w14:textId="77777777" w:rsidR="00C641B4" w:rsidRPr="000E586C" w:rsidRDefault="00C641B4" w:rsidP="00CE4935">
            <w:pPr>
              <w:pStyle w:val="af1"/>
              <w:tabs>
                <w:tab w:val="left" w:pos="481"/>
              </w:tabs>
              <w:spacing w:after="0" w:line="240" w:lineRule="auto"/>
              <w:ind w:left="426" w:right="12"/>
              <w:jc w:val="right"/>
              <w:rPr>
                <w:rFonts w:ascii="Arial" w:hAnsi="Arial" w:cs="Arial"/>
                <w:i w:val="0"/>
                <w:sz w:val="20"/>
                <w:szCs w:val="20"/>
                <w:lang w:val="uk-UA"/>
              </w:rPr>
            </w:pPr>
          </w:p>
        </w:tc>
        <w:tc>
          <w:tcPr>
            <w:tcW w:w="2319" w:type="dxa"/>
            <w:tcBorders>
              <w:top w:val="single" w:sz="6" w:space="0" w:color="auto"/>
              <w:bottom w:val="single" w:sz="4" w:space="0" w:color="auto"/>
            </w:tcBorders>
            <w:shd w:val="clear" w:color="auto" w:fill="auto"/>
            <w:vAlign w:val="bottom"/>
          </w:tcPr>
          <w:p w14:paraId="115BF02A" w14:textId="77777777" w:rsidR="00C641B4" w:rsidRPr="000E586C" w:rsidRDefault="00C641B4" w:rsidP="00CE4935">
            <w:pPr>
              <w:ind w:left="426"/>
              <w:jc w:val="right"/>
              <w:rPr>
                <w:rFonts w:ascii="Arial" w:hAnsi="Arial" w:cs="Arial"/>
                <w:b/>
                <w:color w:val="000000"/>
                <w:sz w:val="20"/>
                <w:szCs w:val="20"/>
              </w:rPr>
            </w:pPr>
            <w:r w:rsidRPr="000E586C">
              <w:rPr>
                <w:rFonts w:ascii="Arial" w:hAnsi="Arial" w:cs="Arial"/>
                <w:b/>
                <w:color w:val="000000"/>
                <w:sz w:val="20"/>
                <w:szCs w:val="20"/>
              </w:rPr>
              <w:t>100</w:t>
            </w:r>
          </w:p>
        </w:tc>
      </w:tr>
    </w:tbl>
    <w:p w14:paraId="53735BDB" w14:textId="77777777" w:rsidR="00C641B4" w:rsidRPr="000E586C" w:rsidRDefault="00C641B4" w:rsidP="00C641B4">
      <w:pPr>
        <w:pStyle w:val="FS"/>
        <w:rPr>
          <w:sz w:val="20"/>
          <w:szCs w:val="20"/>
          <w:highlight w:val="yellow"/>
        </w:rPr>
      </w:pPr>
    </w:p>
    <w:p w14:paraId="0B97CF28" w14:textId="77777777" w:rsidR="00C641B4" w:rsidRPr="000E586C" w:rsidRDefault="00C641B4" w:rsidP="00C641B4">
      <w:pPr>
        <w:pStyle w:val="FS"/>
        <w:rPr>
          <w:sz w:val="20"/>
          <w:szCs w:val="20"/>
          <w:highlight w:val="yellow"/>
        </w:rPr>
      </w:pPr>
    </w:p>
    <w:p w14:paraId="59F2E8E7" w14:textId="77777777" w:rsidR="00C641B4" w:rsidRPr="000E586C" w:rsidRDefault="00C641B4" w:rsidP="00C641B4">
      <w:pPr>
        <w:pStyle w:val="25"/>
        <w:spacing w:before="120"/>
        <w:ind w:left="0" w:firstLine="0"/>
        <w:jc w:val="both"/>
        <w:rPr>
          <w:sz w:val="20"/>
          <w:szCs w:val="20"/>
        </w:rPr>
      </w:pPr>
      <w:bookmarkStart w:id="63" w:name="_Toc131470345"/>
      <w:r w:rsidRPr="000E586C">
        <w:rPr>
          <w:sz w:val="20"/>
          <w:szCs w:val="20"/>
        </w:rPr>
        <w:t>Резервний капітал</w:t>
      </w:r>
      <w:bookmarkEnd w:id="63"/>
    </w:p>
    <w:p w14:paraId="56DDC8AC" w14:textId="77777777" w:rsidR="00C641B4" w:rsidRPr="000E586C" w:rsidRDefault="00C641B4" w:rsidP="00C641B4">
      <w:pPr>
        <w:pStyle w:val="afff8"/>
        <w:rPr>
          <w:sz w:val="20"/>
          <w:szCs w:val="20"/>
        </w:rPr>
      </w:pPr>
    </w:p>
    <w:p w14:paraId="156857C3" w14:textId="77777777" w:rsidR="00C641B4" w:rsidRPr="000E586C" w:rsidRDefault="00C641B4" w:rsidP="00C641B4">
      <w:pPr>
        <w:rPr>
          <w:rFonts w:ascii="Arial" w:hAnsi="Arial" w:cs="Arial"/>
          <w:sz w:val="20"/>
          <w:szCs w:val="20"/>
        </w:rPr>
      </w:pPr>
      <w:r w:rsidRPr="000E586C">
        <w:rPr>
          <w:rFonts w:ascii="Arial" w:hAnsi="Arial" w:cs="Arial"/>
          <w:sz w:val="20"/>
          <w:szCs w:val="20"/>
        </w:rPr>
        <w:t>Станом на 31 грудня 2023 та 31 грудня 2022 років Резервний капітал  (рядок 1415 Балансу) становив 573 тис. грн.</w:t>
      </w:r>
    </w:p>
    <w:p w14:paraId="5EFB8F2E" w14:textId="77777777" w:rsidR="00C641B4" w:rsidRPr="000E586C" w:rsidRDefault="00C641B4" w:rsidP="00C641B4">
      <w:pPr>
        <w:pStyle w:val="afff8"/>
        <w:ind w:left="0"/>
        <w:rPr>
          <w:b/>
          <w:sz w:val="20"/>
          <w:szCs w:val="20"/>
          <w:highlight w:val="yellow"/>
        </w:rPr>
      </w:pPr>
    </w:p>
    <w:p w14:paraId="73B0D284" w14:textId="77777777" w:rsidR="00C641B4" w:rsidRPr="000E586C" w:rsidRDefault="00C641B4" w:rsidP="00C641B4">
      <w:pPr>
        <w:pStyle w:val="afff8"/>
        <w:ind w:left="0"/>
        <w:rPr>
          <w:b/>
          <w:sz w:val="20"/>
          <w:szCs w:val="20"/>
          <w:highlight w:val="yellow"/>
        </w:rPr>
      </w:pPr>
    </w:p>
    <w:p w14:paraId="618906FD" w14:textId="77777777" w:rsidR="00C641B4" w:rsidRPr="000E586C" w:rsidRDefault="00C641B4" w:rsidP="00C641B4">
      <w:pPr>
        <w:pStyle w:val="25"/>
        <w:ind w:left="0" w:firstLine="0"/>
        <w:rPr>
          <w:sz w:val="20"/>
          <w:szCs w:val="20"/>
        </w:rPr>
      </w:pPr>
      <w:bookmarkStart w:id="64" w:name="_Toc131470346"/>
      <w:r w:rsidRPr="000E586C">
        <w:rPr>
          <w:sz w:val="20"/>
          <w:szCs w:val="20"/>
        </w:rPr>
        <w:t>Короткострокові кредити банків</w:t>
      </w:r>
      <w:bookmarkEnd w:id="64"/>
    </w:p>
    <w:p w14:paraId="60DE0D9F" w14:textId="77777777" w:rsidR="00C641B4" w:rsidRPr="000E586C" w:rsidRDefault="00C641B4" w:rsidP="00C641B4">
      <w:pPr>
        <w:pStyle w:val="000Normal"/>
        <w:keepNext/>
        <w:spacing w:before="120" w:after="0" w:line="240" w:lineRule="auto"/>
        <w:rPr>
          <w:rFonts w:ascii="Arial" w:hAnsi="Arial" w:cs="Arial"/>
          <w:sz w:val="20"/>
          <w:szCs w:val="20"/>
          <w:lang w:val="uk-UA"/>
        </w:rPr>
      </w:pPr>
      <w:r w:rsidRPr="000E586C">
        <w:rPr>
          <w:rFonts w:ascii="Arial" w:hAnsi="Arial" w:cs="Arial"/>
          <w:sz w:val="20"/>
          <w:szCs w:val="20"/>
          <w:lang w:val="uk-UA"/>
        </w:rPr>
        <w:t>Станом на 31 грудня 2023 та 2022 років Короткострокові кредити банків (рядок 1600 Балансу) були представлені таким чином:</w:t>
      </w:r>
    </w:p>
    <w:tbl>
      <w:tblPr>
        <w:tblW w:w="9738" w:type="dxa"/>
        <w:tblInd w:w="-117" w:type="dxa"/>
        <w:tblLayout w:type="fixed"/>
        <w:tblLook w:val="04A0" w:firstRow="1" w:lastRow="0" w:firstColumn="1" w:lastColumn="0" w:noHBand="0" w:noVBand="1"/>
      </w:tblPr>
      <w:tblGrid>
        <w:gridCol w:w="4478"/>
        <w:gridCol w:w="283"/>
        <w:gridCol w:w="993"/>
        <w:gridCol w:w="283"/>
        <w:gridCol w:w="1557"/>
        <w:gridCol w:w="428"/>
        <w:gridCol w:w="1716"/>
      </w:tblGrid>
      <w:tr w:rsidR="00C641B4" w:rsidRPr="000E586C" w14:paraId="5057BAF7" w14:textId="77777777" w:rsidTr="00CE4935">
        <w:trPr>
          <w:trHeight w:val="388"/>
        </w:trPr>
        <w:tc>
          <w:tcPr>
            <w:tcW w:w="4478" w:type="dxa"/>
            <w:vMerge w:val="restart"/>
            <w:tcBorders>
              <w:top w:val="nil"/>
              <w:left w:val="nil"/>
              <w:bottom w:val="nil"/>
              <w:right w:val="nil"/>
            </w:tcBorders>
            <w:shd w:val="clear" w:color="auto" w:fill="auto"/>
            <w:vAlign w:val="center"/>
            <w:hideMark/>
          </w:tcPr>
          <w:p w14:paraId="41BD7450" w14:textId="77777777" w:rsidR="00C641B4" w:rsidRPr="000E586C" w:rsidRDefault="00C641B4" w:rsidP="00CE4935">
            <w:pPr>
              <w:rPr>
                <w:rFonts w:ascii="Times New Roman" w:eastAsia="Times New Roman" w:hAnsi="Times New Roman" w:cs="Times New Roman"/>
                <w:sz w:val="20"/>
                <w:szCs w:val="20"/>
                <w:lang w:eastAsia="ru-RU"/>
              </w:rPr>
            </w:pPr>
          </w:p>
        </w:tc>
        <w:tc>
          <w:tcPr>
            <w:tcW w:w="283" w:type="dxa"/>
            <w:tcBorders>
              <w:top w:val="nil"/>
              <w:left w:val="nil"/>
              <w:bottom w:val="nil"/>
              <w:right w:val="nil"/>
            </w:tcBorders>
            <w:shd w:val="clear" w:color="auto" w:fill="auto"/>
            <w:noWrap/>
            <w:vAlign w:val="bottom"/>
            <w:hideMark/>
          </w:tcPr>
          <w:p w14:paraId="1C23FBF4" w14:textId="77777777" w:rsidR="00C641B4" w:rsidRPr="000E586C" w:rsidRDefault="00C641B4" w:rsidP="00CE4935">
            <w:pPr>
              <w:ind w:firstLineChars="100" w:firstLine="200"/>
              <w:rPr>
                <w:rFonts w:ascii="Times New Roman" w:eastAsia="Times New Roman" w:hAnsi="Times New Roman" w:cs="Times New Roman"/>
                <w:sz w:val="20"/>
                <w:szCs w:val="20"/>
                <w:lang w:eastAsia="ru-RU"/>
              </w:rPr>
            </w:pPr>
          </w:p>
        </w:tc>
        <w:tc>
          <w:tcPr>
            <w:tcW w:w="993" w:type="dxa"/>
            <w:tcBorders>
              <w:top w:val="nil"/>
              <w:left w:val="nil"/>
              <w:bottom w:val="nil"/>
              <w:right w:val="nil"/>
            </w:tcBorders>
            <w:shd w:val="clear" w:color="auto" w:fill="auto"/>
            <w:noWrap/>
            <w:vAlign w:val="bottom"/>
            <w:hideMark/>
          </w:tcPr>
          <w:p w14:paraId="2B857FC8" w14:textId="77777777" w:rsidR="00C641B4" w:rsidRPr="000E586C" w:rsidRDefault="00C641B4" w:rsidP="00CE4935">
            <w:pPr>
              <w:rPr>
                <w:rFonts w:ascii="Times New Roman" w:eastAsia="Times New Roman" w:hAnsi="Times New Roman" w:cs="Times New Roman"/>
                <w:sz w:val="20"/>
                <w:szCs w:val="20"/>
                <w:lang w:eastAsia="ru-RU"/>
              </w:rPr>
            </w:pPr>
          </w:p>
        </w:tc>
        <w:tc>
          <w:tcPr>
            <w:tcW w:w="283" w:type="dxa"/>
            <w:tcBorders>
              <w:top w:val="nil"/>
              <w:left w:val="nil"/>
              <w:bottom w:val="nil"/>
              <w:right w:val="nil"/>
            </w:tcBorders>
            <w:shd w:val="clear" w:color="auto" w:fill="auto"/>
            <w:noWrap/>
            <w:vAlign w:val="bottom"/>
            <w:hideMark/>
          </w:tcPr>
          <w:p w14:paraId="3B83E1B7" w14:textId="77777777" w:rsidR="00C641B4" w:rsidRPr="000E586C" w:rsidRDefault="00C641B4" w:rsidP="00CE4935">
            <w:pPr>
              <w:rPr>
                <w:rFonts w:ascii="Times New Roman" w:eastAsia="Times New Roman" w:hAnsi="Times New Roman" w:cs="Times New Roman"/>
                <w:sz w:val="20"/>
                <w:szCs w:val="20"/>
                <w:lang w:eastAsia="ru-RU"/>
              </w:rPr>
            </w:pPr>
          </w:p>
        </w:tc>
        <w:tc>
          <w:tcPr>
            <w:tcW w:w="1557" w:type="dxa"/>
            <w:tcBorders>
              <w:top w:val="nil"/>
              <w:left w:val="nil"/>
              <w:bottom w:val="nil"/>
              <w:right w:val="nil"/>
            </w:tcBorders>
            <w:shd w:val="clear" w:color="auto" w:fill="auto"/>
            <w:vAlign w:val="center"/>
            <w:hideMark/>
          </w:tcPr>
          <w:p w14:paraId="4D76FCF3" w14:textId="77777777" w:rsidR="00C641B4" w:rsidRPr="000E586C" w:rsidRDefault="00C641B4" w:rsidP="00CE4935">
            <w:pPr>
              <w:jc w:val="right"/>
              <w:rPr>
                <w:rFonts w:ascii="Arial" w:eastAsia="Times New Roman" w:hAnsi="Arial" w:cs="Arial"/>
                <w:b/>
                <w:bCs/>
                <w:color w:val="000000"/>
                <w:sz w:val="20"/>
                <w:szCs w:val="20"/>
                <w:lang w:eastAsia="ru-RU"/>
              </w:rPr>
            </w:pPr>
            <w:r w:rsidRPr="000E586C">
              <w:rPr>
                <w:rFonts w:ascii="Arial" w:eastAsia="Times New Roman" w:hAnsi="Arial" w:cs="Arial"/>
                <w:b/>
                <w:bCs/>
                <w:color w:val="000000"/>
                <w:sz w:val="20"/>
                <w:szCs w:val="20"/>
                <w:lang w:eastAsia="ru-RU"/>
              </w:rPr>
              <w:t>На 31 грудня</w:t>
            </w:r>
          </w:p>
        </w:tc>
        <w:tc>
          <w:tcPr>
            <w:tcW w:w="428" w:type="dxa"/>
            <w:tcBorders>
              <w:top w:val="nil"/>
              <w:left w:val="nil"/>
              <w:bottom w:val="nil"/>
              <w:right w:val="nil"/>
            </w:tcBorders>
            <w:shd w:val="clear" w:color="auto" w:fill="auto"/>
            <w:vAlign w:val="center"/>
            <w:hideMark/>
          </w:tcPr>
          <w:p w14:paraId="68D2DD74" w14:textId="77777777" w:rsidR="00C641B4" w:rsidRPr="000E586C" w:rsidRDefault="00C641B4" w:rsidP="00CE4935">
            <w:pPr>
              <w:jc w:val="right"/>
              <w:rPr>
                <w:rFonts w:ascii="Arial" w:eastAsia="Times New Roman" w:hAnsi="Arial" w:cs="Arial"/>
                <w:b/>
                <w:bCs/>
                <w:color w:val="000000"/>
                <w:sz w:val="20"/>
                <w:szCs w:val="20"/>
                <w:lang w:eastAsia="ru-RU"/>
              </w:rPr>
            </w:pPr>
          </w:p>
        </w:tc>
        <w:tc>
          <w:tcPr>
            <w:tcW w:w="1716" w:type="dxa"/>
            <w:tcBorders>
              <w:top w:val="nil"/>
              <w:left w:val="nil"/>
              <w:bottom w:val="nil"/>
              <w:right w:val="nil"/>
            </w:tcBorders>
            <w:shd w:val="clear" w:color="auto" w:fill="auto"/>
            <w:vAlign w:val="center"/>
            <w:hideMark/>
          </w:tcPr>
          <w:p w14:paraId="7C86898C" w14:textId="77777777" w:rsidR="00C641B4" w:rsidRPr="000E586C" w:rsidRDefault="00C641B4" w:rsidP="00CE4935">
            <w:pPr>
              <w:jc w:val="right"/>
              <w:rPr>
                <w:rFonts w:ascii="Arial" w:eastAsia="Times New Roman" w:hAnsi="Arial" w:cs="Arial"/>
                <w:b/>
                <w:bCs/>
                <w:color w:val="000000"/>
                <w:sz w:val="20"/>
                <w:szCs w:val="20"/>
                <w:lang w:eastAsia="ru-RU"/>
              </w:rPr>
            </w:pPr>
            <w:r w:rsidRPr="000E586C">
              <w:rPr>
                <w:rFonts w:ascii="Arial" w:eastAsia="Times New Roman" w:hAnsi="Arial" w:cs="Arial"/>
                <w:b/>
                <w:bCs/>
                <w:color w:val="000000"/>
                <w:sz w:val="20"/>
                <w:szCs w:val="20"/>
                <w:lang w:eastAsia="ru-RU"/>
              </w:rPr>
              <w:t>На 31 грудня</w:t>
            </w:r>
          </w:p>
        </w:tc>
      </w:tr>
      <w:tr w:rsidR="00C641B4" w:rsidRPr="000E586C" w14:paraId="073AB13C" w14:textId="77777777" w:rsidTr="00CE4935">
        <w:trPr>
          <w:trHeight w:val="203"/>
        </w:trPr>
        <w:tc>
          <w:tcPr>
            <w:tcW w:w="4478" w:type="dxa"/>
            <w:vMerge/>
            <w:tcBorders>
              <w:top w:val="nil"/>
              <w:left w:val="nil"/>
              <w:bottom w:val="nil"/>
              <w:right w:val="nil"/>
            </w:tcBorders>
            <w:vAlign w:val="center"/>
            <w:hideMark/>
          </w:tcPr>
          <w:p w14:paraId="50AC805A" w14:textId="77777777" w:rsidR="00C641B4" w:rsidRPr="000E586C" w:rsidRDefault="00C641B4" w:rsidP="00CE4935">
            <w:pPr>
              <w:rPr>
                <w:rFonts w:ascii="Times New Roman" w:eastAsia="Times New Roman" w:hAnsi="Times New Roman" w:cs="Times New Roman"/>
                <w:sz w:val="20"/>
                <w:szCs w:val="20"/>
                <w:lang w:eastAsia="ru-RU"/>
              </w:rPr>
            </w:pPr>
          </w:p>
        </w:tc>
        <w:tc>
          <w:tcPr>
            <w:tcW w:w="283" w:type="dxa"/>
            <w:tcBorders>
              <w:top w:val="nil"/>
              <w:left w:val="nil"/>
              <w:bottom w:val="nil"/>
              <w:right w:val="nil"/>
            </w:tcBorders>
            <w:shd w:val="clear" w:color="auto" w:fill="auto"/>
            <w:noWrap/>
            <w:vAlign w:val="bottom"/>
            <w:hideMark/>
          </w:tcPr>
          <w:p w14:paraId="04C4E8BF" w14:textId="77777777" w:rsidR="00C641B4" w:rsidRPr="000E586C" w:rsidRDefault="00C641B4" w:rsidP="00CE4935">
            <w:pPr>
              <w:jc w:val="right"/>
              <w:rPr>
                <w:rFonts w:ascii="Arial" w:eastAsia="Times New Roman" w:hAnsi="Arial" w:cs="Arial"/>
                <w:b/>
                <w:bCs/>
                <w:color w:val="000000"/>
                <w:sz w:val="20"/>
                <w:szCs w:val="20"/>
                <w:lang w:eastAsia="ru-RU"/>
              </w:rPr>
            </w:pPr>
          </w:p>
        </w:tc>
        <w:tc>
          <w:tcPr>
            <w:tcW w:w="993" w:type="dxa"/>
            <w:tcBorders>
              <w:top w:val="nil"/>
              <w:left w:val="nil"/>
              <w:bottom w:val="single" w:sz="8" w:space="0" w:color="auto"/>
              <w:right w:val="nil"/>
            </w:tcBorders>
            <w:shd w:val="clear" w:color="auto" w:fill="auto"/>
            <w:vAlign w:val="center"/>
            <w:hideMark/>
          </w:tcPr>
          <w:p w14:paraId="11219805" w14:textId="77777777" w:rsidR="00C641B4" w:rsidRPr="000E586C" w:rsidRDefault="00C641B4" w:rsidP="00CE4935">
            <w:pPr>
              <w:jc w:val="right"/>
              <w:rPr>
                <w:rFonts w:ascii="Arial" w:eastAsia="Times New Roman" w:hAnsi="Arial" w:cs="Arial"/>
                <w:b/>
                <w:bCs/>
                <w:color w:val="000000"/>
                <w:sz w:val="20"/>
                <w:szCs w:val="20"/>
                <w:lang w:eastAsia="ru-RU"/>
              </w:rPr>
            </w:pPr>
            <w:r w:rsidRPr="000E586C">
              <w:rPr>
                <w:rFonts w:ascii="Arial" w:eastAsia="Times New Roman" w:hAnsi="Arial" w:cs="Arial"/>
                <w:b/>
                <w:bCs/>
                <w:color w:val="000000"/>
                <w:sz w:val="20"/>
                <w:szCs w:val="20"/>
                <w:lang w:eastAsia="ru-RU"/>
              </w:rPr>
              <w:t>Валюта</w:t>
            </w:r>
          </w:p>
        </w:tc>
        <w:tc>
          <w:tcPr>
            <w:tcW w:w="283" w:type="dxa"/>
            <w:tcBorders>
              <w:top w:val="nil"/>
              <w:left w:val="nil"/>
              <w:bottom w:val="nil"/>
              <w:right w:val="nil"/>
            </w:tcBorders>
            <w:shd w:val="clear" w:color="auto" w:fill="auto"/>
            <w:vAlign w:val="center"/>
            <w:hideMark/>
          </w:tcPr>
          <w:p w14:paraId="50D1A6DF" w14:textId="77777777" w:rsidR="00C641B4" w:rsidRPr="000E586C" w:rsidRDefault="00C641B4" w:rsidP="00CE4935">
            <w:pPr>
              <w:jc w:val="right"/>
              <w:rPr>
                <w:rFonts w:ascii="Arial" w:eastAsia="Times New Roman" w:hAnsi="Arial" w:cs="Arial"/>
                <w:b/>
                <w:bCs/>
                <w:color w:val="000000"/>
                <w:sz w:val="20"/>
                <w:szCs w:val="20"/>
                <w:lang w:eastAsia="ru-RU"/>
              </w:rPr>
            </w:pPr>
          </w:p>
        </w:tc>
        <w:tc>
          <w:tcPr>
            <w:tcW w:w="1557" w:type="dxa"/>
            <w:tcBorders>
              <w:top w:val="nil"/>
              <w:left w:val="nil"/>
              <w:bottom w:val="single" w:sz="8" w:space="0" w:color="auto"/>
              <w:right w:val="nil"/>
            </w:tcBorders>
            <w:shd w:val="clear" w:color="auto" w:fill="auto"/>
            <w:vAlign w:val="center"/>
            <w:hideMark/>
          </w:tcPr>
          <w:p w14:paraId="15FB958D" w14:textId="77777777" w:rsidR="00C641B4" w:rsidRPr="000E586C" w:rsidRDefault="00C641B4" w:rsidP="00CE4935">
            <w:pPr>
              <w:jc w:val="right"/>
              <w:rPr>
                <w:rFonts w:ascii="Arial" w:eastAsia="Times New Roman" w:hAnsi="Arial" w:cs="Arial"/>
                <w:b/>
                <w:bCs/>
                <w:color w:val="000000"/>
                <w:sz w:val="20"/>
                <w:szCs w:val="20"/>
                <w:lang w:eastAsia="ru-RU"/>
              </w:rPr>
            </w:pPr>
            <w:r w:rsidRPr="000E586C">
              <w:rPr>
                <w:rFonts w:ascii="Arial" w:eastAsia="Times New Roman" w:hAnsi="Arial" w:cs="Arial"/>
                <w:b/>
                <w:bCs/>
                <w:color w:val="000000"/>
                <w:sz w:val="20"/>
                <w:szCs w:val="20"/>
                <w:lang w:eastAsia="ru-RU"/>
              </w:rPr>
              <w:t>2023 року</w:t>
            </w:r>
          </w:p>
        </w:tc>
        <w:tc>
          <w:tcPr>
            <w:tcW w:w="428" w:type="dxa"/>
            <w:tcBorders>
              <w:top w:val="nil"/>
              <w:left w:val="nil"/>
              <w:bottom w:val="nil"/>
              <w:right w:val="nil"/>
            </w:tcBorders>
            <w:shd w:val="clear" w:color="auto" w:fill="auto"/>
            <w:vAlign w:val="center"/>
            <w:hideMark/>
          </w:tcPr>
          <w:p w14:paraId="6FA50235" w14:textId="77777777" w:rsidR="00C641B4" w:rsidRPr="000E586C" w:rsidRDefault="00C641B4" w:rsidP="00CE4935">
            <w:pPr>
              <w:jc w:val="right"/>
              <w:rPr>
                <w:rFonts w:ascii="Arial" w:eastAsia="Times New Roman" w:hAnsi="Arial" w:cs="Arial"/>
                <w:b/>
                <w:bCs/>
                <w:color w:val="000000"/>
                <w:sz w:val="20"/>
                <w:szCs w:val="20"/>
                <w:lang w:eastAsia="ru-RU"/>
              </w:rPr>
            </w:pPr>
          </w:p>
        </w:tc>
        <w:tc>
          <w:tcPr>
            <w:tcW w:w="1716" w:type="dxa"/>
            <w:tcBorders>
              <w:top w:val="nil"/>
              <w:left w:val="nil"/>
              <w:bottom w:val="single" w:sz="8" w:space="0" w:color="auto"/>
              <w:right w:val="nil"/>
            </w:tcBorders>
            <w:shd w:val="clear" w:color="auto" w:fill="auto"/>
            <w:vAlign w:val="center"/>
            <w:hideMark/>
          </w:tcPr>
          <w:p w14:paraId="2852B01B" w14:textId="77777777" w:rsidR="00C641B4" w:rsidRPr="000E586C" w:rsidRDefault="00C641B4" w:rsidP="00CE4935">
            <w:pPr>
              <w:jc w:val="right"/>
              <w:rPr>
                <w:rFonts w:ascii="Arial" w:eastAsia="Times New Roman" w:hAnsi="Arial" w:cs="Arial"/>
                <w:b/>
                <w:bCs/>
                <w:color w:val="000000"/>
                <w:sz w:val="20"/>
                <w:szCs w:val="20"/>
                <w:lang w:eastAsia="ru-RU"/>
              </w:rPr>
            </w:pPr>
            <w:r w:rsidRPr="000E586C">
              <w:rPr>
                <w:rFonts w:ascii="Arial" w:eastAsia="Times New Roman" w:hAnsi="Arial" w:cs="Arial"/>
                <w:b/>
                <w:bCs/>
                <w:color w:val="000000"/>
                <w:sz w:val="20"/>
                <w:szCs w:val="20"/>
                <w:lang w:eastAsia="ru-RU"/>
              </w:rPr>
              <w:t>2022 року</w:t>
            </w:r>
          </w:p>
        </w:tc>
      </w:tr>
      <w:tr w:rsidR="00C641B4" w:rsidRPr="000E586C" w14:paraId="070F32FD" w14:textId="77777777" w:rsidTr="00CE4935">
        <w:trPr>
          <w:trHeight w:val="739"/>
        </w:trPr>
        <w:tc>
          <w:tcPr>
            <w:tcW w:w="4478" w:type="dxa"/>
            <w:tcBorders>
              <w:top w:val="nil"/>
              <w:left w:val="nil"/>
              <w:bottom w:val="nil"/>
              <w:right w:val="nil"/>
            </w:tcBorders>
            <w:shd w:val="clear" w:color="auto" w:fill="auto"/>
            <w:vAlign w:val="center"/>
            <w:hideMark/>
          </w:tcPr>
          <w:p w14:paraId="71AE11D4" w14:textId="77777777" w:rsidR="00C641B4" w:rsidRPr="000E586C" w:rsidRDefault="00C641B4" w:rsidP="00CE4935">
            <w:pPr>
              <w:rPr>
                <w:rFonts w:ascii="Arial" w:eastAsia="Times New Roman" w:hAnsi="Arial" w:cs="Arial"/>
                <w:color w:val="000000"/>
                <w:sz w:val="20"/>
                <w:szCs w:val="20"/>
                <w:lang w:eastAsia="ru-RU"/>
              </w:rPr>
            </w:pPr>
            <w:r w:rsidRPr="000E586C">
              <w:rPr>
                <w:rFonts w:ascii="Arial" w:eastAsia="Times New Roman" w:hAnsi="Arial" w:cs="Arial"/>
                <w:color w:val="000000"/>
                <w:sz w:val="20"/>
                <w:szCs w:val="20"/>
                <w:lang w:eastAsia="ru-RU"/>
              </w:rPr>
              <w:t>Короткострокові кредити для поповнення обігових коштів та фінансування господарської діяльності в АТ "ПРОКРЕДИТ БАНК"</w:t>
            </w:r>
          </w:p>
        </w:tc>
        <w:tc>
          <w:tcPr>
            <w:tcW w:w="283" w:type="dxa"/>
            <w:tcBorders>
              <w:top w:val="nil"/>
              <w:left w:val="nil"/>
              <w:bottom w:val="nil"/>
              <w:right w:val="nil"/>
            </w:tcBorders>
            <w:shd w:val="clear" w:color="auto" w:fill="auto"/>
            <w:noWrap/>
            <w:vAlign w:val="bottom"/>
            <w:hideMark/>
          </w:tcPr>
          <w:p w14:paraId="3DEED359" w14:textId="77777777" w:rsidR="00C641B4" w:rsidRPr="000E586C" w:rsidRDefault="00C641B4" w:rsidP="00CE4935">
            <w:pPr>
              <w:rPr>
                <w:rFonts w:ascii="Arial" w:eastAsia="Times New Roman" w:hAnsi="Arial" w:cs="Arial"/>
                <w:color w:val="000000"/>
                <w:sz w:val="20"/>
                <w:szCs w:val="20"/>
                <w:lang w:eastAsia="ru-RU"/>
              </w:rPr>
            </w:pPr>
          </w:p>
        </w:tc>
        <w:tc>
          <w:tcPr>
            <w:tcW w:w="993" w:type="dxa"/>
            <w:tcBorders>
              <w:top w:val="nil"/>
              <w:left w:val="nil"/>
              <w:bottom w:val="nil"/>
              <w:right w:val="nil"/>
            </w:tcBorders>
            <w:shd w:val="clear" w:color="auto" w:fill="auto"/>
            <w:noWrap/>
            <w:vAlign w:val="bottom"/>
            <w:hideMark/>
          </w:tcPr>
          <w:p w14:paraId="0E2ED560" w14:textId="77777777" w:rsidR="00C641B4" w:rsidRPr="000E586C" w:rsidRDefault="00C641B4" w:rsidP="00CE4935">
            <w:pPr>
              <w:rPr>
                <w:rFonts w:ascii="Arial" w:eastAsia="Times New Roman" w:hAnsi="Arial" w:cs="Arial"/>
                <w:color w:val="000000"/>
                <w:sz w:val="20"/>
                <w:szCs w:val="20"/>
                <w:lang w:eastAsia="ru-RU"/>
              </w:rPr>
            </w:pPr>
            <w:r w:rsidRPr="000E586C">
              <w:rPr>
                <w:rFonts w:ascii="Arial" w:eastAsia="Times New Roman" w:hAnsi="Arial" w:cs="Arial"/>
                <w:color w:val="000000"/>
                <w:sz w:val="20"/>
                <w:szCs w:val="20"/>
                <w:lang w:eastAsia="ru-RU"/>
              </w:rPr>
              <w:t>гривня</w:t>
            </w:r>
          </w:p>
        </w:tc>
        <w:tc>
          <w:tcPr>
            <w:tcW w:w="283" w:type="dxa"/>
            <w:tcBorders>
              <w:top w:val="nil"/>
              <w:left w:val="nil"/>
              <w:bottom w:val="nil"/>
              <w:right w:val="nil"/>
            </w:tcBorders>
            <w:shd w:val="clear" w:color="auto" w:fill="auto"/>
            <w:noWrap/>
            <w:vAlign w:val="bottom"/>
            <w:hideMark/>
          </w:tcPr>
          <w:p w14:paraId="35BC87C3" w14:textId="77777777" w:rsidR="00C641B4" w:rsidRPr="000E586C" w:rsidRDefault="00C641B4" w:rsidP="00CE4935">
            <w:pPr>
              <w:rPr>
                <w:rFonts w:ascii="Arial" w:eastAsia="Times New Roman" w:hAnsi="Arial" w:cs="Arial"/>
                <w:color w:val="000000"/>
                <w:sz w:val="20"/>
                <w:szCs w:val="20"/>
                <w:lang w:eastAsia="ru-RU"/>
              </w:rPr>
            </w:pPr>
          </w:p>
        </w:tc>
        <w:tc>
          <w:tcPr>
            <w:tcW w:w="1557" w:type="dxa"/>
            <w:tcBorders>
              <w:top w:val="nil"/>
              <w:left w:val="nil"/>
              <w:bottom w:val="nil"/>
              <w:right w:val="nil"/>
            </w:tcBorders>
            <w:shd w:val="clear" w:color="auto" w:fill="auto"/>
            <w:vAlign w:val="center"/>
          </w:tcPr>
          <w:p w14:paraId="1CB10D0C" w14:textId="77777777" w:rsidR="00C641B4" w:rsidRPr="000E586C" w:rsidRDefault="00C641B4" w:rsidP="00CE4935">
            <w:pPr>
              <w:jc w:val="right"/>
              <w:rPr>
                <w:rFonts w:ascii="Arial" w:eastAsia="Times New Roman" w:hAnsi="Arial" w:cs="Arial"/>
                <w:color w:val="000000"/>
                <w:sz w:val="20"/>
                <w:szCs w:val="20"/>
                <w:lang w:eastAsia="ru-RU"/>
              </w:rPr>
            </w:pPr>
            <w:r w:rsidRPr="000E586C">
              <w:rPr>
                <w:rFonts w:ascii="Arial" w:hAnsi="Arial" w:cs="Arial"/>
                <w:color w:val="000000"/>
                <w:sz w:val="20"/>
                <w:szCs w:val="20"/>
              </w:rPr>
              <w:t>31 000</w:t>
            </w:r>
          </w:p>
        </w:tc>
        <w:tc>
          <w:tcPr>
            <w:tcW w:w="428" w:type="dxa"/>
            <w:tcBorders>
              <w:top w:val="nil"/>
              <w:left w:val="nil"/>
              <w:bottom w:val="nil"/>
              <w:right w:val="nil"/>
            </w:tcBorders>
            <w:shd w:val="clear" w:color="auto" w:fill="auto"/>
            <w:vAlign w:val="center"/>
            <w:hideMark/>
          </w:tcPr>
          <w:p w14:paraId="4F4E4A98" w14:textId="77777777" w:rsidR="00C641B4" w:rsidRPr="000E586C" w:rsidRDefault="00C641B4" w:rsidP="00CE4935">
            <w:pPr>
              <w:jc w:val="right"/>
              <w:rPr>
                <w:rFonts w:ascii="Arial" w:eastAsia="Times New Roman" w:hAnsi="Arial" w:cs="Arial"/>
                <w:color w:val="000000"/>
                <w:sz w:val="20"/>
                <w:szCs w:val="20"/>
                <w:lang w:eastAsia="ru-RU"/>
              </w:rPr>
            </w:pPr>
          </w:p>
        </w:tc>
        <w:tc>
          <w:tcPr>
            <w:tcW w:w="1716" w:type="dxa"/>
            <w:tcBorders>
              <w:top w:val="nil"/>
              <w:left w:val="nil"/>
              <w:bottom w:val="nil"/>
              <w:right w:val="nil"/>
            </w:tcBorders>
            <w:shd w:val="clear" w:color="auto" w:fill="auto"/>
            <w:vAlign w:val="center"/>
            <w:hideMark/>
          </w:tcPr>
          <w:p w14:paraId="09907CC4" w14:textId="77777777" w:rsidR="00C641B4" w:rsidRPr="000E586C" w:rsidRDefault="00C641B4" w:rsidP="00CE4935">
            <w:pPr>
              <w:jc w:val="right"/>
              <w:rPr>
                <w:rFonts w:ascii="Arial" w:eastAsia="Times New Roman" w:hAnsi="Arial" w:cs="Arial"/>
                <w:color w:val="000000"/>
                <w:sz w:val="20"/>
                <w:szCs w:val="20"/>
                <w:lang w:eastAsia="ru-RU"/>
              </w:rPr>
            </w:pPr>
            <w:r w:rsidRPr="000E586C">
              <w:rPr>
                <w:rFonts w:ascii="Arial" w:eastAsia="Times New Roman" w:hAnsi="Arial" w:cs="Arial"/>
                <w:color w:val="000000"/>
                <w:sz w:val="20"/>
                <w:szCs w:val="20"/>
                <w:lang w:eastAsia="ru-RU"/>
              </w:rPr>
              <w:t>30 698</w:t>
            </w:r>
          </w:p>
        </w:tc>
      </w:tr>
      <w:tr w:rsidR="00C641B4" w:rsidRPr="000E586C" w14:paraId="158B8CF6" w14:textId="77777777" w:rsidTr="00CE4935">
        <w:trPr>
          <w:trHeight w:val="748"/>
        </w:trPr>
        <w:tc>
          <w:tcPr>
            <w:tcW w:w="4478" w:type="dxa"/>
            <w:tcBorders>
              <w:top w:val="nil"/>
              <w:left w:val="nil"/>
              <w:bottom w:val="nil"/>
              <w:right w:val="nil"/>
            </w:tcBorders>
            <w:shd w:val="clear" w:color="auto" w:fill="auto"/>
            <w:vAlign w:val="center"/>
            <w:hideMark/>
          </w:tcPr>
          <w:p w14:paraId="6D23C7D5" w14:textId="77777777" w:rsidR="00C641B4" w:rsidRPr="000E586C" w:rsidRDefault="00C641B4" w:rsidP="00CE4935">
            <w:pPr>
              <w:rPr>
                <w:rFonts w:ascii="Arial" w:eastAsia="Times New Roman" w:hAnsi="Arial" w:cs="Arial"/>
                <w:color w:val="000000"/>
                <w:sz w:val="20"/>
                <w:szCs w:val="20"/>
                <w:lang w:eastAsia="ru-RU"/>
              </w:rPr>
            </w:pPr>
            <w:r w:rsidRPr="000E586C">
              <w:rPr>
                <w:rFonts w:ascii="Arial" w:eastAsia="Times New Roman" w:hAnsi="Arial" w:cs="Arial"/>
                <w:color w:val="000000"/>
                <w:sz w:val="20"/>
                <w:szCs w:val="20"/>
                <w:lang w:eastAsia="ru-RU"/>
              </w:rPr>
              <w:t>Кредитна лінія для поповнення обігових коштів та фінансування господарської діяльності в АТ КБ "ПРИВАТБАНК"</w:t>
            </w:r>
          </w:p>
        </w:tc>
        <w:tc>
          <w:tcPr>
            <w:tcW w:w="283" w:type="dxa"/>
            <w:tcBorders>
              <w:top w:val="nil"/>
              <w:left w:val="nil"/>
              <w:bottom w:val="nil"/>
              <w:right w:val="nil"/>
            </w:tcBorders>
            <w:shd w:val="clear" w:color="auto" w:fill="auto"/>
            <w:noWrap/>
            <w:vAlign w:val="bottom"/>
            <w:hideMark/>
          </w:tcPr>
          <w:p w14:paraId="10B631DD" w14:textId="77777777" w:rsidR="00C641B4" w:rsidRPr="000E586C" w:rsidRDefault="00C641B4" w:rsidP="00CE4935">
            <w:pPr>
              <w:rPr>
                <w:rFonts w:ascii="Arial" w:eastAsia="Times New Roman" w:hAnsi="Arial" w:cs="Arial"/>
                <w:color w:val="000000"/>
                <w:sz w:val="20"/>
                <w:szCs w:val="20"/>
                <w:lang w:eastAsia="ru-RU"/>
              </w:rPr>
            </w:pPr>
          </w:p>
        </w:tc>
        <w:tc>
          <w:tcPr>
            <w:tcW w:w="993" w:type="dxa"/>
            <w:tcBorders>
              <w:top w:val="nil"/>
              <w:left w:val="nil"/>
              <w:bottom w:val="single" w:sz="8" w:space="0" w:color="auto"/>
              <w:right w:val="nil"/>
            </w:tcBorders>
            <w:shd w:val="clear" w:color="auto" w:fill="auto"/>
            <w:noWrap/>
            <w:vAlign w:val="bottom"/>
            <w:hideMark/>
          </w:tcPr>
          <w:p w14:paraId="38A3ABF3" w14:textId="77777777" w:rsidR="00C641B4" w:rsidRPr="000E586C" w:rsidRDefault="00C641B4" w:rsidP="00CE4935">
            <w:pPr>
              <w:rPr>
                <w:rFonts w:ascii="Arial" w:eastAsia="Times New Roman" w:hAnsi="Arial" w:cs="Arial"/>
                <w:color w:val="000000"/>
                <w:sz w:val="20"/>
                <w:szCs w:val="20"/>
                <w:lang w:eastAsia="ru-RU"/>
              </w:rPr>
            </w:pPr>
            <w:r w:rsidRPr="000E586C">
              <w:rPr>
                <w:rFonts w:ascii="Arial" w:eastAsia="Times New Roman" w:hAnsi="Arial" w:cs="Arial"/>
                <w:color w:val="000000"/>
                <w:sz w:val="20"/>
                <w:szCs w:val="20"/>
                <w:lang w:eastAsia="ru-RU"/>
              </w:rPr>
              <w:t>гривня</w:t>
            </w:r>
          </w:p>
        </w:tc>
        <w:tc>
          <w:tcPr>
            <w:tcW w:w="283" w:type="dxa"/>
            <w:tcBorders>
              <w:top w:val="nil"/>
              <w:left w:val="nil"/>
              <w:bottom w:val="nil"/>
              <w:right w:val="nil"/>
            </w:tcBorders>
            <w:shd w:val="clear" w:color="auto" w:fill="auto"/>
            <w:noWrap/>
            <w:vAlign w:val="bottom"/>
            <w:hideMark/>
          </w:tcPr>
          <w:p w14:paraId="7A0859BF" w14:textId="77777777" w:rsidR="00C641B4" w:rsidRPr="000E586C" w:rsidRDefault="00C641B4" w:rsidP="00CE4935">
            <w:pPr>
              <w:rPr>
                <w:rFonts w:ascii="Arial" w:eastAsia="Times New Roman" w:hAnsi="Arial" w:cs="Arial"/>
                <w:color w:val="000000"/>
                <w:sz w:val="20"/>
                <w:szCs w:val="20"/>
                <w:lang w:eastAsia="ru-RU"/>
              </w:rPr>
            </w:pPr>
          </w:p>
        </w:tc>
        <w:tc>
          <w:tcPr>
            <w:tcW w:w="1557" w:type="dxa"/>
            <w:tcBorders>
              <w:top w:val="nil"/>
              <w:left w:val="nil"/>
              <w:bottom w:val="single" w:sz="8" w:space="0" w:color="auto"/>
              <w:right w:val="nil"/>
            </w:tcBorders>
            <w:shd w:val="clear" w:color="auto" w:fill="auto"/>
            <w:vAlign w:val="center"/>
          </w:tcPr>
          <w:p w14:paraId="2D67F7BD" w14:textId="77777777" w:rsidR="00C641B4" w:rsidRPr="000E586C" w:rsidRDefault="00C641B4" w:rsidP="00CE4935">
            <w:pPr>
              <w:jc w:val="right"/>
              <w:rPr>
                <w:rFonts w:ascii="Arial" w:eastAsia="Times New Roman" w:hAnsi="Arial" w:cs="Arial"/>
                <w:color w:val="000000"/>
                <w:sz w:val="20"/>
                <w:szCs w:val="20"/>
                <w:lang w:eastAsia="ru-RU"/>
              </w:rPr>
            </w:pPr>
            <w:r w:rsidRPr="000E586C">
              <w:rPr>
                <w:rFonts w:ascii="Arial" w:hAnsi="Arial" w:cs="Arial"/>
                <w:color w:val="000000"/>
                <w:sz w:val="20"/>
                <w:szCs w:val="20"/>
              </w:rPr>
              <w:t>24 800</w:t>
            </w:r>
          </w:p>
        </w:tc>
        <w:tc>
          <w:tcPr>
            <w:tcW w:w="428" w:type="dxa"/>
            <w:tcBorders>
              <w:top w:val="nil"/>
              <w:left w:val="nil"/>
              <w:bottom w:val="nil"/>
              <w:right w:val="nil"/>
            </w:tcBorders>
            <w:shd w:val="clear" w:color="auto" w:fill="auto"/>
            <w:vAlign w:val="center"/>
            <w:hideMark/>
          </w:tcPr>
          <w:p w14:paraId="0897D12D" w14:textId="77777777" w:rsidR="00C641B4" w:rsidRPr="000E586C" w:rsidRDefault="00C641B4" w:rsidP="00CE4935">
            <w:pPr>
              <w:jc w:val="right"/>
              <w:rPr>
                <w:rFonts w:ascii="Arial" w:eastAsia="Times New Roman" w:hAnsi="Arial" w:cs="Arial"/>
                <w:color w:val="000000"/>
                <w:sz w:val="20"/>
                <w:szCs w:val="20"/>
                <w:lang w:eastAsia="ru-RU"/>
              </w:rPr>
            </w:pPr>
          </w:p>
        </w:tc>
        <w:tc>
          <w:tcPr>
            <w:tcW w:w="1716" w:type="dxa"/>
            <w:tcBorders>
              <w:top w:val="nil"/>
              <w:left w:val="nil"/>
              <w:bottom w:val="single" w:sz="8" w:space="0" w:color="auto"/>
              <w:right w:val="nil"/>
            </w:tcBorders>
            <w:shd w:val="clear" w:color="auto" w:fill="auto"/>
            <w:vAlign w:val="center"/>
            <w:hideMark/>
          </w:tcPr>
          <w:p w14:paraId="434051B6" w14:textId="77777777" w:rsidR="00C641B4" w:rsidRPr="000E586C" w:rsidRDefault="00C641B4" w:rsidP="00CE4935">
            <w:pPr>
              <w:jc w:val="right"/>
              <w:rPr>
                <w:rFonts w:ascii="Arial" w:eastAsia="Times New Roman" w:hAnsi="Arial" w:cs="Arial"/>
                <w:color w:val="000000"/>
                <w:sz w:val="20"/>
                <w:szCs w:val="20"/>
                <w:lang w:eastAsia="ru-RU"/>
              </w:rPr>
            </w:pPr>
            <w:r w:rsidRPr="000E586C">
              <w:rPr>
                <w:rFonts w:ascii="Arial" w:eastAsia="Times New Roman" w:hAnsi="Arial" w:cs="Arial"/>
                <w:color w:val="000000"/>
                <w:sz w:val="20"/>
                <w:szCs w:val="20"/>
                <w:lang w:eastAsia="ru-RU"/>
              </w:rPr>
              <w:t xml:space="preserve">6 000                  </w:t>
            </w:r>
          </w:p>
        </w:tc>
      </w:tr>
      <w:tr w:rsidR="00C641B4" w:rsidRPr="000E586C" w14:paraId="577CDC99" w14:textId="77777777" w:rsidTr="00CE4935">
        <w:trPr>
          <w:trHeight w:val="184"/>
        </w:trPr>
        <w:tc>
          <w:tcPr>
            <w:tcW w:w="4478" w:type="dxa"/>
            <w:tcBorders>
              <w:top w:val="nil"/>
              <w:left w:val="nil"/>
              <w:bottom w:val="nil"/>
              <w:right w:val="nil"/>
            </w:tcBorders>
            <w:shd w:val="clear" w:color="auto" w:fill="auto"/>
            <w:noWrap/>
            <w:vAlign w:val="bottom"/>
            <w:hideMark/>
          </w:tcPr>
          <w:p w14:paraId="25AB64AD" w14:textId="77777777" w:rsidR="00C641B4" w:rsidRPr="000E586C" w:rsidRDefault="00C641B4" w:rsidP="00CE4935">
            <w:pPr>
              <w:jc w:val="right"/>
              <w:rPr>
                <w:rFonts w:ascii="Arial" w:eastAsia="Times New Roman" w:hAnsi="Arial" w:cs="Arial"/>
                <w:color w:val="000000"/>
                <w:sz w:val="20"/>
                <w:szCs w:val="20"/>
                <w:lang w:eastAsia="ru-RU"/>
              </w:rPr>
            </w:pPr>
          </w:p>
        </w:tc>
        <w:tc>
          <w:tcPr>
            <w:tcW w:w="283" w:type="dxa"/>
            <w:tcBorders>
              <w:top w:val="nil"/>
              <w:left w:val="nil"/>
              <w:bottom w:val="nil"/>
              <w:right w:val="nil"/>
            </w:tcBorders>
            <w:shd w:val="clear" w:color="auto" w:fill="auto"/>
            <w:noWrap/>
            <w:vAlign w:val="bottom"/>
            <w:hideMark/>
          </w:tcPr>
          <w:p w14:paraId="3B421A3D" w14:textId="77777777" w:rsidR="00C641B4" w:rsidRPr="000E586C" w:rsidRDefault="00C641B4" w:rsidP="00CE4935">
            <w:pPr>
              <w:rPr>
                <w:rFonts w:ascii="Times New Roman" w:eastAsia="Times New Roman" w:hAnsi="Times New Roman" w:cs="Times New Roman"/>
                <w:sz w:val="20"/>
                <w:szCs w:val="20"/>
                <w:lang w:eastAsia="ru-RU"/>
              </w:rPr>
            </w:pPr>
          </w:p>
        </w:tc>
        <w:tc>
          <w:tcPr>
            <w:tcW w:w="993" w:type="dxa"/>
            <w:tcBorders>
              <w:top w:val="nil"/>
              <w:left w:val="nil"/>
              <w:bottom w:val="nil"/>
              <w:right w:val="nil"/>
            </w:tcBorders>
            <w:shd w:val="clear" w:color="auto" w:fill="auto"/>
            <w:noWrap/>
            <w:vAlign w:val="bottom"/>
            <w:hideMark/>
          </w:tcPr>
          <w:p w14:paraId="71F56462" w14:textId="77777777" w:rsidR="00C641B4" w:rsidRPr="000E586C" w:rsidRDefault="00C641B4" w:rsidP="00CE4935">
            <w:pPr>
              <w:rPr>
                <w:rFonts w:ascii="Times New Roman" w:eastAsia="Times New Roman" w:hAnsi="Times New Roman" w:cs="Times New Roman"/>
                <w:sz w:val="20"/>
                <w:szCs w:val="20"/>
                <w:lang w:eastAsia="ru-RU"/>
              </w:rPr>
            </w:pPr>
          </w:p>
        </w:tc>
        <w:tc>
          <w:tcPr>
            <w:tcW w:w="283" w:type="dxa"/>
            <w:tcBorders>
              <w:top w:val="nil"/>
              <w:left w:val="nil"/>
              <w:bottom w:val="nil"/>
              <w:right w:val="nil"/>
            </w:tcBorders>
            <w:shd w:val="clear" w:color="auto" w:fill="auto"/>
            <w:noWrap/>
            <w:vAlign w:val="bottom"/>
            <w:hideMark/>
          </w:tcPr>
          <w:p w14:paraId="6E18F5B7" w14:textId="77777777" w:rsidR="00C641B4" w:rsidRPr="000E586C" w:rsidRDefault="00C641B4" w:rsidP="00CE4935">
            <w:pPr>
              <w:rPr>
                <w:rFonts w:ascii="Times New Roman" w:eastAsia="Times New Roman" w:hAnsi="Times New Roman" w:cs="Times New Roman"/>
                <w:sz w:val="20"/>
                <w:szCs w:val="20"/>
                <w:lang w:eastAsia="ru-RU"/>
              </w:rPr>
            </w:pPr>
          </w:p>
        </w:tc>
        <w:tc>
          <w:tcPr>
            <w:tcW w:w="1557" w:type="dxa"/>
            <w:tcBorders>
              <w:top w:val="nil"/>
              <w:left w:val="nil"/>
              <w:bottom w:val="nil"/>
              <w:right w:val="nil"/>
            </w:tcBorders>
            <w:shd w:val="clear" w:color="auto" w:fill="auto"/>
            <w:noWrap/>
            <w:vAlign w:val="center"/>
          </w:tcPr>
          <w:p w14:paraId="4E975FE5" w14:textId="77777777" w:rsidR="00C641B4" w:rsidRPr="000E586C" w:rsidRDefault="00C641B4" w:rsidP="00CE4935">
            <w:pPr>
              <w:jc w:val="right"/>
              <w:rPr>
                <w:rFonts w:ascii="Arial" w:eastAsia="Times New Roman" w:hAnsi="Arial" w:cs="Arial"/>
                <w:b/>
                <w:bCs/>
                <w:color w:val="000000"/>
                <w:sz w:val="20"/>
                <w:szCs w:val="20"/>
                <w:lang w:eastAsia="ru-RU"/>
              </w:rPr>
            </w:pPr>
            <w:r w:rsidRPr="000E586C">
              <w:rPr>
                <w:rFonts w:ascii="Arial" w:hAnsi="Arial" w:cs="Arial"/>
                <w:b/>
                <w:bCs/>
                <w:color w:val="000000"/>
                <w:sz w:val="20"/>
                <w:szCs w:val="20"/>
              </w:rPr>
              <w:t>55 800</w:t>
            </w:r>
          </w:p>
        </w:tc>
        <w:tc>
          <w:tcPr>
            <w:tcW w:w="428" w:type="dxa"/>
            <w:tcBorders>
              <w:top w:val="nil"/>
              <w:left w:val="nil"/>
              <w:bottom w:val="nil"/>
              <w:right w:val="nil"/>
            </w:tcBorders>
            <w:shd w:val="clear" w:color="auto" w:fill="auto"/>
            <w:noWrap/>
            <w:vAlign w:val="bottom"/>
            <w:hideMark/>
          </w:tcPr>
          <w:p w14:paraId="2046BC1F" w14:textId="77777777" w:rsidR="00C641B4" w:rsidRPr="000E586C" w:rsidRDefault="00C641B4" w:rsidP="00CE4935">
            <w:pPr>
              <w:jc w:val="right"/>
              <w:rPr>
                <w:rFonts w:ascii="Arial" w:eastAsia="Times New Roman" w:hAnsi="Arial" w:cs="Arial"/>
                <w:b/>
                <w:bCs/>
                <w:color w:val="000000"/>
                <w:sz w:val="20"/>
                <w:szCs w:val="20"/>
                <w:lang w:eastAsia="ru-RU"/>
              </w:rPr>
            </w:pPr>
          </w:p>
        </w:tc>
        <w:tc>
          <w:tcPr>
            <w:tcW w:w="1716" w:type="dxa"/>
            <w:tcBorders>
              <w:top w:val="nil"/>
              <w:left w:val="nil"/>
              <w:bottom w:val="nil"/>
              <w:right w:val="nil"/>
            </w:tcBorders>
            <w:shd w:val="clear" w:color="auto" w:fill="auto"/>
            <w:noWrap/>
            <w:vAlign w:val="bottom"/>
            <w:hideMark/>
          </w:tcPr>
          <w:p w14:paraId="54ABA244" w14:textId="77777777" w:rsidR="00C641B4" w:rsidRPr="000E586C" w:rsidRDefault="00C641B4" w:rsidP="00CE4935">
            <w:pPr>
              <w:jc w:val="right"/>
              <w:rPr>
                <w:rFonts w:ascii="Arial" w:eastAsia="Times New Roman" w:hAnsi="Arial" w:cs="Arial"/>
                <w:b/>
                <w:bCs/>
                <w:color w:val="000000"/>
                <w:sz w:val="20"/>
                <w:szCs w:val="20"/>
                <w:lang w:eastAsia="ru-RU"/>
              </w:rPr>
            </w:pPr>
            <w:r w:rsidRPr="000E586C">
              <w:rPr>
                <w:rFonts w:ascii="Arial" w:eastAsia="Times New Roman" w:hAnsi="Arial" w:cs="Arial"/>
                <w:b/>
                <w:bCs/>
                <w:color w:val="000000"/>
                <w:sz w:val="20"/>
                <w:szCs w:val="20"/>
                <w:lang w:eastAsia="ru-RU"/>
              </w:rPr>
              <w:t>36 698</w:t>
            </w:r>
          </w:p>
        </w:tc>
      </w:tr>
    </w:tbl>
    <w:p w14:paraId="6C27C7E0" w14:textId="77777777" w:rsidR="00C641B4" w:rsidRPr="000E586C" w:rsidRDefault="00C641B4" w:rsidP="00C641B4">
      <w:pPr>
        <w:pStyle w:val="afff8"/>
        <w:ind w:left="0"/>
        <w:rPr>
          <w:bCs/>
          <w:sz w:val="20"/>
          <w:szCs w:val="20"/>
        </w:rPr>
      </w:pPr>
    </w:p>
    <w:p w14:paraId="4D2BC49A" w14:textId="77777777" w:rsidR="00C641B4" w:rsidRPr="000E586C" w:rsidRDefault="00C641B4" w:rsidP="00C641B4">
      <w:pPr>
        <w:pStyle w:val="afff8"/>
        <w:ind w:left="0"/>
        <w:rPr>
          <w:bCs/>
          <w:sz w:val="20"/>
          <w:szCs w:val="20"/>
        </w:rPr>
      </w:pPr>
      <w:r w:rsidRPr="000E586C">
        <w:rPr>
          <w:bCs/>
          <w:sz w:val="20"/>
          <w:szCs w:val="20"/>
        </w:rPr>
        <w:t xml:space="preserve">Станом на 31 грудня 2023 року у Компанії були відкриті кредити у банках АТ "ПРОКРЕДИТ БАНК" та </w:t>
      </w:r>
      <w:r w:rsidRPr="000E586C">
        <w:rPr>
          <w:rFonts w:eastAsia="Times New Roman"/>
          <w:color w:val="000000"/>
          <w:sz w:val="20"/>
          <w:szCs w:val="20"/>
          <w:lang w:eastAsia="ru-RU"/>
        </w:rPr>
        <w:t xml:space="preserve">АТ КБ "ПРИВАТБАНК". </w:t>
      </w:r>
      <w:r w:rsidRPr="000E586C">
        <w:rPr>
          <w:bCs/>
          <w:sz w:val="20"/>
          <w:szCs w:val="20"/>
        </w:rPr>
        <w:t xml:space="preserve">Відсоткові ставки за договорами з банком АТ "ПРОКРЕДИТ БАНК" у гривні 20% та за договором з банком </w:t>
      </w:r>
      <w:r w:rsidRPr="000E586C">
        <w:rPr>
          <w:rFonts w:eastAsia="Times New Roman"/>
          <w:color w:val="000000"/>
          <w:sz w:val="20"/>
          <w:szCs w:val="20"/>
          <w:lang w:eastAsia="ru-RU"/>
        </w:rPr>
        <w:t>АТ КБ "ПРИВАТБАНК"</w:t>
      </w:r>
      <w:r w:rsidRPr="000E586C">
        <w:rPr>
          <w:bCs/>
          <w:sz w:val="20"/>
          <w:szCs w:val="20"/>
        </w:rPr>
        <w:t xml:space="preserve"> у гривні 16,15%.</w:t>
      </w:r>
    </w:p>
    <w:p w14:paraId="232214E6" w14:textId="77777777" w:rsidR="00C641B4" w:rsidRPr="000E586C" w:rsidRDefault="00C641B4" w:rsidP="00C641B4">
      <w:pPr>
        <w:pStyle w:val="afff8"/>
        <w:ind w:left="0"/>
        <w:rPr>
          <w:bCs/>
          <w:sz w:val="20"/>
          <w:szCs w:val="20"/>
        </w:rPr>
      </w:pPr>
      <w:r w:rsidRPr="000E586C">
        <w:rPr>
          <w:bCs/>
          <w:sz w:val="20"/>
          <w:szCs w:val="20"/>
        </w:rPr>
        <w:t>Згідно з кредитним договором №115.53445 від 02.06.2023 року з банком АТ "ПРОКРЕДИТ БАНК" дата погашення пролонгується щомісячно на наступний місяць, наразі діє до 11.03.2024.</w:t>
      </w:r>
    </w:p>
    <w:p w14:paraId="6D8883EF" w14:textId="77777777" w:rsidR="00C641B4" w:rsidRPr="000E586C" w:rsidRDefault="00C641B4" w:rsidP="00C641B4">
      <w:pPr>
        <w:pStyle w:val="afff8"/>
        <w:ind w:left="0"/>
        <w:rPr>
          <w:bCs/>
          <w:sz w:val="20"/>
          <w:szCs w:val="20"/>
        </w:rPr>
      </w:pPr>
      <w:r w:rsidRPr="000E586C">
        <w:rPr>
          <w:bCs/>
          <w:sz w:val="20"/>
          <w:szCs w:val="20"/>
        </w:rPr>
        <w:t>Згідно з кредитним договором №115.53455 від 08.06.2023 року з банком АТ "ПРОКРЕДИТ БАНК" дата погашення пролонгується щомісячно на наступний місяць, наразі діє до 11.03.2024.</w:t>
      </w:r>
    </w:p>
    <w:p w14:paraId="293A537F" w14:textId="77777777" w:rsidR="00C641B4" w:rsidRPr="000E586C" w:rsidRDefault="00C641B4" w:rsidP="00C641B4">
      <w:pPr>
        <w:pStyle w:val="afff8"/>
        <w:ind w:left="0"/>
        <w:rPr>
          <w:bCs/>
          <w:sz w:val="20"/>
          <w:szCs w:val="20"/>
        </w:rPr>
      </w:pPr>
      <w:r w:rsidRPr="000E586C">
        <w:rPr>
          <w:bCs/>
          <w:sz w:val="20"/>
          <w:szCs w:val="20"/>
        </w:rPr>
        <w:t>Згідно з кредитним договором №115.51312/FW115.1265 від 31.03.2021 року з банком АТ "ПРОКРЕДИТ БАНК" дата погашення пролонгується щомісячно на наступний місяць, наразі діє до 13.03.2024. Вартість оформлених у заставу основних засобів на кінець 2022 року за договором складала 10 026 тис. грн.</w:t>
      </w:r>
    </w:p>
    <w:p w14:paraId="3DA209BA" w14:textId="77777777" w:rsidR="00C641B4" w:rsidRPr="000E586C" w:rsidRDefault="00C641B4" w:rsidP="00C641B4">
      <w:pPr>
        <w:pStyle w:val="afff8"/>
        <w:ind w:left="0"/>
        <w:rPr>
          <w:bCs/>
          <w:sz w:val="20"/>
          <w:szCs w:val="20"/>
        </w:rPr>
      </w:pPr>
    </w:p>
    <w:p w14:paraId="0C5BEF34" w14:textId="77777777" w:rsidR="00C641B4" w:rsidRPr="000E586C" w:rsidRDefault="00C641B4" w:rsidP="00C641B4">
      <w:pPr>
        <w:pStyle w:val="afff8"/>
        <w:ind w:left="0"/>
        <w:rPr>
          <w:bCs/>
          <w:sz w:val="20"/>
          <w:szCs w:val="20"/>
        </w:rPr>
      </w:pPr>
    </w:p>
    <w:p w14:paraId="3DF44E12" w14:textId="77777777" w:rsidR="00C641B4" w:rsidRPr="000E586C" w:rsidRDefault="00C641B4" w:rsidP="00C641B4">
      <w:pPr>
        <w:pStyle w:val="25"/>
        <w:ind w:left="0" w:firstLine="0"/>
        <w:rPr>
          <w:sz w:val="20"/>
          <w:szCs w:val="20"/>
        </w:rPr>
      </w:pPr>
      <w:bookmarkStart w:id="65" w:name="_Toc131470347"/>
      <w:r w:rsidRPr="000E586C">
        <w:rPr>
          <w:sz w:val="20"/>
          <w:szCs w:val="20"/>
        </w:rPr>
        <w:t>Довгострокові кредити банків</w:t>
      </w:r>
      <w:bookmarkEnd w:id="65"/>
    </w:p>
    <w:p w14:paraId="6063DA82" w14:textId="77777777" w:rsidR="00C641B4" w:rsidRPr="000E586C" w:rsidRDefault="00C641B4" w:rsidP="00C641B4">
      <w:pPr>
        <w:pStyle w:val="000Normal"/>
        <w:keepNext/>
        <w:spacing w:before="120" w:after="0" w:line="240" w:lineRule="auto"/>
        <w:rPr>
          <w:rFonts w:ascii="Arial" w:hAnsi="Arial" w:cs="Arial"/>
          <w:sz w:val="20"/>
          <w:szCs w:val="20"/>
          <w:lang w:val="uk-UA"/>
        </w:rPr>
      </w:pPr>
      <w:r w:rsidRPr="000E586C">
        <w:rPr>
          <w:rFonts w:ascii="Arial" w:hAnsi="Arial" w:cs="Arial"/>
          <w:sz w:val="20"/>
          <w:szCs w:val="20"/>
          <w:lang w:val="uk-UA"/>
        </w:rPr>
        <w:t>Станом на 31 грудня 2023 та 2022 років Короткострокові кредити банків (рядок 1510 Балансу) були представлені таким чином:</w:t>
      </w:r>
    </w:p>
    <w:p w14:paraId="71C2A27D" w14:textId="77777777" w:rsidR="00C641B4" w:rsidRPr="000E586C" w:rsidRDefault="00C641B4" w:rsidP="00C641B4">
      <w:pPr>
        <w:pStyle w:val="000Normal"/>
        <w:keepNext/>
        <w:spacing w:before="120" w:after="0" w:line="240" w:lineRule="auto"/>
        <w:rPr>
          <w:rFonts w:ascii="Arial" w:hAnsi="Arial" w:cs="Arial"/>
          <w:sz w:val="20"/>
          <w:szCs w:val="20"/>
          <w:lang w:val="uk-UA"/>
        </w:rPr>
      </w:pPr>
    </w:p>
    <w:tbl>
      <w:tblPr>
        <w:tblW w:w="9738" w:type="dxa"/>
        <w:tblInd w:w="-117" w:type="dxa"/>
        <w:tblLayout w:type="fixed"/>
        <w:tblLook w:val="04A0" w:firstRow="1" w:lastRow="0" w:firstColumn="1" w:lastColumn="0" w:noHBand="0" w:noVBand="1"/>
      </w:tblPr>
      <w:tblGrid>
        <w:gridCol w:w="4478"/>
        <w:gridCol w:w="283"/>
        <w:gridCol w:w="993"/>
        <w:gridCol w:w="283"/>
        <w:gridCol w:w="1557"/>
        <w:gridCol w:w="428"/>
        <w:gridCol w:w="1716"/>
      </w:tblGrid>
      <w:tr w:rsidR="00C641B4" w:rsidRPr="000E586C" w14:paraId="7411981E" w14:textId="77777777" w:rsidTr="00CE4935">
        <w:trPr>
          <w:trHeight w:val="388"/>
        </w:trPr>
        <w:tc>
          <w:tcPr>
            <w:tcW w:w="4478" w:type="dxa"/>
            <w:vMerge w:val="restart"/>
            <w:tcBorders>
              <w:top w:val="nil"/>
              <w:left w:val="nil"/>
              <w:bottom w:val="nil"/>
              <w:right w:val="nil"/>
            </w:tcBorders>
            <w:shd w:val="clear" w:color="auto" w:fill="auto"/>
            <w:vAlign w:val="center"/>
            <w:hideMark/>
          </w:tcPr>
          <w:p w14:paraId="52E07983" w14:textId="77777777" w:rsidR="00C641B4" w:rsidRPr="000E586C" w:rsidRDefault="00C641B4" w:rsidP="00CE4935">
            <w:pPr>
              <w:rPr>
                <w:rFonts w:ascii="Times New Roman" w:eastAsia="Times New Roman" w:hAnsi="Times New Roman" w:cs="Times New Roman"/>
                <w:sz w:val="20"/>
                <w:szCs w:val="20"/>
                <w:lang w:eastAsia="ru-RU"/>
              </w:rPr>
            </w:pPr>
          </w:p>
        </w:tc>
        <w:tc>
          <w:tcPr>
            <w:tcW w:w="283" w:type="dxa"/>
            <w:tcBorders>
              <w:top w:val="nil"/>
              <w:left w:val="nil"/>
              <w:bottom w:val="nil"/>
              <w:right w:val="nil"/>
            </w:tcBorders>
            <w:shd w:val="clear" w:color="auto" w:fill="auto"/>
            <w:noWrap/>
            <w:vAlign w:val="bottom"/>
            <w:hideMark/>
          </w:tcPr>
          <w:p w14:paraId="08A28A35" w14:textId="77777777" w:rsidR="00C641B4" w:rsidRPr="000E586C" w:rsidRDefault="00C641B4" w:rsidP="00CE4935">
            <w:pPr>
              <w:ind w:firstLineChars="100" w:firstLine="200"/>
              <w:rPr>
                <w:rFonts w:ascii="Times New Roman" w:eastAsia="Times New Roman" w:hAnsi="Times New Roman" w:cs="Times New Roman"/>
                <w:sz w:val="20"/>
                <w:szCs w:val="20"/>
                <w:lang w:eastAsia="ru-RU"/>
              </w:rPr>
            </w:pPr>
          </w:p>
        </w:tc>
        <w:tc>
          <w:tcPr>
            <w:tcW w:w="993" w:type="dxa"/>
            <w:tcBorders>
              <w:top w:val="nil"/>
              <w:left w:val="nil"/>
              <w:bottom w:val="nil"/>
              <w:right w:val="nil"/>
            </w:tcBorders>
            <w:shd w:val="clear" w:color="auto" w:fill="auto"/>
            <w:noWrap/>
            <w:vAlign w:val="bottom"/>
            <w:hideMark/>
          </w:tcPr>
          <w:p w14:paraId="5E9CD125" w14:textId="77777777" w:rsidR="00C641B4" w:rsidRPr="000E586C" w:rsidRDefault="00C641B4" w:rsidP="00CE4935">
            <w:pPr>
              <w:rPr>
                <w:rFonts w:ascii="Times New Roman" w:eastAsia="Times New Roman" w:hAnsi="Times New Roman" w:cs="Times New Roman"/>
                <w:sz w:val="20"/>
                <w:szCs w:val="20"/>
                <w:lang w:eastAsia="ru-RU"/>
              </w:rPr>
            </w:pPr>
          </w:p>
        </w:tc>
        <w:tc>
          <w:tcPr>
            <w:tcW w:w="283" w:type="dxa"/>
            <w:tcBorders>
              <w:top w:val="nil"/>
              <w:left w:val="nil"/>
              <w:bottom w:val="nil"/>
              <w:right w:val="nil"/>
            </w:tcBorders>
            <w:shd w:val="clear" w:color="auto" w:fill="auto"/>
            <w:noWrap/>
            <w:vAlign w:val="bottom"/>
            <w:hideMark/>
          </w:tcPr>
          <w:p w14:paraId="411053A1" w14:textId="77777777" w:rsidR="00C641B4" w:rsidRPr="000E586C" w:rsidRDefault="00C641B4" w:rsidP="00CE4935">
            <w:pPr>
              <w:rPr>
                <w:rFonts w:ascii="Times New Roman" w:eastAsia="Times New Roman" w:hAnsi="Times New Roman" w:cs="Times New Roman"/>
                <w:sz w:val="20"/>
                <w:szCs w:val="20"/>
                <w:lang w:eastAsia="ru-RU"/>
              </w:rPr>
            </w:pPr>
          </w:p>
        </w:tc>
        <w:tc>
          <w:tcPr>
            <w:tcW w:w="1557" w:type="dxa"/>
            <w:tcBorders>
              <w:top w:val="nil"/>
              <w:left w:val="nil"/>
              <w:bottom w:val="nil"/>
              <w:right w:val="nil"/>
            </w:tcBorders>
            <w:shd w:val="clear" w:color="auto" w:fill="auto"/>
            <w:vAlign w:val="center"/>
            <w:hideMark/>
          </w:tcPr>
          <w:p w14:paraId="2A652380" w14:textId="77777777" w:rsidR="00C641B4" w:rsidRPr="000E586C" w:rsidRDefault="00C641B4" w:rsidP="00CE4935">
            <w:pPr>
              <w:jc w:val="right"/>
              <w:rPr>
                <w:rFonts w:ascii="Arial" w:eastAsia="Times New Roman" w:hAnsi="Arial" w:cs="Arial"/>
                <w:b/>
                <w:bCs/>
                <w:color w:val="000000"/>
                <w:sz w:val="20"/>
                <w:szCs w:val="20"/>
                <w:lang w:eastAsia="ru-RU"/>
              </w:rPr>
            </w:pPr>
            <w:r w:rsidRPr="000E586C">
              <w:rPr>
                <w:rFonts w:ascii="Arial" w:eastAsia="Times New Roman" w:hAnsi="Arial" w:cs="Arial"/>
                <w:b/>
                <w:bCs/>
                <w:color w:val="000000"/>
                <w:sz w:val="20"/>
                <w:szCs w:val="20"/>
                <w:lang w:eastAsia="ru-RU"/>
              </w:rPr>
              <w:t>На 31 грудня</w:t>
            </w:r>
          </w:p>
        </w:tc>
        <w:tc>
          <w:tcPr>
            <w:tcW w:w="428" w:type="dxa"/>
            <w:tcBorders>
              <w:top w:val="nil"/>
              <w:left w:val="nil"/>
              <w:bottom w:val="nil"/>
              <w:right w:val="nil"/>
            </w:tcBorders>
            <w:shd w:val="clear" w:color="auto" w:fill="auto"/>
            <w:vAlign w:val="center"/>
            <w:hideMark/>
          </w:tcPr>
          <w:p w14:paraId="050FC171" w14:textId="77777777" w:rsidR="00C641B4" w:rsidRPr="000E586C" w:rsidRDefault="00C641B4" w:rsidP="00CE4935">
            <w:pPr>
              <w:jc w:val="right"/>
              <w:rPr>
                <w:rFonts w:ascii="Arial" w:eastAsia="Times New Roman" w:hAnsi="Arial" w:cs="Arial"/>
                <w:b/>
                <w:bCs/>
                <w:color w:val="000000"/>
                <w:sz w:val="20"/>
                <w:szCs w:val="20"/>
                <w:lang w:eastAsia="ru-RU"/>
              </w:rPr>
            </w:pPr>
          </w:p>
        </w:tc>
        <w:tc>
          <w:tcPr>
            <w:tcW w:w="1716" w:type="dxa"/>
            <w:tcBorders>
              <w:top w:val="nil"/>
              <w:left w:val="nil"/>
              <w:bottom w:val="nil"/>
              <w:right w:val="nil"/>
            </w:tcBorders>
            <w:shd w:val="clear" w:color="auto" w:fill="auto"/>
            <w:vAlign w:val="center"/>
            <w:hideMark/>
          </w:tcPr>
          <w:p w14:paraId="487CBAA8" w14:textId="77777777" w:rsidR="00C641B4" w:rsidRPr="000E586C" w:rsidRDefault="00C641B4" w:rsidP="00CE4935">
            <w:pPr>
              <w:jc w:val="right"/>
              <w:rPr>
                <w:rFonts w:ascii="Arial" w:eastAsia="Times New Roman" w:hAnsi="Arial" w:cs="Arial"/>
                <w:b/>
                <w:bCs/>
                <w:color w:val="000000"/>
                <w:sz w:val="20"/>
                <w:szCs w:val="20"/>
                <w:lang w:eastAsia="ru-RU"/>
              </w:rPr>
            </w:pPr>
            <w:r w:rsidRPr="000E586C">
              <w:rPr>
                <w:rFonts w:ascii="Arial" w:eastAsia="Times New Roman" w:hAnsi="Arial" w:cs="Arial"/>
                <w:b/>
                <w:bCs/>
                <w:color w:val="000000"/>
                <w:sz w:val="20"/>
                <w:szCs w:val="20"/>
                <w:lang w:eastAsia="ru-RU"/>
              </w:rPr>
              <w:t>На 31 грудня</w:t>
            </w:r>
          </w:p>
        </w:tc>
      </w:tr>
      <w:tr w:rsidR="00C641B4" w:rsidRPr="000E586C" w14:paraId="7900F68F" w14:textId="77777777" w:rsidTr="00CE4935">
        <w:trPr>
          <w:trHeight w:val="203"/>
        </w:trPr>
        <w:tc>
          <w:tcPr>
            <w:tcW w:w="4478" w:type="dxa"/>
            <w:vMerge/>
            <w:tcBorders>
              <w:top w:val="nil"/>
              <w:left w:val="nil"/>
              <w:bottom w:val="nil"/>
              <w:right w:val="nil"/>
            </w:tcBorders>
            <w:vAlign w:val="center"/>
            <w:hideMark/>
          </w:tcPr>
          <w:p w14:paraId="6205B5FA" w14:textId="77777777" w:rsidR="00C641B4" w:rsidRPr="000E586C" w:rsidRDefault="00C641B4" w:rsidP="00CE4935">
            <w:pPr>
              <w:rPr>
                <w:rFonts w:ascii="Times New Roman" w:eastAsia="Times New Roman" w:hAnsi="Times New Roman" w:cs="Times New Roman"/>
                <w:sz w:val="20"/>
                <w:szCs w:val="20"/>
                <w:lang w:eastAsia="ru-RU"/>
              </w:rPr>
            </w:pPr>
          </w:p>
        </w:tc>
        <w:tc>
          <w:tcPr>
            <w:tcW w:w="283" w:type="dxa"/>
            <w:tcBorders>
              <w:top w:val="nil"/>
              <w:left w:val="nil"/>
              <w:bottom w:val="nil"/>
              <w:right w:val="nil"/>
            </w:tcBorders>
            <w:shd w:val="clear" w:color="auto" w:fill="auto"/>
            <w:noWrap/>
            <w:vAlign w:val="bottom"/>
            <w:hideMark/>
          </w:tcPr>
          <w:p w14:paraId="1023140F" w14:textId="77777777" w:rsidR="00C641B4" w:rsidRPr="000E586C" w:rsidRDefault="00C641B4" w:rsidP="00CE4935">
            <w:pPr>
              <w:jc w:val="right"/>
              <w:rPr>
                <w:rFonts w:ascii="Arial" w:eastAsia="Times New Roman" w:hAnsi="Arial" w:cs="Arial"/>
                <w:b/>
                <w:bCs/>
                <w:color w:val="000000"/>
                <w:sz w:val="20"/>
                <w:szCs w:val="20"/>
                <w:lang w:eastAsia="ru-RU"/>
              </w:rPr>
            </w:pPr>
          </w:p>
        </w:tc>
        <w:tc>
          <w:tcPr>
            <w:tcW w:w="993" w:type="dxa"/>
            <w:tcBorders>
              <w:top w:val="nil"/>
              <w:left w:val="nil"/>
              <w:bottom w:val="single" w:sz="8" w:space="0" w:color="auto"/>
              <w:right w:val="nil"/>
            </w:tcBorders>
            <w:shd w:val="clear" w:color="auto" w:fill="auto"/>
            <w:vAlign w:val="center"/>
            <w:hideMark/>
          </w:tcPr>
          <w:p w14:paraId="2CC54DEE" w14:textId="77777777" w:rsidR="00C641B4" w:rsidRPr="000E586C" w:rsidRDefault="00C641B4" w:rsidP="00CE4935">
            <w:pPr>
              <w:jc w:val="right"/>
              <w:rPr>
                <w:rFonts w:ascii="Arial" w:eastAsia="Times New Roman" w:hAnsi="Arial" w:cs="Arial"/>
                <w:b/>
                <w:bCs/>
                <w:color w:val="000000"/>
                <w:sz w:val="20"/>
                <w:szCs w:val="20"/>
                <w:lang w:eastAsia="ru-RU"/>
              </w:rPr>
            </w:pPr>
            <w:r w:rsidRPr="000E586C">
              <w:rPr>
                <w:rFonts w:ascii="Arial" w:eastAsia="Times New Roman" w:hAnsi="Arial" w:cs="Arial"/>
                <w:b/>
                <w:bCs/>
                <w:color w:val="000000"/>
                <w:sz w:val="20"/>
                <w:szCs w:val="20"/>
                <w:lang w:eastAsia="ru-RU"/>
              </w:rPr>
              <w:t>Валюта</w:t>
            </w:r>
          </w:p>
        </w:tc>
        <w:tc>
          <w:tcPr>
            <w:tcW w:w="283" w:type="dxa"/>
            <w:tcBorders>
              <w:top w:val="nil"/>
              <w:left w:val="nil"/>
              <w:bottom w:val="nil"/>
              <w:right w:val="nil"/>
            </w:tcBorders>
            <w:shd w:val="clear" w:color="auto" w:fill="auto"/>
            <w:vAlign w:val="center"/>
            <w:hideMark/>
          </w:tcPr>
          <w:p w14:paraId="284B6C11" w14:textId="77777777" w:rsidR="00C641B4" w:rsidRPr="000E586C" w:rsidRDefault="00C641B4" w:rsidP="00CE4935">
            <w:pPr>
              <w:jc w:val="right"/>
              <w:rPr>
                <w:rFonts w:ascii="Arial" w:eastAsia="Times New Roman" w:hAnsi="Arial" w:cs="Arial"/>
                <w:b/>
                <w:bCs/>
                <w:color w:val="000000"/>
                <w:sz w:val="20"/>
                <w:szCs w:val="20"/>
                <w:lang w:eastAsia="ru-RU"/>
              </w:rPr>
            </w:pPr>
          </w:p>
        </w:tc>
        <w:tc>
          <w:tcPr>
            <w:tcW w:w="1557" w:type="dxa"/>
            <w:tcBorders>
              <w:top w:val="nil"/>
              <w:left w:val="nil"/>
              <w:bottom w:val="single" w:sz="8" w:space="0" w:color="auto"/>
              <w:right w:val="nil"/>
            </w:tcBorders>
            <w:shd w:val="clear" w:color="auto" w:fill="auto"/>
            <w:vAlign w:val="center"/>
            <w:hideMark/>
          </w:tcPr>
          <w:p w14:paraId="707DA263" w14:textId="77777777" w:rsidR="00C641B4" w:rsidRPr="000E586C" w:rsidRDefault="00C641B4" w:rsidP="00CE4935">
            <w:pPr>
              <w:jc w:val="right"/>
              <w:rPr>
                <w:rFonts w:ascii="Arial" w:eastAsia="Times New Roman" w:hAnsi="Arial" w:cs="Arial"/>
                <w:b/>
                <w:bCs/>
                <w:color w:val="000000"/>
                <w:sz w:val="20"/>
                <w:szCs w:val="20"/>
                <w:lang w:eastAsia="ru-RU"/>
              </w:rPr>
            </w:pPr>
            <w:r w:rsidRPr="000E586C">
              <w:rPr>
                <w:rFonts w:ascii="Arial" w:eastAsia="Times New Roman" w:hAnsi="Arial" w:cs="Arial"/>
                <w:b/>
                <w:bCs/>
                <w:color w:val="000000"/>
                <w:sz w:val="20"/>
                <w:szCs w:val="20"/>
                <w:lang w:eastAsia="ru-RU"/>
              </w:rPr>
              <w:t>2023 року</w:t>
            </w:r>
          </w:p>
        </w:tc>
        <w:tc>
          <w:tcPr>
            <w:tcW w:w="428" w:type="dxa"/>
            <w:tcBorders>
              <w:top w:val="nil"/>
              <w:left w:val="nil"/>
              <w:bottom w:val="nil"/>
              <w:right w:val="nil"/>
            </w:tcBorders>
            <w:shd w:val="clear" w:color="auto" w:fill="auto"/>
            <w:vAlign w:val="center"/>
            <w:hideMark/>
          </w:tcPr>
          <w:p w14:paraId="1ECBA47B" w14:textId="77777777" w:rsidR="00C641B4" w:rsidRPr="000E586C" w:rsidRDefault="00C641B4" w:rsidP="00CE4935">
            <w:pPr>
              <w:jc w:val="right"/>
              <w:rPr>
                <w:rFonts w:ascii="Arial" w:eastAsia="Times New Roman" w:hAnsi="Arial" w:cs="Arial"/>
                <w:b/>
                <w:bCs/>
                <w:color w:val="000000"/>
                <w:sz w:val="20"/>
                <w:szCs w:val="20"/>
                <w:lang w:eastAsia="ru-RU"/>
              </w:rPr>
            </w:pPr>
          </w:p>
        </w:tc>
        <w:tc>
          <w:tcPr>
            <w:tcW w:w="1716" w:type="dxa"/>
            <w:tcBorders>
              <w:top w:val="nil"/>
              <w:left w:val="nil"/>
              <w:bottom w:val="single" w:sz="8" w:space="0" w:color="auto"/>
              <w:right w:val="nil"/>
            </w:tcBorders>
            <w:shd w:val="clear" w:color="auto" w:fill="auto"/>
            <w:vAlign w:val="center"/>
            <w:hideMark/>
          </w:tcPr>
          <w:p w14:paraId="0571C78C" w14:textId="77777777" w:rsidR="00C641B4" w:rsidRPr="000E586C" w:rsidRDefault="00C641B4" w:rsidP="00CE4935">
            <w:pPr>
              <w:jc w:val="right"/>
              <w:rPr>
                <w:rFonts w:ascii="Arial" w:eastAsia="Times New Roman" w:hAnsi="Arial" w:cs="Arial"/>
                <w:b/>
                <w:bCs/>
                <w:color w:val="000000"/>
                <w:sz w:val="20"/>
                <w:szCs w:val="20"/>
                <w:lang w:eastAsia="ru-RU"/>
              </w:rPr>
            </w:pPr>
            <w:r w:rsidRPr="000E586C">
              <w:rPr>
                <w:rFonts w:ascii="Arial" w:eastAsia="Times New Roman" w:hAnsi="Arial" w:cs="Arial"/>
                <w:b/>
                <w:bCs/>
                <w:color w:val="000000"/>
                <w:sz w:val="20"/>
                <w:szCs w:val="20"/>
                <w:lang w:eastAsia="ru-RU"/>
              </w:rPr>
              <w:t>2022 року</w:t>
            </w:r>
          </w:p>
        </w:tc>
      </w:tr>
      <w:tr w:rsidR="00C641B4" w:rsidRPr="000E586C" w14:paraId="68988D03" w14:textId="77777777" w:rsidTr="00CE4935">
        <w:trPr>
          <w:trHeight w:val="739"/>
        </w:trPr>
        <w:tc>
          <w:tcPr>
            <w:tcW w:w="4478" w:type="dxa"/>
            <w:tcBorders>
              <w:top w:val="nil"/>
              <w:left w:val="nil"/>
              <w:bottom w:val="nil"/>
              <w:right w:val="nil"/>
            </w:tcBorders>
            <w:shd w:val="clear" w:color="auto" w:fill="auto"/>
            <w:vAlign w:val="center"/>
            <w:hideMark/>
          </w:tcPr>
          <w:p w14:paraId="34FFCEB3" w14:textId="77777777" w:rsidR="00C641B4" w:rsidRPr="000E586C" w:rsidRDefault="00C641B4" w:rsidP="00CE4935">
            <w:pPr>
              <w:rPr>
                <w:rFonts w:ascii="Arial" w:eastAsia="Times New Roman" w:hAnsi="Arial" w:cs="Arial"/>
                <w:color w:val="000000"/>
                <w:sz w:val="20"/>
                <w:szCs w:val="20"/>
                <w:lang w:eastAsia="ru-RU"/>
              </w:rPr>
            </w:pPr>
            <w:r w:rsidRPr="000E586C">
              <w:rPr>
                <w:rFonts w:ascii="Arial" w:eastAsia="Times New Roman" w:hAnsi="Arial" w:cs="Arial"/>
                <w:color w:val="000000"/>
                <w:sz w:val="20"/>
                <w:szCs w:val="20"/>
                <w:lang w:eastAsia="ru-RU"/>
              </w:rPr>
              <w:t>Довгостроковий кредит для придбання основних засобів в АТ КБ "ПРИВАТБАНК"</w:t>
            </w:r>
          </w:p>
        </w:tc>
        <w:tc>
          <w:tcPr>
            <w:tcW w:w="283" w:type="dxa"/>
            <w:tcBorders>
              <w:top w:val="nil"/>
              <w:left w:val="nil"/>
              <w:bottom w:val="nil"/>
              <w:right w:val="nil"/>
            </w:tcBorders>
            <w:shd w:val="clear" w:color="auto" w:fill="auto"/>
            <w:noWrap/>
            <w:vAlign w:val="bottom"/>
            <w:hideMark/>
          </w:tcPr>
          <w:p w14:paraId="54A98184" w14:textId="77777777" w:rsidR="00C641B4" w:rsidRPr="000E586C" w:rsidRDefault="00C641B4" w:rsidP="00CE4935">
            <w:pPr>
              <w:rPr>
                <w:rFonts w:ascii="Arial" w:eastAsia="Times New Roman" w:hAnsi="Arial" w:cs="Arial"/>
                <w:color w:val="000000"/>
                <w:sz w:val="20"/>
                <w:szCs w:val="20"/>
                <w:lang w:eastAsia="ru-RU"/>
              </w:rPr>
            </w:pPr>
          </w:p>
        </w:tc>
        <w:tc>
          <w:tcPr>
            <w:tcW w:w="993" w:type="dxa"/>
            <w:tcBorders>
              <w:top w:val="nil"/>
              <w:left w:val="nil"/>
              <w:right w:val="nil"/>
            </w:tcBorders>
            <w:shd w:val="clear" w:color="auto" w:fill="auto"/>
            <w:noWrap/>
            <w:vAlign w:val="bottom"/>
            <w:hideMark/>
          </w:tcPr>
          <w:p w14:paraId="05DA92A7" w14:textId="77777777" w:rsidR="00C641B4" w:rsidRPr="000E586C" w:rsidRDefault="00C641B4" w:rsidP="00CE4935">
            <w:pPr>
              <w:rPr>
                <w:rFonts w:ascii="Arial" w:eastAsia="Times New Roman" w:hAnsi="Arial" w:cs="Arial"/>
                <w:color w:val="000000"/>
                <w:sz w:val="20"/>
                <w:szCs w:val="20"/>
                <w:lang w:eastAsia="ru-RU"/>
              </w:rPr>
            </w:pPr>
            <w:r w:rsidRPr="000E586C">
              <w:rPr>
                <w:rFonts w:ascii="Arial" w:eastAsia="Times New Roman" w:hAnsi="Arial" w:cs="Arial"/>
                <w:color w:val="000000"/>
                <w:sz w:val="20"/>
                <w:szCs w:val="20"/>
                <w:lang w:eastAsia="ru-RU"/>
              </w:rPr>
              <w:t>гривня</w:t>
            </w:r>
          </w:p>
        </w:tc>
        <w:tc>
          <w:tcPr>
            <w:tcW w:w="283" w:type="dxa"/>
            <w:tcBorders>
              <w:top w:val="nil"/>
              <w:left w:val="nil"/>
              <w:bottom w:val="nil"/>
              <w:right w:val="nil"/>
            </w:tcBorders>
            <w:shd w:val="clear" w:color="auto" w:fill="auto"/>
            <w:noWrap/>
            <w:vAlign w:val="bottom"/>
            <w:hideMark/>
          </w:tcPr>
          <w:p w14:paraId="2D38C126" w14:textId="77777777" w:rsidR="00C641B4" w:rsidRPr="000E586C" w:rsidRDefault="00C641B4" w:rsidP="00CE4935">
            <w:pPr>
              <w:rPr>
                <w:rFonts w:ascii="Arial" w:eastAsia="Times New Roman" w:hAnsi="Arial" w:cs="Arial"/>
                <w:color w:val="000000"/>
                <w:sz w:val="20"/>
                <w:szCs w:val="20"/>
                <w:lang w:eastAsia="ru-RU"/>
              </w:rPr>
            </w:pPr>
          </w:p>
        </w:tc>
        <w:tc>
          <w:tcPr>
            <w:tcW w:w="1557" w:type="dxa"/>
            <w:tcBorders>
              <w:top w:val="nil"/>
              <w:left w:val="nil"/>
              <w:right w:val="nil"/>
            </w:tcBorders>
            <w:shd w:val="clear" w:color="auto" w:fill="auto"/>
            <w:vAlign w:val="center"/>
          </w:tcPr>
          <w:p w14:paraId="75569649" w14:textId="77777777" w:rsidR="00C641B4" w:rsidRPr="000E586C" w:rsidRDefault="00C641B4" w:rsidP="00CE4935">
            <w:pPr>
              <w:jc w:val="right"/>
              <w:rPr>
                <w:rFonts w:ascii="Arial" w:eastAsia="Times New Roman" w:hAnsi="Arial" w:cs="Arial"/>
                <w:color w:val="000000"/>
                <w:sz w:val="20"/>
                <w:szCs w:val="20"/>
                <w:lang w:eastAsia="ru-RU"/>
              </w:rPr>
            </w:pPr>
            <w:r w:rsidRPr="000E586C">
              <w:rPr>
                <w:rFonts w:ascii="Arial" w:hAnsi="Arial" w:cs="Arial"/>
                <w:color w:val="000000"/>
                <w:sz w:val="20"/>
                <w:szCs w:val="20"/>
              </w:rPr>
              <w:t>11 231</w:t>
            </w:r>
          </w:p>
        </w:tc>
        <w:tc>
          <w:tcPr>
            <w:tcW w:w="428" w:type="dxa"/>
            <w:tcBorders>
              <w:top w:val="nil"/>
              <w:left w:val="nil"/>
              <w:bottom w:val="nil"/>
              <w:right w:val="nil"/>
            </w:tcBorders>
            <w:shd w:val="clear" w:color="auto" w:fill="auto"/>
            <w:vAlign w:val="center"/>
            <w:hideMark/>
          </w:tcPr>
          <w:p w14:paraId="15D0534D" w14:textId="77777777" w:rsidR="00C641B4" w:rsidRPr="000E586C" w:rsidRDefault="00C641B4" w:rsidP="00CE4935">
            <w:pPr>
              <w:jc w:val="right"/>
              <w:rPr>
                <w:rFonts w:ascii="Arial" w:eastAsia="Times New Roman" w:hAnsi="Arial" w:cs="Arial"/>
                <w:color w:val="000000"/>
                <w:sz w:val="20"/>
                <w:szCs w:val="20"/>
                <w:lang w:eastAsia="ru-RU"/>
              </w:rPr>
            </w:pPr>
          </w:p>
        </w:tc>
        <w:tc>
          <w:tcPr>
            <w:tcW w:w="1716" w:type="dxa"/>
            <w:tcBorders>
              <w:top w:val="nil"/>
              <w:left w:val="nil"/>
              <w:right w:val="nil"/>
            </w:tcBorders>
            <w:shd w:val="clear" w:color="auto" w:fill="auto"/>
            <w:vAlign w:val="center"/>
            <w:hideMark/>
          </w:tcPr>
          <w:p w14:paraId="74187049" w14:textId="77777777" w:rsidR="00C641B4" w:rsidRPr="000E586C" w:rsidRDefault="00C641B4" w:rsidP="00CE4935">
            <w:pPr>
              <w:jc w:val="right"/>
              <w:rPr>
                <w:rFonts w:ascii="Arial" w:eastAsia="Times New Roman" w:hAnsi="Arial" w:cs="Arial"/>
                <w:color w:val="000000"/>
                <w:sz w:val="20"/>
                <w:szCs w:val="20"/>
                <w:lang w:eastAsia="ru-RU"/>
              </w:rPr>
            </w:pPr>
            <w:r w:rsidRPr="000E586C">
              <w:rPr>
                <w:rFonts w:ascii="Arial" w:eastAsia="Times New Roman" w:hAnsi="Arial" w:cs="Arial"/>
                <w:color w:val="000000"/>
                <w:sz w:val="20"/>
                <w:szCs w:val="20"/>
                <w:lang w:eastAsia="ru-RU"/>
              </w:rPr>
              <w:t xml:space="preserve">7 115                  </w:t>
            </w:r>
          </w:p>
        </w:tc>
      </w:tr>
      <w:tr w:rsidR="00C641B4" w:rsidRPr="000E586C" w14:paraId="3D84DBF2" w14:textId="77777777" w:rsidTr="00CE4935">
        <w:trPr>
          <w:trHeight w:val="739"/>
        </w:trPr>
        <w:tc>
          <w:tcPr>
            <w:tcW w:w="4478" w:type="dxa"/>
            <w:tcBorders>
              <w:top w:val="nil"/>
              <w:left w:val="nil"/>
              <w:bottom w:val="nil"/>
              <w:right w:val="nil"/>
            </w:tcBorders>
            <w:shd w:val="clear" w:color="auto" w:fill="auto"/>
            <w:vAlign w:val="center"/>
          </w:tcPr>
          <w:p w14:paraId="3F66ACE4" w14:textId="77777777" w:rsidR="00C641B4" w:rsidRPr="000E586C" w:rsidRDefault="00C641B4" w:rsidP="00CE4935">
            <w:pPr>
              <w:rPr>
                <w:rFonts w:ascii="Arial" w:eastAsia="Times New Roman" w:hAnsi="Arial" w:cs="Arial"/>
                <w:color w:val="000000"/>
                <w:sz w:val="20"/>
                <w:szCs w:val="20"/>
                <w:lang w:eastAsia="ru-RU"/>
              </w:rPr>
            </w:pPr>
            <w:r w:rsidRPr="000E586C">
              <w:rPr>
                <w:rFonts w:ascii="Arial" w:eastAsia="Times New Roman" w:hAnsi="Arial" w:cs="Arial"/>
                <w:color w:val="000000"/>
                <w:sz w:val="20"/>
                <w:szCs w:val="20"/>
                <w:lang w:eastAsia="ru-RU"/>
              </w:rPr>
              <w:t>Довгостроковий кредит для фінансування господарської діяльності в АТ "ПРОКРЕДИТ БАНК"</w:t>
            </w:r>
          </w:p>
        </w:tc>
        <w:tc>
          <w:tcPr>
            <w:tcW w:w="283" w:type="dxa"/>
            <w:tcBorders>
              <w:top w:val="nil"/>
              <w:left w:val="nil"/>
              <w:bottom w:val="nil"/>
              <w:right w:val="nil"/>
            </w:tcBorders>
            <w:shd w:val="clear" w:color="auto" w:fill="auto"/>
            <w:noWrap/>
            <w:vAlign w:val="bottom"/>
          </w:tcPr>
          <w:p w14:paraId="610389E2" w14:textId="77777777" w:rsidR="00C641B4" w:rsidRPr="000E586C" w:rsidRDefault="00C641B4" w:rsidP="00CE4935">
            <w:pPr>
              <w:rPr>
                <w:rFonts w:ascii="Arial" w:eastAsia="Times New Roman" w:hAnsi="Arial" w:cs="Arial"/>
                <w:color w:val="000000"/>
                <w:sz w:val="20"/>
                <w:szCs w:val="20"/>
                <w:lang w:eastAsia="ru-RU"/>
              </w:rPr>
            </w:pPr>
          </w:p>
        </w:tc>
        <w:tc>
          <w:tcPr>
            <w:tcW w:w="993" w:type="dxa"/>
            <w:tcBorders>
              <w:top w:val="nil"/>
              <w:left w:val="nil"/>
              <w:bottom w:val="single" w:sz="4" w:space="0" w:color="auto"/>
              <w:right w:val="nil"/>
            </w:tcBorders>
            <w:shd w:val="clear" w:color="auto" w:fill="auto"/>
            <w:noWrap/>
            <w:vAlign w:val="bottom"/>
          </w:tcPr>
          <w:p w14:paraId="5FCD81E2" w14:textId="77777777" w:rsidR="00C641B4" w:rsidRPr="000E586C" w:rsidRDefault="00C641B4" w:rsidP="00CE4935">
            <w:pPr>
              <w:rPr>
                <w:rFonts w:ascii="Arial" w:eastAsia="Times New Roman" w:hAnsi="Arial" w:cs="Arial"/>
                <w:color w:val="000000"/>
                <w:sz w:val="20"/>
                <w:szCs w:val="20"/>
                <w:lang w:eastAsia="ru-RU"/>
              </w:rPr>
            </w:pPr>
            <w:r w:rsidRPr="000E586C">
              <w:rPr>
                <w:rFonts w:ascii="Arial" w:eastAsia="Times New Roman" w:hAnsi="Arial" w:cs="Arial"/>
                <w:color w:val="000000"/>
                <w:sz w:val="20"/>
                <w:szCs w:val="20"/>
                <w:lang w:eastAsia="ru-RU"/>
              </w:rPr>
              <w:t>гривня</w:t>
            </w:r>
          </w:p>
        </w:tc>
        <w:tc>
          <w:tcPr>
            <w:tcW w:w="283" w:type="dxa"/>
            <w:tcBorders>
              <w:top w:val="nil"/>
              <w:left w:val="nil"/>
              <w:bottom w:val="nil"/>
              <w:right w:val="nil"/>
            </w:tcBorders>
            <w:shd w:val="clear" w:color="auto" w:fill="auto"/>
            <w:noWrap/>
            <w:vAlign w:val="bottom"/>
          </w:tcPr>
          <w:p w14:paraId="69FCB2AF" w14:textId="77777777" w:rsidR="00C641B4" w:rsidRPr="000E586C" w:rsidRDefault="00C641B4" w:rsidP="00CE4935">
            <w:pPr>
              <w:rPr>
                <w:rFonts w:ascii="Arial" w:eastAsia="Times New Roman" w:hAnsi="Arial" w:cs="Arial"/>
                <w:color w:val="000000"/>
                <w:sz w:val="20"/>
                <w:szCs w:val="20"/>
                <w:lang w:eastAsia="ru-RU"/>
              </w:rPr>
            </w:pPr>
          </w:p>
        </w:tc>
        <w:tc>
          <w:tcPr>
            <w:tcW w:w="1557" w:type="dxa"/>
            <w:tcBorders>
              <w:top w:val="nil"/>
              <w:left w:val="nil"/>
              <w:bottom w:val="single" w:sz="4" w:space="0" w:color="auto"/>
              <w:right w:val="nil"/>
            </w:tcBorders>
            <w:shd w:val="clear" w:color="auto" w:fill="auto"/>
            <w:vAlign w:val="center"/>
          </w:tcPr>
          <w:p w14:paraId="1E5FDFE2" w14:textId="77777777" w:rsidR="00C641B4" w:rsidRPr="000E586C" w:rsidRDefault="00C641B4" w:rsidP="00CE4935">
            <w:pPr>
              <w:jc w:val="right"/>
              <w:rPr>
                <w:rFonts w:ascii="Arial" w:eastAsia="Times New Roman" w:hAnsi="Arial" w:cs="Arial"/>
                <w:color w:val="000000"/>
                <w:sz w:val="20"/>
                <w:szCs w:val="20"/>
                <w:lang w:eastAsia="ru-RU"/>
              </w:rPr>
            </w:pPr>
            <w:r w:rsidRPr="000E586C">
              <w:rPr>
                <w:rFonts w:ascii="Arial" w:hAnsi="Arial" w:cs="Arial"/>
                <w:color w:val="000000"/>
                <w:sz w:val="20"/>
                <w:szCs w:val="20"/>
              </w:rPr>
              <w:t>-</w:t>
            </w:r>
          </w:p>
        </w:tc>
        <w:tc>
          <w:tcPr>
            <w:tcW w:w="428" w:type="dxa"/>
            <w:tcBorders>
              <w:top w:val="nil"/>
              <w:left w:val="nil"/>
              <w:bottom w:val="nil"/>
              <w:right w:val="nil"/>
            </w:tcBorders>
            <w:shd w:val="clear" w:color="auto" w:fill="auto"/>
            <w:vAlign w:val="center"/>
          </w:tcPr>
          <w:p w14:paraId="5F1CA1B0" w14:textId="77777777" w:rsidR="00C641B4" w:rsidRPr="000E586C" w:rsidRDefault="00C641B4" w:rsidP="00CE4935">
            <w:pPr>
              <w:jc w:val="right"/>
              <w:rPr>
                <w:rFonts w:ascii="Arial" w:eastAsia="Times New Roman" w:hAnsi="Arial" w:cs="Arial"/>
                <w:color w:val="000000"/>
                <w:sz w:val="20"/>
                <w:szCs w:val="20"/>
                <w:lang w:eastAsia="ru-RU"/>
              </w:rPr>
            </w:pPr>
          </w:p>
        </w:tc>
        <w:tc>
          <w:tcPr>
            <w:tcW w:w="1716" w:type="dxa"/>
            <w:tcBorders>
              <w:top w:val="nil"/>
              <w:left w:val="nil"/>
              <w:bottom w:val="single" w:sz="4" w:space="0" w:color="auto"/>
              <w:right w:val="nil"/>
            </w:tcBorders>
            <w:shd w:val="clear" w:color="auto" w:fill="auto"/>
            <w:vAlign w:val="center"/>
          </w:tcPr>
          <w:p w14:paraId="6873CCCE" w14:textId="77777777" w:rsidR="00C641B4" w:rsidRPr="000E586C" w:rsidRDefault="00C641B4" w:rsidP="00CE4935">
            <w:pPr>
              <w:jc w:val="right"/>
              <w:rPr>
                <w:rFonts w:ascii="Arial" w:eastAsia="Times New Roman" w:hAnsi="Arial" w:cs="Arial"/>
                <w:color w:val="000000"/>
                <w:sz w:val="20"/>
                <w:szCs w:val="20"/>
                <w:lang w:eastAsia="ru-RU"/>
              </w:rPr>
            </w:pPr>
            <w:r w:rsidRPr="000E586C">
              <w:rPr>
                <w:rFonts w:ascii="Arial" w:eastAsia="Times New Roman" w:hAnsi="Arial" w:cs="Arial"/>
                <w:color w:val="000000"/>
                <w:sz w:val="20"/>
                <w:szCs w:val="20"/>
                <w:lang w:eastAsia="ru-RU"/>
              </w:rPr>
              <w:t>-</w:t>
            </w:r>
          </w:p>
        </w:tc>
      </w:tr>
      <w:tr w:rsidR="00C641B4" w:rsidRPr="000E586C" w14:paraId="3EA4F981" w14:textId="77777777" w:rsidTr="00CE4935">
        <w:trPr>
          <w:trHeight w:val="184"/>
        </w:trPr>
        <w:tc>
          <w:tcPr>
            <w:tcW w:w="4478" w:type="dxa"/>
            <w:tcBorders>
              <w:top w:val="nil"/>
              <w:left w:val="nil"/>
              <w:bottom w:val="nil"/>
              <w:right w:val="nil"/>
            </w:tcBorders>
            <w:shd w:val="clear" w:color="auto" w:fill="auto"/>
            <w:noWrap/>
            <w:vAlign w:val="bottom"/>
            <w:hideMark/>
          </w:tcPr>
          <w:p w14:paraId="2CF695FA" w14:textId="77777777" w:rsidR="00C641B4" w:rsidRPr="000E586C" w:rsidRDefault="00C641B4" w:rsidP="00CE4935">
            <w:pPr>
              <w:jc w:val="right"/>
              <w:rPr>
                <w:rFonts w:ascii="Arial" w:eastAsia="Times New Roman" w:hAnsi="Arial" w:cs="Arial"/>
                <w:color w:val="000000"/>
                <w:sz w:val="20"/>
                <w:szCs w:val="20"/>
                <w:lang w:eastAsia="ru-RU"/>
              </w:rPr>
            </w:pPr>
          </w:p>
        </w:tc>
        <w:tc>
          <w:tcPr>
            <w:tcW w:w="283" w:type="dxa"/>
            <w:tcBorders>
              <w:top w:val="nil"/>
              <w:left w:val="nil"/>
              <w:bottom w:val="nil"/>
              <w:right w:val="nil"/>
            </w:tcBorders>
            <w:shd w:val="clear" w:color="auto" w:fill="auto"/>
            <w:noWrap/>
            <w:vAlign w:val="bottom"/>
            <w:hideMark/>
          </w:tcPr>
          <w:p w14:paraId="0AE4611B" w14:textId="77777777" w:rsidR="00C641B4" w:rsidRPr="000E586C" w:rsidRDefault="00C641B4" w:rsidP="00CE4935">
            <w:pPr>
              <w:rPr>
                <w:rFonts w:ascii="Times New Roman" w:eastAsia="Times New Roman" w:hAnsi="Times New Roman" w:cs="Times New Roman"/>
                <w:sz w:val="20"/>
                <w:szCs w:val="20"/>
                <w:lang w:eastAsia="ru-RU"/>
              </w:rPr>
            </w:pPr>
          </w:p>
        </w:tc>
        <w:tc>
          <w:tcPr>
            <w:tcW w:w="993" w:type="dxa"/>
            <w:tcBorders>
              <w:top w:val="single" w:sz="4" w:space="0" w:color="auto"/>
              <w:left w:val="nil"/>
              <w:bottom w:val="nil"/>
              <w:right w:val="nil"/>
            </w:tcBorders>
            <w:shd w:val="clear" w:color="auto" w:fill="auto"/>
            <w:noWrap/>
            <w:vAlign w:val="bottom"/>
            <w:hideMark/>
          </w:tcPr>
          <w:p w14:paraId="766DEEA5" w14:textId="77777777" w:rsidR="00C641B4" w:rsidRPr="000E586C" w:rsidRDefault="00C641B4" w:rsidP="00CE4935">
            <w:pPr>
              <w:rPr>
                <w:rFonts w:ascii="Times New Roman" w:eastAsia="Times New Roman" w:hAnsi="Times New Roman" w:cs="Times New Roman"/>
                <w:sz w:val="20"/>
                <w:szCs w:val="20"/>
                <w:lang w:eastAsia="ru-RU"/>
              </w:rPr>
            </w:pPr>
          </w:p>
        </w:tc>
        <w:tc>
          <w:tcPr>
            <w:tcW w:w="283" w:type="dxa"/>
            <w:tcBorders>
              <w:top w:val="nil"/>
              <w:left w:val="nil"/>
              <w:bottom w:val="nil"/>
              <w:right w:val="nil"/>
            </w:tcBorders>
            <w:shd w:val="clear" w:color="auto" w:fill="auto"/>
            <w:noWrap/>
            <w:vAlign w:val="bottom"/>
            <w:hideMark/>
          </w:tcPr>
          <w:p w14:paraId="726925BA" w14:textId="77777777" w:rsidR="00C641B4" w:rsidRPr="000E586C" w:rsidRDefault="00C641B4" w:rsidP="00CE4935">
            <w:pPr>
              <w:rPr>
                <w:rFonts w:ascii="Times New Roman" w:eastAsia="Times New Roman" w:hAnsi="Times New Roman" w:cs="Times New Roman"/>
                <w:sz w:val="20"/>
                <w:szCs w:val="20"/>
                <w:lang w:eastAsia="ru-RU"/>
              </w:rPr>
            </w:pPr>
          </w:p>
        </w:tc>
        <w:tc>
          <w:tcPr>
            <w:tcW w:w="1557" w:type="dxa"/>
            <w:tcBorders>
              <w:top w:val="single" w:sz="4" w:space="0" w:color="auto"/>
              <w:left w:val="nil"/>
              <w:bottom w:val="nil"/>
              <w:right w:val="nil"/>
            </w:tcBorders>
            <w:shd w:val="clear" w:color="auto" w:fill="auto"/>
            <w:noWrap/>
            <w:vAlign w:val="center"/>
          </w:tcPr>
          <w:p w14:paraId="46D93F17" w14:textId="77777777" w:rsidR="00C641B4" w:rsidRPr="000E586C" w:rsidRDefault="00C641B4" w:rsidP="00CE4935">
            <w:pPr>
              <w:jc w:val="right"/>
              <w:rPr>
                <w:rFonts w:ascii="Arial" w:eastAsia="Times New Roman" w:hAnsi="Arial" w:cs="Arial"/>
                <w:b/>
                <w:color w:val="000000"/>
                <w:sz w:val="20"/>
                <w:szCs w:val="20"/>
                <w:lang w:eastAsia="ru-RU"/>
              </w:rPr>
            </w:pPr>
            <w:r w:rsidRPr="000E586C">
              <w:rPr>
                <w:rFonts w:ascii="Arial" w:hAnsi="Arial" w:cs="Arial"/>
                <w:b/>
                <w:bCs/>
                <w:color w:val="000000"/>
                <w:sz w:val="20"/>
                <w:szCs w:val="20"/>
              </w:rPr>
              <w:t>11 231</w:t>
            </w:r>
          </w:p>
        </w:tc>
        <w:tc>
          <w:tcPr>
            <w:tcW w:w="428" w:type="dxa"/>
            <w:tcBorders>
              <w:top w:val="nil"/>
              <w:left w:val="nil"/>
              <w:bottom w:val="nil"/>
              <w:right w:val="nil"/>
            </w:tcBorders>
            <w:shd w:val="clear" w:color="auto" w:fill="auto"/>
            <w:noWrap/>
            <w:vAlign w:val="bottom"/>
            <w:hideMark/>
          </w:tcPr>
          <w:p w14:paraId="17562C33" w14:textId="77777777" w:rsidR="00C641B4" w:rsidRPr="000E586C" w:rsidRDefault="00C641B4" w:rsidP="00CE4935">
            <w:pPr>
              <w:jc w:val="right"/>
              <w:rPr>
                <w:rFonts w:ascii="Arial" w:eastAsia="Times New Roman" w:hAnsi="Arial" w:cs="Arial"/>
                <w:b/>
                <w:color w:val="000000"/>
                <w:sz w:val="20"/>
                <w:szCs w:val="20"/>
                <w:lang w:eastAsia="ru-RU"/>
              </w:rPr>
            </w:pPr>
          </w:p>
        </w:tc>
        <w:tc>
          <w:tcPr>
            <w:tcW w:w="1716" w:type="dxa"/>
            <w:tcBorders>
              <w:top w:val="single" w:sz="4" w:space="0" w:color="auto"/>
              <w:left w:val="nil"/>
              <w:bottom w:val="nil"/>
              <w:right w:val="nil"/>
            </w:tcBorders>
            <w:shd w:val="clear" w:color="auto" w:fill="auto"/>
            <w:noWrap/>
            <w:vAlign w:val="bottom"/>
            <w:hideMark/>
          </w:tcPr>
          <w:p w14:paraId="5FEA6802" w14:textId="77777777" w:rsidR="00C641B4" w:rsidRPr="000E586C" w:rsidRDefault="00C641B4" w:rsidP="00CE4935">
            <w:pPr>
              <w:jc w:val="right"/>
              <w:rPr>
                <w:rFonts w:ascii="Arial" w:eastAsia="Times New Roman" w:hAnsi="Arial" w:cs="Arial"/>
                <w:b/>
                <w:color w:val="000000"/>
                <w:sz w:val="20"/>
                <w:szCs w:val="20"/>
                <w:lang w:eastAsia="ru-RU"/>
              </w:rPr>
            </w:pPr>
            <w:r w:rsidRPr="000E586C">
              <w:rPr>
                <w:rFonts w:ascii="Arial" w:eastAsia="Times New Roman" w:hAnsi="Arial" w:cs="Arial"/>
                <w:b/>
                <w:color w:val="000000"/>
                <w:sz w:val="20"/>
                <w:szCs w:val="20"/>
                <w:lang w:eastAsia="ru-RU"/>
              </w:rPr>
              <w:t>7 115</w:t>
            </w:r>
          </w:p>
        </w:tc>
      </w:tr>
    </w:tbl>
    <w:p w14:paraId="5A04AF77" w14:textId="77777777" w:rsidR="00C641B4" w:rsidRPr="000E586C" w:rsidRDefault="00C641B4" w:rsidP="00C641B4"/>
    <w:p w14:paraId="00CC4DC3" w14:textId="77777777" w:rsidR="00C641B4" w:rsidRPr="000E586C" w:rsidRDefault="00C641B4" w:rsidP="00C641B4">
      <w:pPr>
        <w:pStyle w:val="afff8"/>
        <w:ind w:left="0"/>
        <w:rPr>
          <w:bCs/>
          <w:sz w:val="20"/>
          <w:szCs w:val="20"/>
        </w:rPr>
      </w:pPr>
      <w:r w:rsidRPr="000E586C">
        <w:rPr>
          <w:bCs/>
          <w:sz w:val="20"/>
          <w:szCs w:val="20"/>
        </w:rPr>
        <w:t xml:space="preserve">Станом на 31 грудня 2023 року у Компанії був відкритий кредит у банку </w:t>
      </w:r>
      <w:r w:rsidRPr="000E586C">
        <w:rPr>
          <w:rFonts w:eastAsia="Times New Roman"/>
          <w:color w:val="000000"/>
          <w:sz w:val="20"/>
          <w:szCs w:val="20"/>
          <w:lang w:eastAsia="ru-RU"/>
        </w:rPr>
        <w:t xml:space="preserve">АТ КБ "ПРИВАТБАНК". </w:t>
      </w:r>
      <w:r w:rsidRPr="000E586C">
        <w:rPr>
          <w:bCs/>
          <w:sz w:val="20"/>
          <w:szCs w:val="20"/>
        </w:rPr>
        <w:t xml:space="preserve">Відсоткова ставка за договорами з банком </w:t>
      </w:r>
      <w:r w:rsidRPr="000E586C">
        <w:rPr>
          <w:rFonts w:eastAsia="Times New Roman"/>
          <w:color w:val="000000"/>
          <w:sz w:val="20"/>
          <w:szCs w:val="20"/>
          <w:lang w:eastAsia="ru-RU"/>
        </w:rPr>
        <w:t>АТ КБ "ПРИВАТБАНК"</w:t>
      </w:r>
      <w:r w:rsidRPr="000E586C">
        <w:rPr>
          <w:bCs/>
          <w:sz w:val="20"/>
          <w:szCs w:val="20"/>
        </w:rPr>
        <w:t xml:space="preserve"> у гривні 15,74%. Згідно з згідно з кредитним договором №22817612-КД-1 від 21.10.2022 року з банком АТ КБ "ПРИВАТБАНК" дата погашення кредитного договору 01.10.2025 року. Вартість оформлених у заставу основних засобів на кінець 2023 року за договором </w:t>
      </w:r>
      <w:r w:rsidRPr="00F76B7B">
        <w:rPr>
          <w:bCs/>
          <w:sz w:val="20"/>
          <w:szCs w:val="20"/>
        </w:rPr>
        <w:t>складала 12 699 тис. грн</w:t>
      </w:r>
    </w:p>
    <w:p w14:paraId="38CFEA09" w14:textId="77777777" w:rsidR="00C641B4" w:rsidRPr="000E586C" w:rsidRDefault="00C641B4" w:rsidP="00C641B4">
      <w:pPr>
        <w:pStyle w:val="afff8"/>
        <w:ind w:left="0"/>
        <w:rPr>
          <w:bCs/>
          <w:sz w:val="20"/>
          <w:szCs w:val="20"/>
        </w:rPr>
      </w:pPr>
      <w:r w:rsidRPr="000E586C">
        <w:rPr>
          <w:bCs/>
          <w:sz w:val="20"/>
          <w:szCs w:val="20"/>
        </w:rPr>
        <w:t xml:space="preserve">Станом на 31 грудня 2023 року у Компанії був відкритий кредит у банку </w:t>
      </w:r>
      <w:r w:rsidRPr="000E586C">
        <w:rPr>
          <w:rFonts w:eastAsia="Times New Roman"/>
          <w:color w:val="000000"/>
          <w:sz w:val="20"/>
          <w:szCs w:val="20"/>
          <w:lang w:eastAsia="ru-RU"/>
        </w:rPr>
        <w:t xml:space="preserve">АТ КБ "ПРИВАТБАНК". </w:t>
      </w:r>
      <w:r w:rsidRPr="000E586C">
        <w:rPr>
          <w:bCs/>
          <w:sz w:val="20"/>
          <w:szCs w:val="20"/>
        </w:rPr>
        <w:t xml:space="preserve">Відсоткова ставка за договорами з банком </w:t>
      </w:r>
      <w:r w:rsidRPr="000E586C">
        <w:rPr>
          <w:rFonts w:eastAsia="Times New Roman"/>
          <w:color w:val="000000"/>
          <w:sz w:val="20"/>
          <w:szCs w:val="20"/>
          <w:lang w:eastAsia="ru-RU"/>
        </w:rPr>
        <w:t>АТ КБ "ПРИВАТБАНК"</w:t>
      </w:r>
      <w:r w:rsidRPr="000E586C">
        <w:rPr>
          <w:bCs/>
          <w:sz w:val="20"/>
          <w:szCs w:val="20"/>
        </w:rPr>
        <w:t xml:space="preserve"> у гривні 15,74%. Згідно з згідно з кредитним договором №22817612-КД-2 від </w:t>
      </w:r>
      <w:r>
        <w:rPr>
          <w:bCs/>
          <w:sz w:val="20"/>
          <w:szCs w:val="20"/>
        </w:rPr>
        <w:t>16</w:t>
      </w:r>
      <w:r w:rsidRPr="000E586C">
        <w:rPr>
          <w:bCs/>
          <w:sz w:val="20"/>
          <w:szCs w:val="20"/>
        </w:rPr>
        <w:t>.</w:t>
      </w:r>
      <w:r>
        <w:rPr>
          <w:bCs/>
          <w:sz w:val="20"/>
          <w:szCs w:val="20"/>
        </w:rPr>
        <w:t>12</w:t>
      </w:r>
      <w:r w:rsidRPr="000E586C">
        <w:rPr>
          <w:bCs/>
          <w:sz w:val="20"/>
          <w:szCs w:val="20"/>
        </w:rPr>
        <w:t>.202</w:t>
      </w:r>
      <w:r>
        <w:rPr>
          <w:bCs/>
          <w:sz w:val="20"/>
          <w:szCs w:val="20"/>
        </w:rPr>
        <w:t>2</w:t>
      </w:r>
      <w:r w:rsidRPr="000E586C">
        <w:rPr>
          <w:bCs/>
          <w:sz w:val="20"/>
          <w:szCs w:val="20"/>
        </w:rPr>
        <w:t xml:space="preserve"> року з банком АТ КБ "ПРИВАТБАНК" дата погашення кредитного договору 27.04.2024 </w:t>
      </w:r>
      <w:r w:rsidRPr="00F76B7B">
        <w:rPr>
          <w:bCs/>
          <w:sz w:val="20"/>
          <w:szCs w:val="20"/>
        </w:rPr>
        <w:t>року. Вартість оформлених у заставу основних засобів на кінець 2023 року за договором складала 26 166 тис. грн</w:t>
      </w:r>
    </w:p>
    <w:p w14:paraId="1B523DF4" w14:textId="77777777" w:rsidR="00C641B4" w:rsidRPr="000E586C" w:rsidRDefault="00C641B4" w:rsidP="00C641B4">
      <w:pPr>
        <w:pStyle w:val="afff8"/>
        <w:ind w:left="0"/>
        <w:rPr>
          <w:bCs/>
          <w:sz w:val="20"/>
          <w:szCs w:val="20"/>
        </w:rPr>
      </w:pPr>
    </w:p>
    <w:p w14:paraId="3D1F810C" w14:textId="77777777" w:rsidR="00C641B4" w:rsidRPr="000E586C" w:rsidRDefault="00C641B4" w:rsidP="00C641B4">
      <w:pPr>
        <w:pStyle w:val="afff8"/>
        <w:ind w:left="0"/>
        <w:rPr>
          <w:b/>
          <w:sz w:val="20"/>
          <w:szCs w:val="20"/>
        </w:rPr>
      </w:pPr>
    </w:p>
    <w:p w14:paraId="7CA6872B" w14:textId="77777777" w:rsidR="00C641B4" w:rsidRPr="000E586C" w:rsidRDefault="00C641B4" w:rsidP="00C641B4">
      <w:pPr>
        <w:pStyle w:val="25"/>
        <w:ind w:left="0" w:firstLine="0"/>
        <w:rPr>
          <w:sz w:val="20"/>
          <w:szCs w:val="20"/>
        </w:rPr>
      </w:pPr>
      <w:bookmarkStart w:id="66" w:name="_Toc131470348"/>
      <w:r w:rsidRPr="000E586C">
        <w:rPr>
          <w:sz w:val="20"/>
          <w:szCs w:val="20"/>
        </w:rPr>
        <w:t>Торгівельна кредиторська заборгованість</w:t>
      </w:r>
      <w:bookmarkEnd w:id="66"/>
    </w:p>
    <w:p w14:paraId="1B9C6659" w14:textId="77777777" w:rsidR="00C641B4" w:rsidRPr="000E586C" w:rsidRDefault="00C641B4" w:rsidP="00C641B4"/>
    <w:p w14:paraId="5A0F2332" w14:textId="77777777" w:rsidR="00C641B4" w:rsidRPr="000E586C" w:rsidRDefault="00C641B4" w:rsidP="00C641B4">
      <w:pPr>
        <w:pStyle w:val="afff8"/>
        <w:ind w:left="0"/>
        <w:rPr>
          <w:sz w:val="20"/>
          <w:szCs w:val="20"/>
        </w:rPr>
      </w:pPr>
      <w:r w:rsidRPr="000E586C">
        <w:rPr>
          <w:sz w:val="20"/>
          <w:szCs w:val="20"/>
        </w:rPr>
        <w:t>Станом на 31 грудня 2023 та 2022 років Торгівельна кредиторська заборгованість були представлені таким чином:</w:t>
      </w:r>
    </w:p>
    <w:tbl>
      <w:tblPr>
        <w:tblW w:w="9585" w:type="dxa"/>
        <w:tblLayout w:type="fixed"/>
        <w:tblLook w:val="0000" w:firstRow="0" w:lastRow="0" w:firstColumn="0" w:lastColumn="0" w:noHBand="0" w:noVBand="0"/>
      </w:tblPr>
      <w:tblGrid>
        <w:gridCol w:w="5954"/>
        <w:gridCol w:w="1701"/>
        <w:gridCol w:w="283"/>
        <w:gridCol w:w="1647"/>
      </w:tblGrid>
      <w:tr w:rsidR="00C641B4" w:rsidRPr="000E586C" w14:paraId="055A6E71" w14:textId="77777777" w:rsidTr="00CE4935">
        <w:trPr>
          <w:trHeight w:val="227"/>
        </w:trPr>
        <w:tc>
          <w:tcPr>
            <w:tcW w:w="5954" w:type="dxa"/>
            <w:shd w:val="clear" w:color="auto" w:fill="auto"/>
            <w:vAlign w:val="bottom"/>
          </w:tcPr>
          <w:p w14:paraId="11C61E37" w14:textId="77777777" w:rsidR="00C641B4" w:rsidRPr="000E586C" w:rsidRDefault="00C641B4" w:rsidP="00CE4935">
            <w:pPr>
              <w:ind w:left="175"/>
              <w:rPr>
                <w:rFonts w:ascii="Arial" w:hAnsi="Arial" w:cs="Arial"/>
                <w:color w:val="000000"/>
                <w:spacing w:val="2"/>
                <w:sz w:val="20"/>
                <w:szCs w:val="20"/>
              </w:rPr>
            </w:pPr>
          </w:p>
        </w:tc>
        <w:tc>
          <w:tcPr>
            <w:tcW w:w="1701" w:type="dxa"/>
            <w:tcBorders>
              <w:bottom w:val="single" w:sz="4" w:space="0" w:color="auto"/>
            </w:tcBorders>
            <w:vAlign w:val="bottom"/>
          </w:tcPr>
          <w:p w14:paraId="7881F0C7" w14:textId="77777777" w:rsidR="00C641B4" w:rsidRPr="000E586C" w:rsidRDefault="00C641B4" w:rsidP="00CE4935">
            <w:pPr>
              <w:jc w:val="right"/>
              <w:rPr>
                <w:rFonts w:ascii="Arial" w:hAnsi="Arial" w:cs="Arial"/>
                <w:b/>
                <w:sz w:val="20"/>
                <w:szCs w:val="20"/>
              </w:rPr>
            </w:pPr>
            <w:r w:rsidRPr="000E586C">
              <w:rPr>
                <w:rFonts w:ascii="Arial" w:hAnsi="Arial" w:cs="Arial"/>
                <w:b/>
                <w:sz w:val="20"/>
                <w:szCs w:val="20"/>
              </w:rPr>
              <w:t>На 31 грудня</w:t>
            </w:r>
          </w:p>
          <w:p w14:paraId="2BFF0977" w14:textId="77777777" w:rsidR="00C641B4" w:rsidRPr="000E586C" w:rsidRDefault="00C641B4" w:rsidP="00CE4935">
            <w:pPr>
              <w:jc w:val="right"/>
              <w:rPr>
                <w:rFonts w:ascii="Arial" w:hAnsi="Arial" w:cs="Arial"/>
                <w:b/>
                <w:sz w:val="20"/>
                <w:szCs w:val="20"/>
              </w:rPr>
            </w:pPr>
            <w:r w:rsidRPr="000E586C">
              <w:rPr>
                <w:rFonts w:ascii="Arial" w:hAnsi="Arial" w:cs="Arial"/>
                <w:b/>
                <w:sz w:val="20"/>
                <w:szCs w:val="20"/>
              </w:rPr>
              <w:t>2023 року</w:t>
            </w:r>
          </w:p>
        </w:tc>
        <w:tc>
          <w:tcPr>
            <w:tcW w:w="283" w:type="dxa"/>
            <w:vAlign w:val="bottom"/>
          </w:tcPr>
          <w:p w14:paraId="721AE7C7" w14:textId="77777777" w:rsidR="00C641B4" w:rsidRPr="000E586C" w:rsidRDefault="00C641B4" w:rsidP="00CE4935">
            <w:pPr>
              <w:jc w:val="center"/>
              <w:rPr>
                <w:rFonts w:ascii="Arial" w:hAnsi="Arial" w:cs="Arial"/>
                <w:b/>
                <w:sz w:val="20"/>
                <w:szCs w:val="20"/>
              </w:rPr>
            </w:pPr>
          </w:p>
        </w:tc>
        <w:tc>
          <w:tcPr>
            <w:tcW w:w="1647" w:type="dxa"/>
            <w:tcBorders>
              <w:bottom w:val="single" w:sz="4" w:space="0" w:color="auto"/>
            </w:tcBorders>
            <w:shd w:val="clear" w:color="auto" w:fill="auto"/>
            <w:vAlign w:val="bottom"/>
          </w:tcPr>
          <w:p w14:paraId="0D3ABD6C" w14:textId="77777777" w:rsidR="00C641B4" w:rsidRPr="000E586C" w:rsidRDefault="00C641B4" w:rsidP="00CE4935">
            <w:pPr>
              <w:jc w:val="right"/>
              <w:rPr>
                <w:rFonts w:ascii="Arial" w:hAnsi="Arial" w:cs="Arial"/>
                <w:b/>
                <w:sz w:val="20"/>
                <w:szCs w:val="20"/>
              </w:rPr>
            </w:pPr>
            <w:r w:rsidRPr="000E586C">
              <w:rPr>
                <w:rFonts w:ascii="Arial" w:hAnsi="Arial" w:cs="Arial"/>
                <w:b/>
                <w:sz w:val="20"/>
                <w:szCs w:val="20"/>
              </w:rPr>
              <w:t>На 31 грудня</w:t>
            </w:r>
          </w:p>
          <w:p w14:paraId="2181A317" w14:textId="77777777" w:rsidR="00C641B4" w:rsidRPr="000E586C" w:rsidRDefault="00C641B4" w:rsidP="00CE4935">
            <w:pPr>
              <w:jc w:val="right"/>
              <w:rPr>
                <w:rFonts w:ascii="Arial" w:hAnsi="Arial" w:cs="Arial"/>
                <w:b/>
                <w:sz w:val="20"/>
                <w:szCs w:val="20"/>
              </w:rPr>
            </w:pPr>
            <w:r w:rsidRPr="000E586C">
              <w:rPr>
                <w:rFonts w:ascii="Arial" w:hAnsi="Arial" w:cs="Arial"/>
                <w:b/>
                <w:sz w:val="20"/>
                <w:szCs w:val="20"/>
              </w:rPr>
              <w:t>2022 року</w:t>
            </w:r>
          </w:p>
        </w:tc>
      </w:tr>
      <w:tr w:rsidR="00C641B4" w:rsidRPr="000E586C" w14:paraId="51D5BD35" w14:textId="77777777" w:rsidTr="00CE4935">
        <w:trPr>
          <w:trHeight w:val="227"/>
        </w:trPr>
        <w:tc>
          <w:tcPr>
            <w:tcW w:w="5954" w:type="dxa"/>
            <w:shd w:val="clear" w:color="auto" w:fill="auto"/>
            <w:vAlign w:val="bottom"/>
          </w:tcPr>
          <w:p w14:paraId="794BAAA8" w14:textId="77777777" w:rsidR="00C641B4" w:rsidRPr="000E586C" w:rsidRDefault="00C641B4" w:rsidP="00CE4935">
            <w:pPr>
              <w:rPr>
                <w:rFonts w:ascii="Arial" w:hAnsi="Arial" w:cs="Arial"/>
                <w:color w:val="000000"/>
                <w:spacing w:val="2"/>
                <w:sz w:val="20"/>
                <w:szCs w:val="20"/>
              </w:rPr>
            </w:pPr>
            <w:r w:rsidRPr="000E586C">
              <w:rPr>
                <w:rFonts w:ascii="Arial" w:hAnsi="Arial" w:cs="Arial"/>
                <w:color w:val="000000"/>
                <w:spacing w:val="2"/>
                <w:sz w:val="20"/>
                <w:szCs w:val="20"/>
              </w:rPr>
              <w:t>Кредиторська заборгованість за товари, роботи, послуги</w:t>
            </w:r>
          </w:p>
        </w:tc>
        <w:tc>
          <w:tcPr>
            <w:tcW w:w="1701" w:type="dxa"/>
            <w:vAlign w:val="center"/>
          </w:tcPr>
          <w:p w14:paraId="66DEE56A" w14:textId="77777777" w:rsidR="00C641B4" w:rsidRPr="000E586C" w:rsidRDefault="00C641B4" w:rsidP="00CE4935">
            <w:pPr>
              <w:jc w:val="right"/>
              <w:rPr>
                <w:rFonts w:ascii="Arial" w:hAnsi="Arial" w:cs="Arial"/>
                <w:bCs/>
                <w:sz w:val="20"/>
                <w:szCs w:val="20"/>
              </w:rPr>
            </w:pPr>
            <w:r w:rsidRPr="000E586C">
              <w:rPr>
                <w:rFonts w:ascii="Arial" w:hAnsi="Arial" w:cs="Arial"/>
                <w:color w:val="000000"/>
                <w:sz w:val="20"/>
                <w:szCs w:val="20"/>
              </w:rPr>
              <w:t>4 318</w:t>
            </w:r>
          </w:p>
        </w:tc>
        <w:tc>
          <w:tcPr>
            <w:tcW w:w="283" w:type="dxa"/>
            <w:vAlign w:val="center"/>
          </w:tcPr>
          <w:p w14:paraId="1014136A" w14:textId="77777777" w:rsidR="00C641B4" w:rsidRPr="000E586C" w:rsidRDefault="00C641B4" w:rsidP="00CE4935">
            <w:pPr>
              <w:jc w:val="right"/>
              <w:rPr>
                <w:rFonts w:ascii="Arial" w:hAnsi="Arial" w:cs="Arial"/>
                <w:bCs/>
                <w:sz w:val="20"/>
                <w:szCs w:val="20"/>
              </w:rPr>
            </w:pPr>
          </w:p>
        </w:tc>
        <w:tc>
          <w:tcPr>
            <w:tcW w:w="1647" w:type="dxa"/>
            <w:shd w:val="clear" w:color="auto" w:fill="auto"/>
            <w:vAlign w:val="center"/>
          </w:tcPr>
          <w:p w14:paraId="6D397F4E" w14:textId="77777777" w:rsidR="00C641B4" w:rsidRPr="000E586C" w:rsidRDefault="00C641B4" w:rsidP="00CE4935">
            <w:pPr>
              <w:jc w:val="right"/>
              <w:rPr>
                <w:rFonts w:ascii="Arial" w:hAnsi="Arial" w:cs="Arial"/>
                <w:bCs/>
                <w:sz w:val="20"/>
                <w:szCs w:val="20"/>
              </w:rPr>
            </w:pPr>
            <w:r w:rsidRPr="000E586C">
              <w:rPr>
                <w:rFonts w:ascii="Arial" w:hAnsi="Arial" w:cs="Arial"/>
                <w:bCs/>
                <w:sz w:val="20"/>
                <w:szCs w:val="20"/>
              </w:rPr>
              <w:t>5 924</w:t>
            </w:r>
          </w:p>
        </w:tc>
      </w:tr>
      <w:tr w:rsidR="00C641B4" w:rsidRPr="000E586C" w14:paraId="390D1903" w14:textId="77777777" w:rsidTr="00CE4935">
        <w:trPr>
          <w:trHeight w:val="227"/>
        </w:trPr>
        <w:tc>
          <w:tcPr>
            <w:tcW w:w="5954" w:type="dxa"/>
            <w:shd w:val="clear" w:color="auto" w:fill="auto"/>
            <w:vAlign w:val="bottom"/>
          </w:tcPr>
          <w:p w14:paraId="0FC88D6C" w14:textId="77777777" w:rsidR="00C641B4" w:rsidRPr="000E586C" w:rsidRDefault="00C641B4" w:rsidP="00CE4935">
            <w:pPr>
              <w:rPr>
                <w:rFonts w:ascii="Arial" w:hAnsi="Arial" w:cs="Arial"/>
                <w:color w:val="000000"/>
                <w:spacing w:val="2"/>
                <w:sz w:val="20"/>
                <w:szCs w:val="20"/>
              </w:rPr>
            </w:pPr>
            <w:r w:rsidRPr="000E586C">
              <w:rPr>
                <w:rFonts w:ascii="Arial" w:hAnsi="Arial" w:cs="Arial"/>
                <w:color w:val="000000"/>
                <w:spacing w:val="2"/>
                <w:sz w:val="20"/>
                <w:szCs w:val="20"/>
              </w:rPr>
              <w:t>Інші поточні зобов'язання</w:t>
            </w:r>
          </w:p>
        </w:tc>
        <w:tc>
          <w:tcPr>
            <w:tcW w:w="1701" w:type="dxa"/>
            <w:vAlign w:val="center"/>
          </w:tcPr>
          <w:p w14:paraId="1BE622AE" w14:textId="77777777" w:rsidR="00C641B4" w:rsidRPr="000E586C" w:rsidRDefault="00C641B4" w:rsidP="00CE4935">
            <w:pPr>
              <w:jc w:val="right"/>
              <w:rPr>
                <w:rFonts w:ascii="Arial" w:hAnsi="Arial" w:cs="Arial"/>
                <w:bCs/>
                <w:sz w:val="20"/>
                <w:szCs w:val="20"/>
              </w:rPr>
            </w:pPr>
            <w:r w:rsidRPr="000E586C">
              <w:rPr>
                <w:rFonts w:ascii="Arial" w:hAnsi="Arial" w:cs="Arial"/>
                <w:color w:val="000000"/>
                <w:sz w:val="20"/>
                <w:szCs w:val="20"/>
              </w:rPr>
              <w:t>7 950</w:t>
            </w:r>
          </w:p>
        </w:tc>
        <w:tc>
          <w:tcPr>
            <w:tcW w:w="283" w:type="dxa"/>
            <w:vAlign w:val="center"/>
          </w:tcPr>
          <w:p w14:paraId="66CD3AC2" w14:textId="77777777" w:rsidR="00C641B4" w:rsidRPr="000E586C" w:rsidRDefault="00C641B4" w:rsidP="00CE4935">
            <w:pPr>
              <w:jc w:val="right"/>
              <w:rPr>
                <w:rFonts w:ascii="Arial" w:hAnsi="Arial" w:cs="Arial"/>
                <w:bCs/>
                <w:sz w:val="20"/>
                <w:szCs w:val="20"/>
              </w:rPr>
            </w:pPr>
          </w:p>
        </w:tc>
        <w:tc>
          <w:tcPr>
            <w:tcW w:w="1647" w:type="dxa"/>
            <w:shd w:val="clear" w:color="auto" w:fill="auto"/>
            <w:vAlign w:val="center"/>
          </w:tcPr>
          <w:p w14:paraId="6A54249A" w14:textId="77777777" w:rsidR="00C641B4" w:rsidRPr="000E586C" w:rsidRDefault="00C641B4" w:rsidP="00CE4935">
            <w:pPr>
              <w:jc w:val="right"/>
              <w:rPr>
                <w:rFonts w:ascii="Arial" w:hAnsi="Arial" w:cs="Arial"/>
                <w:bCs/>
                <w:sz w:val="20"/>
                <w:szCs w:val="20"/>
              </w:rPr>
            </w:pPr>
            <w:r w:rsidRPr="000E586C">
              <w:rPr>
                <w:rFonts w:ascii="Arial" w:hAnsi="Arial" w:cs="Arial"/>
                <w:bCs/>
                <w:sz w:val="20"/>
                <w:szCs w:val="20"/>
              </w:rPr>
              <w:t>8 979</w:t>
            </w:r>
          </w:p>
        </w:tc>
      </w:tr>
      <w:tr w:rsidR="00C641B4" w:rsidRPr="000E586C" w14:paraId="27293D29" w14:textId="77777777" w:rsidTr="00CE4935">
        <w:trPr>
          <w:trHeight w:val="227"/>
        </w:trPr>
        <w:tc>
          <w:tcPr>
            <w:tcW w:w="5954" w:type="dxa"/>
            <w:shd w:val="clear" w:color="auto" w:fill="auto"/>
            <w:vAlign w:val="bottom"/>
          </w:tcPr>
          <w:p w14:paraId="4685659A" w14:textId="77777777" w:rsidR="00C641B4" w:rsidRPr="000E586C" w:rsidRDefault="00C641B4" w:rsidP="00CE4935">
            <w:pPr>
              <w:rPr>
                <w:rFonts w:ascii="Arial" w:hAnsi="Arial" w:cs="Arial"/>
                <w:color w:val="000000"/>
                <w:spacing w:val="2"/>
                <w:sz w:val="20"/>
                <w:szCs w:val="20"/>
              </w:rPr>
            </w:pPr>
            <w:r w:rsidRPr="000E586C">
              <w:rPr>
                <w:rFonts w:ascii="Arial" w:hAnsi="Arial" w:cs="Arial"/>
                <w:color w:val="000000"/>
                <w:spacing w:val="2"/>
                <w:sz w:val="20"/>
                <w:szCs w:val="20"/>
              </w:rPr>
              <w:t>Поточна кредиторська заборгованість за одержаними авансами</w:t>
            </w:r>
          </w:p>
        </w:tc>
        <w:tc>
          <w:tcPr>
            <w:tcW w:w="1701" w:type="dxa"/>
            <w:tcBorders>
              <w:bottom w:val="single" w:sz="4" w:space="0" w:color="auto"/>
            </w:tcBorders>
            <w:vAlign w:val="center"/>
          </w:tcPr>
          <w:p w14:paraId="069792CD" w14:textId="77777777" w:rsidR="00C641B4" w:rsidRPr="000E586C" w:rsidRDefault="00C641B4" w:rsidP="00CE4935">
            <w:pPr>
              <w:jc w:val="right"/>
              <w:rPr>
                <w:rFonts w:ascii="Arial" w:hAnsi="Arial" w:cs="Arial"/>
                <w:bCs/>
                <w:sz w:val="20"/>
                <w:szCs w:val="20"/>
              </w:rPr>
            </w:pPr>
            <w:r w:rsidRPr="000E586C">
              <w:rPr>
                <w:rFonts w:ascii="Arial" w:hAnsi="Arial" w:cs="Arial"/>
                <w:color w:val="000000"/>
                <w:sz w:val="20"/>
                <w:szCs w:val="20"/>
              </w:rPr>
              <w:t>997</w:t>
            </w:r>
          </w:p>
        </w:tc>
        <w:tc>
          <w:tcPr>
            <w:tcW w:w="283" w:type="dxa"/>
            <w:vAlign w:val="center"/>
          </w:tcPr>
          <w:p w14:paraId="7FE76B61" w14:textId="77777777" w:rsidR="00C641B4" w:rsidRPr="000E586C" w:rsidRDefault="00C641B4" w:rsidP="00CE4935">
            <w:pPr>
              <w:jc w:val="right"/>
              <w:rPr>
                <w:rFonts w:ascii="Arial" w:hAnsi="Arial" w:cs="Arial"/>
                <w:b/>
                <w:sz w:val="20"/>
                <w:szCs w:val="20"/>
              </w:rPr>
            </w:pPr>
          </w:p>
        </w:tc>
        <w:tc>
          <w:tcPr>
            <w:tcW w:w="1647" w:type="dxa"/>
            <w:tcBorders>
              <w:bottom w:val="single" w:sz="4" w:space="0" w:color="auto"/>
            </w:tcBorders>
            <w:shd w:val="clear" w:color="auto" w:fill="auto"/>
            <w:vAlign w:val="center"/>
          </w:tcPr>
          <w:p w14:paraId="6C0F6F2F" w14:textId="77777777" w:rsidR="00C641B4" w:rsidRPr="000E586C" w:rsidRDefault="00C641B4" w:rsidP="00CE4935">
            <w:pPr>
              <w:jc w:val="right"/>
              <w:rPr>
                <w:rFonts w:ascii="Arial" w:hAnsi="Arial" w:cs="Arial"/>
                <w:b/>
                <w:sz w:val="20"/>
                <w:szCs w:val="20"/>
              </w:rPr>
            </w:pPr>
            <w:r w:rsidRPr="000E586C">
              <w:rPr>
                <w:rFonts w:ascii="Arial" w:hAnsi="Arial" w:cs="Arial"/>
                <w:bCs/>
                <w:sz w:val="20"/>
                <w:szCs w:val="20"/>
              </w:rPr>
              <w:t>17</w:t>
            </w:r>
          </w:p>
        </w:tc>
      </w:tr>
      <w:tr w:rsidR="00C641B4" w:rsidRPr="000E586C" w14:paraId="213A9355" w14:textId="77777777" w:rsidTr="00CE4935">
        <w:trPr>
          <w:trHeight w:val="227"/>
        </w:trPr>
        <w:tc>
          <w:tcPr>
            <w:tcW w:w="5954" w:type="dxa"/>
            <w:shd w:val="clear" w:color="auto" w:fill="auto"/>
            <w:vAlign w:val="bottom"/>
          </w:tcPr>
          <w:p w14:paraId="741C14B3" w14:textId="77777777" w:rsidR="00C641B4" w:rsidRPr="000E586C" w:rsidRDefault="00C641B4" w:rsidP="00CE4935">
            <w:pPr>
              <w:rPr>
                <w:rFonts w:ascii="Arial" w:hAnsi="Arial" w:cs="Arial"/>
                <w:b/>
                <w:bCs/>
                <w:color w:val="000000"/>
                <w:spacing w:val="2"/>
                <w:sz w:val="20"/>
                <w:szCs w:val="20"/>
              </w:rPr>
            </w:pPr>
            <w:r w:rsidRPr="000E586C">
              <w:rPr>
                <w:rFonts w:ascii="Arial" w:hAnsi="Arial" w:cs="Arial"/>
                <w:b/>
                <w:bCs/>
                <w:color w:val="000000"/>
                <w:spacing w:val="2"/>
                <w:sz w:val="20"/>
                <w:szCs w:val="20"/>
              </w:rPr>
              <w:t>Разом</w:t>
            </w:r>
          </w:p>
        </w:tc>
        <w:tc>
          <w:tcPr>
            <w:tcW w:w="1701" w:type="dxa"/>
            <w:tcBorders>
              <w:top w:val="single" w:sz="4" w:space="0" w:color="auto"/>
              <w:bottom w:val="single" w:sz="6" w:space="0" w:color="auto"/>
            </w:tcBorders>
            <w:vAlign w:val="center"/>
          </w:tcPr>
          <w:p w14:paraId="745309D1" w14:textId="77777777" w:rsidR="00C641B4" w:rsidRPr="000E586C" w:rsidRDefault="00C641B4" w:rsidP="00CE4935">
            <w:pPr>
              <w:ind w:left="720"/>
              <w:jc w:val="right"/>
              <w:rPr>
                <w:rFonts w:ascii="Arial" w:hAnsi="Arial" w:cs="Arial"/>
                <w:b/>
                <w:bCs/>
                <w:sz w:val="20"/>
                <w:szCs w:val="20"/>
              </w:rPr>
            </w:pPr>
            <w:r w:rsidRPr="000E586C">
              <w:rPr>
                <w:rFonts w:ascii="Arial" w:hAnsi="Arial" w:cs="Arial"/>
                <w:b/>
                <w:bCs/>
                <w:color w:val="000000"/>
                <w:sz w:val="20"/>
                <w:szCs w:val="20"/>
              </w:rPr>
              <w:t>13 265</w:t>
            </w:r>
          </w:p>
        </w:tc>
        <w:tc>
          <w:tcPr>
            <w:tcW w:w="283" w:type="dxa"/>
            <w:vAlign w:val="bottom"/>
          </w:tcPr>
          <w:p w14:paraId="30AC7B42" w14:textId="77777777" w:rsidR="00C641B4" w:rsidRPr="000E586C" w:rsidRDefault="00C641B4" w:rsidP="00CE4935">
            <w:pPr>
              <w:jc w:val="right"/>
              <w:rPr>
                <w:rFonts w:ascii="Arial" w:hAnsi="Arial" w:cs="Arial"/>
                <w:b/>
                <w:bCs/>
                <w:sz w:val="20"/>
                <w:szCs w:val="20"/>
              </w:rPr>
            </w:pPr>
          </w:p>
        </w:tc>
        <w:tc>
          <w:tcPr>
            <w:tcW w:w="1647" w:type="dxa"/>
            <w:tcBorders>
              <w:top w:val="single" w:sz="4" w:space="0" w:color="auto"/>
              <w:bottom w:val="single" w:sz="6" w:space="0" w:color="auto"/>
            </w:tcBorders>
            <w:shd w:val="clear" w:color="auto" w:fill="auto"/>
            <w:vAlign w:val="bottom"/>
          </w:tcPr>
          <w:p w14:paraId="64014ED8" w14:textId="77777777" w:rsidR="00C641B4" w:rsidRPr="000E586C" w:rsidRDefault="00C641B4" w:rsidP="00CE4935">
            <w:pPr>
              <w:pStyle w:val="aff"/>
              <w:jc w:val="right"/>
              <w:rPr>
                <w:rFonts w:ascii="Arial" w:hAnsi="Arial" w:cs="Arial"/>
                <w:b/>
                <w:bCs/>
                <w:sz w:val="20"/>
                <w:szCs w:val="20"/>
                <w:lang w:val="uk-UA"/>
              </w:rPr>
            </w:pPr>
            <w:r w:rsidRPr="000E586C">
              <w:rPr>
                <w:rFonts w:ascii="Arial" w:hAnsi="Arial" w:cs="Arial"/>
                <w:b/>
                <w:bCs/>
                <w:sz w:val="20"/>
                <w:szCs w:val="20"/>
                <w:lang w:val="uk-UA"/>
              </w:rPr>
              <w:t>14 920</w:t>
            </w:r>
          </w:p>
        </w:tc>
      </w:tr>
    </w:tbl>
    <w:p w14:paraId="5F32D5B4" w14:textId="77777777" w:rsidR="00C641B4" w:rsidRPr="000E586C" w:rsidRDefault="00C641B4" w:rsidP="00C641B4">
      <w:pPr>
        <w:pStyle w:val="FS"/>
        <w:rPr>
          <w:sz w:val="20"/>
          <w:szCs w:val="20"/>
        </w:rPr>
      </w:pPr>
    </w:p>
    <w:p w14:paraId="3C3D5293" w14:textId="77777777" w:rsidR="00C641B4" w:rsidRPr="000E586C" w:rsidRDefault="00C641B4" w:rsidP="00C641B4">
      <w:pPr>
        <w:pStyle w:val="25"/>
        <w:ind w:left="0" w:firstLine="0"/>
        <w:rPr>
          <w:sz w:val="20"/>
          <w:szCs w:val="20"/>
        </w:rPr>
      </w:pPr>
      <w:bookmarkStart w:id="67" w:name="_Toc131470349"/>
      <w:bookmarkStart w:id="68" w:name="_Toc138126968"/>
      <w:bookmarkStart w:id="69" w:name="_Toc225590733"/>
      <w:bookmarkStart w:id="70" w:name="_Toc257975381"/>
      <w:r w:rsidRPr="000E586C">
        <w:rPr>
          <w:sz w:val="20"/>
          <w:szCs w:val="20"/>
        </w:rPr>
        <w:t>Інші поточні зобов`язання</w:t>
      </w:r>
      <w:bookmarkEnd w:id="67"/>
      <w:r w:rsidRPr="000E586C">
        <w:rPr>
          <w:sz w:val="20"/>
          <w:szCs w:val="20"/>
        </w:rPr>
        <w:t xml:space="preserve"> </w:t>
      </w:r>
    </w:p>
    <w:p w14:paraId="1795B8BB" w14:textId="77777777" w:rsidR="00C641B4" w:rsidRPr="000E586C" w:rsidRDefault="00C641B4" w:rsidP="00C641B4">
      <w:pPr>
        <w:pStyle w:val="000Normal"/>
        <w:keepNext/>
        <w:spacing w:before="120" w:after="0" w:line="240" w:lineRule="auto"/>
        <w:rPr>
          <w:rFonts w:ascii="Arial" w:hAnsi="Arial" w:cs="Arial"/>
          <w:sz w:val="20"/>
          <w:szCs w:val="20"/>
          <w:lang w:val="uk-UA"/>
        </w:rPr>
      </w:pPr>
      <w:r w:rsidRPr="000E586C">
        <w:rPr>
          <w:rFonts w:ascii="Arial" w:hAnsi="Arial" w:cs="Arial"/>
          <w:sz w:val="20"/>
          <w:szCs w:val="20"/>
          <w:lang w:val="uk-UA"/>
        </w:rPr>
        <w:t>Станом на 31 грудня 2023 та 2022 років Інші поточні зобов’язання (рядок 1690 Балансу) були представлені таким чином:</w:t>
      </w:r>
    </w:p>
    <w:tbl>
      <w:tblPr>
        <w:tblW w:w="9585" w:type="dxa"/>
        <w:tblLayout w:type="fixed"/>
        <w:tblLook w:val="0000" w:firstRow="0" w:lastRow="0" w:firstColumn="0" w:lastColumn="0" w:noHBand="0" w:noVBand="0"/>
      </w:tblPr>
      <w:tblGrid>
        <w:gridCol w:w="5954"/>
        <w:gridCol w:w="1701"/>
        <w:gridCol w:w="283"/>
        <w:gridCol w:w="1647"/>
      </w:tblGrid>
      <w:tr w:rsidR="00C641B4" w:rsidRPr="000E586C" w14:paraId="37875A07" w14:textId="77777777" w:rsidTr="00CE4935">
        <w:trPr>
          <w:trHeight w:val="227"/>
        </w:trPr>
        <w:tc>
          <w:tcPr>
            <w:tcW w:w="5954" w:type="dxa"/>
            <w:shd w:val="clear" w:color="auto" w:fill="auto"/>
            <w:vAlign w:val="bottom"/>
          </w:tcPr>
          <w:p w14:paraId="65DCA3EA" w14:textId="77777777" w:rsidR="00C641B4" w:rsidRPr="000E586C" w:rsidRDefault="00C641B4" w:rsidP="00CE4935">
            <w:pPr>
              <w:ind w:left="175"/>
              <w:rPr>
                <w:rFonts w:ascii="Arial" w:hAnsi="Arial" w:cs="Arial"/>
                <w:color w:val="000000"/>
                <w:spacing w:val="2"/>
                <w:sz w:val="20"/>
                <w:szCs w:val="20"/>
              </w:rPr>
            </w:pPr>
          </w:p>
          <w:p w14:paraId="5C893ADF" w14:textId="77777777" w:rsidR="00C641B4" w:rsidRPr="000E586C" w:rsidRDefault="00C641B4" w:rsidP="00CE4935">
            <w:pPr>
              <w:ind w:left="175"/>
              <w:rPr>
                <w:rFonts w:ascii="Arial" w:hAnsi="Arial" w:cs="Arial"/>
                <w:color w:val="000000"/>
                <w:spacing w:val="2"/>
                <w:sz w:val="20"/>
                <w:szCs w:val="20"/>
              </w:rPr>
            </w:pPr>
          </w:p>
        </w:tc>
        <w:tc>
          <w:tcPr>
            <w:tcW w:w="1701" w:type="dxa"/>
            <w:tcBorders>
              <w:bottom w:val="single" w:sz="6" w:space="0" w:color="auto"/>
            </w:tcBorders>
            <w:vAlign w:val="bottom"/>
          </w:tcPr>
          <w:p w14:paraId="17A46850" w14:textId="77777777" w:rsidR="00C641B4" w:rsidRPr="000E586C" w:rsidRDefault="00C641B4" w:rsidP="00CE4935">
            <w:pPr>
              <w:jc w:val="right"/>
              <w:rPr>
                <w:rFonts w:ascii="Arial" w:hAnsi="Arial" w:cs="Arial"/>
                <w:b/>
                <w:sz w:val="20"/>
                <w:szCs w:val="20"/>
              </w:rPr>
            </w:pPr>
            <w:r w:rsidRPr="000E586C">
              <w:rPr>
                <w:rFonts w:ascii="Arial" w:hAnsi="Arial" w:cs="Arial"/>
                <w:b/>
                <w:sz w:val="20"/>
                <w:szCs w:val="20"/>
              </w:rPr>
              <w:t>На 31 грудня</w:t>
            </w:r>
          </w:p>
          <w:p w14:paraId="19427CBD" w14:textId="77777777" w:rsidR="00C641B4" w:rsidRPr="000E586C" w:rsidRDefault="00C641B4" w:rsidP="00CE4935">
            <w:pPr>
              <w:jc w:val="right"/>
              <w:rPr>
                <w:rFonts w:ascii="Arial" w:hAnsi="Arial" w:cs="Arial"/>
                <w:b/>
                <w:sz w:val="20"/>
                <w:szCs w:val="20"/>
              </w:rPr>
            </w:pPr>
            <w:r w:rsidRPr="000E586C">
              <w:rPr>
                <w:rFonts w:ascii="Arial" w:hAnsi="Arial" w:cs="Arial"/>
                <w:b/>
                <w:sz w:val="20"/>
                <w:szCs w:val="20"/>
              </w:rPr>
              <w:t>2023 року</w:t>
            </w:r>
          </w:p>
        </w:tc>
        <w:tc>
          <w:tcPr>
            <w:tcW w:w="283" w:type="dxa"/>
            <w:vAlign w:val="bottom"/>
          </w:tcPr>
          <w:p w14:paraId="26B81090" w14:textId="77777777" w:rsidR="00C641B4" w:rsidRPr="000E586C" w:rsidRDefault="00C641B4" w:rsidP="00CE4935">
            <w:pPr>
              <w:jc w:val="center"/>
              <w:rPr>
                <w:rFonts w:ascii="Arial" w:hAnsi="Arial" w:cs="Arial"/>
                <w:b/>
                <w:sz w:val="20"/>
                <w:szCs w:val="20"/>
              </w:rPr>
            </w:pPr>
          </w:p>
        </w:tc>
        <w:tc>
          <w:tcPr>
            <w:tcW w:w="1647" w:type="dxa"/>
            <w:tcBorders>
              <w:bottom w:val="single" w:sz="6" w:space="0" w:color="auto"/>
            </w:tcBorders>
            <w:shd w:val="clear" w:color="auto" w:fill="auto"/>
            <w:vAlign w:val="bottom"/>
          </w:tcPr>
          <w:p w14:paraId="7E603D19" w14:textId="77777777" w:rsidR="00C641B4" w:rsidRPr="000E586C" w:rsidRDefault="00C641B4" w:rsidP="00CE4935">
            <w:pPr>
              <w:jc w:val="right"/>
              <w:rPr>
                <w:rFonts w:ascii="Arial" w:hAnsi="Arial" w:cs="Arial"/>
                <w:b/>
                <w:sz w:val="20"/>
                <w:szCs w:val="20"/>
              </w:rPr>
            </w:pPr>
            <w:r w:rsidRPr="000E586C">
              <w:rPr>
                <w:rFonts w:ascii="Arial" w:hAnsi="Arial" w:cs="Arial"/>
                <w:b/>
                <w:sz w:val="20"/>
                <w:szCs w:val="20"/>
              </w:rPr>
              <w:t>На 31 грудня</w:t>
            </w:r>
          </w:p>
          <w:p w14:paraId="4D14F1A6" w14:textId="77777777" w:rsidR="00C641B4" w:rsidRPr="000E586C" w:rsidRDefault="00C641B4" w:rsidP="00CE4935">
            <w:pPr>
              <w:jc w:val="right"/>
              <w:rPr>
                <w:rFonts w:ascii="Arial" w:hAnsi="Arial" w:cs="Arial"/>
                <w:b/>
                <w:sz w:val="20"/>
                <w:szCs w:val="20"/>
              </w:rPr>
            </w:pPr>
            <w:r w:rsidRPr="000E586C">
              <w:rPr>
                <w:rFonts w:ascii="Arial" w:hAnsi="Arial" w:cs="Arial"/>
                <w:b/>
                <w:sz w:val="20"/>
                <w:szCs w:val="20"/>
              </w:rPr>
              <w:t>2022 року</w:t>
            </w:r>
          </w:p>
        </w:tc>
      </w:tr>
      <w:tr w:rsidR="00C641B4" w:rsidRPr="000E586C" w14:paraId="22A7DAAF" w14:textId="77777777" w:rsidTr="00CE4935">
        <w:trPr>
          <w:trHeight w:val="227"/>
        </w:trPr>
        <w:tc>
          <w:tcPr>
            <w:tcW w:w="5954" w:type="dxa"/>
            <w:shd w:val="clear" w:color="auto" w:fill="auto"/>
            <w:vAlign w:val="bottom"/>
          </w:tcPr>
          <w:p w14:paraId="5E958786" w14:textId="77777777" w:rsidR="00C641B4" w:rsidRPr="000E586C" w:rsidRDefault="00C641B4" w:rsidP="00CE4935">
            <w:pPr>
              <w:rPr>
                <w:rFonts w:ascii="Arial" w:hAnsi="Arial" w:cs="Arial"/>
                <w:color w:val="000000"/>
                <w:spacing w:val="2"/>
                <w:sz w:val="20"/>
                <w:szCs w:val="20"/>
              </w:rPr>
            </w:pPr>
            <w:r w:rsidRPr="000E586C">
              <w:rPr>
                <w:rFonts w:ascii="Arial" w:eastAsia="MS Mincho" w:hAnsi="Arial" w:cs="Arial"/>
                <w:bCs/>
                <w:sz w:val="20"/>
                <w:szCs w:val="20"/>
                <w:lang w:eastAsia="ja-JP"/>
              </w:rPr>
              <w:t>Податковий кредит</w:t>
            </w:r>
          </w:p>
        </w:tc>
        <w:tc>
          <w:tcPr>
            <w:tcW w:w="1701" w:type="dxa"/>
            <w:vAlign w:val="center"/>
          </w:tcPr>
          <w:p w14:paraId="297CF660" w14:textId="77777777" w:rsidR="00C641B4" w:rsidRPr="000E586C" w:rsidRDefault="00C641B4" w:rsidP="00CE4935">
            <w:pPr>
              <w:jc w:val="right"/>
              <w:rPr>
                <w:rFonts w:ascii="Arial" w:hAnsi="Arial" w:cs="Arial"/>
                <w:bCs/>
                <w:sz w:val="20"/>
                <w:szCs w:val="20"/>
              </w:rPr>
            </w:pPr>
            <w:r w:rsidRPr="000E586C">
              <w:rPr>
                <w:rFonts w:ascii="Arial" w:hAnsi="Arial" w:cs="Arial"/>
                <w:color w:val="000000"/>
                <w:sz w:val="20"/>
                <w:szCs w:val="20"/>
              </w:rPr>
              <w:t>2 386</w:t>
            </w:r>
          </w:p>
        </w:tc>
        <w:tc>
          <w:tcPr>
            <w:tcW w:w="283" w:type="dxa"/>
            <w:vAlign w:val="bottom"/>
          </w:tcPr>
          <w:p w14:paraId="3A047A6C" w14:textId="77777777" w:rsidR="00C641B4" w:rsidRPr="000E586C" w:rsidRDefault="00C641B4" w:rsidP="00CE4935">
            <w:pPr>
              <w:jc w:val="center"/>
              <w:rPr>
                <w:rFonts w:ascii="Arial" w:hAnsi="Arial" w:cs="Arial"/>
                <w:b/>
                <w:sz w:val="20"/>
                <w:szCs w:val="20"/>
              </w:rPr>
            </w:pPr>
          </w:p>
        </w:tc>
        <w:tc>
          <w:tcPr>
            <w:tcW w:w="1647" w:type="dxa"/>
            <w:shd w:val="clear" w:color="auto" w:fill="auto"/>
            <w:vAlign w:val="bottom"/>
          </w:tcPr>
          <w:p w14:paraId="58D947E4" w14:textId="77777777" w:rsidR="00C641B4" w:rsidRPr="000E586C" w:rsidRDefault="00C641B4" w:rsidP="00CE4935">
            <w:pPr>
              <w:jc w:val="right"/>
              <w:rPr>
                <w:rFonts w:ascii="Arial" w:hAnsi="Arial" w:cs="Arial"/>
                <w:b/>
                <w:sz w:val="20"/>
                <w:szCs w:val="20"/>
              </w:rPr>
            </w:pPr>
            <w:r w:rsidRPr="000E586C">
              <w:rPr>
                <w:rFonts w:ascii="Arial" w:hAnsi="Arial" w:cs="Arial"/>
                <w:bCs/>
                <w:sz w:val="20"/>
                <w:szCs w:val="20"/>
              </w:rPr>
              <w:t>5 091</w:t>
            </w:r>
          </w:p>
        </w:tc>
      </w:tr>
      <w:tr w:rsidR="00C641B4" w:rsidRPr="000E586C" w14:paraId="532B358F" w14:textId="77777777" w:rsidTr="00CE4935">
        <w:trPr>
          <w:trHeight w:val="227"/>
        </w:trPr>
        <w:tc>
          <w:tcPr>
            <w:tcW w:w="5954" w:type="dxa"/>
            <w:shd w:val="clear" w:color="auto" w:fill="auto"/>
            <w:vAlign w:val="bottom"/>
          </w:tcPr>
          <w:p w14:paraId="1C7D31C9" w14:textId="77777777" w:rsidR="00C641B4" w:rsidRPr="000E586C" w:rsidRDefault="00C641B4" w:rsidP="00CE4935">
            <w:pPr>
              <w:rPr>
                <w:rFonts w:ascii="Arial" w:hAnsi="Arial" w:cs="Arial"/>
                <w:color w:val="000000"/>
                <w:spacing w:val="2"/>
                <w:sz w:val="20"/>
                <w:szCs w:val="20"/>
              </w:rPr>
            </w:pPr>
            <w:r w:rsidRPr="000E586C">
              <w:rPr>
                <w:rFonts w:ascii="Arial" w:eastAsia="MS Mincho" w:hAnsi="Arial" w:cs="Arial"/>
                <w:bCs/>
                <w:sz w:val="20"/>
                <w:szCs w:val="20"/>
                <w:lang w:eastAsia="ja-JP"/>
              </w:rPr>
              <w:t>Розрахунки з оплати за оренду землі</w:t>
            </w:r>
          </w:p>
        </w:tc>
        <w:tc>
          <w:tcPr>
            <w:tcW w:w="1701" w:type="dxa"/>
            <w:vAlign w:val="center"/>
          </w:tcPr>
          <w:p w14:paraId="09EBA711" w14:textId="77777777" w:rsidR="00C641B4" w:rsidRPr="000E586C" w:rsidRDefault="00C641B4" w:rsidP="00CE4935">
            <w:pPr>
              <w:jc w:val="right"/>
              <w:rPr>
                <w:rFonts w:ascii="Arial" w:hAnsi="Arial" w:cs="Arial"/>
                <w:bCs/>
                <w:sz w:val="20"/>
                <w:szCs w:val="20"/>
              </w:rPr>
            </w:pPr>
            <w:r w:rsidRPr="000E586C">
              <w:rPr>
                <w:rFonts w:ascii="Arial" w:hAnsi="Arial" w:cs="Arial"/>
                <w:color w:val="000000"/>
                <w:sz w:val="20"/>
                <w:szCs w:val="20"/>
              </w:rPr>
              <w:t>5 534</w:t>
            </w:r>
          </w:p>
        </w:tc>
        <w:tc>
          <w:tcPr>
            <w:tcW w:w="283" w:type="dxa"/>
            <w:vAlign w:val="bottom"/>
          </w:tcPr>
          <w:p w14:paraId="3074EFBF" w14:textId="77777777" w:rsidR="00C641B4" w:rsidRPr="000E586C" w:rsidRDefault="00C641B4" w:rsidP="00CE4935">
            <w:pPr>
              <w:jc w:val="center"/>
              <w:rPr>
                <w:rFonts w:ascii="Arial" w:hAnsi="Arial" w:cs="Arial"/>
                <w:b/>
                <w:sz w:val="20"/>
                <w:szCs w:val="20"/>
              </w:rPr>
            </w:pPr>
          </w:p>
        </w:tc>
        <w:tc>
          <w:tcPr>
            <w:tcW w:w="1647" w:type="dxa"/>
            <w:shd w:val="clear" w:color="auto" w:fill="auto"/>
            <w:vAlign w:val="bottom"/>
          </w:tcPr>
          <w:p w14:paraId="111E518D" w14:textId="77777777" w:rsidR="00C641B4" w:rsidRPr="000E586C" w:rsidRDefault="00C641B4" w:rsidP="00CE4935">
            <w:pPr>
              <w:jc w:val="right"/>
              <w:rPr>
                <w:rFonts w:ascii="Arial" w:hAnsi="Arial" w:cs="Arial"/>
                <w:b/>
                <w:sz w:val="20"/>
                <w:szCs w:val="20"/>
              </w:rPr>
            </w:pPr>
            <w:r w:rsidRPr="000E586C">
              <w:rPr>
                <w:rFonts w:ascii="Arial" w:hAnsi="Arial" w:cs="Arial"/>
                <w:bCs/>
                <w:sz w:val="20"/>
                <w:szCs w:val="20"/>
              </w:rPr>
              <w:t>3 831</w:t>
            </w:r>
          </w:p>
        </w:tc>
      </w:tr>
      <w:tr w:rsidR="00C641B4" w:rsidRPr="000E586C" w14:paraId="6A9AE4E0" w14:textId="77777777" w:rsidTr="00CE4935">
        <w:trPr>
          <w:trHeight w:val="227"/>
        </w:trPr>
        <w:tc>
          <w:tcPr>
            <w:tcW w:w="5954" w:type="dxa"/>
            <w:shd w:val="clear" w:color="auto" w:fill="auto"/>
            <w:vAlign w:val="bottom"/>
          </w:tcPr>
          <w:p w14:paraId="3BB296A7" w14:textId="77777777" w:rsidR="00C641B4" w:rsidRPr="000E586C" w:rsidRDefault="00C641B4" w:rsidP="00CE4935">
            <w:pPr>
              <w:rPr>
                <w:rFonts w:ascii="Arial" w:eastAsia="MS Mincho" w:hAnsi="Arial" w:cs="Arial"/>
                <w:bCs/>
                <w:sz w:val="20"/>
                <w:szCs w:val="20"/>
                <w:lang w:eastAsia="ja-JP"/>
              </w:rPr>
            </w:pPr>
            <w:r w:rsidRPr="000E586C">
              <w:rPr>
                <w:rFonts w:ascii="Arial" w:eastAsia="MS Mincho" w:hAnsi="Arial" w:cs="Arial"/>
                <w:bCs/>
                <w:sz w:val="20"/>
                <w:szCs w:val="20"/>
                <w:lang w:eastAsia="ja-JP"/>
              </w:rPr>
              <w:t>Податкові зобов'язання непідтверджені</w:t>
            </w:r>
          </w:p>
        </w:tc>
        <w:tc>
          <w:tcPr>
            <w:tcW w:w="1701" w:type="dxa"/>
            <w:vAlign w:val="center"/>
          </w:tcPr>
          <w:p w14:paraId="4D4A4721" w14:textId="77777777" w:rsidR="00C641B4" w:rsidRPr="000E586C" w:rsidRDefault="00C641B4" w:rsidP="00CE4935">
            <w:pPr>
              <w:jc w:val="right"/>
              <w:rPr>
                <w:rFonts w:ascii="Arial" w:hAnsi="Arial" w:cs="Arial"/>
                <w:bCs/>
                <w:sz w:val="20"/>
                <w:szCs w:val="20"/>
              </w:rPr>
            </w:pPr>
            <w:r w:rsidRPr="000E586C">
              <w:rPr>
                <w:rFonts w:ascii="Arial" w:hAnsi="Arial" w:cs="Arial"/>
                <w:color w:val="000000"/>
                <w:sz w:val="20"/>
                <w:szCs w:val="20"/>
              </w:rPr>
              <w:t>18</w:t>
            </w:r>
          </w:p>
        </w:tc>
        <w:tc>
          <w:tcPr>
            <w:tcW w:w="283" w:type="dxa"/>
            <w:vAlign w:val="bottom"/>
          </w:tcPr>
          <w:p w14:paraId="35979B40" w14:textId="77777777" w:rsidR="00C641B4" w:rsidRPr="000E586C" w:rsidRDefault="00C641B4" w:rsidP="00CE4935">
            <w:pPr>
              <w:jc w:val="center"/>
              <w:rPr>
                <w:rFonts w:ascii="Arial" w:hAnsi="Arial" w:cs="Arial"/>
                <w:b/>
                <w:sz w:val="20"/>
                <w:szCs w:val="20"/>
              </w:rPr>
            </w:pPr>
          </w:p>
        </w:tc>
        <w:tc>
          <w:tcPr>
            <w:tcW w:w="1647" w:type="dxa"/>
            <w:shd w:val="clear" w:color="auto" w:fill="auto"/>
            <w:vAlign w:val="bottom"/>
          </w:tcPr>
          <w:p w14:paraId="142BAD0F" w14:textId="77777777" w:rsidR="00C641B4" w:rsidRPr="000E586C" w:rsidRDefault="00C641B4" w:rsidP="00CE4935">
            <w:pPr>
              <w:jc w:val="right"/>
              <w:rPr>
                <w:rFonts w:ascii="Arial" w:hAnsi="Arial" w:cs="Arial"/>
                <w:bCs/>
                <w:sz w:val="20"/>
                <w:szCs w:val="20"/>
              </w:rPr>
            </w:pPr>
            <w:r w:rsidRPr="000E586C">
              <w:rPr>
                <w:rFonts w:ascii="Arial" w:hAnsi="Arial" w:cs="Arial"/>
                <w:bCs/>
                <w:sz w:val="20"/>
                <w:szCs w:val="20"/>
              </w:rPr>
              <w:t>7</w:t>
            </w:r>
          </w:p>
        </w:tc>
      </w:tr>
      <w:tr w:rsidR="00C641B4" w:rsidRPr="000E586C" w14:paraId="3187D343" w14:textId="77777777" w:rsidTr="00CE4935">
        <w:trPr>
          <w:trHeight w:val="227"/>
        </w:trPr>
        <w:tc>
          <w:tcPr>
            <w:tcW w:w="5954" w:type="dxa"/>
            <w:shd w:val="clear" w:color="auto" w:fill="auto"/>
            <w:vAlign w:val="bottom"/>
          </w:tcPr>
          <w:p w14:paraId="534B49B4" w14:textId="77777777" w:rsidR="00C641B4" w:rsidRPr="000E586C" w:rsidRDefault="00C641B4" w:rsidP="00CE4935">
            <w:pPr>
              <w:rPr>
                <w:rFonts w:ascii="Arial" w:eastAsia="MS Mincho" w:hAnsi="Arial" w:cs="Arial"/>
                <w:bCs/>
                <w:sz w:val="20"/>
                <w:szCs w:val="20"/>
                <w:lang w:eastAsia="ja-JP"/>
              </w:rPr>
            </w:pPr>
            <w:r w:rsidRPr="000E586C">
              <w:rPr>
                <w:rFonts w:ascii="Arial" w:eastAsia="MS Mincho" w:hAnsi="Arial" w:cs="Arial"/>
                <w:bCs/>
                <w:sz w:val="20"/>
                <w:szCs w:val="20"/>
                <w:lang w:eastAsia="ja-JP"/>
              </w:rPr>
              <w:t>Інші розрахунки</w:t>
            </w:r>
          </w:p>
        </w:tc>
        <w:tc>
          <w:tcPr>
            <w:tcW w:w="1701" w:type="dxa"/>
            <w:vAlign w:val="center"/>
          </w:tcPr>
          <w:p w14:paraId="0A57608D" w14:textId="77777777" w:rsidR="00C641B4" w:rsidRPr="000E586C" w:rsidRDefault="00C641B4" w:rsidP="00CE4935">
            <w:pPr>
              <w:jc w:val="right"/>
              <w:rPr>
                <w:rFonts w:ascii="Arial" w:hAnsi="Arial" w:cs="Arial"/>
                <w:bCs/>
                <w:sz w:val="20"/>
                <w:szCs w:val="20"/>
              </w:rPr>
            </w:pPr>
            <w:r w:rsidRPr="000E586C">
              <w:rPr>
                <w:rFonts w:ascii="Arial" w:hAnsi="Arial" w:cs="Arial"/>
                <w:color w:val="000000"/>
                <w:sz w:val="20"/>
                <w:szCs w:val="20"/>
              </w:rPr>
              <w:t>12</w:t>
            </w:r>
          </w:p>
        </w:tc>
        <w:tc>
          <w:tcPr>
            <w:tcW w:w="283" w:type="dxa"/>
            <w:vAlign w:val="bottom"/>
          </w:tcPr>
          <w:p w14:paraId="551FB2C0" w14:textId="77777777" w:rsidR="00C641B4" w:rsidRPr="000E586C" w:rsidRDefault="00C641B4" w:rsidP="00CE4935">
            <w:pPr>
              <w:jc w:val="center"/>
              <w:rPr>
                <w:rFonts w:ascii="Arial" w:hAnsi="Arial" w:cs="Arial"/>
                <w:b/>
                <w:sz w:val="20"/>
                <w:szCs w:val="20"/>
              </w:rPr>
            </w:pPr>
          </w:p>
        </w:tc>
        <w:tc>
          <w:tcPr>
            <w:tcW w:w="1647" w:type="dxa"/>
            <w:shd w:val="clear" w:color="auto" w:fill="auto"/>
            <w:vAlign w:val="bottom"/>
          </w:tcPr>
          <w:p w14:paraId="3C194C10" w14:textId="77777777" w:rsidR="00C641B4" w:rsidRPr="000E586C" w:rsidRDefault="00C641B4" w:rsidP="00CE4935">
            <w:pPr>
              <w:jc w:val="right"/>
              <w:rPr>
                <w:rFonts w:ascii="Arial" w:hAnsi="Arial" w:cs="Arial"/>
                <w:bCs/>
                <w:sz w:val="20"/>
                <w:szCs w:val="20"/>
              </w:rPr>
            </w:pPr>
            <w:r w:rsidRPr="000E586C">
              <w:rPr>
                <w:rFonts w:ascii="Arial" w:hAnsi="Arial" w:cs="Arial"/>
                <w:bCs/>
                <w:sz w:val="20"/>
                <w:szCs w:val="20"/>
              </w:rPr>
              <w:t>50</w:t>
            </w:r>
          </w:p>
        </w:tc>
      </w:tr>
      <w:tr w:rsidR="00C641B4" w:rsidRPr="000E586C" w14:paraId="0335AD18" w14:textId="77777777" w:rsidTr="00CE4935">
        <w:trPr>
          <w:trHeight w:val="227"/>
        </w:trPr>
        <w:tc>
          <w:tcPr>
            <w:tcW w:w="5954" w:type="dxa"/>
            <w:shd w:val="clear" w:color="auto" w:fill="auto"/>
            <w:vAlign w:val="bottom"/>
          </w:tcPr>
          <w:p w14:paraId="42C075D3" w14:textId="77777777" w:rsidR="00C641B4" w:rsidRPr="000E586C" w:rsidRDefault="00C641B4" w:rsidP="00CE4935">
            <w:pPr>
              <w:rPr>
                <w:rFonts w:ascii="Arial" w:eastAsia="MS Mincho" w:hAnsi="Arial" w:cs="Arial"/>
                <w:b/>
                <w:bCs/>
                <w:sz w:val="20"/>
                <w:szCs w:val="20"/>
                <w:lang w:eastAsia="ja-JP"/>
              </w:rPr>
            </w:pPr>
            <w:r w:rsidRPr="000E586C">
              <w:rPr>
                <w:rFonts w:ascii="Arial" w:eastAsia="MS Mincho" w:hAnsi="Arial" w:cs="Arial"/>
                <w:b/>
                <w:bCs/>
                <w:sz w:val="20"/>
                <w:szCs w:val="20"/>
                <w:lang w:eastAsia="ja-JP"/>
              </w:rPr>
              <w:t>Разом</w:t>
            </w:r>
          </w:p>
        </w:tc>
        <w:tc>
          <w:tcPr>
            <w:tcW w:w="1701" w:type="dxa"/>
            <w:tcBorders>
              <w:top w:val="single" w:sz="4" w:space="0" w:color="auto"/>
              <w:bottom w:val="single" w:sz="4" w:space="0" w:color="auto"/>
            </w:tcBorders>
            <w:vAlign w:val="center"/>
          </w:tcPr>
          <w:p w14:paraId="6C74FA3D" w14:textId="77777777" w:rsidR="00C641B4" w:rsidRPr="000E586C" w:rsidRDefault="00C641B4" w:rsidP="00CE4935">
            <w:pPr>
              <w:ind w:right="12"/>
              <w:jc w:val="right"/>
              <w:rPr>
                <w:rFonts w:ascii="Arial" w:hAnsi="Arial" w:cs="Arial"/>
                <w:b/>
                <w:bCs/>
                <w:sz w:val="20"/>
                <w:szCs w:val="20"/>
              </w:rPr>
            </w:pPr>
            <w:r w:rsidRPr="000E586C">
              <w:rPr>
                <w:rFonts w:ascii="Arial" w:hAnsi="Arial" w:cs="Arial"/>
                <w:b/>
                <w:bCs/>
                <w:color w:val="000000"/>
                <w:sz w:val="20"/>
                <w:szCs w:val="20"/>
              </w:rPr>
              <w:t>7 950</w:t>
            </w:r>
          </w:p>
        </w:tc>
        <w:tc>
          <w:tcPr>
            <w:tcW w:w="283" w:type="dxa"/>
            <w:vAlign w:val="bottom"/>
          </w:tcPr>
          <w:p w14:paraId="5EB0E727" w14:textId="77777777" w:rsidR="00C641B4" w:rsidRPr="000E586C" w:rsidRDefault="00C641B4" w:rsidP="00CE4935">
            <w:pPr>
              <w:ind w:right="12"/>
              <w:jc w:val="right"/>
              <w:rPr>
                <w:rFonts w:ascii="Arial" w:hAnsi="Arial" w:cs="Arial"/>
                <w:b/>
                <w:bCs/>
                <w:sz w:val="20"/>
                <w:szCs w:val="20"/>
              </w:rPr>
            </w:pPr>
          </w:p>
        </w:tc>
        <w:tc>
          <w:tcPr>
            <w:tcW w:w="1647" w:type="dxa"/>
            <w:tcBorders>
              <w:top w:val="single" w:sz="4" w:space="0" w:color="auto"/>
              <w:bottom w:val="single" w:sz="4" w:space="0" w:color="auto"/>
            </w:tcBorders>
            <w:shd w:val="clear" w:color="auto" w:fill="auto"/>
            <w:vAlign w:val="bottom"/>
          </w:tcPr>
          <w:p w14:paraId="43A099B6" w14:textId="77777777" w:rsidR="00C641B4" w:rsidRPr="000E586C" w:rsidRDefault="00C641B4" w:rsidP="00CE4935">
            <w:pPr>
              <w:ind w:right="12"/>
              <w:jc w:val="right"/>
              <w:rPr>
                <w:rFonts w:ascii="Arial" w:hAnsi="Arial" w:cs="Arial"/>
                <w:b/>
                <w:bCs/>
                <w:sz w:val="20"/>
                <w:szCs w:val="20"/>
              </w:rPr>
            </w:pPr>
            <w:r w:rsidRPr="000E586C">
              <w:rPr>
                <w:rFonts w:ascii="Arial" w:hAnsi="Arial" w:cs="Arial"/>
                <w:b/>
                <w:bCs/>
                <w:sz w:val="20"/>
                <w:szCs w:val="20"/>
              </w:rPr>
              <w:t>8 979</w:t>
            </w:r>
          </w:p>
        </w:tc>
      </w:tr>
    </w:tbl>
    <w:p w14:paraId="3D3E1A41" w14:textId="77777777" w:rsidR="00C641B4" w:rsidRPr="000E586C" w:rsidRDefault="00C641B4" w:rsidP="00C641B4">
      <w:pPr>
        <w:autoSpaceDE w:val="0"/>
        <w:autoSpaceDN w:val="0"/>
        <w:adjustRightInd w:val="0"/>
        <w:jc w:val="both"/>
        <w:rPr>
          <w:rFonts w:ascii="Arial" w:hAnsi="Arial" w:cs="Arial"/>
          <w:sz w:val="20"/>
          <w:szCs w:val="20"/>
        </w:rPr>
      </w:pPr>
    </w:p>
    <w:p w14:paraId="128213B9" w14:textId="77777777" w:rsidR="00C641B4" w:rsidRPr="000E586C" w:rsidRDefault="00C641B4" w:rsidP="00C641B4">
      <w:pPr>
        <w:pStyle w:val="25"/>
        <w:ind w:left="0" w:firstLine="0"/>
        <w:rPr>
          <w:sz w:val="20"/>
          <w:szCs w:val="20"/>
        </w:rPr>
      </w:pPr>
      <w:r w:rsidRPr="000E586C">
        <w:rPr>
          <w:sz w:val="20"/>
          <w:szCs w:val="20"/>
        </w:rPr>
        <w:t xml:space="preserve"> </w:t>
      </w:r>
      <w:bookmarkStart w:id="71" w:name="_Toc131470350"/>
      <w:r w:rsidRPr="000E586C">
        <w:rPr>
          <w:sz w:val="20"/>
          <w:szCs w:val="20"/>
        </w:rPr>
        <w:t>кредиторська заборгованість за розрахунками з бюджетом</w:t>
      </w:r>
      <w:bookmarkEnd w:id="71"/>
    </w:p>
    <w:p w14:paraId="233B5E1A" w14:textId="77777777" w:rsidR="00C641B4" w:rsidRPr="000E586C" w:rsidRDefault="00C641B4" w:rsidP="00C641B4">
      <w:pPr>
        <w:pStyle w:val="afff8"/>
        <w:ind w:left="0"/>
        <w:rPr>
          <w:sz w:val="20"/>
          <w:szCs w:val="20"/>
        </w:rPr>
      </w:pPr>
      <w:r w:rsidRPr="000E586C">
        <w:rPr>
          <w:sz w:val="20"/>
          <w:szCs w:val="20"/>
        </w:rPr>
        <w:t>Станом на 31 грудня 2023 та 2022 років Кредиторська заборгованість за розрахунками з бюджетом (рядок 1620 Балансу) була представлена таким чином:</w:t>
      </w:r>
    </w:p>
    <w:tbl>
      <w:tblPr>
        <w:tblW w:w="9585" w:type="dxa"/>
        <w:tblLayout w:type="fixed"/>
        <w:tblLook w:val="0000" w:firstRow="0" w:lastRow="0" w:firstColumn="0" w:lastColumn="0" w:noHBand="0" w:noVBand="0"/>
      </w:tblPr>
      <w:tblGrid>
        <w:gridCol w:w="5954"/>
        <w:gridCol w:w="1701"/>
        <w:gridCol w:w="283"/>
        <w:gridCol w:w="1647"/>
      </w:tblGrid>
      <w:tr w:rsidR="00C641B4" w:rsidRPr="000E586C" w14:paraId="2CA3F013" w14:textId="77777777" w:rsidTr="00CE4935">
        <w:trPr>
          <w:trHeight w:val="227"/>
        </w:trPr>
        <w:tc>
          <w:tcPr>
            <w:tcW w:w="5954" w:type="dxa"/>
            <w:shd w:val="clear" w:color="auto" w:fill="auto"/>
            <w:vAlign w:val="bottom"/>
          </w:tcPr>
          <w:p w14:paraId="3795C045" w14:textId="77777777" w:rsidR="00C641B4" w:rsidRPr="000E586C" w:rsidRDefault="00C641B4" w:rsidP="00CE4935">
            <w:pPr>
              <w:ind w:left="175"/>
              <w:rPr>
                <w:rFonts w:ascii="Arial" w:hAnsi="Arial" w:cs="Arial"/>
                <w:color w:val="000000"/>
                <w:spacing w:val="2"/>
                <w:sz w:val="20"/>
                <w:szCs w:val="20"/>
              </w:rPr>
            </w:pPr>
          </w:p>
        </w:tc>
        <w:tc>
          <w:tcPr>
            <w:tcW w:w="1701" w:type="dxa"/>
            <w:tcBorders>
              <w:bottom w:val="single" w:sz="4" w:space="0" w:color="auto"/>
            </w:tcBorders>
            <w:vAlign w:val="bottom"/>
          </w:tcPr>
          <w:p w14:paraId="06FDF315" w14:textId="77777777" w:rsidR="00C641B4" w:rsidRPr="000E586C" w:rsidRDefault="00C641B4" w:rsidP="00CE4935">
            <w:pPr>
              <w:jc w:val="right"/>
              <w:rPr>
                <w:rFonts w:ascii="Arial" w:hAnsi="Arial" w:cs="Arial"/>
                <w:b/>
                <w:sz w:val="20"/>
                <w:szCs w:val="20"/>
              </w:rPr>
            </w:pPr>
            <w:r w:rsidRPr="000E586C">
              <w:rPr>
                <w:rFonts w:ascii="Arial" w:hAnsi="Arial" w:cs="Arial"/>
                <w:b/>
                <w:sz w:val="20"/>
                <w:szCs w:val="20"/>
              </w:rPr>
              <w:t>На 31 грудня</w:t>
            </w:r>
          </w:p>
          <w:p w14:paraId="57632234" w14:textId="77777777" w:rsidR="00C641B4" w:rsidRPr="000E586C" w:rsidRDefault="00C641B4" w:rsidP="00CE4935">
            <w:pPr>
              <w:jc w:val="right"/>
              <w:rPr>
                <w:rFonts w:ascii="Arial" w:hAnsi="Arial" w:cs="Arial"/>
                <w:b/>
                <w:sz w:val="20"/>
                <w:szCs w:val="20"/>
              </w:rPr>
            </w:pPr>
            <w:r w:rsidRPr="000E586C">
              <w:rPr>
                <w:rFonts w:ascii="Arial" w:hAnsi="Arial" w:cs="Arial"/>
                <w:b/>
                <w:sz w:val="20"/>
                <w:szCs w:val="20"/>
              </w:rPr>
              <w:t>2023 року</w:t>
            </w:r>
          </w:p>
        </w:tc>
        <w:tc>
          <w:tcPr>
            <w:tcW w:w="283" w:type="dxa"/>
            <w:vAlign w:val="bottom"/>
          </w:tcPr>
          <w:p w14:paraId="1123F9DD" w14:textId="77777777" w:rsidR="00C641B4" w:rsidRPr="000E586C" w:rsidRDefault="00C641B4" w:rsidP="00CE4935">
            <w:pPr>
              <w:jc w:val="center"/>
              <w:rPr>
                <w:rFonts w:ascii="Arial" w:hAnsi="Arial" w:cs="Arial"/>
                <w:b/>
                <w:sz w:val="20"/>
                <w:szCs w:val="20"/>
              </w:rPr>
            </w:pPr>
          </w:p>
        </w:tc>
        <w:tc>
          <w:tcPr>
            <w:tcW w:w="1647" w:type="dxa"/>
            <w:tcBorders>
              <w:bottom w:val="single" w:sz="4" w:space="0" w:color="auto"/>
            </w:tcBorders>
            <w:shd w:val="clear" w:color="auto" w:fill="auto"/>
            <w:vAlign w:val="bottom"/>
          </w:tcPr>
          <w:p w14:paraId="2C354603" w14:textId="77777777" w:rsidR="00C641B4" w:rsidRPr="000E586C" w:rsidRDefault="00C641B4" w:rsidP="00CE4935">
            <w:pPr>
              <w:jc w:val="right"/>
              <w:rPr>
                <w:rFonts w:ascii="Arial" w:hAnsi="Arial" w:cs="Arial"/>
                <w:b/>
                <w:sz w:val="20"/>
                <w:szCs w:val="20"/>
              </w:rPr>
            </w:pPr>
            <w:r w:rsidRPr="000E586C">
              <w:rPr>
                <w:rFonts w:ascii="Arial" w:hAnsi="Arial" w:cs="Arial"/>
                <w:b/>
                <w:sz w:val="20"/>
                <w:szCs w:val="20"/>
              </w:rPr>
              <w:t>На 31 грудня</w:t>
            </w:r>
          </w:p>
          <w:p w14:paraId="12CBB9CF" w14:textId="77777777" w:rsidR="00C641B4" w:rsidRPr="000E586C" w:rsidRDefault="00C641B4" w:rsidP="00CE4935">
            <w:pPr>
              <w:jc w:val="right"/>
              <w:rPr>
                <w:rFonts w:ascii="Arial" w:hAnsi="Arial" w:cs="Arial"/>
                <w:b/>
                <w:sz w:val="20"/>
                <w:szCs w:val="20"/>
              </w:rPr>
            </w:pPr>
            <w:r w:rsidRPr="000E586C">
              <w:rPr>
                <w:rFonts w:ascii="Arial" w:hAnsi="Arial" w:cs="Arial"/>
                <w:b/>
                <w:sz w:val="20"/>
                <w:szCs w:val="20"/>
              </w:rPr>
              <w:t>2022 року</w:t>
            </w:r>
          </w:p>
        </w:tc>
      </w:tr>
      <w:tr w:rsidR="00C641B4" w:rsidRPr="000E586C" w14:paraId="1908672C" w14:textId="77777777" w:rsidTr="00CE4935">
        <w:trPr>
          <w:trHeight w:val="227"/>
        </w:trPr>
        <w:tc>
          <w:tcPr>
            <w:tcW w:w="5954" w:type="dxa"/>
            <w:shd w:val="clear" w:color="auto" w:fill="auto"/>
            <w:vAlign w:val="bottom"/>
          </w:tcPr>
          <w:p w14:paraId="283DD362" w14:textId="77777777" w:rsidR="00C641B4" w:rsidRPr="000E586C" w:rsidRDefault="00C641B4" w:rsidP="00CE4935">
            <w:pPr>
              <w:rPr>
                <w:rFonts w:ascii="Arial" w:hAnsi="Arial" w:cs="Arial"/>
                <w:color w:val="000000"/>
                <w:spacing w:val="2"/>
                <w:sz w:val="20"/>
                <w:szCs w:val="20"/>
              </w:rPr>
            </w:pPr>
            <w:r w:rsidRPr="000E586C">
              <w:rPr>
                <w:rFonts w:ascii="Arial" w:hAnsi="Arial" w:cs="Arial"/>
                <w:color w:val="000000"/>
                <w:spacing w:val="2"/>
                <w:sz w:val="20"/>
                <w:szCs w:val="20"/>
              </w:rPr>
              <w:t>Розрахунки по ПДФО</w:t>
            </w:r>
          </w:p>
        </w:tc>
        <w:tc>
          <w:tcPr>
            <w:tcW w:w="1701" w:type="dxa"/>
            <w:vAlign w:val="center"/>
          </w:tcPr>
          <w:p w14:paraId="66E31F34" w14:textId="77777777" w:rsidR="00C641B4" w:rsidRPr="000E586C" w:rsidRDefault="00C641B4" w:rsidP="00CE4935">
            <w:pPr>
              <w:jc w:val="right"/>
              <w:rPr>
                <w:rFonts w:ascii="Arial" w:hAnsi="Arial" w:cs="Arial"/>
                <w:bCs/>
                <w:sz w:val="20"/>
                <w:szCs w:val="20"/>
              </w:rPr>
            </w:pPr>
            <w:r w:rsidRPr="000E586C">
              <w:rPr>
                <w:rFonts w:ascii="Arial" w:hAnsi="Arial" w:cs="Arial"/>
                <w:color w:val="000000"/>
                <w:sz w:val="20"/>
                <w:szCs w:val="20"/>
              </w:rPr>
              <w:t>564</w:t>
            </w:r>
          </w:p>
        </w:tc>
        <w:tc>
          <w:tcPr>
            <w:tcW w:w="283" w:type="dxa"/>
            <w:vAlign w:val="bottom"/>
          </w:tcPr>
          <w:p w14:paraId="32310E78" w14:textId="77777777" w:rsidR="00C641B4" w:rsidRPr="000E586C" w:rsidRDefault="00C641B4" w:rsidP="00CE4935">
            <w:pPr>
              <w:jc w:val="center"/>
              <w:rPr>
                <w:rFonts w:ascii="Arial" w:hAnsi="Arial" w:cs="Arial"/>
                <w:bCs/>
                <w:sz w:val="20"/>
                <w:szCs w:val="20"/>
              </w:rPr>
            </w:pPr>
          </w:p>
        </w:tc>
        <w:tc>
          <w:tcPr>
            <w:tcW w:w="1647" w:type="dxa"/>
            <w:shd w:val="clear" w:color="auto" w:fill="auto"/>
            <w:vAlign w:val="bottom"/>
          </w:tcPr>
          <w:p w14:paraId="1F04DFBF" w14:textId="77777777" w:rsidR="00C641B4" w:rsidRPr="000E586C" w:rsidRDefault="00C641B4" w:rsidP="00CE4935">
            <w:pPr>
              <w:jc w:val="right"/>
              <w:rPr>
                <w:rFonts w:ascii="Arial" w:hAnsi="Arial" w:cs="Arial"/>
                <w:bCs/>
                <w:sz w:val="20"/>
                <w:szCs w:val="20"/>
              </w:rPr>
            </w:pPr>
            <w:r w:rsidRPr="000E586C">
              <w:rPr>
                <w:rFonts w:ascii="Arial" w:hAnsi="Arial" w:cs="Arial"/>
                <w:bCs/>
                <w:sz w:val="20"/>
                <w:szCs w:val="20"/>
              </w:rPr>
              <w:t>579</w:t>
            </w:r>
          </w:p>
        </w:tc>
      </w:tr>
      <w:tr w:rsidR="00C641B4" w:rsidRPr="000E586C" w14:paraId="769E1E23" w14:textId="77777777" w:rsidTr="00CE4935">
        <w:trPr>
          <w:trHeight w:val="227"/>
        </w:trPr>
        <w:tc>
          <w:tcPr>
            <w:tcW w:w="5954" w:type="dxa"/>
            <w:shd w:val="clear" w:color="auto" w:fill="auto"/>
            <w:vAlign w:val="bottom"/>
          </w:tcPr>
          <w:p w14:paraId="726AD314" w14:textId="77777777" w:rsidR="00C641B4" w:rsidRPr="000E586C" w:rsidRDefault="00C641B4" w:rsidP="00CE4935">
            <w:pPr>
              <w:rPr>
                <w:rFonts w:ascii="Arial" w:hAnsi="Arial" w:cs="Arial"/>
                <w:color w:val="000000"/>
                <w:spacing w:val="2"/>
                <w:sz w:val="20"/>
                <w:szCs w:val="20"/>
              </w:rPr>
            </w:pPr>
            <w:r w:rsidRPr="000E586C">
              <w:rPr>
                <w:rFonts w:ascii="Arial" w:hAnsi="Arial" w:cs="Arial"/>
                <w:color w:val="000000"/>
                <w:spacing w:val="2"/>
                <w:sz w:val="20"/>
                <w:szCs w:val="20"/>
              </w:rPr>
              <w:t xml:space="preserve">Розрахунки по обов'язковим </w:t>
            </w:r>
            <w:proofErr w:type="spellStart"/>
            <w:r w:rsidRPr="000E586C">
              <w:rPr>
                <w:rFonts w:ascii="Arial" w:hAnsi="Arial" w:cs="Arial"/>
                <w:color w:val="000000"/>
                <w:spacing w:val="2"/>
                <w:sz w:val="20"/>
                <w:szCs w:val="20"/>
              </w:rPr>
              <w:t>платежам</w:t>
            </w:r>
            <w:proofErr w:type="spellEnd"/>
          </w:p>
        </w:tc>
        <w:tc>
          <w:tcPr>
            <w:tcW w:w="1701" w:type="dxa"/>
            <w:vAlign w:val="center"/>
          </w:tcPr>
          <w:p w14:paraId="0730AD24" w14:textId="77777777" w:rsidR="00C641B4" w:rsidRPr="000E586C" w:rsidRDefault="00C641B4" w:rsidP="00CE4935">
            <w:pPr>
              <w:jc w:val="right"/>
              <w:rPr>
                <w:rFonts w:ascii="Arial" w:hAnsi="Arial" w:cs="Arial"/>
                <w:bCs/>
                <w:sz w:val="20"/>
                <w:szCs w:val="20"/>
              </w:rPr>
            </w:pPr>
            <w:r w:rsidRPr="000E586C">
              <w:rPr>
                <w:rFonts w:ascii="Arial" w:hAnsi="Arial" w:cs="Arial"/>
                <w:color w:val="000000"/>
                <w:sz w:val="20"/>
                <w:szCs w:val="20"/>
              </w:rPr>
              <w:t>43</w:t>
            </w:r>
          </w:p>
        </w:tc>
        <w:tc>
          <w:tcPr>
            <w:tcW w:w="283" w:type="dxa"/>
            <w:vAlign w:val="bottom"/>
          </w:tcPr>
          <w:p w14:paraId="716EEFC1" w14:textId="77777777" w:rsidR="00C641B4" w:rsidRPr="000E586C" w:rsidRDefault="00C641B4" w:rsidP="00CE4935">
            <w:pPr>
              <w:jc w:val="center"/>
              <w:rPr>
                <w:rFonts w:ascii="Arial" w:hAnsi="Arial" w:cs="Arial"/>
                <w:bCs/>
                <w:sz w:val="20"/>
                <w:szCs w:val="20"/>
              </w:rPr>
            </w:pPr>
          </w:p>
        </w:tc>
        <w:tc>
          <w:tcPr>
            <w:tcW w:w="1647" w:type="dxa"/>
            <w:shd w:val="clear" w:color="auto" w:fill="auto"/>
            <w:vAlign w:val="bottom"/>
          </w:tcPr>
          <w:p w14:paraId="47F0A95D" w14:textId="77777777" w:rsidR="00C641B4" w:rsidRPr="000E586C" w:rsidRDefault="00C641B4" w:rsidP="00CE4935">
            <w:pPr>
              <w:jc w:val="right"/>
              <w:rPr>
                <w:rFonts w:ascii="Arial" w:hAnsi="Arial" w:cs="Arial"/>
                <w:bCs/>
                <w:sz w:val="20"/>
                <w:szCs w:val="20"/>
              </w:rPr>
            </w:pPr>
            <w:r w:rsidRPr="000E586C">
              <w:rPr>
                <w:rFonts w:ascii="Arial" w:hAnsi="Arial" w:cs="Arial"/>
                <w:bCs/>
                <w:sz w:val="20"/>
                <w:szCs w:val="20"/>
              </w:rPr>
              <w:t>46</w:t>
            </w:r>
          </w:p>
        </w:tc>
      </w:tr>
      <w:tr w:rsidR="00C641B4" w:rsidRPr="000E586C" w14:paraId="7781C01D" w14:textId="77777777" w:rsidTr="00CE4935">
        <w:trPr>
          <w:trHeight w:val="227"/>
        </w:trPr>
        <w:tc>
          <w:tcPr>
            <w:tcW w:w="5954" w:type="dxa"/>
            <w:shd w:val="clear" w:color="auto" w:fill="auto"/>
            <w:vAlign w:val="bottom"/>
          </w:tcPr>
          <w:p w14:paraId="2AF71E40" w14:textId="77777777" w:rsidR="00C641B4" w:rsidRPr="000E586C" w:rsidRDefault="00C641B4" w:rsidP="00CE4935">
            <w:pPr>
              <w:rPr>
                <w:rFonts w:ascii="Arial" w:hAnsi="Arial" w:cs="Arial"/>
                <w:color w:val="000000"/>
                <w:spacing w:val="2"/>
                <w:sz w:val="20"/>
                <w:szCs w:val="20"/>
              </w:rPr>
            </w:pPr>
            <w:r w:rsidRPr="000E586C">
              <w:rPr>
                <w:rFonts w:ascii="Arial" w:hAnsi="Arial" w:cs="Arial"/>
                <w:color w:val="000000"/>
                <w:spacing w:val="2"/>
                <w:sz w:val="20"/>
                <w:szCs w:val="20"/>
              </w:rPr>
              <w:t>Розрахунки по ПДВ</w:t>
            </w:r>
          </w:p>
        </w:tc>
        <w:tc>
          <w:tcPr>
            <w:tcW w:w="1701" w:type="dxa"/>
            <w:tcBorders>
              <w:bottom w:val="single" w:sz="4" w:space="0" w:color="auto"/>
            </w:tcBorders>
            <w:vAlign w:val="center"/>
          </w:tcPr>
          <w:p w14:paraId="655048B3" w14:textId="77777777" w:rsidR="00C641B4" w:rsidRPr="000E586C" w:rsidRDefault="00C641B4" w:rsidP="00CE4935">
            <w:pPr>
              <w:jc w:val="right"/>
              <w:rPr>
                <w:rFonts w:ascii="Arial" w:hAnsi="Arial" w:cs="Arial"/>
                <w:bCs/>
                <w:sz w:val="20"/>
                <w:szCs w:val="20"/>
              </w:rPr>
            </w:pPr>
            <w:r w:rsidRPr="000E586C">
              <w:rPr>
                <w:rFonts w:ascii="Arial" w:hAnsi="Arial" w:cs="Arial"/>
                <w:color w:val="000000"/>
                <w:sz w:val="20"/>
                <w:szCs w:val="20"/>
              </w:rPr>
              <w:t>-</w:t>
            </w:r>
          </w:p>
        </w:tc>
        <w:tc>
          <w:tcPr>
            <w:tcW w:w="283" w:type="dxa"/>
            <w:vAlign w:val="bottom"/>
          </w:tcPr>
          <w:p w14:paraId="5401F7DB" w14:textId="77777777" w:rsidR="00C641B4" w:rsidRPr="000E586C" w:rsidRDefault="00C641B4" w:rsidP="00CE4935">
            <w:pPr>
              <w:jc w:val="right"/>
              <w:rPr>
                <w:rFonts w:ascii="Arial" w:hAnsi="Arial" w:cs="Arial"/>
                <w:b/>
                <w:sz w:val="20"/>
                <w:szCs w:val="20"/>
              </w:rPr>
            </w:pPr>
          </w:p>
        </w:tc>
        <w:tc>
          <w:tcPr>
            <w:tcW w:w="1647" w:type="dxa"/>
            <w:tcBorders>
              <w:bottom w:val="single" w:sz="4" w:space="0" w:color="auto"/>
            </w:tcBorders>
            <w:shd w:val="clear" w:color="auto" w:fill="auto"/>
            <w:vAlign w:val="bottom"/>
          </w:tcPr>
          <w:p w14:paraId="6A8E7DEC" w14:textId="77777777" w:rsidR="00C641B4" w:rsidRPr="000E586C" w:rsidRDefault="00C641B4" w:rsidP="00CE4935">
            <w:pPr>
              <w:jc w:val="right"/>
              <w:rPr>
                <w:rFonts w:ascii="Arial" w:hAnsi="Arial" w:cs="Arial"/>
                <w:b/>
                <w:sz w:val="20"/>
                <w:szCs w:val="20"/>
              </w:rPr>
            </w:pPr>
            <w:r w:rsidRPr="000E586C">
              <w:rPr>
                <w:rFonts w:ascii="Arial" w:hAnsi="Arial" w:cs="Arial"/>
                <w:bCs/>
                <w:sz w:val="20"/>
                <w:szCs w:val="20"/>
              </w:rPr>
              <w:t>-</w:t>
            </w:r>
          </w:p>
        </w:tc>
      </w:tr>
      <w:tr w:rsidR="00C641B4" w:rsidRPr="000E586C" w14:paraId="3CABE8E9" w14:textId="77777777" w:rsidTr="00CE4935">
        <w:trPr>
          <w:trHeight w:val="227"/>
        </w:trPr>
        <w:tc>
          <w:tcPr>
            <w:tcW w:w="5954" w:type="dxa"/>
            <w:shd w:val="clear" w:color="auto" w:fill="auto"/>
            <w:vAlign w:val="bottom"/>
          </w:tcPr>
          <w:p w14:paraId="47B422A1" w14:textId="77777777" w:rsidR="00C641B4" w:rsidRPr="000E586C" w:rsidRDefault="00C641B4" w:rsidP="00CE4935">
            <w:pPr>
              <w:rPr>
                <w:rFonts w:ascii="Arial" w:hAnsi="Arial" w:cs="Arial"/>
                <w:b/>
                <w:bCs/>
                <w:color w:val="000000"/>
                <w:spacing w:val="2"/>
                <w:sz w:val="20"/>
                <w:szCs w:val="20"/>
              </w:rPr>
            </w:pPr>
            <w:r w:rsidRPr="000E586C">
              <w:rPr>
                <w:rFonts w:ascii="Arial" w:hAnsi="Arial" w:cs="Arial"/>
                <w:b/>
                <w:bCs/>
                <w:color w:val="000000"/>
                <w:spacing w:val="2"/>
                <w:sz w:val="20"/>
                <w:szCs w:val="20"/>
              </w:rPr>
              <w:t>Разом</w:t>
            </w:r>
          </w:p>
        </w:tc>
        <w:tc>
          <w:tcPr>
            <w:tcW w:w="1701" w:type="dxa"/>
            <w:tcBorders>
              <w:top w:val="single" w:sz="4" w:space="0" w:color="auto"/>
              <w:bottom w:val="single" w:sz="6" w:space="0" w:color="auto"/>
            </w:tcBorders>
            <w:vAlign w:val="center"/>
          </w:tcPr>
          <w:p w14:paraId="64A14B56" w14:textId="77777777" w:rsidR="00C641B4" w:rsidRPr="000E586C" w:rsidRDefault="00C641B4" w:rsidP="00CE4935">
            <w:pPr>
              <w:ind w:left="720"/>
              <w:jc w:val="right"/>
              <w:rPr>
                <w:rFonts w:ascii="Arial" w:hAnsi="Arial" w:cs="Arial"/>
                <w:b/>
                <w:bCs/>
                <w:sz w:val="20"/>
                <w:szCs w:val="20"/>
              </w:rPr>
            </w:pPr>
            <w:r w:rsidRPr="000E586C">
              <w:rPr>
                <w:rFonts w:ascii="Arial" w:hAnsi="Arial" w:cs="Arial"/>
                <w:b/>
                <w:bCs/>
                <w:color w:val="000000"/>
                <w:sz w:val="20"/>
                <w:szCs w:val="20"/>
              </w:rPr>
              <w:t>607</w:t>
            </w:r>
          </w:p>
        </w:tc>
        <w:tc>
          <w:tcPr>
            <w:tcW w:w="283" w:type="dxa"/>
            <w:vAlign w:val="bottom"/>
          </w:tcPr>
          <w:p w14:paraId="1AD3FBB6" w14:textId="77777777" w:rsidR="00C641B4" w:rsidRPr="000E586C" w:rsidRDefault="00C641B4" w:rsidP="00CE4935">
            <w:pPr>
              <w:jc w:val="right"/>
              <w:rPr>
                <w:rFonts w:ascii="Arial" w:hAnsi="Arial" w:cs="Arial"/>
                <w:b/>
                <w:bCs/>
                <w:sz w:val="20"/>
                <w:szCs w:val="20"/>
              </w:rPr>
            </w:pPr>
          </w:p>
        </w:tc>
        <w:tc>
          <w:tcPr>
            <w:tcW w:w="1647" w:type="dxa"/>
            <w:tcBorders>
              <w:top w:val="single" w:sz="4" w:space="0" w:color="auto"/>
              <w:bottom w:val="single" w:sz="6" w:space="0" w:color="auto"/>
            </w:tcBorders>
            <w:shd w:val="clear" w:color="auto" w:fill="auto"/>
            <w:vAlign w:val="bottom"/>
          </w:tcPr>
          <w:p w14:paraId="516C23F2" w14:textId="77777777" w:rsidR="00C641B4" w:rsidRPr="000E586C" w:rsidRDefault="00C641B4" w:rsidP="00CE4935">
            <w:pPr>
              <w:pStyle w:val="aff"/>
              <w:jc w:val="right"/>
              <w:rPr>
                <w:rFonts w:ascii="Arial" w:hAnsi="Arial" w:cs="Arial"/>
                <w:b/>
                <w:bCs/>
                <w:sz w:val="20"/>
                <w:szCs w:val="20"/>
                <w:lang w:val="uk-UA"/>
              </w:rPr>
            </w:pPr>
            <w:r w:rsidRPr="000E586C">
              <w:rPr>
                <w:rFonts w:ascii="Arial" w:hAnsi="Arial" w:cs="Arial"/>
                <w:b/>
                <w:bCs/>
                <w:sz w:val="20"/>
                <w:szCs w:val="20"/>
                <w:lang w:val="uk-UA"/>
              </w:rPr>
              <w:t>625</w:t>
            </w:r>
          </w:p>
        </w:tc>
      </w:tr>
    </w:tbl>
    <w:p w14:paraId="2A12FF00" w14:textId="77777777" w:rsidR="00C641B4" w:rsidRPr="000E586C" w:rsidRDefault="00C641B4" w:rsidP="00C641B4">
      <w:pPr>
        <w:autoSpaceDE w:val="0"/>
        <w:autoSpaceDN w:val="0"/>
        <w:adjustRightInd w:val="0"/>
        <w:jc w:val="both"/>
        <w:rPr>
          <w:rFonts w:ascii="Arial" w:hAnsi="Arial" w:cs="Arial"/>
          <w:sz w:val="20"/>
          <w:szCs w:val="20"/>
        </w:rPr>
      </w:pPr>
    </w:p>
    <w:p w14:paraId="35CD5A00" w14:textId="77777777" w:rsidR="00C641B4" w:rsidRPr="000E586C" w:rsidRDefault="00C641B4" w:rsidP="00C641B4">
      <w:pPr>
        <w:ind w:left="426"/>
        <w:rPr>
          <w:rFonts w:ascii="Arial" w:hAnsi="Arial" w:cs="Arial"/>
          <w:b/>
          <w:sz w:val="20"/>
          <w:szCs w:val="20"/>
        </w:rPr>
      </w:pPr>
    </w:p>
    <w:p w14:paraId="220271EA" w14:textId="77777777" w:rsidR="00C641B4" w:rsidRPr="000E586C" w:rsidRDefault="00C641B4" w:rsidP="00C641B4">
      <w:pPr>
        <w:pStyle w:val="25"/>
        <w:spacing w:line="360" w:lineRule="auto"/>
        <w:ind w:left="0" w:firstLine="0"/>
        <w:rPr>
          <w:sz w:val="20"/>
          <w:szCs w:val="20"/>
        </w:rPr>
      </w:pPr>
      <w:bookmarkStart w:id="72" w:name="_Toc131470351"/>
      <w:r w:rsidRPr="000E586C">
        <w:rPr>
          <w:sz w:val="20"/>
          <w:szCs w:val="20"/>
        </w:rPr>
        <w:t>Чистий дохід від реалізації продукції (товарів, робіт, послуг)</w:t>
      </w:r>
      <w:bookmarkEnd w:id="72"/>
    </w:p>
    <w:p w14:paraId="52D8F586" w14:textId="77777777" w:rsidR="00C641B4" w:rsidRPr="000E586C" w:rsidRDefault="00C641B4" w:rsidP="00C641B4">
      <w:pPr>
        <w:spacing w:after="120"/>
        <w:jc w:val="both"/>
        <w:rPr>
          <w:rFonts w:ascii="Arial" w:hAnsi="Arial" w:cs="Arial"/>
          <w:sz w:val="20"/>
          <w:szCs w:val="20"/>
        </w:rPr>
      </w:pPr>
      <w:r w:rsidRPr="000E586C">
        <w:rPr>
          <w:rFonts w:ascii="Arial" w:hAnsi="Arial" w:cs="Arial"/>
          <w:sz w:val="20"/>
          <w:szCs w:val="20"/>
        </w:rPr>
        <w:t>Чистий дохід від реалізації продукції (товарів, робіт, послуг) за роки, що закінчилися 31 грудня 2023 та 2022 років, включав наступне:</w:t>
      </w:r>
    </w:p>
    <w:tbl>
      <w:tblPr>
        <w:tblW w:w="9628" w:type="dxa"/>
        <w:tblLayout w:type="fixed"/>
        <w:tblLook w:val="0000" w:firstRow="0" w:lastRow="0" w:firstColumn="0" w:lastColumn="0" w:noHBand="0" w:noVBand="0"/>
      </w:tblPr>
      <w:tblGrid>
        <w:gridCol w:w="5954"/>
        <w:gridCol w:w="1701"/>
        <w:gridCol w:w="283"/>
        <w:gridCol w:w="1690"/>
      </w:tblGrid>
      <w:tr w:rsidR="00C641B4" w:rsidRPr="000E586C" w14:paraId="30D29418" w14:textId="77777777" w:rsidTr="00CE4935">
        <w:trPr>
          <w:trHeight w:val="227"/>
        </w:trPr>
        <w:tc>
          <w:tcPr>
            <w:tcW w:w="5954" w:type="dxa"/>
            <w:tcBorders>
              <w:top w:val="nil"/>
              <w:left w:val="nil"/>
              <w:bottom w:val="nil"/>
              <w:right w:val="nil"/>
            </w:tcBorders>
            <w:shd w:val="clear" w:color="auto" w:fill="auto"/>
            <w:noWrap/>
            <w:vAlign w:val="bottom"/>
          </w:tcPr>
          <w:p w14:paraId="684FF583" w14:textId="77777777" w:rsidR="00C641B4" w:rsidRPr="000E586C" w:rsidRDefault="00C641B4" w:rsidP="00CE4935">
            <w:pPr>
              <w:ind w:left="-68"/>
              <w:rPr>
                <w:rFonts w:ascii="Arial" w:eastAsia="MS Mincho" w:hAnsi="Arial" w:cs="Arial"/>
                <w:sz w:val="20"/>
                <w:szCs w:val="20"/>
                <w:lang w:eastAsia="ja-JP"/>
              </w:rPr>
            </w:pPr>
          </w:p>
        </w:tc>
        <w:tc>
          <w:tcPr>
            <w:tcW w:w="1701" w:type="dxa"/>
            <w:tcBorders>
              <w:top w:val="nil"/>
              <w:left w:val="nil"/>
              <w:bottom w:val="single" w:sz="6" w:space="0" w:color="auto"/>
              <w:right w:val="nil"/>
            </w:tcBorders>
            <w:vAlign w:val="bottom"/>
          </w:tcPr>
          <w:p w14:paraId="5E8A88A4" w14:textId="77777777" w:rsidR="00C641B4" w:rsidRPr="000E586C" w:rsidRDefault="00C641B4" w:rsidP="00CE4935">
            <w:pPr>
              <w:jc w:val="right"/>
              <w:rPr>
                <w:rFonts w:ascii="Arial" w:hAnsi="Arial" w:cs="Arial"/>
                <w:b/>
                <w:sz w:val="20"/>
                <w:szCs w:val="20"/>
              </w:rPr>
            </w:pPr>
            <w:r w:rsidRPr="000E586C">
              <w:rPr>
                <w:rFonts w:ascii="Arial" w:hAnsi="Arial" w:cs="Arial"/>
                <w:b/>
                <w:sz w:val="20"/>
                <w:szCs w:val="20"/>
              </w:rPr>
              <w:t>На 31 грудня</w:t>
            </w:r>
          </w:p>
          <w:p w14:paraId="03A8E48F" w14:textId="77777777" w:rsidR="00C641B4" w:rsidRPr="000E586C" w:rsidRDefault="00C641B4" w:rsidP="00CE4935">
            <w:pPr>
              <w:jc w:val="right"/>
              <w:rPr>
                <w:rFonts w:ascii="Arial" w:eastAsia="MS Mincho" w:hAnsi="Arial" w:cs="Arial"/>
                <w:b/>
                <w:bCs/>
                <w:sz w:val="20"/>
                <w:szCs w:val="20"/>
                <w:lang w:eastAsia="ja-JP"/>
              </w:rPr>
            </w:pPr>
            <w:r w:rsidRPr="000E586C">
              <w:rPr>
                <w:rFonts w:ascii="Arial" w:hAnsi="Arial" w:cs="Arial"/>
                <w:b/>
                <w:sz w:val="20"/>
                <w:szCs w:val="20"/>
              </w:rPr>
              <w:t>2023 року</w:t>
            </w:r>
          </w:p>
        </w:tc>
        <w:tc>
          <w:tcPr>
            <w:tcW w:w="283" w:type="dxa"/>
            <w:tcBorders>
              <w:top w:val="nil"/>
              <w:left w:val="nil"/>
              <w:bottom w:val="nil"/>
              <w:right w:val="nil"/>
            </w:tcBorders>
            <w:vAlign w:val="bottom"/>
          </w:tcPr>
          <w:p w14:paraId="0154E16C" w14:textId="77777777" w:rsidR="00C641B4" w:rsidRPr="000E586C" w:rsidRDefault="00C641B4" w:rsidP="00CE4935">
            <w:pPr>
              <w:jc w:val="right"/>
              <w:rPr>
                <w:rFonts w:ascii="Arial" w:eastAsia="MS Mincho" w:hAnsi="Arial" w:cs="Arial"/>
                <w:b/>
                <w:bCs/>
                <w:sz w:val="20"/>
                <w:szCs w:val="20"/>
                <w:lang w:eastAsia="ja-JP"/>
              </w:rPr>
            </w:pPr>
          </w:p>
        </w:tc>
        <w:tc>
          <w:tcPr>
            <w:tcW w:w="1690" w:type="dxa"/>
            <w:tcBorders>
              <w:top w:val="nil"/>
              <w:left w:val="nil"/>
              <w:bottom w:val="single" w:sz="6" w:space="0" w:color="auto"/>
              <w:right w:val="nil"/>
            </w:tcBorders>
            <w:shd w:val="clear" w:color="auto" w:fill="auto"/>
            <w:vAlign w:val="bottom"/>
          </w:tcPr>
          <w:p w14:paraId="3058AACD" w14:textId="77777777" w:rsidR="00C641B4" w:rsidRPr="000E586C" w:rsidRDefault="00C641B4" w:rsidP="00CE4935">
            <w:pPr>
              <w:jc w:val="right"/>
              <w:rPr>
                <w:rFonts w:ascii="Arial" w:hAnsi="Arial" w:cs="Arial"/>
                <w:b/>
                <w:sz w:val="20"/>
                <w:szCs w:val="20"/>
              </w:rPr>
            </w:pPr>
            <w:r w:rsidRPr="000E586C">
              <w:rPr>
                <w:rFonts w:ascii="Arial" w:hAnsi="Arial" w:cs="Arial"/>
                <w:b/>
                <w:sz w:val="20"/>
                <w:szCs w:val="20"/>
              </w:rPr>
              <w:t>На 31 грудня</w:t>
            </w:r>
          </w:p>
          <w:p w14:paraId="549D47A6" w14:textId="77777777" w:rsidR="00C641B4" w:rsidRPr="000E586C" w:rsidRDefault="00C641B4" w:rsidP="00CE4935">
            <w:pPr>
              <w:jc w:val="right"/>
              <w:rPr>
                <w:rFonts w:ascii="Arial" w:eastAsia="MS Mincho" w:hAnsi="Arial" w:cs="Arial"/>
                <w:b/>
                <w:bCs/>
                <w:sz w:val="20"/>
                <w:szCs w:val="20"/>
                <w:lang w:eastAsia="ja-JP"/>
              </w:rPr>
            </w:pPr>
            <w:r w:rsidRPr="000E586C">
              <w:rPr>
                <w:rFonts w:ascii="Arial" w:hAnsi="Arial" w:cs="Arial"/>
                <w:b/>
                <w:sz w:val="20"/>
                <w:szCs w:val="20"/>
              </w:rPr>
              <w:t>2022 року</w:t>
            </w:r>
            <w:r w:rsidRPr="000E586C" w:rsidDel="000F6032">
              <w:rPr>
                <w:rFonts w:ascii="Arial" w:eastAsia="MS Mincho" w:hAnsi="Arial" w:cs="Arial"/>
                <w:b/>
                <w:bCs/>
                <w:sz w:val="20"/>
                <w:szCs w:val="20"/>
                <w:lang w:eastAsia="ja-JP"/>
              </w:rPr>
              <w:t xml:space="preserve"> </w:t>
            </w:r>
          </w:p>
        </w:tc>
      </w:tr>
      <w:tr w:rsidR="00C641B4" w:rsidRPr="000E586C" w14:paraId="7D2FF3C6" w14:textId="77777777" w:rsidTr="00CE4935">
        <w:trPr>
          <w:trHeight w:val="227"/>
        </w:trPr>
        <w:tc>
          <w:tcPr>
            <w:tcW w:w="5954" w:type="dxa"/>
            <w:tcBorders>
              <w:top w:val="nil"/>
              <w:left w:val="nil"/>
              <w:bottom w:val="nil"/>
              <w:right w:val="nil"/>
            </w:tcBorders>
            <w:shd w:val="clear" w:color="auto" w:fill="auto"/>
            <w:noWrap/>
            <w:vAlign w:val="bottom"/>
          </w:tcPr>
          <w:p w14:paraId="1988245A" w14:textId="77777777" w:rsidR="00C641B4" w:rsidRPr="000E586C" w:rsidRDefault="00C641B4" w:rsidP="00CE4935">
            <w:pPr>
              <w:rPr>
                <w:rFonts w:ascii="Arial" w:hAnsi="Arial" w:cs="Arial"/>
                <w:sz w:val="20"/>
                <w:szCs w:val="20"/>
              </w:rPr>
            </w:pPr>
            <w:r w:rsidRPr="000E586C">
              <w:rPr>
                <w:rFonts w:ascii="Arial" w:hAnsi="Arial" w:cs="Arial"/>
                <w:color w:val="000000" w:themeColor="text1"/>
                <w:sz w:val="20"/>
                <w:szCs w:val="20"/>
              </w:rPr>
              <w:t>Дохід від реалізації готової продукції</w:t>
            </w:r>
          </w:p>
        </w:tc>
        <w:tc>
          <w:tcPr>
            <w:tcW w:w="1701" w:type="dxa"/>
            <w:tcBorders>
              <w:top w:val="nil"/>
              <w:left w:val="nil"/>
              <w:right w:val="nil"/>
            </w:tcBorders>
            <w:vAlign w:val="center"/>
          </w:tcPr>
          <w:p w14:paraId="16E75D0D" w14:textId="77777777" w:rsidR="00C641B4" w:rsidRPr="000E586C" w:rsidRDefault="00C641B4" w:rsidP="00CE4935">
            <w:pPr>
              <w:jc w:val="right"/>
              <w:rPr>
                <w:rFonts w:ascii="Arial" w:hAnsi="Arial" w:cs="Arial"/>
                <w:sz w:val="20"/>
                <w:szCs w:val="20"/>
              </w:rPr>
            </w:pPr>
            <w:r w:rsidRPr="000E586C">
              <w:rPr>
                <w:rFonts w:ascii="Arial" w:hAnsi="Arial" w:cs="Arial"/>
                <w:color w:val="000000"/>
                <w:sz w:val="20"/>
                <w:szCs w:val="20"/>
              </w:rPr>
              <w:t>306 443</w:t>
            </w:r>
          </w:p>
        </w:tc>
        <w:tc>
          <w:tcPr>
            <w:tcW w:w="283" w:type="dxa"/>
            <w:tcBorders>
              <w:top w:val="nil"/>
              <w:left w:val="nil"/>
              <w:right w:val="nil"/>
            </w:tcBorders>
            <w:vAlign w:val="bottom"/>
          </w:tcPr>
          <w:p w14:paraId="44E972B8" w14:textId="77777777" w:rsidR="00C641B4" w:rsidRPr="000E586C" w:rsidRDefault="00C641B4" w:rsidP="00CE4935">
            <w:pPr>
              <w:jc w:val="right"/>
              <w:rPr>
                <w:rFonts w:ascii="Arial" w:hAnsi="Arial" w:cs="Arial"/>
                <w:sz w:val="20"/>
                <w:szCs w:val="20"/>
              </w:rPr>
            </w:pPr>
          </w:p>
        </w:tc>
        <w:tc>
          <w:tcPr>
            <w:tcW w:w="1690" w:type="dxa"/>
            <w:tcBorders>
              <w:top w:val="nil"/>
              <w:left w:val="nil"/>
              <w:right w:val="nil"/>
            </w:tcBorders>
            <w:shd w:val="clear" w:color="auto" w:fill="auto"/>
            <w:noWrap/>
            <w:vAlign w:val="bottom"/>
          </w:tcPr>
          <w:p w14:paraId="4AE2E31F" w14:textId="77777777" w:rsidR="00C641B4" w:rsidRPr="000E586C" w:rsidRDefault="00C641B4" w:rsidP="00CE4935">
            <w:pPr>
              <w:jc w:val="right"/>
              <w:rPr>
                <w:rFonts w:ascii="Arial" w:hAnsi="Arial" w:cs="Arial"/>
                <w:sz w:val="20"/>
                <w:szCs w:val="20"/>
              </w:rPr>
            </w:pPr>
            <w:r w:rsidRPr="000E586C">
              <w:rPr>
                <w:rFonts w:ascii="Arial" w:hAnsi="Arial" w:cs="Arial"/>
                <w:sz w:val="20"/>
                <w:szCs w:val="20"/>
              </w:rPr>
              <w:t>252 834</w:t>
            </w:r>
          </w:p>
        </w:tc>
      </w:tr>
      <w:tr w:rsidR="00C641B4" w:rsidRPr="000E586C" w14:paraId="1A14192E" w14:textId="77777777" w:rsidTr="00CE4935">
        <w:trPr>
          <w:trHeight w:val="227"/>
        </w:trPr>
        <w:tc>
          <w:tcPr>
            <w:tcW w:w="5954" w:type="dxa"/>
            <w:tcBorders>
              <w:top w:val="nil"/>
              <w:left w:val="nil"/>
              <w:bottom w:val="nil"/>
              <w:right w:val="nil"/>
            </w:tcBorders>
            <w:shd w:val="clear" w:color="auto" w:fill="auto"/>
            <w:noWrap/>
            <w:vAlign w:val="bottom"/>
          </w:tcPr>
          <w:p w14:paraId="33A7F921" w14:textId="77777777" w:rsidR="00C641B4" w:rsidRPr="000E586C" w:rsidRDefault="00C641B4" w:rsidP="00CE4935">
            <w:pPr>
              <w:rPr>
                <w:rFonts w:ascii="Arial" w:hAnsi="Arial" w:cs="Arial"/>
                <w:sz w:val="20"/>
                <w:szCs w:val="20"/>
              </w:rPr>
            </w:pPr>
            <w:r w:rsidRPr="000E586C">
              <w:rPr>
                <w:rFonts w:ascii="Arial" w:hAnsi="Arial" w:cs="Arial"/>
                <w:color w:val="000000" w:themeColor="text1"/>
                <w:sz w:val="20"/>
                <w:szCs w:val="20"/>
              </w:rPr>
              <w:t>Дохід від  реалізації робіт та послуг</w:t>
            </w:r>
          </w:p>
        </w:tc>
        <w:tc>
          <w:tcPr>
            <w:tcW w:w="1701" w:type="dxa"/>
            <w:tcBorders>
              <w:top w:val="nil"/>
              <w:left w:val="nil"/>
              <w:right w:val="nil"/>
            </w:tcBorders>
            <w:vAlign w:val="center"/>
          </w:tcPr>
          <w:p w14:paraId="4E0D26C0" w14:textId="77777777" w:rsidR="00C641B4" w:rsidRPr="000E586C" w:rsidRDefault="00C641B4" w:rsidP="00CE4935">
            <w:pPr>
              <w:jc w:val="right"/>
              <w:rPr>
                <w:rFonts w:ascii="Arial" w:hAnsi="Arial" w:cs="Arial"/>
                <w:sz w:val="20"/>
                <w:szCs w:val="20"/>
              </w:rPr>
            </w:pPr>
            <w:r w:rsidRPr="000E586C">
              <w:rPr>
                <w:rFonts w:ascii="Arial" w:hAnsi="Arial" w:cs="Arial"/>
                <w:color w:val="000000"/>
                <w:sz w:val="20"/>
                <w:szCs w:val="20"/>
              </w:rPr>
              <w:t>3 369</w:t>
            </w:r>
          </w:p>
        </w:tc>
        <w:tc>
          <w:tcPr>
            <w:tcW w:w="283" w:type="dxa"/>
            <w:tcBorders>
              <w:top w:val="nil"/>
              <w:left w:val="nil"/>
              <w:right w:val="nil"/>
            </w:tcBorders>
            <w:vAlign w:val="bottom"/>
          </w:tcPr>
          <w:p w14:paraId="699483B1" w14:textId="77777777" w:rsidR="00C641B4" w:rsidRPr="000E586C" w:rsidRDefault="00C641B4" w:rsidP="00CE4935">
            <w:pPr>
              <w:jc w:val="right"/>
              <w:rPr>
                <w:rFonts w:ascii="Arial" w:hAnsi="Arial" w:cs="Arial"/>
                <w:sz w:val="20"/>
                <w:szCs w:val="20"/>
              </w:rPr>
            </w:pPr>
          </w:p>
        </w:tc>
        <w:tc>
          <w:tcPr>
            <w:tcW w:w="1690" w:type="dxa"/>
            <w:tcBorders>
              <w:top w:val="nil"/>
              <w:left w:val="nil"/>
              <w:right w:val="nil"/>
            </w:tcBorders>
            <w:shd w:val="clear" w:color="auto" w:fill="auto"/>
            <w:noWrap/>
            <w:vAlign w:val="bottom"/>
          </w:tcPr>
          <w:p w14:paraId="018D0561" w14:textId="77777777" w:rsidR="00C641B4" w:rsidRPr="000E586C" w:rsidRDefault="00C641B4" w:rsidP="00CE4935">
            <w:pPr>
              <w:jc w:val="right"/>
              <w:rPr>
                <w:rFonts w:ascii="Arial" w:hAnsi="Arial" w:cs="Arial"/>
                <w:sz w:val="20"/>
                <w:szCs w:val="20"/>
              </w:rPr>
            </w:pPr>
            <w:r w:rsidRPr="000E586C">
              <w:rPr>
                <w:rFonts w:ascii="Arial" w:hAnsi="Arial" w:cs="Arial"/>
                <w:sz w:val="20"/>
                <w:szCs w:val="20"/>
              </w:rPr>
              <w:t>1 682</w:t>
            </w:r>
          </w:p>
        </w:tc>
      </w:tr>
      <w:tr w:rsidR="00C641B4" w:rsidRPr="000E586C" w14:paraId="04C28F2C" w14:textId="77777777" w:rsidTr="00CE4935">
        <w:trPr>
          <w:trHeight w:val="227"/>
        </w:trPr>
        <w:tc>
          <w:tcPr>
            <w:tcW w:w="5954" w:type="dxa"/>
            <w:tcBorders>
              <w:top w:val="nil"/>
              <w:left w:val="nil"/>
              <w:bottom w:val="nil"/>
              <w:right w:val="nil"/>
            </w:tcBorders>
            <w:shd w:val="clear" w:color="auto" w:fill="auto"/>
            <w:noWrap/>
            <w:vAlign w:val="bottom"/>
          </w:tcPr>
          <w:p w14:paraId="1016C35F" w14:textId="77777777" w:rsidR="00C641B4" w:rsidRPr="000E586C" w:rsidRDefault="00C641B4" w:rsidP="00CE4935">
            <w:pPr>
              <w:rPr>
                <w:rFonts w:ascii="Arial" w:hAnsi="Arial" w:cs="Arial"/>
                <w:sz w:val="20"/>
                <w:szCs w:val="20"/>
              </w:rPr>
            </w:pPr>
            <w:r w:rsidRPr="000E586C">
              <w:rPr>
                <w:rFonts w:ascii="Arial" w:hAnsi="Arial" w:cs="Arial"/>
                <w:color w:val="000000" w:themeColor="text1"/>
                <w:sz w:val="20"/>
                <w:szCs w:val="20"/>
              </w:rPr>
              <w:t>Дохід від реалізації товарів</w:t>
            </w:r>
          </w:p>
        </w:tc>
        <w:tc>
          <w:tcPr>
            <w:tcW w:w="1701" w:type="dxa"/>
            <w:tcBorders>
              <w:top w:val="nil"/>
              <w:left w:val="nil"/>
              <w:right w:val="nil"/>
            </w:tcBorders>
            <w:vAlign w:val="center"/>
          </w:tcPr>
          <w:p w14:paraId="5451C154" w14:textId="77777777" w:rsidR="00C641B4" w:rsidRPr="000E586C" w:rsidRDefault="00C641B4" w:rsidP="00CE4935">
            <w:pPr>
              <w:jc w:val="right"/>
              <w:rPr>
                <w:rFonts w:ascii="Arial" w:hAnsi="Arial" w:cs="Arial"/>
                <w:sz w:val="20"/>
                <w:szCs w:val="20"/>
              </w:rPr>
            </w:pPr>
            <w:r w:rsidRPr="000E586C">
              <w:rPr>
                <w:rFonts w:ascii="Arial" w:hAnsi="Arial" w:cs="Arial"/>
                <w:color w:val="000000"/>
                <w:sz w:val="20"/>
                <w:szCs w:val="20"/>
              </w:rPr>
              <w:t>164</w:t>
            </w:r>
          </w:p>
        </w:tc>
        <w:tc>
          <w:tcPr>
            <w:tcW w:w="283" w:type="dxa"/>
            <w:tcBorders>
              <w:top w:val="nil"/>
              <w:left w:val="nil"/>
              <w:right w:val="nil"/>
            </w:tcBorders>
            <w:vAlign w:val="bottom"/>
          </w:tcPr>
          <w:p w14:paraId="5F72A358" w14:textId="77777777" w:rsidR="00C641B4" w:rsidRPr="000E586C" w:rsidRDefault="00C641B4" w:rsidP="00CE4935">
            <w:pPr>
              <w:jc w:val="right"/>
              <w:rPr>
                <w:rFonts w:ascii="Arial" w:hAnsi="Arial" w:cs="Arial"/>
                <w:sz w:val="20"/>
                <w:szCs w:val="20"/>
              </w:rPr>
            </w:pPr>
          </w:p>
        </w:tc>
        <w:tc>
          <w:tcPr>
            <w:tcW w:w="1690" w:type="dxa"/>
            <w:tcBorders>
              <w:top w:val="nil"/>
              <w:left w:val="nil"/>
              <w:right w:val="nil"/>
            </w:tcBorders>
            <w:shd w:val="clear" w:color="auto" w:fill="auto"/>
            <w:noWrap/>
            <w:vAlign w:val="bottom"/>
          </w:tcPr>
          <w:p w14:paraId="4BF157CF" w14:textId="77777777" w:rsidR="00C641B4" w:rsidRPr="000E586C" w:rsidRDefault="00C641B4" w:rsidP="00CE4935">
            <w:pPr>
              <w:jc w:val="right"/>
              <w:rPr>
                <w:rFonts w:ascii="Arial" w:hAnsi="Arial" w:cs="Arial"/>
                <w:sz w:val="20"/>
                <w:szCs w:val="20"/>
              </w:rPr>
            </w:pPr>
            <w:r w:rsidRPr="000E586C">
              <w:rPr>
                <w:rFonts w:ascii="Arial" w:hAnsi="Arial" w:cs="Arial"/>
                <w:sz w:val="20"/>
                <w:szCs w:val="20"/>
              </w:rPr>
              <w:t>105</w:t>
            </w:r>
          </w:p>
        </w:tc>
      </w:tr>
      <w:tr w:rsidR="00C641B4" w:rsidRPr="000E586C" w14:paraId="5477FBE1" w14:textId="77777777" w:rsidTr="00CE4935">
        <w:trPr>
          <w:trHeight w:val="227"/>
        </w:trPr>
        <w:tc>
          <w:tcPr>
            <w:tcW w:w="5954" w:type="dxa"/>
            <w:tcBorders>
              <w:top w:val="nil"/>
              <w:left w:val="nil"/>
              <w:bottom w:val="nil"/>
              <w:right w:val="nil"/>
            </w:tcBorders>
            <w:shd w:val="clear" w:color="auto" w:fill="auto"/>
            <w:noWrap/>
            <w:vAlign w:val="bottom"/>
          </w:tcPr>
          <w:p w14:paraId="36FB3ED6" w14:textId="77777777" w:rsidR="00C641B4" w:rsidRPr="000E586C" w:rsidRDefault="00C641B4" w:rsidP="00CE4935">
            <w:pPr>
              <w:rPr>
                <w:rFonts w:ascii="Arial" w:eastAsia="MS Mincho" w:hAnsi="Arial" w:cs="Arial"/>
                <w:b/>
                <w:bCs/>
                <w:sz w:val="20"/>
                <w:szCs w:val="20"/>
                <w:lang w:eastAsia="ja-JP"/>
              </w:rPr>
            </w:pPr>
            <w:r w:rsidRPr="000E586C">
              <w:rPr>
                <w:rFonts w:ascii="Arial" w:eastAsia="MS Mincho" w:hAnsi="Arial" w:cs="Arial"/>
                <w:b/>
                <w:bCs/>
                <w:sz w:val="20"/>
                <w:szCs w:val="20"/>
                <w:lang w:eastAsia="ja-JP"/>
              </w:rPr>
              <w:t>Разом</w:t>
            </w:r>
          </w:p>
        </w:tc>
        <w:tc>
          <w:tcPr>
            <w:tcW w:w="1701" w:type="dxa"/>
            <w:tcBorders>
              <w:top w:val="single" w:sz="4" w:space="0" w:color="auto"/>
              <w:left w:val="nil"/>
              <w:bottom w:val="single" w:sz="4" w:space="0" w:color="auto"/>
              <w:right w:val="nil"/>
            </w:tcBorders>
            <w:vAlign w:val="center"/>
          </w:tcPr>
          <w:p w14:paraId="5FA665E4" w14:textId="77777777" w:rsidR="00C641B4" w:rsidRPr="000E586C" w:rsidRDefault="00C641B4" w:rsidP="00CE4935">
            <w:pPr>
              <w:jc w:val="right"/>
              <w:rPr>
                <w:rFonts w:ascii="Arial" w:hAnsi="Arial" w:cs="Arial"/>
                <w:b/>
                <w:sz w:val="20"/>
                <w:szCs w:val="20"/>
              </w:rPr>
            </w:pPr>
            <w:r w:rsidRPr="000E586C">
              <w:rPr>
                <w:rFonts w:ascii="Arial" w:hAnsi="Arial" w:cs="Arial"/>
                <w:b/>
                <w:bCs/>
                <w:color w:val="000000"/>
                <w:sz w:val="20"/>
                <w:szCs w:val="20"/>
              </w:rPr>
              <w:t>309 976</w:t>
            </w:r>
          </w:p>
        </w:tc>
        <w:tc>
          <w:tcPr>
            <w:tcW w:w="283" w:type="dxa"/>
            <w:tcBorders>
              <w:top w:val="nil"/>
              <w:left w:val="nil"/>
              <w:right w:val="nil"/>
            </w:tcBorders>
            <w:vAlign w:val="bottom"/>
          </w:tcPr>
          <w:p w14:paraId="0D9FC6FB" w14:textId="77777777" w:rsidR="00C641B4" w:rsidRPr="000E586C" w:rsidRDefault="00C641B4" w:rsidP="00CE4935">
            <w:pPr>
              <w:jc w:val="right"/>
              <w:rPr>
                <w:rFonts w:ascii="Arial" w:hAnsi="Arial" w:cs="Arial"/>
                <w:b/>
                <w:bCs/>
                <w:sz w:val="20"/>
                <w:szCs w:val="20"/>
              </w:rPr>
            </w:pPr>
          </w:p>
        </w:tc>
        <w:tc>
          <w:tcPr>
            <w:tcW w:w="1690" w:type="dxa"/>
            <w:tcBorders>
              <w:top w:val="single" w:sz="4" w:space="0" w:color="auto"/>
              <w:left w:val="nil"/>
              <w:bottom w:val="single" w:sz="4" w:space="0" w:color="auto"/>
              <w:right w:val="nil"/>
            </w:tcBorders>
            <w:shd w:val="clear" w:color="auto" w:fill="auto"/>
            <w:noWrap/>
            <w:vAlign w:val="bottom"/>
          </w:tcPr>
          <w:p w14:paraId="45A134EB" w14:textId="77777777" w:rsidR="00C641B4" w:rsidRPr="000E586C" w:rsidRDefault="00C641B4" w:rsidP="00CE4935">
            <w:pPr>
              <w:jc w:val="right"/>
              <w:rPr>
                <w:rFonts w:ascii="Arial" w:hAnsi="Arial" w:cs="Arial"/>
                <w:b/>
                <w:sz w:val="20"/>
                <w:szCs w:val="20"/>
              </w:rPr>
            </w:pPr>
            <w:r w:rsidRPr="000E586C">
              <w:rPr>
                <w:rFonts w:ascii="Arial" w:hAnsi="Arial" w:cs="Arial"/>
                <w:b/>
                <w:sz w:val="20"/>
                <w:szCs w:val="20"/>
              </w:rPr>
              <w:t>254 621</w:t>
            </w:r>
          </w:p>
        </w:tc>
      </w:tr>
    </w:tbl>
    <w:p w14:paraId="1A06BEC8" w14:textId="77777777" w:rsidR="00C641B4" w:rsidRPr="000E586C" w:rsidRDefault="00C641B4" w:rsidP="00C641B4">
      <w:pPr>
        <w:pStyle w:val="000Normal"/>
        <w:spacing w:before="0" w:after="0" w:line="240" w:lineRule="auto"/>
        <w:ind w:left="425"/>
        <w:jc w:val="left"/>
        <w:rPr>
          <w:rFonts w:ascii="Arial" w:hAnsi="Arial" w:cs="Arial"/>
          <w:sz w:val="20"/>
          <w:szCs w:val="20"/>
          <w:lang w:val="uk-UA"/>
        </w:rPr>
      </w:pPr>
    </w:p>
    <w:p w14:paraId="0FD1C28B" w14:textId="77777777" w:rsidR="00C641B4" w:rsidRPr="000E586C" w:rsidRDefault="00C641B4" w:rsidP="00C641B4">
      <w:pPr>
        <w:pStyle w:val="25"/>
        <w:ind w:left="0" w:firstLine="0"/>
        <w:rPr>
          <w:sz w:val="20"/>
          <w:szCs w:val="20"/>
        </w:rPr>
      </w:pPr>
      <w:bookmarkStart w:id="73" w:name="_Toc131470352"/>
      <w:r w:rsidRPr="000E586C">
        <w:rPr>
          <w:sz w:val="20"/>
          <w:szCs w:val="20"/>
        </w:rPr>
        <w:t>Собівартість реалізованої продукції (товарів, робіт, послуг)</w:t>
      </w:r>
      <w:bookmarkEnd w:id="73"/>
    </w:p>
    <w:p w14:paraId="7D2117B3" w14:textId="77777777" w:rsidR="00C641B4" w:rsidRDefault="00C641B4" w:rsidP="00C641B4">
      <w:pPr>
        <w:spacing w:before="120" w:after="120"/>
        <w:jc w:val="both"/>
        <w:rPr>
          <w:rFonts w:ascii="Arial" w:hAnsi="Arial" w:cs="Arial"/>
          <w:sz w:val="20"/>
          <w:szCs w:val="20"/>
        </w:rPr>
      </w:pPr>
      <w:r w:rsidRPr="000E586C">
        <w:rPr>
          <w:rFonts w:ascii="Arial" w:hAnsi="Arial" w:cs="Arial"/>
          <w:sz w:val="20"/>
          <w:szCs w:val="20"/>
        </w:rPr>
        <w:t>Собівартість реалізованої продукції (товарів, робіт, послуг) за роки, що закінчилися 31 грудня 2023 та 2022 років, була представлена наступним чином:</w:t>
      </w:r>
    </w:p>
    <w:p w14:paraId="7997199F" w14:textId="77777777" w:rsidR="00C641B4" w:rsidRPr="000E586C" w:rsidRDefault="00C641B4" w:rsidP="00C641B4">
      <w:pPr>
        <w:spacing w:before="120" w:after="120"/>
        <w:jc w:val="both"/>
        <w:rPr>
          <w:rFonts w:ascii="Arial" w:hAnsi="Arial" w:cs="Arial"/>
          <w:sz w:val="20"/>
          <w:szCs w:val="20"/>
        </w:rPr>
      </w:pPr>
    </w:p>
    <w:tbl>
      <w:tblPr>
        <w:tblW w:w="9628" w:type="dxa"/>
        <w:tblLayout w:type="fixed"/>
        <w:tblLook w:val="0000" w:firstRow="0" w:lastRow="0" w:firstColumn="0" w:lastColumn="0" w:noHBand="0" w:noVBand="0"/>
      </w:tblPr>
      <w:tblGrid>
        <w:gridCol w:w="54"/>
        <w:gridCol w:w="5171"/>
        <w:gridCol w:w="727"/>
        <w:gridCol w:w="1669"/>
        <w:gridCol w:w="317"/>
        <w:gridCol w:w="1668"/>
        <w:gridCol w:w="22"/>
      </w:tblGrid>
      <w:tr w:rsidR="00C641B4" w:rsidRPr="000E586C" w14:paraId="31AAAE4D" w14:textId="77777777" w:rsidTr="00CE4935">
        <w:trPr>
          <w:trHeight w:val="354"/>
        </w:trPr>
        <w:tc>
          <w:tcPr>
            <w:tcW w:w="5952" w:type="dxa"/>
            <w:gridSpan w:val="3"/>
            <w:tcBorders>
              <w:top w:val="nil"/>
              <w:left w:val="nil"/>
              <w:bottom w:val="nil"/>
              <w:right w:val="nil"/>
            </w:tcBorders>
            <w:shd w:val="clear" w:color="auto" w:fill="auto"/>
            <w:noWrap/>
            <w:vAlign w:val="bottom"/>
          </w:tcPr>
          <w:p w14:paraId="34BEE2AC" w14:textId="77777777" w:rsidR="00C641B4" w:rsidRPr="000E586C" w:rsidRDefault="00C641B4" w:rsidP="00CE4935">
            <w:pPr>
              <w:rPr>
                <w:rFonts w:ascii="Arial" w:eastAsia="MS Mincho" w:hAnsi="Arial" w:cs="Arial"/>
                <w:sz w:val="20"/>
                <w:szCs w:val="20"/>
                <w:lang w:eastAsia="ja-JP"/>
              </w:rPr>
            </w:pPr>
          </w:p>
        </w:tc>
        <w:tc>
          <w:tcPr>
            <w:tcW w:w="1669" w:type="dxa"/>
            <w:tcBorders>
              <w:top w:val="nil"/>
              <w:left w:val="nil"/>
              <w:bottom w:val="single" w:sz="6" w:space="0" w:color="auto"/>
              <w:right w:val="nil"/>
            </w:tcBorders>
            <w:shd w:val="clear" w:color="auto" w:fill="auto"/>
            <w:vAlign w:val="bottom"/>
          </w:tcPr>
          <w:p w14:paraId="1A0AA858" w14:textId="77777777" w:rsidR="00C641B4" w:rsidRPr="000E586C" w:rsidRDefault="00C641B4" w:rsidP="00CE4935">
            <w:pPr>
              <w:jc w:val="right"/>
              <w:rPr>
                <w:rFonts w:ascii="Arial" w:hAnsi="Arial" w:cs="Arial"/>
                <w:b/>
                <w:sz w:val="20"/>
                <w:szCs w:val="20"/>
              </w:rPr>
            </w:pPr>
            <w:r w:rsidRPr="000E586C">
              <w:rPr>
                <w:rFonts w:ascii="Arial" w:hAnsi="Arial" w:cs="Arial"/>
                <w:b/>
                <w:sz w:val="20"/>
                <w:szCs w:val="20"/>
              </w:rPr>
              <w:t>На 31 грудня</w:t>
            </w:r>
          </w:p>
          <w:p w14:paraId="25E8F2DD" w14:textId="77777777" w:rsidR="00C641B4" w:rsidRPr="000E586C" w:rsidRDefault="00C641B4" w:rsidP="00CE4935">
            <w:pPr>
              <w:jc w:val="right"/>
              <w:rPr>
                <w:rFonts w:ascii="Arial" w:eastAsia="MS Mincho" w:hAnsi="Arial" w:cs="Arial"/>
                <w:b/>
                <w:bCs/>
                <w:sz w:val="20"/>
                <w:szCs w:val="20"/>
                <w:lang w:eastAsia="ja-JP"/>
              </w:rPr>
            </w:pPr>
            <w:r w:rsidRPr="000E586C">
              <w:rPr>
                <w:rFonts w:ascii="Arial" w:hAnsi="Arial" w:cs="Arial"/>
                <w:b/>
                <w:sz w:val="20"/>
                <w:szCs w:val="20"/>
              </w:rPr>
              <w:t>2023 року</w:t>
            </w:r>
          </w:p>
        </w:tc>
        <w:tc>
          <w:tcPr>
            <w:tcW w:w="317" w:type="dxa"/>
            <w:tcBorders>
              <w:top w:val="nil"/>
              <w:left w:val="nil"/>
              <w:bottom w:val="nil"/>
              <w:right w:val="nil"/>
            </w:tcBorders>
            <w:shd w:val="clear" w:color="auto" w:fill="auto"/>
            <w:vAlign w:val="bottom"/>
          </w:tcPr>
          <w:p w14:paraId="74B9D948" w14:textId="77777777" w:rsidR="00C641B4" w:rsidRPr="000E586C" w:rsidRDefault="00C641B4" w:rsidP="00CE4935">
            <w:pPr>
              <w:jc w:val="right"/>
              <w:rPr>
                <w:rFonts w:ascii="Arial" w:eastAsia="MS Mincho" w:hAnsi="Arial" w:cs="Arial"/>
                <w:b/>
                <w:bCs/>
                <w:sz w:val="20"/>
                <w:szCs w:val="20"/>
                <w:lang w:eastAsia="ja-JP"/>
              </w:rPr>
            </w:pPr>
          </w:p>
        </w:tc>
        <w:tc>
          <w:tcPr>
            <w:tcW w:w="1690" w:type="dxa"/>
            <w:gridSpan w:val="2"/>
            <w:tcBorders>
              <w:top w:val="nil"/>
              <w:left w:val="nil"/>
              <w:bottom w:val="single" w:sz="6" w:space="0" w:color="auto"/>
              <w:right w:val="nil"/>
            </w:tcBorders>
            <w:shd w:val="clear" w:color="auto" w:fill="auto"/>
            <w:vAlign w:val="bottom"/>
          </w:tcPr>
          <w:p w14:paraId="18D1868F" w14:textId="77777777" w:rsidR="00C641B4" w:rsidRPr="000E586C" w:rsidRDefault="00C641B4" w:rsidP="00CE4935">
            <w:pPr>
              <w:jc w:val="right"/>
              <w:rPr>
                <w:rFonts w:ascii="Arial" w:hAnsi="Arial" w:cs="Arial"/>
                <w:b/>
                <w:sz w:val="20"/>
                <w:szCs w:val="20"/>
              </w:rPr>
            </w:pPr>
            <w:r w:rsidRPr="000E586C">
              <w:rPr>
                <w:rFonts w:ascii="Arial" w:hAnsi="Arial" w:cs="Arial"/>
                <w:b/>
                <w:sz w:val="20"/>
                <w:szCs w:val="20"/>
              </w:rPr>
              <w:t>На 31 грудня</w:t>
            </w:r>
          </w:p>
          <w:p w14:paraId="3923E8E7" w14:textId="77777777" w:rsidR="00C641B4" w:rsidRPr="000E586C" w:rsidRDefault="00C641B4" w:rsidP="00CE4935">
            <w:pPr>
              <w:jc w:val="right"/>
              <w:rPr>
                <w:rFonts w:ascii="Arial" w:eastAsia="MS Mincho" w:hAnsi="Arial" w:cs="Arial"/>
                <w:b/>
                <w:bCs/>
                <w:sz w:val="20"/>
                <w:szCs w:val="20"/>
                <w:lang w:eastAsia="ja-JP"/>
              </w:rPr>
            </w:pPr>
            <w:r w:rsidRPr="000E586C">
              <w:rPr>
                <w:rFonts w:ascii="Arial" w:hAnsi="Arial" w:cs="Arial"/>
                <w:b/>
                <w:sz w:val="20"/>
                <w:szCs w:val="20"/>
              </w:rPr>
              <w:t>2022 року</w:t>
            </w:r>
          </w:p>
        </w:tc>
      </w:tr>
      <w:tr w:rsidR="00C641B4" w:rsidRPr="000E586C" w14:paraId="60BDE51A" w14:textId="77777777" w:rsidTr="00CE4935">
        <w:tblPrEx>
          <w:tblCellMar>
            <w:left w:w="56" w:type="dxa"/>
            <w:right w:w="56" w:type="dxa"/>
          </w:tblCellMar>
        </w:tblPrEx>
        <w:trPr>
          <w:gridBefore w:val="1"/>
          <w:gridAfter w:val="1"/>
          <w:wBefore w:w="54" w:type="dxa"/>
          <w:wAfter w:w="22" w:type="dxa"/>
        </w:trPr>
        <w:tc>
          <w:tcPr>
            <w:tcW w:w="5171" w:type="dxa"/>
            <w:shd w:val="clear" w:color="auto" w:fill="auto"/>
          </w:tcPr>
          <w:p w14:paraId="7BED8547" w14:textId="77777777" w:rsidR="00C641B4" w:rsidRPr="000E586C" w:rsidRDefault="00C641B4" w:rsidP="00CE4935">
            <w:pPr>
              <w:rPr>
                <w:rFonts w:ascii="Arial" w:hAnsi="Arial" w:cs="Arial"/>
                <w:color w:val="000000" w:themeColor="text1"/>
                <w:sz w:val="20"/>
                <w:szCs w:val="20"/>
              </w:rPr>
            </w:pPr>
            <w:r w:rsidRPr="000E586C">
              <w:rPr>
                <w:rFonts w:ascii="Arial" w:hAnsi="Arial" w:cs="Arial"/>
                <w:color w:val="000000" w:themeColor="text1"/>
                <w:sz w:val="20"/>
                <w:szCs w:val="20"/>
              </w:rPr>
              <w:t>Собівартість реалізованої готової продукції</w:t>
            </w:r>
          </w:p>
        </w:tc>
        <w:tc>
          <w:tcPr>
            <w:tcW w:w="2396" w:type="dxa"/>
            <w:gridSpan w:val="2"/>
            <w:shd w:val="clear" w:color="auto" w:fill="auto"/>
            <w:vAlign w:val="bottom"/>
          </w:tcPr>
          <w:p w14:paraId="621EF5AB" w14:textId="77777777" w:rsidR="00C641B4" w:rsidRPr="000E586C" w:rsidRDefault="00C641B4" w:rsidP="00CE4935">
            <w:pPr>
              <w:jc w:val="right"/>
              <w:rPr>
                <w:rFonts w:ascii="Arial" w:hAnsi="Arial" w:cs="Arial"/>
                <w:sz w:val="20"/>
                <w:szCs w:val="20"/>
              </w:rPr>
            </w:pPr>
            <w:r w:rsidRPr="000E586C">
              <w:rPr>
                <w:rFonts w:ascii="Arial" w:hAnsi="Arial" w:cs="Arial"/>
                <w:sz w:val="20"/>
                <w:szCs w:val="20"/>
              </w:rPr>
              <w:t>278 639</w:t>
            </w:r>
          </w:p>
        </w:tc>
        <w:tc>
          <w:tcPr>
            <w:tcW w:w="1985" w:type="dxa"/>
            <w:gridSpan w:val="2"/>
            <w:shd w:val="clear" w:color="auto" w:fill="auto"/>
            <w:vAlign w:val="bottom"/>
          </w:tcPr>
          <w:p w14:paraId="58C38B25" w14:textId="77777777" w:rsidR="00C641B4" w:rsidRPr="000E586C" w:rsidRDefault="00C641B4" w:rsidP="00CE4935">
            <w:pPr>
              <w:jc w:val="right"/>
              <w:rPr>
                <w:rFonts w:ascii="Arial" w:hAnsi="Arial" w:cs="Arial"/>
                <w:sz w:val="20"/>
                <w:szCs w:val="20"/>
              </w:rPr>
            </w:pPr>
            <w:r w:rsidRPr="000E586C">
              <w:rPr>
                <w:rFonts w:ascii="Arial" w:hAnsi="Arial" w:cs="Arial"/>
                <w:sz w:val="20"/>
                <w:szCs w:val="20"/>
              </w:rPr>
              <w:t>202 547</w:t>
            </w:r>
          </w:p>
        </w:tc>
      </w:tr>
      <w:tr w:rsidR="00C641B4" w:rsidRPr="000E586C" w14:paraId="381DE69D" w14:textId="77777777" w:rsidTr="00CE4935">
        <w:tblPrEx>
          <w:tblCellMar>
            <w:left w:w="56" w:type="dxa"/>
            <w:right w:w="56" w:type="dxa"/>
          </w:tblCellMar>
        </w:tblPrEx>
        <w:trPr>
          <w:gridBefore w:val="1"/>
          <w:gridAfter w:val="1"/>
          <w:wBefore w:w="54" w:type="dxa"/>
          <w:wAfter w:w="22" w:type="dxa"/>
        </w:trPr>
        <w:tc>
          <w:tcPr>
            <w:tcW w:w="5171" w:type="dxa"/>
            <w:shd w:val="clear" w:color="auto" w:fill="auto"/>
          </w:tcPr>
          <w:p w14:paraId="700B0E67" w14:textId="77777777" w:rsidR="00C641B4" w:rsidRPr="000E586C" w:rsidRDefault="00C641B4" w:rsidP="00CE4935">
            <w:pPr>
              <w:rPr>
                <w:rFonts w:ascii="Arial" w:hAnsi="Arial" w:cs="Arial"/>
                <w:color w:val="000000" w:themeColor="text1"/>
                <w:sz w:val="20"/>
                <w:szCs w:val="20"/>
              </w:rPr>
            </w:pPr>
            <w:r w:rsidRPr="000E586C">
              <w:rPr>
                <w:rFonts w:ascii="Arial" w:hAnsi="Arial" w:cs="Arial"/>
                <w:color w:val="000000" w:themeColor="text1"/>
                <w:sz w:val="20"/>
                <w:szCs w:val="20"/>
              </w:rPr>
              <w:t>Собівартість реалізованих послуг</w:t>
            </w:r>
          </w:p>
        </w:tc>
        <w:tc>
          <w:tcPr>
            <w:tcW w:w="2396" w:type="dxa"/>
            <w:gridSpan w:val="2"/>
            <w:shd w:val="clear" w:color="auto" w:fill="auto"/>
            <w:vAlign w:val="bottom"/>
          </w:tcPr>
          <w:p w14:paraId="73347E33" w14:textId="77777777" w:rsidR="00C641B4" w:rsidRPr="000E586C" w:rsidRDefault="00C641B4" w:rsidP="00CE4935">
            <w:pPr>
              <w:jc w:val="right"/>
              <w:rPr>
                <w:rFonts w:ascii="Arial" w:hAnsi="Arial" w:cs="Arial"/>
                <w:sz w:val="20"/>
                <w:szCs w:val="20"/>
              </w:rPr>
            </w:pPr>
            <w:r w:rsidRPr="000E586C">
              <w:rPr>
                <w:rFonts w:ascii="Arial" w:hAnsi="Arial" w:cs="Arial"/>
                <w:sz w:val="20"/>
                <w:szCs w:val="20"/>
              </w:rPr>
              <w:t>3 001</w:t>
            </w:r>
          </w:p>
        </w:tc>
        <w:tc>
          <w:tcPr>
            <w:tcW w:w="1985" w:type="dxa"/>
            <w:gridSpan w:val="2"/>
            <w:shd w:val="clear" w:color="auto" w:fill="auto"/>
            <w:vAlign w:val="bottom"/>
          </w:tcPr>
          <w:p w14:paraId="3FDA633D" w14:textId="77777777" w:rsidR="00C641B4" w:rsidRPr="000E586C" w:rsidRDefault="00C641B4" w:rsidP="00CE4935">
            <w:pPr>
              <w:jc w:val="right"/>
              <w:rPr>
                <w:rFonts w:ascii="Arial" w:hAnsi="Arial" w:cs="Arial"/>
                <w:sz w:val="20"/>
                <w:szCs w:val="20"/>
              </w:rPr>
            </w:pPr>
            <w:r w:rsidRPr="000E586C">
              <w:rPr>
                <w:rFonts w:ascii="Arial" w:hAnsi="Arial" w:cs="Arial"/>
                <w:sz w:val="20"/>
                <w:szCs w:val="20"/>
              </w:rPr>
              <w:t>2 786</w:t>
            </w:r>
          </w:p>
        </w:tc>
      </w:tr>
      <w:tr w:rsidR="00C641B4" w:rsidRPr="000E586C" w14:paraId="25BDACB9" w14:textId="77777777" w:rsidTr="00CE4935">
        <w:tblPrEx>
          <w:tblCellMar>
            <w:left w:w="56" w:type="dxa"/>
            <w:right w:w="56" w:type="dxa"/>
          </w:tblCellMar>
        </w:tblPrEx>
        <w:trPr>
          <w:gridBefore w:val="1"/>
          <w:gridAfter w:val="1"/>
          <w:wBefore w:w="54" w:type="dxa"/>
          <w:wAfter w:w="22" w:type="dxa"/>
        </w:trPr>
        <w:tc>
          <w:tcPr>
            <w:tcW w:w="5171" w:type="dxa"/>
            <w:shd w:val="clear" w:color="auto" w:fill="auto"/>
          </w:tcPr>
          <w:p w14:paraId="6E24EB80" w14:textId="77777777" w:rsidR="00C641B4" w:rsidRPr="000E586C" w:rsidRDefault="00C641B4" w:rsidP="00CE4935">
            <w:pPr>
              <w:rPr>
                <w:rFonts w:ascii="Arial" w:hAnsi="Arial" w:cs="Arial"/>
                <w:color w:val="000000" w:themeColor="text1"/>
                <w:sz w:val="20"/>
                <w:szCs w:val="20"/>
              </w:rPr>
            </w:pPr>
            <w:r w:rsidRPr="000E586C">
              <w:rPr>
                <w:rFonts w:ascii="Arial" w:hAnsi="Arial" w:cs="Arial"/>
                <w:color w:val="000000" w:themeColor="text1"/>
                <w:sz w:val="20"/>
                <w:szCs w:val="20"/>
              </w:rPr>
              <w:t>Собівартість реалізованих товарів</w:t>
            </w:r>
          </w:p>
        </w:tc>
        <w:tc>
          <w:tcPr>
            <w:tcW w:w="2396" w:type="dxa"/>
            <w:gridSpan w:val="2"/>
            <w:shd w:val="clear" w:color="auto" w:fill="auto"/>
            <w:vAlign w:val="bottom"/>
          </w:tcPr>
          <w:p w14:paraId="196B7EDF" w14:textId="77777777" w:rsidR="00C641B4" w:rsidRPr="000E586C" w:rsidRDefault="00C641B4" w:rsidP="00CE4935">
            <w:pPr>
              <w:jc w:val="right"/>
              <w:rPr>
                <w:rFonts w:ascii="Arial" w:hAnsi="Arial" w:cs="Arial"/>
                <w:sz w:val="20"/>
                <w:szCs w:val="20"/>
              </w:rPr>
            </w:pPr>
            <w:r w:rsidRPr="000E586C">
              <w:rPr>
                <w:rFonts w:ascii="Arial" w:hAnsi="Arial" w:cs="Arial"/>
                <w:sz w:val="20"/>
                <w:szCs w:val="20"/>
              </w:rPr>
              <w:t>850</w:t>
            </w:r>
          </w:p>
        </w:tc>
        <w:tc>
          <w:tcPr>
            <w:tcW w:w="1985" w:type="dxa"/>
            <w:gridSpan w:val="2"/>
            <w:shd w:val="clear" w:color="auto" w:fill="auto"/>
            <w:vAlign w:val="bottom"/>
          </w:tcPr>
          <w:p w14:paraId="4BEEDDBE" w14:textId="77777777" w:rsidR="00C641B4" w:rsidRPr="000E586C" w:rsidRDefault="00C641B4" w:rsidP="00CE4935">
            <w:pPr>
              <w:jc w:val="right"/>
              <w:rPr>
                <w:rFonts w:ascii="Arial" w:hAnsi="Arial" w:cs="Arial"/>
                <w:sz w:val="20"/>
                <w:szCs w:val="20"/>
              </w:rPr>
            </w:pPr>
            <w:r w:rsidRPr="000E586C">
              <w:rPr>
                <w:rFonts w:ascii="Arial" w:hAnsi="Arial" w:cs="Arial"/>
                <w:sz w:val="20"/>
                <w:szCs w:val="20"/>
              </w:rPr>
              <w:t>538</w:t>
            </w:r>
          </w:p>
        </w:tc>
      </w:tr>
      <w:tr w:rsidR="00C641B4" w:rsidRPr="000E586C" w14:paraId="18020E48" w14:textId="77777777" w:rsidTr="00CE4935">
        <w:trPr>
          <w:trHeight w:val="227"/>
        </w:trPr>
        <w:tc>
          <w:tcPr>
            <w:tcW w:w="5952" w:type="dxa"/>
            <w:gridSpan w:val="3"/>
            <w:tcBorders>
              <w:top w:val="nil"/>
              <w:left w:val="nil"/>
              <w:bottom w:val="nil"/>
              <w:right w:val="nil"/>
            </w:tcBorders>
            <w:shd w:val="clear" w:color="auto" w:fill="auto"/>
            <w:noWrap/>
            <w:vAlign w:val="bottom"/>
          </w:tcPr>
          <w:p w14:paraId="789801DB" w14:textId="77777777" w:rsidR="00C641B4" w:rsidRPr="000E586C" w:rsidRDefault="00C641B4" w:rsidP="00CE4935">
            <w:pPr>
              <w:rPr>
                <w:rFonts w:ascii="Arial" w:eastAsia="MS Mincho" w:hAnsi="Arial" w:cs="Arial"/>
                <w:b/>
                <w:bCs/>
                <w:sz w:val="20"/>
                <w:szCs w:val="20"/>
                <w:lang w:eastAsia="ja-JP"/>
              </w:rPr>
            </w:pPr>
            <w:r w:rsidRPr="000E586C">
              <w:rPr>
                <w:rFonts w:ascii="Arial" w:eastAsia="MS Mincho" w:hAnsi="Arial" w:cs="Arial"/>
                <w:b/>
                <w:bCs/>
                <w:sz w:val="20"/>
                <w:szCs w:val="20"/>
                <w:lang w:eastAsia="ja-JP"/>
              </w:rPr>
              <w:t>Разом</w:t>
            </w:r>
          </w:p>
        </w:tc>
        <w:tc>
          <w:tcPr>
            <w:tcW w:w="1669" w:type="dxa"/>
            <w:tcBorders>
              <w:top w:val="single" w:sz="4" w:space="0" w:color="auto"/>
              <w:left w:val="nil"/>
              <w:bottom w:val="single" w:sz="4" w:space="0" w:color="auto"/>
              <w:right w:val="nil"/>
            </w:tcBorders>
            <w:vAlign w:val="bottom"/>
          </w:tcPr>
          <w:p w14:paraId="7A8C27CA" w14:textId="77777777" w:rsidR="00C641B4" w:rsidRPr="000E586C" w:rsidRDefault="00C641B4" w:rsidP="00CE4935">
            <w:pPr>
              <w:jc w:val="right"/>
              <w:rPr>
                <w:rFonts w:ascii="Arial" w:hAnsi="Arial" w:cs="Arial"/>
                <w:b/>
                <w:bCs/>
                <w:sz w:val="20"/>
                <w:szCs w:val="20"/>
              </w:rPr>
            </w:pPr>
            <w:r w:rsidRPr="000E586C">
              <w:rPr>
                <w:rFonts w:ascii="Arial" w:hAnsi="Arial" w:cs="Arial"/>
                <w:b/>
                <w:bCs/>
                <w:sz w:val="20"/>
                <w:szCs w:val="20"/>
              </w:rPr>
              <w:t xml:space="preserve"> 282 490  </w:t>
            </w:r>
          </w:p>
        </w:tc>
        <w:tc>
          <w:tcPr>
            <w:tcW w:w="317" w:type="dxa"/>
            <w:tcBorders>
              <w:top w:val="nil"/>
              <w:left w:val="nil"/>
              <w:right w:val="nil"/>
            </w:tcBorders>
            <w:shd w:val="clear" w:color="auto" w:fill="auto"/>
            <w:vAlign w:val="bottom"/>
          </w:tcPr>
          <w:p w14:paraId="6DDF6CB0" w14:textId="77777777" w:rsidR="00C641B4" w:rsidRPr="000E586C" w:rsidRDefault="00C641B4" w:rsidP="00CE4935">
            <w:pPr>
              <w:jc w:val="right"/>
              <w:rPr>
                <w:rFonts w:ascii="Arial" w:hAnsi="Arial" w:cs="Arial"/>
                <w:b/>
                <w:bCs/>
                <w:sz w:val="20"/>
                <w:szCs w:val="20"/>
              </w:rPr>
            </w:pPr>
          </w:p>
        </w:tc>
        <w:tc>
          <w:tcPr>
            <w:tcW w:w="1690" w:type="dxa"/>
            <w:gridSpan w:val="2"/>
            <w:tcBorders>
              <w:top w:val="single" w:sz="4" w:space="0" w:color="auto"/>
              <w:left w:val="nil"/>
              <w:bottom w:val="single" w:sz="4" w:space="0" w:color="auto"/>
              <w:right w:val="nil"/>
            </w:tcBorders>
            <w:shd w:val="clear" w:color="auto" w:fill="auto"/>
            <w:noWrap/>
            <w:vAlign w:val="bottom"/>
          </w:tcPr>
          <w:p w14:paraId="2F5982F7" w14:textId="77777777" w:rsidR="00C641B4" w:rsidRPr="000E586C" w:rsidRDefault="00C641B4" w:rsidP="00CE4935">
            <w:pPr>
              <w:jc w:val="right"/>
              <w:rPr>
                <w:rFonts w:ascii="Arial" w:hAnsi="Arial" w:cs="Arial"/>
                <w:b/>
                <w:bCs/>
                <w:sz w:val="20"/>
                <w:szCs w:val="20"/>
              </w:rPr>
            </w:pPr>
            <w:r w:rsidRPr="000E586C">
              <w:rPr>
                <w:rFonts w:ascii="Arial" w:hAnsi="Arial" w:cs="Arial"/>
                <w:b/>
                <w:bCs/>
                <w:sz w:val="20"/>
                <w:szCs w:val="20"/>
              </w:rPr>
              <w:t xml:space="preserve">    205 871</w:t>
            </w:r>
          </w:p>
        </w:tc>
      </w:tr>
    </w:tbl>
    <w:p w14:paraId="21EA9DC0" w14:textId="77777777" w:rsidR="00C641B4" w:rsidRPr="000E586C" w:rsidRDefault="00C641B4" w:rsidP="00C641B4">
      <w:pPr>
        <w:pStyle w:val="000Normal"/>
        <w:spacing w:before="0" w:after="0" w:line="240" w:lineRule="auto"/>
        <w:jc w:val="left"/>
        <w:rPr>
          <w:rFonts w:ascii="Arial" w:hAnsi="Arial" w:cs="Arial"/>
          <w:bCs/>
          <w:sz w:val="20"/>
          <w:szCs w:val="20"/>
          <w:lang w:val="uk-UA"/>
        </w:rPr>
      </w:pPr>
    </w:p>
    <w:p w14:paraId="40B28E11" w14:textId="77777777" w:rsidR="00C641B4" w:rsidRPr="000E586C" w:rsidRDefault="00C641B4" w:rsidP="00C641B4">
      <w:pPr>
        <w:pStyle w:val="000Normal"/>
        <w:spacing w:before="0" w:after="0" w:line="240" w:lineRule="auto"/>
        <w:jc w:val="left"/>
        <w:rPr>
          <w:rFonts w:ascii="Arial" w:hAnsi="Arial" w:cs="Arial"/>
          <w:bCs/>
          <w:sz w:val="20"/>
          <w:szCs w:val="20"/>
          <w:lang w:val="uk-UA"/>
        </w:rPr>
      </w:pPr>
    </w:p>
    <w:p w14:paraId="1D00E850" w14:textId="77777777" w:rsidR="00C641B4" w:rsidRPr="000E586C" w:rsidRDefault="00C641B4" w:rsidP="00C641B4">
      <w:pPr>
        <w:pStyle w:val="000Normal"/>
        <w:spacing w:before="0" w:after="0" w:line="240" w:lineRule="auto"/>
        <w:jc w:val="left"/>
        <w:rPr>
          <w:rFonts w:ascii="Arial" w:hAnsi="Arial" w:cs="Arial"/>
          <w:bCs/>
          <w:sz w:val="20"/>
          <w:szCs w:val="20"/>
          <w:lang w:val="uk-UA"/>
        </w:rPr>
      </w:pPr>
      <w:r w:rsidRPr="000E586C">
        <w:rPr>
          <w:rFonts w:ascii="Arial" w:hAnsi="Arial" w:cs="Arial"/>
          <w:bCs/>
          <w:sz w:val="20"/>
          <w:szCs w:val="20"/>
          <w:lang w:val="uk-UA"/>
        </w:rPr>
        <w:t xml:space="preserve">* У тому числі у 2023 році у собівартість було включено: витрати на амортизацію основних засобів – </w:t>
      </w:r>
      <w:r>
        <w:rPr>
          <w:rFonts w:ascii="Arial" w:hAnsi="Arial" w:cs="Arial"/>
          <w:bCs/>
          <w:sz w:val="20"/>
          <w:szCs w:val="20"/>
          <w:lang w:val="uk-UA"/>
        </w:rPr>
        <w:t>19 454</w:t>
      </w:r>
      <w:r w:rsidRPr="000E586C">
        <w:rPr>
          <w:rFonts w:ascii="Arial" w:hAnsi="Arial" w:cs="Arial"/>
          <w:bCs/>
          <w:sz w:val="20"/>
          <w:szCs w:val="20"/>
          <w:lang w:val="uk-UA"/>
        </w:rPr>
        <w:t xml:space="preserve"> тис. грн., витрати на оплату праці –</w:t>
      </w:r>
      <w:r>
        <w:rPr>
          <w:rFonts w:ascii="Arial" w:hAnsi="Arial" w:cs="Arial"/>
          <w:bCs/>
          <w:sz w:val="20"/>
          <w:szCs w:val="20"/>
          <w:lang w:val="uk-UA"/>
        </w:rPr>
        <w:t xml:space="preserve"> 23 160 </w:t>
      </w:r>
      <w:r w:rsidRPr="000E586C">
        <w:rPr>
          <w:rFonts w:ascii="Arial" w:hAnsi="Arial" w:cs="Arial"/>
          <w:bCs/>
          <w:sz w:val="20"/>
          <w:szCs w:val="20"/>
          <w:lang w:val="uk-UA"/>
        </w:rPr>
        <w:t xml:space="preserve">тис. грн., витрати соціального страхування </w:t>
      </w:r>
      <w:r w:rsidRPr="00895EF5">
        <w:rPr>
          <w:rFonts w:ascii="Arial" w:hAnsi="Arial" w:cs="Arial"/>
          <w:bCs/>
          <w:sz w:val="20"/>
          <w:szCs w:val="20"/>
          <w:lang w:val="uk-UA"/>
        </w:rPr>
        <w:t xml:space="preserve">– 4 946 </w:t>
      </w:r>
      <w:proofErr w:type="spellStart"/>
      <w:r w:rsidRPr="000E586C">
        <w:rPr>
          <w:rFonts w:ascii="Arial" w:hAnsi="Arial" w:cs="Arial"/>
          <w:bCs/>
          <w:sz w:val="20"/>
          <w:szCs w:val="20"/>
          <w:lang w:val="uk-UA"/>
        </w:rPr>
        <w:t>тис.грн</w:t>
      </w:r>
      <w:proofErr w:type="spellEnd"/>
      <w:r w:rsidRPr="000E586C">
        <w:rPr>
          <w:rFonts w:ascii="Arial" w:hAnsi="Arial" w:cs="Arial"/>
          <w:bCs/>
          <w:sz w:val="20"/>
          <w:szCs w:val="20"/>
          <w:lang w:val="uk-UA"/>
        </w:rPr>
        <w:t>. ( у 202</w:t>
      </w:r>
      <w:r>
        <w:rPr>
          <w:rFonts w:ascii="Arial" w:hAnsi="Arial" w:cs="Arial"/>
          <w:bCs/>
          <w:sz w:val="20"/>
          <w:szCs w:val="20"/>
          <w:lang w:val="uk-UA"/>
        </w:rPr>
        <w:t xml:space="preserve">2 </w:t>
      </w:r>
      <w:r w:rsidRPr="000E586C">
        <w:rPr>
          <w:rFonts w:ascii="Arial" w:hAnsi="Arial" w:cs="Arial"/>
          <w:bCs/>
          <w:sz w:val="20"/>
          <w:szCs w:val="20"/>
          <w:lang w:val="uk-UA"/>
        </w:rPr>
        <w:t>році: витрати на амортизацію основних засобів – 23 506 тис. грн., витрати на оплату праці – 36 252 тис. грн., витрати соціального страхування – 6 701 тис. грн.).</w:t>
      </w:r>
    </w:p>
    <w:p w14:paraId="46DCF923" w14:textId="77777777" w:rsidR="00C641B4" w:rsidRPr="000E586C" w:rsidRDefault="00C641B4" w:rsidP="00C641B4">
      <w:pPr>
        <w:pStyle w:val="000Normal"/>
        <w:spacing w:before="0" w:after="0" w:line="240" w:lineRule="auto"/>
        <w:jc w:val="left"/>
        <w:rPr>
          <w:rFonts w:ascii="Arial" w:hAnsi="Arial" w:cs="Arial"/>
          <w:b/>
          <w:sz w:val="20"/>
          <w:szCs w:val="20"/>
          <w:lang w:val="uk-UA"/>
        </w:rPr>
      </w:pPr>
    </w:p>
    <w:p w14:paraId="264E96C6" w14:textId="77777777" w:rsidR="00C641B4" w:rsidRPr="000E586C" w:rsidRDefault="00C641B4" w:rsidP="00C641B4">
      <w:pPr>
        <w:pStyle w:val="000Normal"/>
        <w:spacing w:before="0" w:after="0" w:line="240" w:lineRule="auto"/>
        <w:jc w:val="left"/>
        <w:rPr>
          <w:rFonts w:ascii="Arial" w:hAnsi="Arial" w:cs="Arial"/>
          <w:b/>
          <w:sz w:val="20"/>
          <w:szCs w:val="20"/>
          <w:lang w:val="uk-UA"/>
        </w:rPr>
      </w:pPr>
    </w:p>
    <w:p w14:paraId="2FFAE25A" w14:textId="77777777" w:rsidR="00C641B4" w:rsidRPr="000E586C" w:rsidRDefault="00C641B4" w:rsidP="00C641B4">
      <w:pPr>
        <w:pStyle w:val="25"/>
        <w:ind w:left="0" w:firstLine="0"/>
        <w:rPr>
          <w:sz w:val="20"/>
          <w:szCs w:val="20"/>
        </w:rPr>
      </w:pPr>
      <w:bookmarkStart w:id="74" w:name="_Toc131470353"/>
      <w:r w:rsidRPr="000E586C">
        <w:rPr>
          <w:sz w:val="20"/>
          <w:szCs w:val="20"/>
        </w:rPr>
        <w:t>Адміністративні витрати</w:t>
      </w:r>
      <w:bookmarkEnd w:id="74"/>
    </w:p>
    <w:p w14:paraId="46CA67EB" w14:textId="77777777" w:rsidR="00C641B4" w:rsidRPr="000E586C" w:rsidRDefault="00C641B4" w:rsidP="00C641B4">
      <w:pPr>
        <w:spacing w:before="120" w:after="120"/>
        <w:jc w:val="both"/>
        <w:rPr>
          <w:rFonts w:ascii="Arial" w:hAnsi="Arial" w:cs="Arial"/>
          <w:sz w:val="20"/>
          <w:szCs w:val="20"/>
        </w:rPr>
      </w:pPr>
      <w:r w:rsidRPr="000E586C">
        <w:rPr>
          <w:rFonts w:ascii="Arial" w:hAnsi="Arial" w:cs="Arial"/>
          <w:sz w:val="20"/>
          <w:szCs w:val="20"/>
        </w:rPr>
        <w:t>Адміністративні витрати за роки, що закінчилися 31 грудня 2023 та 2022 років, були представлені наступним чином:</w:t>
      </w:r>
    </w:p>
    <w:tbl>
      <w:tblPr>
        <w:tblW w:w="9739" w:type="dxa"/>
        <w:tblLayout w:type="fixed"/>
        <w:tblLook w:val="0000" w:firstRow="0" w:lastRow="0" w:firstColumn="0" w:lastColumn="0" w:noHBand="0" w:noVBand="0"/>
      </w:tblPr>
      <w:tblGrid>
        <w:gridCol w:w="5954"/>
        <w:gridCol w:w="1701"/>
        <w:gridCol w:w="283"/>
        <w:gridCol w:w="1801"/>
      </w:tblGrid>
      <w:tr w:rsidR="00C641B4" w:rsidRPr="000E586C" w14:paraId="220751B1" w14:textId="77777777" w:rsidTr="00CE4935">
        <w:trPr>
          <w:trHeight w:val="227"/>
        </w:trPr>
        <w:tc>
          <w:tcPr>
            <w:tcW w:w="5954" w:type="dxa"/>
            <w:tcBorders>
              <w:top w:val="nil"/>
              <w:left w:val="nil"/>
              <w:bottom w:val="nil"/>
              <w:right w:val="nil"/>
            </w:tcBorders>
            <w:shd w:val="clear" w:color="auto" w:fill="auto"/>
            <w:noWrap/>
            <w:vAlign w:val="bottom"/>
          </w:tcPr>
          <w:p w14:paraId="5E017850" w14:textId="77777777" w:rsidR="00C641B4" w:rsidRPr="000E586C" w:rsidRDefault="00C641B4" w:rsidP="00CE4935">
            <w:pPr>
              <w:ind w:left="-68"/>
              <w:rPr>
                <w:rFonts w:ascii="Arial" w:eastAsia="MS Mincho" w:hAnsi="Arial" w:cs="Arial"/>
                <w:sz w:val="20"/>
                <w:szCs w:val="20"/>
                <w:lang w:eastAsia="ja-JP"/>
              </w:rPr>
            </w:pPr>
            <w:r w:rsidRPr="000E586C">
              <w:rPr>
                <w:rFonts w:ascii="Arial" w:eastAsia="MS Mincho" w:hAnsi="Arial" w:cs="Arial"/>
                <w:sz w:val="20"/>
                <w:szCs w:val="20"/>
                <w:lang w:eastAsia="ja-JP"/>
              </w:rPr>
              <w:t xml:space="preserve"> </w:t>
            </w:r>
          </w:p>
        </w:tc>
        <w:tc>
          <w:tcPr>
            <w:tcW w:w="1701" w:type="dxa"/>
            <w:tcBorders>
              <w:top w:val="nil"/>
              <w:left w:val="nil"/>
              <w:bottom w:val="single" w:sz="4" w:space="0" w:color="auto"/>
              <w:right w:val="nil"/>
            </w:tcBorders>
            <w:vAlign w:val="bottom"/>
          </w:tcPr>
          <w:p w14:paraId="79717C03" w14:textId="77777777" w:rsidR="00C641B4" w:rsidRPr="000E586C" w:rsidRDefault="00C641B4" w:rsidP="00CE4935">
            <w:pPr>
              <w:jc w:val="right"/>
              <w:rPr>
                <w:rFonts w:ascii="Arial" w:hAnsi="Arial" w:cs="Arial"/>
                <w:b/>
                <w:sz w:val="20"/>
                <w:szCs w:val="20"/>
              </w:rPr>
            </w:pPr>
            <w:r w:rsidRPr="000E586C">
              <w:rPr>
                <w:rFonts w:ascii="Arial" w:hAnsi="Arial" w:cs="Arial"/>
                <w:b/>
                <w:sz w:val="20"/>
                <w:szCs w:val="20"/>
              </w:rPr>
              <w:t>На 31 грудня</w:t>
            </w:r>
          </w:p>
          <w:p w14:paraId="11AF6EF6" w14:textId="77777777" w:rsidR="00C641B4" w:rsidRPr="000E586C" w:rsidRDefault="00C641B4" w:rsidP="00CE4935">
            <w:pPr>
              <w:jc w:val="right"/>
              <w:rPr>
                <w:rFonts w:ascii="Arial" w:eastAsia="MS Mincho" w:hAnsi="Arial" w:cs="Arial"/>
                <w:b/>
                <w:bCs/>
                <w:sz w:val="20"/>
                <w:szCs w:val="20"/>
                <w:lang w:eastAsia="ja-JP"/>
              </w:rPr>
            </w:pPr>
            <w:r w:rsidRPr="000E586C">
              <w:rPr>
                <w:rFonts w:ascii="Arial" w:hAnsi="Arial" w:cs="Arial"/>
                <w:b/>
                <w:sz w:val="20"/>
                <w:szCs w:val="20"/>
              </w:rPr>
              <w:t>2023 року</w:t>
            </w:r>
          </w:p>
        </w:tc>
        <w:tc>
          <w:tcPr>
            <w:tcW w:w="283" w:type="dxa"/>
            <w:tcBorders>
              <w:top w:val="nil"/>
              <w:left w:val="nil"/>
              <w:right w:val="nil"/>
            </w:tcBorders>
            <w:vAlign w:val="bottom"/>
          </w:tcPr>
          <w:p w14:paraId="12408E30" w14:textId="77777777" w:rsidR="00C641B4" w:rsidRPr="000E586C" w:rsidRDefault="00C641B4" w:rsidP="00CE4935">
            <w:pPr>
              <w:jc w:val="right"/>
              <w:rPr>
                <w:rFonts w:ascii="Arial" w:eastAsia="MS Mincho" w:hAnsi="Arial" w:cs="Arial"/>
                <w:b/>
                <w:bCs/>
                <w:sz w:val="20"/>
                <w:szCs w:val="20"/>
                <w:lang w:eastAsia="ja-JP"/>
              </w:rPr>
            </w:pPr>
          </w:p>
        </w:tc>
        <w:tc>
          <w:tcPr>
            <w:tcW w:w="1801" w:type="dxa"/>
            <w:tcBorders>
              <w:top w:val="nil"/>
              <w:left w:val="nil"/>
              <w:bottom w:val="single" w:sz="4" w:space="0" w:color="auto"/>
              <w:right w:val="nil"/>
            </w:tcBorders>
            <w:shd w:val="clear" w:color="auto" w:fill="auto"/>
            <w:vAlign w:val="bottom"/>
          </w:tcPr>
          <w:p w14:paraId="519B9177" w14:textId="77777777" w:rsidR="00C641B4" w:rsidRPr="000E586C" w:rsidRDefault="00C641B4" w:rsidP="00CE4935">
            <w:pPr>
              <w:jc w:val="right"/>
              <w:rPr>
                <w:rFonts w:ascii="Arial" w:hAnsi="Arial" w:cs="Arial"/>
                <w:b/>
                <w:sz w:val="20"/>
                <w:szCs w:val="20"/>
              </w:rPr>
            </w:pPr>
            <w:r w:rsidRPr="000E586C">
              <w:rPr>
                <w:rFonts w:ascii="Arial" w:hAnsi="Arial" w:cs="Arial"/>
                <w:b/>
                <w:sz w:val="20"/>
                <w:szCs w:val="20"/>
              </w:rPr>
              <w:t>На 31 грудня</w:t>
            </w:r>
          </w:p>
          <w:p w14:paraId="58286DC0" w14:textId="77777777" w:rsidR="00C641B4" w:rsidRPr="000E586C" w:rsidRDefault="00C641B4" w:rsidP="00CE4935">
            <w:pPr>
              <w:jc w:val="right"/>
              <w:rPr>
                <w:rFonts w:ascii="Arial" w:eastAsia="MS Mincho" w:hAnsi="Arial" w:cs="Arial"/>
                <w:b/>
                <w:bCs/>
                <w:sz w:val="20"/>
                <w:szCs w:val="20"/>
                <w:lang w:eastAsia="ja-JP"/>
              </w:rPr>
            </w:pPr>
            <w:r w:rsidRPr="000E586C">
              <w:rPr>
                <w:rFonts w:ascii="Arial" w:hAnsi="Arial" w:cs="Arial"/>
                <w:b/>
                <w:sz w:val="20"/>
                <w:szCs w:val="20"/>
              </w:rPr>
              <w:t>2022 року</w:t>
            </w:r>
          </w:p>
        </w:tc>
      </w:tr>
      <w:tr w:rsidR="00C641B4" w:rsidRPr="000E586C" w14:paraId="370DCA75" w14:textId="77777777" w:rsidTr="00CE4935">
        <w:trPr>
          <w:trHeight w:val="227"/>
        </w:trPr>
        <w:tc>
          <w:tcPr>
            <w:tcW w:w="5954" w:type="dxa"/>
            <w:tcBorders>
              <w:top w:val="nil"/>
              <w:left w:val="nil"/>
              <w:bottom w:val="nil"/>
              <w:right w:val="nil"/>
            </w:tcBorders>
            <w:shd w:val="clear" w:color="auto" w:fill="auto"/>
            <w:noWrap/>
            <w:vAlign w:val="bottom"/>
          </w:tcPr>
          <w:p w14:paraId="0DD5BF35" w14:textId="77777777" w:rsidR="00C641B4" w:rsidRPr="000E586C" w:rsidRDefault="00C641B4" w:rsidP="00CE4935">
            <w:pPr>
              <w:ind w:left="-68"/>
              <w:rPr>
                <w:rFonts w:ascii="Arial" w:hAnsi="Arial" w:cs="Arial"/>
                <w:color w:val="222222"/>
                <w:sz w:val="20"/>
                <w:szCs w:val="20"/>
              </w:rPr>
            </w:pPr>
            <w:r w:rsidRPr="000E586C">
              <w:rPr>
                <w:rFonts w:ascii="Arial" w:hAnsi="Arial" w:cs="Arial"/>
                <w:color w:val="222222"/>
                <w:sz w:val="20"/>
                <w:szCs w:val="20"/>
              </w:rPr>
              <w:t>Затрати на оплату праці адмінперсоналу</w:t>
            </w:r>
          </w:p>
        </w:tc>
        <w:tc>
          <w:tcPr>
            <w:tcW w:w="1701" w:type="dxa"/>
            <w:tcBorders>
              <w:top w:val="single" w:sz="4" w:space="0" w:color="auto"/>
              <w:left w:val="nil"/>
              <w:right w:val="nil"/>
            </w:tcBorders>
            <w:vAlign w:val="center"/>
          </w:tcPr>
          <w:p w14:paraId="5C1507CE" w14:textId="77777777" w:rsidR="00C641B4" w:rsidRPr="000E586C" w:rsidRDefault="00C641B4" w:rsidP="00CE4935">
            <w:pPr>
              <w:jc w:val="right"/>
              <w:rPr>
                <w:rFonts w:ascii="Arial" w:eastAsia="MS Mincho" w:hAnsi="Arial" w:cs="Arial"/>
                <w:sz w:val="20"/>
                <w:szCs w:val="20"/>
                <w:lang w:eastAsia="ja-JP"/>
              </w:rPr>
            </w:pPr>
            <w:r w:rsidRPr="000E586C">
              <w:rPr>
                <w:rFonts w:ascii="Arial" w:hAnsi="Arial" w:cs="Arial"/>
                <w:color w:val="000000"/>
                <w:sz w:val="20"/>
                <w:szCs w:val="20"/>
              </w:rPr>
              <w:t xml:space="preserve">                    639 </w:t>
            </w:r>
          </w:p>
        </w:tc>
        <w:tc>
          <w:tcPr>
            <w:tcW w:w="283" w:type="dxa"/>
            <w:tcBorders>
              <w:top w:val="nil"/>
              <w:left w:val="nil"/>
              <w:right w:val="nil"/>
            </w:tcBorders>
            <w:vAlign w:val="bottom"/>
          </w:tcPr>
          <w:p w14:paraId="2DD9427A" w14:textId="77777777" w:rsidR="00C641B4" w:rsidRPr="000E586C" w:rsidRDefault="00C641B4" w:rsidP="00CE4935">
            <w:pPr>
              <w:jc w:val="right"/>
              <w:rPr>
                <w:rFonts w:ascii="Arial" w:eastAsia="MS Mincho" w:hAnsi="Arial" w:cs="Arial"/>
                <w:b/>
                <w:bCs/>
                <w:sz w:val="20"/>
                <w:szCs w:val="20"/>
                <w:lang w:eastAsia="ja-JP"/>
              </w:rPr>
            </w:pPr>
          </w:p>
        </w:tc>
        <w:tc>
          <w:tcPr>
            <w:tcW w:w="1801" w:type="dxa"/>
            <w:tcBorders>
              <w:top w:val="single" w:sz="4" w:space="0" w:color="auto"/>
              <w:left w:val="nil"/>
              <w:right w:val="nil"/>
            </w:tcBorders>
            <w:shd w:val="clear" w:color="auto" w:fill="auto"/>
            <w:vAlign w:val="bottom"/>
          </w:tcPr>
          <w:p w14:paraId="02D81798" w14:textId="77777777" w:rsidR="00C641B4" w:rsidRPr="000E586C" w:rsidRDefault="00C641B4" w:rsidP="00CE4935">
            <w:pPr>
              <w:jc w:val="right"/>
              <w:rPr>
                <w:rFonts w:ascii="Arial" w:hAnsi="Arial" w:cs="Arial"/>
                <w:color w:val="000000"/>
                <w:sz w:val="20"/>
                <w:szCs w:val="20"/>
              </w:rPr>
            </w:pPr>
            <w:r w:rsidRPr="000E586C">
              <w:rPr>
                <w:rFonts w:ascii="Arial" w:eastAsia="MS Mincho" w:hAnsi="Arial" w:cs="Arial"/>
                <w:sz w:val="20"/>
                <w:szCs w:val="20"/>
                <w:lang w:eastAsia="ja-JP"/>
              </w:rPr>
              <w:t>3 144</w:t>
            </w:r>
          </w:p>
        </w:tc>
      </w:tr>
      <w:tr w:rsidR="00C641B4" w:rsidRPr="000E586C" w14:paraId="77AE7D13" w14:textId="77777777" w:rsidTr="00CE4935">
        <w:trPr>
          <w:trHeight w:val="227"/>
        </w:trPr>
        <w:tc>
          <w:tcPr>
            <w:tcW w:w="5954" w:type="dxa"/>
            <w:tcBorders>
              <w:top w:val="nil"/>
              <w:left w:val="nil"/>
              <w:bottom w:val="nil"/>
              <w:right w:val="nil"/>
            </w:tcBorders>
            <w:shd w:val="clear" w:color="auto" w:fill="auto"/>
            <w:noWrap/>
            <w:vAlign w:val="bottom"/>
          </w:tcPr>
          <w:p w14:paraId="271CB2BD" w14:textId="77777777" w:rsidR="00C641B4" w:rsidRPr="000E586C" w:rsidRDefault="00C641B4" w:rsidP="00CE4935">
            <w:pPr>
              <w:ind w:left="-68"/>
              <w:rPr>
                <w:rFonts w:ascii="Arial" w:hAnsi="Arial" w:cs="Arial"/>
                <w:color w:val="222222"/>
                <w:sz w:val="20"/>
                <w:szCs w:val="20"/>
              </w:rPr>
            </w:pPr>
            <w:r w:rsidRPr="000E586C">
              <w:rPr>
                <w:rFonts w:ascii="Arial" w:hAnsi="Arial" w:cs="Arial"/>
                <w:sz w:val="20"/>
                <w:szCs w:val="20"/>
                <w:lang w:bidi="tzm-Arab-MA"/>
              </w:rPr>
              <w:t>Витрати соціального страхування</w:t>
            </w:r>
          </w:p>
        </w:tc>
        <w:tc>
          <w:tcPr>
            <w:tcW w:w="1701" w:type="dxa"/>
            <w:tcBorders>
              <w:left w:val="nil"/>
              <w:right w:val="nil"/>
            </w:tcBorders>
            <w:vAlign w:val="center"/>
          </w:tcPr>
          <w:p w14:paraId="1301CB0A" w14:textId="77777777" w:rsidR="00C641B4" w:rsidRPr="000E586C" w:rsidRDefault="00C641B4" w:rsidP="00CE4935">
            <w:pPr>
              <w:jc w:val="right"/>
              <w:rPr>
                <w:rFonts w:ascii="Arial" w:eastAsia="MS Mincho" w:hAnsi="Arial" w:cs="Arial"/>
                <w:sz w:val="20"/>
                <w:szCs w:val="20"/>
                <w:lang w:eastAsia="ja-JP"/>
              </w:rPr>
            </w:pPr>
            <w:r w:rsidRPr="000E586C">
              <w:rPr>
                <w:rFonts w:ascii="Arial" w:hAnsi="Arial" w:cs="Arial"/>
                <w:color w:val="000000"/>
                <w:sz w:val="20"/>
                <w:szCs w:val="20"/>
              </w:rPr>
              <w:t xml:space="preserve">                    131 </w:t>
            </w:r>
          </w:p>
        </w:tc>
        <w:tc>
          <w:tcPr>
            <w:tcW w:w="283" w:type="dxa"/>
            <w:tcBorders>
              <w:left w:val="nil"/>
              <w:right w:val="nil"/>
            </w:tcBorders>
            <w:vAlign w:val="bottom"/>
          </w:tcPr>
          <w:p w14:paraId="46D6F1F5" w14:textId="77777777" w:rsidR="00C641B4" w:rsidRPr="000E586C" w:rsidRDefault="00C641B4" w:rsidP="00CE4935">
            <w:pPr>
              <w:jc w:val="right"/>
              <w:rPr>
                <w:rFonts w:ascii="Arial" w:eastAsia="MS Mincho" w:hAnsi="Arial" w:cs="Arial"/>
                <w:b/>
                <w:bCs/>
                <w:sz w:val="20"/>
                <w:szCs w:val="20"/>
                <w:lang w:eastAsia="ja-JP"/>
              </w:rPr>
            </w:pPr>
          </w:p>
        </w:tc>
        <w:tc>
          <w:tcPr>
            <w:tcW w:w="1801" w:type="dxa"/>
            <w:tcBorders>
              <w:left w:val="nil"/>
              <w:right w:val="nil"/>
            </w:tcBorders>
            <w:shd w:val="clear" w:color="auto" w:fill="auto"/>
            <w:vAlign w:val="bottom"/>
          </w:tcPr>
          <w:p w14:paraId="3F0D2E1A" w14:textId="77777777" w:rsidR="00C641B4" w:rsidRPr="000E586C" w:rsidRDefault="00C641B4" w:rsidP="00CE4935">
            <w:pPr>
              <w:jc w:val="right"/>
              <w:rPr>
                <w:rFonts w:ascii="Arial" w:hAnsi="Arial" w:cs="Arial"/>
                <w:color w:val="000000"/>
                <w:sz w:val="20"/>
                <w:szCs w:val="20"/>
              </w:rPr>
            </w:pPr>
            <w:r w:rsidRPr="000E586C">
              <w:rPr>
                <w:rFonts w:ascii="Arial" w:eastAsia="MS Mincho" w:hAnsi="Arial" w:cs="Arial"/>
                <w:sz w:val="20"/>
                <w:szCs w:val="20"/>
                <w:lang w:eastAsia="ja-JP"/>
              </w:rPr>
              <w:t>635</w:t>
            </w:r>
          </w:p>
        </w:tc>
      </w:tr>
      <w:tr w:rsidR="00C641B4" w:rsidRPr="000E586C" w14:paraId="67085E27" w14:textId="77777777" w:rsidTr="00CE4935">
        <w:trPr>
          <w:trHeight w:val="227"/>
        </w:trPr>
        <w:tc>
          <w:tcPr>
            <w:tcW w:w="5954" w:type="dxa"/>
            <w:tcBorders>
              <w:top w:val="nil"/>
              <w:left w:val="nil"/>
              <w:bottom w:val="nil"/>
              <w:right w:val="nil"/>
            </w:tcBorders>
            <w:shd w:val="clear" w:color="auto" w:fill="auto"/>
            <w:noWrap/>
            <w:vAlign w:val="bottom"/>
          </w:tcPr>
          <w:p w14:paraId="7C0135BD" w14:textId="77777777" w:rsidR="00C641B4" w:rsidRPr="000E586C" w:rsidRDefault="00C641B4" w:rsidP="00CE4935">
            <w:pPr>
              <w:ind w:left="-68"/>
              <w:rPr>
                <w:rFonts w:ascii="Arial" w:hAnsi="Arial" w:cs="Arial"/>
                <w:sz w:val="20"/>
                <w:szCs w:val="20"/>
                <w:lang w:bidi="tzm-Arab-MA"/>
              </w:rPr>
            </w:pPr>
            <w:r w:rsidRPr="000E586C">
              <w:rPr>
                <w:rFonts w:ascii="Arial" w:hAnsi="Arial" w:cs="Arial"/>
                <w:sz w:val="20"/>
                <w:szCs w:val="20"/>
                <w:lang w:bidi="tzm-Arab-MA"/>
              </w:rPr>
              <w:t>Списання запасів</w:t>
            </w:r>
          </w:p>
        </w:tc>
        <w:tc>
          <w:tcPr>
            <w:tcW w:w="1701" w:type="dxa"/>
            <w:tcBorders>
              <w:left w:val="nil"/>
              <w:right w:val="nil"/>
            </w:tcBorders>
            <w:vAlign w:val="center"/>
          </w:tcPr>
          <w:p w14:paraId="55778CF8" w14:textId="77777777" w:rsidR="00C641B4" w:rsidRPr="000E586C" w:rsidRDefault="00C641B4" w:rsidP="00CE4935">
            <w:pPr>
              <w:jc w:val="right"/>
              <w:rPr>
                <w:rFonts w:ascii="Arial" w:eastAsia="MS Mincho" w:hAnsi="Arial" w:cs="Arial"/>
                <w:sz w:val="20"/>
                <w:szCs w:val="20"/>
                <w:lang w:eastAsia="ja-JP"/>
              </w:rPr>
            </w:pPr>
            <w:r w:rsidRPr="000E586C">
              <w:rPr>
                <w:rFonts w:ascii="Arial" w:hAnsi="Arial" w:cs="Arial"/>
                <w:color w:val="000000"/>
                <w:sz w:val="20"/>
                <w:szCs w:val="20"/>
              </w:rPr>
              <w:t xml:space="preserve">                    887 </w:t>
            </w:r>
          </w:p>
        </w:tc>
        <w:tc>
          <w:tcPr>
            <w:tcW w:w="283" w:type="dxa"/>
            <w:tcBorders>
              <w:left w:val="nil"/>
              <w:right w:val="nil"/>
            </w:tcBorders>
            <w:vAlign w:val="bottom"/>
          </w:tcPr>
          <w:p w14:paraId="6667E2EE" w14:textId="77777777" w:rsidR="00C641B4" w:rsidRPr="000E586C" w:rsidRDefault="00C641B4" w:rsidP="00CE4935">
            <w:pPr>
              <w:jc w:val="right"/>
              <w:rPr>
                <w:rFonts w:ascii="Arial" w:eastAsia="MS Mincho" w:hAnsi="Arial" w:cs="Arial"/>
                <w:b/>
                <w:bCs/>
                <w:sz w:val="20"/>
                <w:szCs w:val="20"/>
                <w:lang w:eastAsia="ja-JP"/>
              </w:rPr>
            </w:pPr>
          </w:p>
        </w:tc>
        <w:tc>
          <w:tcPr>
            <w:tcW w:w="1801" w:type="dxa"/>
            <w:tcBorders>
              <w:left w:val="nil"/>
              <w:right w:val="nil"/>
            </w:tcBorders>
            <w:shd w:val="clear" w:color="auto" w:fill="auto"/>
            <w:vAlign w:val="bottom"/>
          </w:tcPr>
          <w:p w14:paraId="3A79A053" w14:textId="77777777" w:rsidR="00C641B4" w:rsidRPr="000E586C" w:rsidRDefault="00C641B4" w:rsidP="00CE4935">
            <w:pPr>
              <w:jc w:val="right"/>
              <w:rPr>
                <w:rFonts w:ascii="Arial" w:hAnsi="Arial" w:cs="Arial"/>
                <w:color w:val="000000"/>
                <w:sz w:val="20"/>
                <w:szCs w:val="20"/>
              </w:rPr>
            </w:pPr>
            <w:r w:rsidRPr="000E586C">
              <w:rPr>
                <w:rFonts w:ascii="Arial" w:eastAsia="MS Mincho" w:hAnsi="Arial" w:cs="Arial"/>
                <w:sz w:val="20"/>
                <w:szCs w:val="20"/>
                <w:lang w:eastAsia="ja-JP"/>
              </w:rPr>
              <w:t>472</w:t>
            </w:r>
          </w:p>
        </w:tc>
      </w:tr>
      <w:tr w:rsidR="00C641B4" w:rsidRPr="000E586C" w14:paraId="478911AD" w14:textId="77777777" w:rsidTr="00CE4935">
        <w:trPr>
          <w:trHeight w:val="227"/>
        </w:trPr>
        <w:tc>
          <w:tcPr>
            <w:tcW w:w="5954" w:type="dxa"/>
            <w:tcBorders>
              <w:top w:val="nil"/>
              <w:left w:val="nil"/>
              <w:bottom w:val="nil"/>
              <w:right w:val="nil"/>
            </w:tcBorders>
            <w:shd w:val="clear" w:color="auto" w:fill="auto"/>
            <w:noWrap/>
            <w:vAlign w:val="bottom"/>
          </w:tcPr>
          <w:p w14:paraId="4710DB61" w14:textId="77777777" w:rsidR="00C641B4" w:rsidRPr="000E586C" w:rsidRDefault="00C641B4" w:rsidP="00CE4935">
            <w:pPr>
              <w:ind w:left="-68"/>
              <w:rPr>
                <w:rFonts w:ascii="Arial" w:hAnsi="Arial" w:cs="Arial"/>
                <w:color w:val="222222"/>
                <w:sz w:val="20"/>
                <w:szCs w:val="20"/>
              </w:rPr>
            </w:pPr>
            <w:r w:rsidRPr="000E586C">
              <w:rPr>
                <w:rFonts w:ascii="Arial" w:hAnsi="Arial" w:cs="Arial"/>
                <w:color w:val="222222"/>
                <w:sz w:val="20"/>
                <w:szCs w:val="20"/>
              </w:rPr>
              <w:t>Виробничі витрати</w:t>
            </w:r>
          </w:p>
        </w:tc>
        <w:tc>
          <w:tcPr>
            <w:tcW w:w="1701" w:type="dxa"/>
            <w:tcBorders>
              <w:left w:val="nil"/>
              <w:right w:val="nil"/>
            </w:tcBorders>
            <w:vAlign w:val="center"/>
          </w:tcPr>
          <w:p w14:paraId="6CBCF094" w14:textId="77777777" w:rsidR="00C641B4" w:rsidRPr="000E586C" w:rsidRDefault="00C641B4" w:rsidP="00CE4935">
            <w:pPr>
              <w:jc w:val="right"/>
              <w:rPr>
                <w:rFonts w:ascii="Arial" w:eastAsia="MS Mincho" w:hAnsi="Arial" w:cs="Arial"/>
                <w:sz w:val="20"/>
                <w:szCs w:val="20"/>
                <w:lang w:eastAsia="ja-JP"/>
              </w:rPr>
            </w:pPr>
            <w:r w:rsidRPr="000E586C">
              <w:rPr>
                <w:rFonts w:ascii="Arial" w:hAnsi="Arial" w:cs="Arial"/>
                <w:color w:val="000000"/>
                <w:sz w:val="20"/>
                <w:szCs w:val="20"/>
              </w:rPr>
              <w:t xml:space="preserve">                      -   </w:t>
            </w:r>
          </w:p>
        </w:tc>
        <w:tc>
          <w:tcPr>
            <w:tcW w:w="283" w:type="dxa"/>
            <w:tcBorders>
              <w:left w:val="nil"/>
              <w:right w:val="nil"/>
            </w:tcBorders>
            <w:vAlign w:val="bottom"/>
          </w:tcPr>
          <w:p w14:paraId="27663D87" w14:textId="77777777" w:rsidR="00C641B4" w:rsidRPr="000E586C" w:rsidRDefault="00C641B4" w:rsidP="00CE4935">
            <w:pPr>
              <w:jc w:val="right"/>
              <w:rPr>
                <w:rFonts w:ascii="Arial" w:eastAsia="MS Mincho" w:hAnsi="Arial" w:cs="Arial"/>
                <w:b/>
                <w:bCs/>
                <w:sz w:val="20"/>
                <w:szCs w:val="20"/>
                <w:lang w:eastAsia="ja-JP"/>
              </w:rPr>
            </w:pPr>
          </w:p>
        </w:tc>
        <w:tc>
          <w:tcPr>
            <w:tcW w:w="1801" w:type="dxa"/>
            <w:tcBorders>
              <w:left w:val="nil"/>
              <w:right w:val="nil"/>
            </w:tcBorders>
            <w:shd w:val="clear" w:color="auto" w:fill="auto"/>
            <w:vAlign w:val="bottom"/>
          </w:tcPr>
          <w:p w14:paraId="18531CEB" w14:textId="77777777" w:rsidR="00C641B4" w:rsidRPr="000E586C" w:rsidRDefault="00C641B4" w:rsidP="00CE4935">
            <w:pPr>
              <w:jc w:val="right"/>
              <w:rPr>
                <w:rFonts w:ascii="Arial" w:hAnsi="Arial" w:cs="Arial"/>
                <w:color w:val="000000"/>
                <w:sz w:val="20"/>
                <w:szCs w:val="20"/>
              </w:rPr>
            </w:pPr>
            <w:r w:rsidRPr="000E586C">
              <w:rPr>
                <w:rFonts w:ascii="Arial" w:eastAsia="MS Mincho" w:hAnsi="Arial" w:cs="Arial"/>
                <w:sz w:val="20"/>
                <w:szCs w:val="20"/>
                <w:lang w:eastAsia="ja-JP"/>
              </w:rPr>
              <w:t>464</w:t>
            </w:r>
          </w:p>
        </w:tc>
      </w:tr>
      <w:tr w:rsidR="00C641B4" w:rsidRPr="000E586C" w14:paraId="60FB6F81" w14:textId="77777777" w:rsidTr="00CE4935">
        <w:trPr>
          <w:trHeight w:val="227"/>
        </w:trPr>
        <w:tc>
          <w:tcPr>
            <w:tcW w:w="5954" w:type="dxa"/>
            <w:tcBorders>
              <w:top w:val="nil"/>
              <w:left w:val="nil"/>
              <w:bottom w:val="nil"/>
              <w:right w:val="nil"/>
            </w:tcBorders>
            <w:shd w:val="clear" w:color="auto" w:fill="auto"/>
            <w:noWrap/>
            <w:vAlign w:val="bottom"/>
          </w:tcPr>
          <w:p w14:paraId="7077FD6D" w14:textId="77777777" w:rsidR="00C641B4" w:rsidRPr="000E586C" w:rsidRDefault="00C641B4" w:rsidP="00CE4935">
            <w:pPr>
              <w:ind w:left="-68"/>
              <w:rPr>
                <w:rFonts w:ascii="Arial" w:eastAsia="MS Mincho" w:hAnsi="Arial" w:cs="Arial"/>
                <w:sz w:val="20"/>
                <w:szCs w:val="20"/>
                <w:lang w:eastAsia="ja-JP"/>
              </w:rPr>
            </w:pPr>
            <w:r w:rsidRPr="000E586C">
              <w:rPr>
                <w:rFonts w:ascii="Arial" w:eastAsia="MS Mincho" w:hAnsi="Arial" w:cs="Arial"/>
                <w:sz w:val="20"/>
                <w:szCs w:val="20"/>
                <w:lang w:eastAsia="ja-JP"/>
              </w:rPr>
              <w:t>Банківські витрати</w:t>
            </w:r>
          </w:p>
        </w:tc>
        <w:tc>
          <w:tcPr>
            <w:tcW w:w="1701" w:type="dxa"/>
            <w:tcBorders>
              <w:top w:val="nil"/>
              <w:left w:val="nil"/>
              <w:right w:val="nil"/>
            </w:tcBorders>
            <w:vAlign w:val="center"/>
          </w:tcPr>
          <w:p w14:paraId="464227CC" w14:textId="77777777" w:rsidR="00C641B4" w:rsidRPr="000E586C" w:rsidRDefault="00C641B4" w:rsidP="00CE4935">
            <w:pPr>
              <w:jc w:val="right"/>
              <w:rPr>
                <w:rFonts w:ascii="Arial" w:eastAsia="MS Mincho" w:hAnsi="Arial" w:cs="Arial"/>
                <w:sz w:val="20"/>
                <w:szCs w:val="20"/>
                <w:lang w:eastAsia="ja-JP"/>
              </w:rPr>
            </w:pPr>
            <w:r w:rsidRPr="000E586C">
              <w:rPr>
                <w:rFonts w:ascii="Arial" w:hAnsi="Arial" w:cs="Arial"/>
                <w:color w:val="000000"/>
                <w:sz w:val="20"/>
                <w:szCs w:val="20"/>
              </w:rPr>
              <w:t xml:space="preserve">                    250 </w:t>
            </w:r>
          </w:p>
        </w:tc>
        <w:tc>
          <w:tcPr>
            <w:tcW w:w="283" w:type="dxa"/>
            <w:tcBorders>
              <w:top w:val="nil"/>
              <w:left w:val="nil"/>
              <w:right w:val="nil"/>
            </w:tcBorders>
            <w:vAlign w:val="bottom"/>
          </w:tcPr>
          <w:p w14:paraId="72FD97D8" w14:textId="77777777" w:rsidR="00C641B4" w:rsidRPr="000E586C" w:rsidRDefault="00C641B4" w:rsidP="00CE4935">
            <w:pPr>
              <w:jc w:val="right"/>
              <w:rPr>
                <w:rFonts w:ascii="Arial" w:eastAsia="MS Mincho" w:hAnsi="Arial" w:cs="Arial"/>
                <w:b/>
                <w:bCs/>
                <w:sz w:val="20"/>
                <w:szCs w:val="20"/>
                <w:lang w:eastAsia="ja-JP"/>
              </w:rPr>
            </w:pPr>
          </w:p>
        </w:tc>
        <w:tc>
          <w:tcPr>
            <w:tcW w:w="1801" w:type="dxa"/>
            <w:tcBorders>
              <w:top w:val="nil"/>
              <w:left w:val="nil"/>
              <w:right w:val="nil"/>
            </w:tcBorders>
            <w:shd w:val="clear" w:color="auto" w:fill="auto"/>
            <w:vAlign w:val="bottom"/>
          </w:tcPr>
          <w:p w14:paraId="05B73867" w14:textId="77777777" w:rsidR="00C641B4" w:rsidRPr="000E586C" w:rsidRDefault="00C641B4" w:rsidP="00CE4935">
            <w:pPr>
              <w:jc w:val="right"/>
              <w:rPr>
                <w:rFonts w:ascii="Arial" w:eastAsia="MS Mincho" w:hAnsi="Arial" w:cs="Arial"/>
                <w:b/>
                <w:bCs/>
                <w:sz w:val="20"/>
                <w:szCs w:val="20"/>
                <w:lang w:eastAsia="ja-JP"/>
              </w:rPr>
            </w:pPr>
            <w:r w:rsidRPr="000E586C">
              <w:rPr>
                <w:rFonts w:ascii="Arial" w:eastAsia="MS Mincho" w:hAnsi="Arial" w:cs="Arial"/>
                <w:sz w:val="20"/>
                <w:szCs w:val="20"/>
                <w:lang w:eastAsia="ja-JP"/>
              </w:rPr>
              <w:t>334</w:t>
            </w:r>
          </w:p>
        </w:tc>
      </w:tr>
      <w:tr w:rsidR="00C641B4" w:rsidRPr="000E586C" w14:paraId="045B2D3C" w14:textId="77777777" w:rsidTr="00CE4935">
        <w:trPr>
          <w:trHeight w:val="227"/>
        </w:trPr>
        <w:tc>
          <w:tcPr>
            <w:tcW w:w="5954" w:type="dxa"/>
            <w:tcBorders>
              <w:top w:val="nil"/>
              <w:left w:val="nil"/>
              <w:bottom w:val="nil"/>
              <w:right w:val="nil"/>
            </w:tcBorders>
            <w:shd w:val="clear" w:color="auto" w:fill="auto"/>
            <w:noWrap/>
            <w:vAlign w:val="bottom"/>
          </w:tcPr>
          <w:p w14:paraId="28F18886" w14:textId="77777777" w:rsidR="00C641B4" w:rsidRPr="000E586C" w:rsidRDefault="00C641B4" w:rsidP="00CE4935">
            <w:pPr>
              <w:ind w:left="-68"/>
              <w:rPr>
                <w:rFonts w:ascii="Arial" w:eastAsia="MS Mincho" w:hAnsi="Arial" w:cs="Arial"/>
                <w:sz w:val="20"/>
                <w:szCs w:val="20"/>
                <w:lang w:eastAsia="ja-JP"/>
              </w:rPr>
            </w:pPr>
            <w:r w:rsidRPr="000E586C">
              <w:rPr>
                <w:rFonts w:ascii="Arial" w:hAnsi="Arial" w:cs="Arial"/>
                <w:color w:val="222222"/>
                <w:sz w:val="20"/>
                <w:szCs w:val="20"/>
              </w:rPr>
              <w:t>Затрати на амортизацію ОЗ</w:t>
            </w:r>
          </w:p>
        </w:tc>
        <w:tc>
          <w:tcPr>
            <w:tcW w:w="1701" w:type="dxa"/>
            <w:tcBorders>
              <w:top w:val="nil"/>
              <w:left w:val="nil"/>
              <w:right w:val="nil"/>
            </w:tcBorders>
            <w:vAlign w:val="center"/>
          </w:tcPr>
          <w:p w14:paraId="550F3C4B" w14:textId="77777777" w:rsidR="00C641B4" w:rsidRPr="000E586C" w:rsidRDefault="00C641B4" w:rsidP="00CE4935">
            <w:pPr>
              <w:jc w:val="right"/>
              <w:rPr>
                <w:rFonts w:ascii="Arial" w:eastAsia="MS Mincho" w:hAnsi="Arial" w:cs="Arial"/>
                <w:sz w:val="20"/>
                <w:szCs w:val="20"/>
                <w:lang w:eastAsia="ja-JP"/>
              </w:rPr>
            </w:pPr>
            <w:r w:rsidRPr="000E586C">
              <w:rPr>
                <w:rFonts w:ascii="Arial" w:hAnsi="Arial" w:cs="Arial"/>
                <w:color w:val="000000"/>
                <w:sz w:val="20"/>
                <w:szCs w:val="20"/>
              </w:rPr>
              <w:t xml:space="preserve">                    109 </w:t>
            </w:r>
          </w:p>
        </w:tc>
        <w:tc>
          <w:tcPr>
            <w:tcW w:w="283" w:type="dxa"/>
            <w:tcBorders>
              <w:top w:val="nil"/>
              <w:left w:val="nil"/>
              <w:right w:val="nil"/>
            </w:tcBorders>
            <w:vAlign w:val="bottom"/>
          </w:tcPr>
          <w:p w14:paraId="4488EB41" w14:textId="77777777" w:rsidR="00C641B4" w:rsidRPr="000E586C" w:rsidRDefault="00C641B4" w:rsidP="00CE4935">
            <w:pPr>
              <w:jc w:val="right"/>
              <w:rPr>
                <w:rFonts w:ascii="Arial" w:eastAsia="MS Mincho" w:hAnsi="Arial" w:cs="Arial"/>
                <w:b/>
                <w:bCs/>
                <w:sz w:val="20"/>
                <w:szCs w:val="20"/>
                <w:lang w:eastAsia="ja-JP"/>
              </w:rPr>
            </w:pPr>
          </w:p>
        </w:tc>
        <w:tc>
          <w:tcPr>
            <w:tcW w:w="1801" w:type="dxa"/>
            <w:tcBorders>
              <w:top w:val="nil"/>
              <w:left w:val="nil"/>
              <w:right w:val="nil"/>
            </w:tcBorders>
            <w:shd w:val="clear" w:color="auto" w:fill="auto"/>
            <w:vAlign w:val="bottom"/>
          </w:tcPr>
          <w:p w14:paraId="53B5E691" w14:textId="77777777" w:rsidR="00C641B4" w:rsidRPr="000E586C" w:rsidRDefault="00C641B4" w:rsidP="00CE4935">
            <w:pPr>
              <w:jc w:val="right"/>
              <w:rPr>
                <w:rFonts w:ascii="Arial" w:eastAsia="MS Mincho" w:hAnsi="Arial" w:cs="Arial"/>
                <w:b/>
                <w:bCs/>
                <w:sz w:val="20"/>
                <w:szCs w:val="20"/>
                <w:lang w:eastAsia="ja-JP"/>
              </w:rPr>
            </w:pPr>
            <w:r w:rsidRPr="000E586C">
              <w:rPr>
                <w:rFonts w:ascii="Arial" w:eastAsia="MS Mincho" w:hAnsi="Arial" w:cs="Arial"/>
                <w:sz w:val="20"/>
                <w:szCs w:val="20"/>
                <w:lang w:eastAsia="ja-JP"/>
              </w:rPr>
              <w:t>160</w:t>
            </w:r>
          </w:p>
        </w:tc>
      </w:tr>
      <w:tr w:rsidR="00C641B4" w:rsidRPr="000E586C" w14:paraId="3DEE18B3" w14:textId="77777777" w:rsidTr="00CE4935">
        <w:trPr>
          <w:trHeight w:val="227"/>
        </w:trPr>
        <w:tc>
          <w:tcPr>
            <w:tcW w:w="5954" w:type="dxa"/>
            <w:tcBorders>
              <w:top w:val="nil"/>
              <w:left w:val="nil"/>
              <w:bottom w:val="nil"/>
              <w:right w:val="nil"/>
            </w:tcBorders>
            <w:shd w:val="clear" w:color="auto" w:fill="auto"/>
            <w:noWrap/>
            <w:vAlign w:val="bottom"/>
          </w:tcPr>
          <w:p w14:paraId="38E30122" w14:textId="77777777" w:rsidR="00C641B4" w:rsidRPr="000E586C" w:rsidRDefault="00C641B4" w:rsidP="00CE4935">
            <w:pPr>
              <w:ind w:left="-68"/>
              <w:rPr>
                <w:rFonts w:ascii="Arial" w:hAnsi="Arial" w:cs="Arial"/>
                <w:color w:val="222222"/>
                <w:sz w:val="20"/>
                <w:szCs w:val="20"/>
              </w:rPr>
            </w:pPr>
            <w:r w:rsidRPr="000E586C">
              <w:rPr>
                <w:rFonts w:ascii="Arial" w:hAnsi="Arial" w:cs="Arial"/>
                <w:color w:val="222222"/>
                <w:sz w:val="20"/>
                <w:szCs w:val="20"/>
              </w:rPr>
              <w:t xml:space="preserve">Нарахування/зміна забезпечення невикористаних відпусток </w:t>
            </w:r>
          </w:p>
        </w:tc>
        <w:tc>
          <w:tcPr>
            <w:tcW w:w="1701" w:type="dxa"/>
            <w:tcBorders>
              <w:top w:val="nil"/>
              <w:left w:val="nil"/>
              <w:right w:val="nil"/>
            </w:tcBorders>
            <w:vAlign w:val="center"/>
          </w:tcPr>
          <w:p w14:paraId="77AF40E0" w14:textId="77777777" w:rsidR="00C641B4" w:rsidRPr="000E586C" w:rsidRDefault="00C641B4" w:rsidP="00CE4935">
            <w:pPr>
              <w:jc w:val="right"/>
              <w:rPr>
                <w:rFonts w:ascii="Arial" w:eastAsia="MS Mincho" w:hAnsi="Arial" w:cs="Arial"/>
                <w:sz w:val="20"/>
                <w:szCs w:val="20"/>
                <w:lang w:eastAsia="ja-JP"/>
              </w:rPr>
            </w:pPr>
            <w:r w:rsidRPr="000E586C">
              <w:rPr>
                <w:rFonts w:ascii="Arial" w:hAnsi="Arial" w:cs="Arial"/>
                <w:color w:val="000000"/>
                <w:sz w:val="20"/>
                <w:szCs w:val="20"/>
              </w:rPr>
              <w:t xml:space="preserve">                    326 </w:t>
            </w:r>
          </w:p>
        </w:tc>
        <w:tc>
          <w:tcPr>
            <w:tcW w:w="283" w:type="dxa"/>
            <w:tcBorders>
              <w:top w:val="nil"/>
              <w:left w:val="nil"/>
              <w:right w:val="nil"/>
            </w:tcBorders>
            <w:vAlign w:val="bottom"/>
          </w:tcPr>
          <w:p w14:paraId="1958D52D" w14:textId="77777777" w:rsidR="00C641B4" w:rsidRPr="000E586C" w:rsidRDefault="00C641B4" w:rsidP="00CE4935">
            <w:pPr>
              <w:jc w:val="right"/>
              <w:rPr>
                <w:rFonts w:ascii="Arial" w:eastAsia="MS Mincho" w:hAnsi="Arial" w:cs="Arial"/>
                <w:b/>
                <w:bCs/>
                <w:sz w:val="20"/>
                <w:szCs w:val="20"/>
                <w:lang w:eastAsia="ja-JP"/>
              </w:rPr>
            </w:pPr>
          </w:p>
        </w:tc>
        <w:tc>
          <w:tcPr>
            <w:tcW w:w="1801" w:type="dxa"/>
            <w:tcBorders>
              <w:top w:val="nil"/>
              <w:left w:val="nil"/>
              <w:right w:val="nil"/>
            </w:tcBorders>
            <w:shd w:val="clear" w:color="auto" w:fill="auto"/>
            <w:vAlign w:val="bottom"/>
          </w:tcPr>
          <w:p w14:paraId="7FF6E64D" w14:textId="77777777" w:rsidR="00C641B4" w:rsidRPr="000E586C" w:rsidRDefault="00C641B4" w:rsidP="00CE4935">
            <w:pPr>
              <w:jc w:val="right"/>
              <w:rPr>
                <w:rFonts w:ascii="Arial" w:hAnsi="Arial" w:cs="Arial"/>
                <w:color w:val="000000"/>
                <w:sz w:val="20"/>
                <w:szCs w:val="20"/>
              </w:rPr>
            </w:pPr>
            <w:r w:rsidRPr="000E586C">
              <w:rPr>
                <w:rFonts w:ascii="Arial" w:eastAsia="MS Mincho" w:hAnsi="Arial" w:cs="Arial"/>
                <w:sz w:val="20"/>
                <w:szCs w:val="20"/>
                <w:lang w:eastAsia="ja-JP"/>
              </w:rPr>
              <w:t>(1 572)</w:t>
            </w:r>
          </w:p>
        </w:tc>
      </w:tr>
      <w:tr w:rsidR="00C641B4" w:rsidRPr="000E586C" w14:paraId="4CB9B987" w14:textId="77777777" w:rsidTr="00CE4935">
        <w:trPr>
          <w:trHeight w:val="227"/>
        </w:trPr>
        <w:tc>
          <w:tcPr>
            <w:tcW w:w="5954" w:type="dxa"/>
            <w:tcBorders>
              <w:top w:val="nil"/>
              <w:left w:val="nil"/>
              <w:bottom w:val="nil"/>
              <w:right w:val="nil"/>
            </w:tcBorders>
            <w:shd w:val="clear" w:color="auto" w:fill="auto"/>
            <w:noWrap/>
            <w:vAlign w:val="bottom"/>
          </w:tcPr>
          <w:p w14:paraId="72366743" w14:textId="77777777" w:rsidR="00C641B4" w:rsidRPr="000E586C" w:rsidRDefault="00C641B4" w:rsidP="00CE4935">
            <w:pPr>
              <w:ind w:left="-68"/>
              <w:rPr>
                <w:rFonts w:ascii="Arial" w:eastAsia="MS Mincho" w:hAnsi="Arial" w:cs="Arial"/>
                <w:sz w:val="20"/>
                <w:szCs w:val="20"/>
                <w:lang w:eastAsia="ja-JP"/>
              </w:rPr>
            </w:pPr>
            <w:r w:rsidRPr="000E586C">
              <w:rPr>
                <w:rFonts w:ascii="Arial" w:hAnsi="Arial" w:cs="Arial"/>
                <w:color w:val="222222"/>
                <w:sz w:val="20"/>
                <w:szCs w:val="20"/>
              </w:rPr>
              <w:t>Інші адміністративні витрати</w:t>
            </w:r>
          </w:p>
        </w:tc>
        <w:tc>
          <w:tcPr>
            <w:tcW w:w="1701" w:type="dxa"/>
            <w:tcBorders>
              <w:top w:val="nil"/>
              <w:left w:val="nil"/>
              <w:right w:val="nil"/>
            </w:tcBorders>
            <w:vAlign w:val="center"/>
          </w:tcPr>
          <w:p w14:paraId="2C24662F" w14:textId="77777777" w:rsidR="00C641B4" w:rsidRPr="000E586C" w:rsidRDefault="00C641B4" w:rsidP="00CE4935">
            <w:pPr>
              <w:jc w:val="right"/>
              <w:rPr>
                <w:rFonts w:ascii="Arial" w:eastAsia="MS Mincho" w:hAnsi="Arial" w:cs="Arial"/>
                <w:sz w:val="20"/>
                <w:szCs w:val="20"/>
                <w:lang w:eastAsia="ja-JP"/>
              </w:rPr>
            </w:pPr>
            <w:r w:rsidRPr="000E586C">
              <w:rPr>
                <w:rFonts w:ascii="Arial" w:hAnsi="Arial" w:cs="Arial"/>
                <w:color w:val="000000"/>
                <w:sz w:val="20"/>
                <w:szCs w:val="20"/>
              </w:rPr>
              <w:t xml:space="preserve">                        3 </w:t>
            </w:r>
          </w:p>
        </w:tc>
        <w:tc>
          <w:tcPr>
            <w:tcW w:w="283" w:type="dxa"/>
            <w:tcBorders>
              <w:top w:val="nil"/>
              <w:left w:val="nil"/>
              <w:right w:val="nil"/>
            </w:tcBorders>
            <w:vAlign w:val="bottom"/>
          </w:tcPr>
          <w:p w14:paraId="0B70E1D5" w14:textId="77777777" w:rsidR="00C641B4" w:rsidRPr="000E586C" w:rsidRDefault="00C641B4" w:rsidP="00CE4935">
            <w:pPr>
              <w:jc w:val="right"/>
              <w:rPr>
                <w:rFonts w:ascii="Arial" w:eastAsia="MS Mincho" w:hAnsi="Arial" w:cs="Arial"/>
                <w:b/>
                <w:bCs/>
                <w:sz w:val="20"/>
                <w:szCs w:val="20"/>
                <w:lang w:eastAsia="ja-JP"/>
              </w:rPr>
            </w:pPr>
          </w:p>
        </w:tc>
        <w:tc>
          <w:tcPr>
            <w:tcW w:w="1801" w:type="dxa"/>
            <w:tcBorders>
              <w:top w:val="nil"/>
              <w:left w:val="nil"/>
              <w:right w:val="nil"/>
            </w:tcBorders>
            <w:shd w:val="clear" w:color="auto" w:fill="auto"/>
            <w:vAlign w:val="bottom"/>
          </w:tcPr>
          <w:p w14:paraId="04946A2B" w14:textId="77777777" w:rsidR="00C641B4" w:rsidRPr="000E586C" w:rsidRDefault="00C641B4" w:rsidP="00CE4935">
            <w:pPr>
              <w:jc w:val="right"/>
              <w:rPr>
                <w:rFonts w:ascii="Arial" w:eastAsia="MS Mincho" w:hAnsi="Arial" w:cs="Arial"/>
                <w:b/>
                <w:bCs/>
                <w:sz w:val="20"/>
                <w:szCs w:val="20"/>
                <w:lang w:eastAsia="ja-JP"/>
              </w:rPr>
            </w:pPr>
            <w:r w:rsidRPr="000E586C">
              <w:rPr>
                <w:rFonts w:ascii="Arial" w:eastAsia="MS Mincho" w:hAnsi="Arial" w:cs="Arial"/>
                <w:sz w:val="20"/>
                <w:szCs w:val="20"/>
                <w:lang w:eastAsia="ja-JP"/>
              </w:rPr>
              <w:t>41</w:t>
            </w:r>
          </w:p>
        </w:tc>
      </w:tr>
      <w:tr w:rsidR="00C641B4" w:rsidRPr="000E586C" w14:paraId="3A344E36" w14:textId="77777777" w:rsidTr="00CE4935">
        <w:trPr>
          <w:trHeight w:val="227"/>
        </w:trPr>
        <w:tc>
          <w:tcPr>
            <w:tcW w:w="5954" w:type="dxa"/>
            <w:tcBorders>
              <w:top w:val="nil"/>
              <w:left w:val="nil"/>
              <w:bottom w:val="nil"/>
              <w:right w:val="nil"/>
            </w:tcBorders>
            <w:shd w:val="clear" w:color="auto" w:fill="auto"/>
            <w:noWrap/>
            <w:vAlign w:val="bottom"/>
          </w:tcPr>
          <w:p w14:paraId="0C0F5BF1" w14:textId="77777777" w:rsidR="00C641B4" w:rsidRPr="000E586C" w:rsidRDefault="00C641B4" w:rsidP="00CE4935">
            <w:pPr>
              <w:ind w:left="-68"/>
              <w:rPr>
                <w:rFonts w:ascii="Arial" w:eastAsia="MS Mincho" w:hAnsi="Arial" w:cs="Arial"/>
                <w:b/>
                <w:bCs/>
                <w:sz w:val="20"/>
                <w:szCs w:val="20"/>
                <w:lang w:eastAsia="ja-JP"/>
              </w:rPr>
            </w:pPr>
            <w:r w:rsidRPr="000E586C">
              <w:rPr>
                <w:rFonts w:ascii="Arial" w:hAnsi="Arial" w:cs="Arial"/>
                <w:b/>
                <w:bCs/>
                <w:color w:val="000000"/>
                <w:sz w:val="20"/>
                <w:szCs w:val="20"/>
              </w:rPr>
              <w:t xml:space="preserve"> Разом</w:t>
            </w:r>
          </w:p>
        </w:tc>
        <w:tc>
          <w:tcPr>
            <w:tcW w:w="1701" w:type="dxa"/>
            <w:tcBorders>
              <w:top w:val="single" w:sz="4" w:space="0" w:color="auto"/>
              <w:left w:val="nil"/>
              <w:bottom w:val="single" w:sz="4" w:space="0" w:color="auto"/>
              <w:right w:val="nil"/>
            </w:tcBorders>
            <w:vAlign w:val="center"/>
          </w:tcPr>
          <w:p w14:paraId="4446F59B" w14:textId="77777777" w:rsidR="00C641B4" w:rsidRPr="000E586C" w:rsidRDefault="00C641B4" w:rsidP="00CE4935">
            <w:pPr>
              <w:jc w:val="right"/>
              <w:rPr>
                <w:rFonts w:ascii="Arial" w:hAnsi="Arial" w:cs="Arial"/>
                <w:b/>
                <w:bCs/>
                <w:sz w:val="20"/>
                <w:szCs w:val="20"/>
              </w:rPr>
            </w:pPr>
            <w:r w:rsidRPr="000E586C">
              <w:rPr>
                <w:rFonts w:ascii="Arial" w:hAnsi="Arial" w:cs="Arial"/>
                <w:b/>
                <w:bCs/>
                <w:color w:val="000000"/>
                <w:sz w:val="20"/>
                <w:szCs w:val="20"/>
              </w:rPr>
              <w:t xml:space="preserve">                 2 345 </w:t>
            </w:r>
          </w:p>
        </w:tc>
        <w:tc>
          <w:tcPr>
            <w:tcW w:w="283" w:type="dxa"/>
            <w:tcBorders>
              <w:left w:val="nil"/>
              <w:bottom w:val="nil"/>
              <w:right w:val="nil"/>
            </w:tcBorders>
            <w:vAlign w:val="bottom"/>
          </w:tcPr>
          <w:p w14:paraId="714918F7" w14:textId="77777777" w:rsidR="00C641B4" w:rsidRPr="000E586C" w:rsidRDefault="00C641B4" w:rsidP="00CE4935">
            <w:pPr>
              <w:jc w:val="right"/>
              <w:rPr>
                <w:rFonts w:ascii="Arial" w:hAnsi="Arial" w:cs="Arial"/>
                <w:b/>
                <w:bCs/>
                <w:sz w:val="20"/>
                <w:szCs w:val="20"/>
              </w:rPr>
            </w:pPr>
          </w:p>
        </w:tc>
        <w:tc>
          <w:tcPr>
            <w:tcW w:w="1801" w:type="dxa"/>
            <w:tcBorders>
              <w:top w:val="single" w:sz="4" w:space="0" w:color="auto"/>
              <w:left w:val="nil"/>
              <w:bottom w:val="single" w:sz="4" w:space="0" w:color="auto"/>
              <w:right w:val="nil"/>
            </w:tcBorders>
            <w:shd w:val="clear" w:color="auto" w:fill="auto"/>
            <w:noWrap/>
            <w:vAlign w:val="bottom"/>
          </w:tcPr>
          <w:p w14:paraId="1C4FBDE2" w14:textId="77777777" w:rsidR="00C641B4" w:rsidRPr="000E586C" w:rsidRDefault="00C641B4" w:rsidP="00CE4935">
            <w:pPr>
              <w:jc w:val="right"/>
              <w:rPr>
                <w:rFonts w:ascii="Arial" w:hAnsi="Arial" w:cs="Arial"/>
                <w:b/>
                <w:bCs/>
                <w:sz w:val="20"/>
                <w:szCs w:val="20"/>
              </w:rPr>
            </w:pPr>
            <w:r w:rsidRPr="000E586C">
              <w:rPr>
                <w:rFonts w:ascii="Arial" w:hAnsi="Arial" w:cs="Arial"/>
                <w:b/>
                <w:bCs/>
                <w:sz w:val="20"/>
                <w:szCs w:val="20"/>
              </w:rPr>
              <w:t>3 678</w:t>
            </w:r>
          </w:p>
        </w:tc>
      </w:tr>
    </w:tbl>
    <w:p w14:paraId="03A92F8F" w14:textId="77777777" w:rsidR="00C641B4" w:rsidRPr="000E586C" w:rsidRDefault="00C641B4" w:rsidP="00C641B4">
      <w:pPr>
        <w:pStyle w:val="25"/>
        <w:numPr>
          <w:ilvl w:val="0"/>
          <w:numId w:val="0"/>
        </w:numPr>
        <w:rPr>
          <w:sz w:val="20"/>
          <w:szCs w:val="20"/>
        </w:rPr>
      </w:pPr>
    </w:p>
    <w:p w14:paraId="0C922E6F" w14:textId="77777777" w:rsidR="00C641B4" w:rsidRPr="000E586C" w:rsidRDefault="00C641B4" w:rsidP="00C641B4">
      <w:pPr>
        <w:rPr>
          <w:rFonts w:ascii="Arial" w:hAnsi="Arial" w:cs="Arial"/>
          <w:sz w:val="20"/>
          <w:szCs w:val="20"/>
        </w:rPr>
      </w:pPr>
    </w:p>
    <w:p w14:paraId="5F0C159D" w14:textId="77777777" w:rsidR="00C641B4" w:rsidRPr="000E586C" w:rsidRDefault="00C641B4" w:rsidP="00C641B4">
      <w:pPr>
        <w:rPr>
          <w:rFonts w:ascii="Arial" w:hAnsi="Arial" w:cs="Arial"/>
          <w:sz w:val="20"/>
          <w:szCs w:val="20"/>
        </w:rPr>
      </w:pPr>
    </w:p>
    <w:p w14:paraId="6DA61833" w14:textId="77777777" w:rsidR="00C641B4" w:rsidRPr="000E586C" w:rsidRDefault="00C641B4" w:rsidP="00C641B4">
      <w:pPr>
        <w:pStyle w:val="25"/>
        <w:ind w:left="0" w:firstLine="0"/>
        <w:rPr>
          <w:sz w:val="20"/>
          <w:szCs w:val="20"/>
        </w:rPr>
      </w:pPr>
      <w:bookmarkStart w:id="75" w:name="_Toc131470354"/>
      <w:r w:rsidRPr="000E586C">
        <w:rPr>
          <w:sz w:val="20"/>
          <w:szCs w:val="20"/>
        </w:rPr>
        <w:t>Витрати на збут</w:t>
      </w:r>
      <w:bookmarkEnd w:id="75"/>
    </w:p>
    <w:p w14:paraId="17FB5983" w14:textId="77777777" w:rsidR="00C641B4" w:rsidRPr="000E586C" w:rsidRDefault="00C641B4" w:rsidP="00C641B4">
      <w:pPr>
        <w:spacing w:before="120" w:after="120"/>
        <w:jc w:val="both"/>
        <w:rPr>
          <w:rFonts w:ascii="Arial" w:hAnsi="Arial" w:cs="Arial"/>
          <w:sz w:val="20"/>
          <w:szCs w:val="20"/>
        </w:rPr>
      </w:pPr>
      <w:r w:rsidRPr="000E586C">
        <w:rPr>
          <w:rFonts w:ascii="Arial" w:hAnsi="Arial" w:cs="Arial"/>
          <w:sz w:val="20"/>
          <w:szCs w:val="20"/>
        </w:rPr>
        <w:t>Витрати на збут за роки, що закінчилися 31 грудня 2023 та 2022 років, були представлені наступним чином:</w:t>
      </w:r>
    </w:p>
    <w:tbl>
      <w:tblPr>
        <w:tblW w:w="9739" w:type="dxa"/>
        <w:tblLayout w:type="fixed"/>
        <w:tblLook w:val="0000" w:firstRow="0" w:lastRow="0" w:firstColumn="0" w:lastColumn="0" w:noHBand="0" w:noVBand="0"/>
      </w:tblPr>
      <w:tblGrid>
        <w:gridCol w:w="5954"/>
        <w:gridCol w:w="1701"/>
        <w:gridCol w:w="283"/>
        <w:gridCol w:w="1801"/>
      </w:tblGrid>
      <w:tr w:rsidR="00C641B4" w:rsidRPr="000E586C" w14:paraId="180A720F" w14:textId="77777777" w:rsidTr="00CE4935">
        <w:trPr>
          <w:trHeight w:val="227"/>
        </w:trPr>
        <w:tc>
          <w:tcPr>
            <w:tcW w:w="5954" w:type="dxa"/>
            <w:tcBorders>
              <w:top w:val="nil"/>
              <w:left w:val="nil"/>
              <w:bottom w:val="nil"/>
              <w:right w:val="nil"/>
            </w:tcBorders>
            <w:shd w:val="clear" w:color="auto" w:fill="auto"/>
            <w:noWrap/>
            <w:vAlign w:val="bottom"/>
          </w:tcPr>
          <w:p w14:paraId="20A5A92B" w14:textId="77777777" w:rsidR="00C641B4" w:rsidRPr="000E586C" w:rsidRDefault="00C641B4" w:rsidP="00CE4935">
            <w:pPr>
              <w:ind w:left="-68"/>
              <w:rPr>
                <w:rFonts w:ascii="Arial" w:eastAsia="MS Mincho" w:hAnsi="Arial" w:cs="Arial"/>
                <w:sz w:val="20"/>
                <w:szCs w:val="20"/>
                <w:lang w:eastAsia="ja-JP"/>
              </w:rPr>
            </w:pPr>
          </w:p>
        </w:tc>
        <w:tc>
          <w:tcPr>
            <w:tcW w:w="1701" w:type="dxa"/>
            <w:tcBorders>
              <w:top w:val="nil"/>
              <w:left w:val="nil"/>
              <w:bottom w:val="single" w:sz="6" w:space="0" w:color="auto"/>
              <w:right w:val="nil"/>
            </w:tcBorders>
            <w:vAlign w:val="bottom"/>
          </w:tcPr>
          <w:p w14:paraId="0E57A167" w14:textId="77777777" w:rsidR="00C641B4" w:rsidRPr="000E586C" w:rsidRDefault="00C641B4" w:rsidP="00CE4935">
            <w:pPr>
              <w:jc w:val="right"/>
              <w:rPr>
                <w:rFonts w:ascii="Arial" w:hAnsi="Arial" w:cs="Arial"/>
                <w:b/>
                <w:sz w:val="20"/>
                <w:szCs w:val="20"/>
              </w:rPr>
            </w:pPr>
            <w:r w:rsidRPr="000E586C">
              <w:rPr>
                <w:rFonts w:ascii="Arial" w:hAnsi="Arial" w:cs="Arial"/>
                <w:b/>
                <w:sz w:val="20"/>
                <w:szCs w:val="20"/>
              </w:rPr>
              <w:t>На 31 грудня</w:t>
            </w:r>
          </w:p>
          <w:p w14:paraId="52D7AA88" w14:textId="77777777" w:rsidR="00C641B4" w:rsidRPr="000E586C" w:rsidRDefault="00C641B4" w:rsidP="00CE4935">
            <w:pPr>
              <w:jc w:val="right"/>
              <w:rPr>
                <w:rFonts w:ascii="Arial" w:eastAsia="MS Mincho" w:hAnsi="Arial" w:cs="Arial"/>
                <w:b/>
                <w:bCs/>
                <w:sz w:val="20"/>
                <w:szCs w:val="20"/>
                <w:lang w:eastAsia="ja-JP"/>
              </w:rPr>
            </w:pPr>
            <w:r w:rsidRPr="000E586C">
              <w:rPr>
                <w:rFonts w:ascii="Arial" w:hAnsi="Arial" w:cs="Arial"/>
                <w:b/>
                <w:sz w:val="20"/>
                <w:szCs w:val="20"/>
              </w:rPr>
              <w:t>2023 року</w:t>
            </w:r>
          </w:p>
        </w:tc>
        <w:tc>
          <w:tcPr>
            <w:tcW w:w="283" w:type="dxa"/>
            <w:tcBorders>
              <w:top w:val="nil"/>
              <w:left w:val="nil"/>
              <w:bottom w:val="nil"/>
              <w:right w:val="nil"/>
            </w:tcBorders>
            <w:vAlign w:val="bottom"/>
          </w:tcPr>
          <w:p w14:paraId="36B61380" w14:textId="77777777" w:rsidR="00C641B4" w:rsidRPr="000E586C" w:rsidRDefault="00C641B4" w:rsidP="00CE4935">
            <w:pPr>
              <w:jc w:val="right"/>
              <w:rPr>
                <w:rFonts w:ascii="Arial" w:eastAsia="MS Mincho" w:hAnsi="Arial" w:cs="Arial"/>
                <w:b/>
                <w:bCs/>
                <w:sz w:val="20"/>
                <w:szCs w:val="20"/>
                <w:lang w:eastAsia="ja-JP"/>
              </w:rPr>
            </w:pPr>
          </w:p>
        </w:tc>
        <w:tc>
          <w:tcPr>
            <w:tcW w:w="1801" w:type="dxa"/>
            <w:tcBorders>
              <w:top w:val="nil"/>
              <w:left w:val="nil"/>
              <w:bottom w:val="single" w:sz="6" w:space="0" w:color="auto"/>
              <w:right w:val="nil"/>
            </w:tcBorders>
            <w:shd w:val="clear" w:color="auto" w:fill="auto"/>
            <w:vAlign w:val="bottom"/>
          </w:tcPr>
          <w:p w14:paraId="0216E527" w14:textId="77777777" w:rsidR="00C641B4" w:rsidRPr="000E586C" w:rsidRDefault="00C641B4" w:rsidP="00CE4935">
            <w:pPr>
              <w:jc w:val="right"/>
              <w:rPr>
                <w:rFonts w:ascii="Arial" w:hAnsi="Arial" w:cs="Arial"/>
                <w:b/>
                <w:sz w:val="20"/>
                <w:szCs w:val="20"/>
              </w:rPr>
            </w:pPr>
            <w:r w:rsidRPr="000E586C">
              <w:rPr>
                <w:rFonts w:ascii="Arial" w:hAnsi="Arial" w:cs="Arial"/>
                <w:b/>
                <w:sz w:val="20"/>
                <w:szCs w:val="20"/>
              </w:rPr>
              <w:t>На 31 грудня</w:t>
            </w:r>
          </w:p>
          <w:p w14:paraId="4361BFDE" w14:textId="77777777" w:rsidR="00C641B4" w:rsidRPr="000E586C" w:rsidRDefault="00C641B4" w:rsidP="00CE4935">
            <w:pPr>
              <w:jc w:val="right"/>
              <w:rPr>
                <w:rFonts w:ascii="Arial" w:eastAsia="MS Mincho" w:hAnsi="Arial" w:cs="Arial"/>
                <w:b/>
                <w:bCs/>
                <w:sz w:val="20"/>
                <w:szCs w:val="20"/>
                <w:lang w:eastAsia="ja-JP"/>
              </w:rPr>
            </w:pPr>
            <w:r w:rsidRPr="000E586C">
              <w:rPr>
                <w:rFonts w:ascii="Arial" w:hAnsi="Arial" w:cs="Arial"/>
                <w:b/>
                <w:sz w:val="20"/>
                <w:szCs w:val="20"/>
              </w:rPr>
              <w:t>2022 року</w:t>
            </w:r>
          </w:p>
        </w:tc>
      </w:tr>
      <w:tr w:rsidR="00C641B4" w:rsidRPr="000E586C" w14:paraId="46BC1148" w14:textId="77777777" w:rsidTr="00CE4935">
        <w:trPr>
          <w:trHeight w:val="227"/>
        </w:trPr>
        <w:tc>
          <w:tcPr>
            <w:tcW w:w="5954" w:type="dxa"/>
            <w:tcBorders>
              <w:top w:val="nil"/>
              <w:left w:val="nil"/>
              <w:bottom w:val="nil"/>
              <w:right w:val="nil"/>
            </w:tcBorders>
            <w:shd w:val="clear" w:color="auto" w:fill="auto"/>
            <w:noWrap/>
            <w:vAlign w:val="bottom"/>
          </w:tcPr>
          <w:p w14:paraId="63C65BB9" w14:textId="77777777" w:rsidR="00C641B4" w:rsidRPr="000E586C" w:rsidRDefault="00C641B4" w:rsidP="00CE4935">
            <w:pPr>
              <w:ind w:left="-68"/>
              <w:rPr>
                <w:rFonts w:ascii="Arial" w:eastAsia="MS Mincho" w:hAnsi="Arial" w:cs="Arial"/>
                <w:sz w:val="20"/>
                <w:szCs w:val="20"/>
                <w:lang w:eastAsia="ja-JP"/>
              </w:rPr>
            </w:pPr>
            <w:r w:rsidRPr="000E586C">
              <w:rPr>
                <w:rFonts w:ascii="Arial" w:hAnsi="Arial" w:cs="Arial"/>
                <w:color w:val="222222"/>
                <w:sz w:val="20"/>
                <w:szCs w:val="20"/>
              </w:rPr>
              <w:t>Витрати на послуги сторонніх організацій зі збуту</w:t>
            </w:r>
          </w:p>
        </w:tc>
        <w:tc>
          <w:tcPr>
            <w:tcW w:w="1701" w:type="dxa"/>
            <w:tcBorders>
              <w:top w:val="nil"/>
              <w:left w:val="nil"/>
              <w:right w:val="nil"/>
            </w:tcBorders>
            <w:vAlign w:val="center"/>
          </w:tcPr>
          <w:p w14:paraId="4BB9C3D7" w14:textId="77777777" w:rsidR="00C641B4" w:rsidRPr="000E586C" w:rsidRDefault="00C641B4" w:rsidP="00CE4935">
            <w:pPr>
              <w:jc w:val="right"/>
              <w:rPr>
                <w:rFonts w:ascii="Arial" w:eastAsia="MS Mincho" w:hAnsi="Arial" w:cs="Arial"/>
                <w:sz w:val="20"/>
                <w:szCs w:val="20"/>
                <w:lang w:eastAsia="ja-JP"/>
              </w:rPr>
            </w:pPr>
            <w:r w:rsidRPr="000E586C">
              <w:rPr>
                <w:rFonts w:ascii="Arial" w:hAnsi="Arial" w:cs="Arial"/>
                <w:color w:val="000000"/>
                <w:sz w:val="20"/>
                <w:szCs w:val="20"/>
              </w:rPr>
              <w:t xml:space="preserve">                 3 641 </w:t>
            </w:r>
          </w:p>
        </w:tc>
        <w:tc>
          <w:tcPr>
            <w:tcW w:w="283" w:type="dxa"/>
            <w:tcBorders>
              <w:top w:val="nil"/>
              <w:left w:val="nil"/>
              <w:right w:val="nil"/>
            </w:tcBorders>
            <w:vAlign w:val="bottom"/>
          </w:tcPr>
          <w:p w14:paraId="309ADDB5" w14:textId="77777777" w:rsidR="00C641B4" w:rsidRPr="000E586C" w:rsidRDefault="00C641B4" w:rsidP="00CE4935">
            <w:pPr>
              <w:jc w:val="right"/>
              <w:rPr>
                <w:rFonts w:ascii="Arial" w:eastAsia="MS Mincho" w:hAnsi="Arial" w:cs="Arial"/>
                <w:b/>
                <w:bCs/>
                <w:sz w:val="20"/>
                <w:szCs w:val="20"/>
                <w:lang w:eastAsia="ja-JP"/>
              </w:rPr>
            </w:pPr>
          </w:p>
        </w:tc>
        <w:tc>
          <w:tcPr>
            <w:tcW w:w="1801" w:type="dxa"/>
            <w:tcBorders>
              <w:top w:val="nil"/>
              <w:left w:val="nil"/>
              <w:right w:val="nil"/>
            </w:tcBorders>
            <w:shd w:val="clear" w:color="auto" w:fill="auto"/>
            <w:vAlign w:val="bottom"/>
          </w:tcPr>
          <w:p w14:paraId="403830FC" w14:textId="77777777" w:rsidR="00C641B4" w:rsidRPr="000E586C" w:rsidRDefault="00C641B4" w:rsidP="00CE4935">
            <w:pPr>
              <w:jc w:val="right"/>
              <w:rPr>
                <w:rFonts w:ascii="Arial" w:eastAsia="MS Mincho" w:hAnsi="Arial" w:cs="Arial"/>
                <w:b/>
                <w:bCs/>
                <w:sz w:val="20"/>
                <w:szCs w:val="20"/>
                <w:lang w:eastAsia="ja-JP"/>
              </w:rPr>
            </w:pPr>
            <w:r w:rsidRPr="000E586C">
              <w:rPr>
                <w:rFonts w:ascii="Arial" w:eastAsia="MS Mincho" w:hAnsi="Arial" w:cs="Arial"/>
                <w:sz w:val="20"/>
                <w:szCs w:val="20"/>
                <w:lang w:eastAsia="ja-JP"/>
              </w:rPr>
              <w:t>7 453</w:t>
            </w:r>
          </w:p>
        </w:tc>
      </w:tr>
      <w:tr w:rsidR="00C641B4" w:rsidRPr="000E586C" w14:paraId="6458A4DD" w14:textId="77777777" w:rsidTr="00CE4935">
        <w:trPr>
          <w:trHeight w:val="227"/>
        </w:trPr>
        <w:tc>
          <w:tcPr>
            <w:tcW w:w="5954" w:type="dxa"/>
            <w:tcBorders>
              <w:top w:val="nil"/>
              <w:left w:val="nil"/>
              <w:bottom w:val="nil"/>
              <w:right w:val="nil"/>
            </w:tcBorders>
            <w:shd w:val="clear" w:color="auto" w:fill="auto"/>
            <w:noWrap/>
            <w:vAlign w:val="bottom"/>
          </w:tcPr>
          <w:p w14:paraId="37EFD9EA" w14:textId="77777777" w:rsidR="00C641B4" w:rsidRPr="000E586C" w:rsidRDefault="00C641B4" w:rsidP="00CE4935">
            <w:pPr>
              <w:ind w:left="-68"/>
              <w:rPr>
                <w:rFonts w:ascii="Arial" w:eastAsia="MS Mincho" w:hAnsi="Arial" w:cs="Arial"/>
                <w:sz w:val="20"/>
                <w:szCs w:val="20"/>
                <w:lang w:eastAsia="ja-JP"/>
              </w:rPr>
            </w:pPr>
            <w:r w:rsidRPr="000E586C">
              <w:rPr>
                <w:rFonts w:ascii="Arial" w:hAnsi="Arial" w:cs="Arial"/>
                <w:color w:val="222222"/>
                <w:sz w:val="20"/>
                <w:szCs w:val="20"/>
              </w:rPr>
              <w:t>Виробничі витрати</w:t>
            </w:r>
          </w:p>
        </w:tc>
        <w:tc>
          <w:tcPr>
            <w:tcW w:w="1701" w:type="dxa"/>
            <w:tcBorders>
              <w:top w:val="nil"/>
              <w:left w:val="nil"/>
              <w:right w:val="nil"/>
            </w:tcBorders>
            <w:vAlign w:val="center"/>
          </w:tcPr>
          <w:p w14:paraId="0787A8EC" w14:textId="77777777" w:rsidR="00C641B4" w:rsidRPr="000E586C" w:rsidRDefault="00C641B4" w:rsidP="00CE4935">
            <w:pPr>
              <w:jc w:val="right"/>
              <w:rPr>
                <w:rFonts w:ascii="Arial" w:eastAsia="MS Mincho" w:hAnsi="Arial" w:cs="Arial"/>
                <w:sz w:val="20"/>
                <w:szCs w:val="20"/>
                <w:lang w:eastAsia="ja-JP"/>
              </w:rPr>
            </w:pPr>
            <w:r w:rsidRPr="000E586C">
              <w:rPr>
                <w:rFonts w:ascii="Arial" w:hAnsi="Arial" w:cs="Arial"/>
                <w:color w:val="000000"/>
                <w:sz w:val="20"/>
                <w:szCs w:val="20"/>
              </w:rPr>
              <w:t xml:space="preserve">                      -   </w:t>
            </w:r>
          </w:p>
        </w:tc>
        <w:tc>
          <w:tcPr>
            <w:tcW w:w="283" w:type="dxa"/>
            <w:tcBorders>
              <w:top w:val="nil"/>
              <w:left w:val="nil"/>
              <w:right w:val="nil"/>
            </w:tcBorders>
            <w:vAlign w:val="bottom"/>
          </w:tcPr>
          <w:p w14:paraId="7A682113" w14:textId="77777777" w:rsidR="00C641B4" w:rsidRPr="000E586C" w:rsidRDefault="00C641B4" w:rsidP="00CE4935">
            <w:pPr>
              <w:jc w:val="right"/>
              <w:rPr>
                <w:rFonts w:ascii="Arial" w:eastAsia="MS Mincho" w:hAnsi="Arial" w:cs="Arial"/>
                <w:b/>
                <w:bCs/>
                <w:sz w:val="20"/>
                <w:szCs w:val="20"/>
                <w:lang w:eastAsia="ja-JP"/>
              </w:rPr>
            </w:pPr>
          </w:p>
        </w:tc>
        <w:tc>
          <w:tcPr>
            <w:tcW w:w="1801" w:type="dxa"/>
            <w:tcBorders>
              <w:top w:val="nil"/>
              <w:left w:val="nil"/>
              <w:right w:val="nil"/>
            </w:tcBorders>
            <w:shd w:val="clear" w:color="auto" w:fill="auto"/>
            <w:vAlign w:val="bottom"/>
          </w:tcPr>
          <w:p w14:paraId="07C9D0B7" w14:textId="77777777" w:rsidR="00C641B4" w:rsidRPr="000E586C" w:rsidRDefault="00C641B4" w:rsidP="00CE4935">
            <w:pPr>
              <w:jc w:val="right"/>
              <w:rPr>
                <w:rFonts w:ascii="Arial" w:eastAsia="MS Mincho" w:hAnsi="Arial" w:cs="Arial"/>
                <w:b/>
                <w:bCs/>
                <w:sz w:val="20"/>
                <w:szCs w:val="20"/>
                <w:lang w:eastAsia="ja-JP"/>
              </w:rPr>
            </w:pPr>
            <w:r w:rsidRPr="000E586C">
              <w:rPr>
                <w:rFonts w:ascii="Arial" w:eastAsia="MS Mincho" w:hAnsi="Arial" w:cs="Arial"/>
                <w:sz w:val="20"/>
                <w:szCs w:val="20"/>
                <w:lang w:eastAsia="ja-JP"/>
              </w:rPr>
              <w:t>1 003</w:t>
            </w:r>
          </w:p>
        </w:tc>
      </w:tr>
      <w:tr w:rsidR="00C641B4" w:rsidRPr="000E586C" w14:paraId="571618AB" w14:textId="77777777" w:rsidTr="00CE4935">
        <w:trPr>
          <w:trHeight w:val="227"/>
        </w:trPr>
        <w:tc>
          <w:tcPr>
            <w:tcW w:w="5954" w:type="dxa"/>
            <w:tcBorders>
              <w:top w:val="nil"/>
              <w:left w:val="nil"/>
              <w:bottom w:val="nil"/>
              <w:right w:val="nil"/>
            </w:tcBorders>
            <w:shd w:val="clear" w:color="auto" w:fill="auto"/>
            <w:noWrap/>
            <w:vAlign w:val="bottom"/>
          </w:tcPr>
          <w:p w14:paraId="37B9AED1" w14:textId="77777777" w:rsidR="00C641B4" w:rsidRPr="000E586C" w:rsidRDefault="00C641B4" w:rsidP="00CE4935">
            <w:pPr>
              <w:ind w:left="-68"/>
              <w:rPr>
                <w:rFonts w:ascii="Arial" w:hAnsi="Arial" w:cs="Arial"/>
                <w:color w:val="222222"/>
                <w:sz w:val="20"/>
                <w:szCs w:val="20"/>
              </w:rPr>
            </w:pPr>
            <w:r w:rsidRPr="000E586C">
              <w:rPr>
                <w:rFonts w:ascii="Arial" w:hAnsi="Arial" w:cs="Arial"/>
                <w:color w:val="222222"/>
                <w:sz w:val="20"/>
                <w:szCs w:val="20"/>
              </w:rPr>
              <w:t>Списання запасів</w:t>
            </w:r>
          </w:p>
        </w:tc>
        <w:tc>
          <w:tcPr>
            <w:tcW w:w="1701" w:type="dxa"/>
            <w:tcBorders>
              <w:top w:val="nil"/>
              <w:left w:val="nil"/>
              <w:right w:val="nil"/>
            </w:tcBorders>
            <w:vAlign w:val="center"/>
          </w:tcPr>
          <w:p w14:paraId="69745D6B" w14:textId="77777777" w:rsidR="00C641B4" w:rsidRPr="000E586C" w:rsidRDefault="00C641B4" w:rsidP="00CE4935">
            <w:pPr>
              <w:jc w:val="right"/>
              <w:rPr>
                <w:rFonts w:ascii="Arial" w:eastAsia="MS Mincho" w:hAnsi="Arial" w:cs="Arial"/>
                <w:sz w:val="20"/>
                <w:szCs w:val="20"/>
                <w:lang w:eastAsia="ja-JP"/>
              </w:rPr>
            </w:pPr>
            <w:r w:rsidRPr="000E586C">
              <w:rPr>
                <w:rFonts w:ascii="Arial" w:hAnsi="Arial" w:cs="Arial"/>
                <w:color w:val="000000"/>
                <w:sz w:val="20"/>
                <w:szCs w:val="20"/>
              </w:rPr>
              <w:t xml:space="preserve">                 2 759 </w:t>
            </w:r>
          </w:p>
        </w:tc>
        <w:tc>
          <w:tcPr>
            <w:tcW w:w="283" w:type="dxa"/>
            <w:tcBorders>
              <w:top w:val="nil"/>
              <w:left w:val="nil"/>
              <w:right w:val="nil"/>
            </w:tcBorders>
            <w:vAlign w:val="bottom"/>
          </w:tcPr>
          <w:p w14:paraId="3030B561" w14:textId="77777777" w:rsidR="00C641B4" w:rsidRPr="000E586C" w:rsidRDefault="00C641B4" w:rsidP="00CE4935">
            <w:pPr>
              <w:jc w:val="right"/>
              <w:rPr>
                <w:rFonts w:ascii="Arial" w:eastAsia="MS Mincho" w:hAnsi="Arial" w:cs="Arial"/>
                <w:b/>
                <w:bCs/>
                <w:sz w:val="20"/>
                <w:szCs w:val="20"/>
                <w:lang w:eastAsia="ja-JP"/>
              </w:rPr>
            </w:pPr>
          </w:p>
        </w:tc>
        <w:tc>
          <w:tcPr>
            <w:tcW w:w="1801" w:type="dxa"/>
            <w:tcBorders>
              <w:top w:val="nil"/>
              <w:left w:val="nil"/>
              <w:right w:val="nil"/>
            </w:tcBorders>
            <w:shd w:val="clear" w:color="auto" w:fill="auto"/>
            <w:vAlign w:val="bottom"/>
          </w:tcPr>
          <w:p w14:paraId="57AB061B" w14:textId="77777777" w:rsidR="00C641B4" w:rsidRPr="000E586C" w:rsidRDefault="00C641B4" w:rsidP="00CE4935">
            <w:pPr>
              <w:jc w:val="right"/>
              <w:rPr>
                <w:rFonts w:ascii="Arial" w:hAnsi="Arial" w:cs="Arial"/>
                <w:color w:val="000000"/>
                <w:sz w:val="20"/>
                <w:szCs w:val="20"/>
              </w:rPr>
            </w:pPr>
            <w:r w:rsidRPr="000E586C">
              <w:rPr>
                <w:rFonts w:ascii="Arial" w:eastAsia="MS Mincho" w:hAnsi="Arial" w:cs="Arial"/>
                <w:sz w:val="20"/>
                <w:szCs w:val="20"/>
                <w:lang w:eastAsia="ja-JP"/>
              </w:rPr>
              <w:t>707</w:t>
            </w:r>
          </w:p>
        </w:tc>
      </w:tr>
      <w:tr w:rsidR="00C641B4" w:rsidRPr="000E586C" w14:paraId="26D1906B" w14:textId="77777777" w:rsidTr="00CE4935">
        <w:trPr>
          <w:trHeight w:val="227"/>
        </w:trPr>
        <w:tc>
          <w:tcPr>
            <w:tcW w:w="5954" w:type="dxa"/>
            <w:tcBorders>
              <w:top w:val="nil"/>
              <w:left w:val="nil"/>
              <w:bottom w:val="nil"/>
              <w:right w:val="nil"/>
            </w:tcBorders>
            <w:shd w:val="clear" w:color="auto" w:fill="auto"/>
            <w:noWrap/>
            <w:vAlign w:val="bottom"/>
          </w:tcPr>
          <w:p w14:paraId="05BD3051" w14:textId="77777777" w:rsidR="00C641B4" w:rsidRPr="000E586C" w:rsidRDefault="00C641B4" w:rsidP="00CE4935">
            <w:pPr>
              <w:ind w:left="-68"/>
              <w:rPr>
                <w:rFonts w:ascii="Arial" w:hAnsi="Arial" w:cs="Arial"/>
                <w:color w:val="222222"/>
                <w:sz w:val="20"/>
                <w:szCs w:val="20"/>
              </w:rPr>
            </w:pPr>
            <w:r w:rsidRPr="000E586C">
              <w:rPr>
                <w:rFonts w:ascii="Arial" w:hAnsi="Arial" w:cs="Arial"/>
                <w:color w:val="222222"/>
                <w:sz w:val="20"/>
                <w:szCs w:val="20"/>
              </w:rPr>
              <w:t>Затрати на амортизацію</w:t>
            </w:r>
          </w:p>
        </w:tc>
        <w:tc>
          <w:tcPr>
            <w:tcW w:w="1701" w:type="dxa"/>
            <w:tcBorders>
              <w:top w:val="nil"/>
              <w:left w:val="nil"/>
              <w:right w:val="nil"/>
            </w:tcBorders>
            <w:vAlign w:val="center"/>
          </w:tcPr>
          <w:p w14:paraId="45F33EE2" w14:textId="77777777" w:rsidR="00C641B4" w:rsidRPr="000E586C" w:rsidRDefault="00C641B4" w:rsidP="00CE4935">
            <w:pPr>
              <w:jc w:val="right"/>
              <w:rPr>
                <w:rFonts w:ascii="Arial" w:eastAsia="MS Mincho" w:hAnsi="Arial" w:cs="Arial"/>
                <w:sz w:val="20"/>
                <w:szCs w:val="20"/>
                <w:lang w:eastAsia="ja-JP"/>
              </w:rPr>
            </w:pPr>
            <w:r w:rsidRPr="000E586C">
              <w:rPr>
                <w:rFonts w:ascii="Arial" w:hAnsi="Arial" w:cs="Arial"/>
                <w:color w:val="000000"/>
                <w:sz w:val="20"/>
                <w:szCs w:val="20"/>
              </w:rPr>
              <w:t xml:space="preserve">                    485 </w:t>
            </w:r>
          </w:p>
        </w:tc>
        <w:tc>
          <w:tcPr>
            <w:tcW w:w="283" w:type="dxa"/>
            <w:tcBorders>
              <w:top w:val="nil"/>
              <w:left w:val="nil"/>
              <w:right w:val="nil"/>
            </w:tcBorders>
            <w:vAlign w:val="bottom"/>
          </w:tcPr>
          <w:p w14:paraId="1FC04B6E" w14:textId="77777777" w:rsidR="00C641B4" w:rsidRPr="000E586C" w:rsidRDefault="00C641B4" w:rsidP="00CE4935">
            <w:pPr>
              <w:jc w:val="right"/>
              <w:rPr>
                <w:rFonts w:ascii="Arial" w:eastAsia="MS Mincho" w:hAnsi="Arial" w:cs="Arial"/>
                <w:b/>
                <w:bCs/>
                <w:sz w:val="20"/>
                <w:szCs w:val="20"/>
                <w:lang w:eastAsia="ja-JP"/>
              </w:rPr>
            </w:pPr>
          </w:p>
        </w:tc>
        <w:tc>
          <w:tcPr>
            <w:tcW w:w="1801" w:type="dxa"/>
            <w:tcBorders>
              <w:top w:val="nil"/>
              <w:left w:val="nil"/>
              <w:right w:val="nil"/>
            </w:tcBorders>
            <w:shd w:val="clear" w:color="auto" w:fill="auto"/>
            <w:vAlign w:val="bottom"/>
          </w:tcPr>
          <w:p w14:paraId="2F1A80F2" w14:textId="77777777" w:rsidR="00C641B4" w:rsidRPr="000E586C" w:rsidRDefault="00C641B4" w:rsidP="00CE4935">
            <w:pPr>
              <w:jc w:val="right"/>
              <w:rPr>
                <w:rFonts w:ascii="Arial" w:hAnsi="Arial" w:cs="Arial"/>
                <w:color w:val="000000"/>
                <w:sz w:val="20"/>
                <w:szCs w:val="20"/>
              </w:rPr>
            </w:pPr>
            <w:r w:rsidRPr="000E586C">
              <w:rPr>
                <w:rFonts w:ascii="Arial" w:eastAsia="MS Mincho" w:hAnsi="Arial" w:cs="Arial"/>
                <w:sz w:val="20"/>
                <w:szCs w:val="20"/>
                <w:lang w:eastAsia="ja-JP"/>
              </w:rPr>
              <w:t>486</w:t>
            </w:r>
          </w:p>
        </w:tc>
      </w:tr>
      <w:tr w:rsidR="00C641B4" w:rsidRPr="000E586C" w14:paraId="20583756" w14:textId="77777777" w:rsidTr="00CE4935">
        <w:trPr>
          <w:trHeight w:val="227"/>
        </w:trPr>
        <w:tc>
          <w:tcPr>
            <w:tcW w:w="5954" w:type="dxa"/>
            <w:tcBorders>
              <w:top w:val="nil"/>
              <w:left w:val="nil"/>
              <w:bottom w:val="nil"/>
              <w:right w:val="nil"/>
            </w:tcBorders>
            <w:shd w:val="clear" w:color="auto" w:fill="auto"/>
            <w:noWrap/>
            <w:vAlign w:val="bottom"/>
          </w:tcPr>
          <w:p w14:paraId="509E1DCE" w14:textId="77777777" w:rsidR="00C641B4" w:rsidRPr="000E586C" w:rsidRDefault="00C641B4" w:rsidP="00CE4935">
            <w:pPr>
              <w:ind w:left="-68"/>
              <w:rPr>
                <w:rFonts w:ascii="Arial" w:eastAsia="MS Mincho" w:hAnsi="Arial" w:cs="Arial"/>
                <w:sz w:val="20"/>
                <w:szCs w:val="20"/>
                <w:lang w:eastAsia="ja-JP"/>
              </w:rPr>
            </w:pPr>
            <w:r w:rsidRPr="000E586C">
              <w:rPr>
                <w:rFonts w:ascii="Arial" w:hAnsi="Arial" w:cs="Arial"/>
                <w:color w:val="222222"/>
                <w:sz w:val="20"/>
                <w:szCs w:val="20"/>
              </w:rPr>
              <w:t>Затрати на оплату праці</w:t>
            </w:r>
          </w:p>
        </w:tc>
        <w:tc>
          <w:tcPr>
            <w:tcW w:w="1701" w:type="dxa"/>
            <w:tcBorders>
              <w:top w:val="nil"/>
              <w:left w:val="nil"/>
              <w:right w:val="nil"/>
            </w:tcBorders>
            <w:vAlign w:val="center"/>
          </w:tcPr>
          <w:p w14:paraId="5CEA45DF" w14:textId="77777777" w:rsidR="00C641B4" w:rsidRPr="000E586C" w:rsidRDefault="00C641B4" w:rsidP="00CE4935">
            <w:pPr>
              <w:jc w:val="right"/>
              <w:rPr>
                <w:rFonts w:ascii="Arial" w:eastAsia="MS Mincho" w:hAnsi="Arial" w:cs="Arial"/>
                <w:sz w:val="20"/>
                <w:szCs w:val="20"/>
                <w:lang w:eastAsia="ja-JP"/>
              </w:rPr>
            </w:pPr>
            <w:r w:rsidRPr="000E586C">
              <w:rPr>
                <w:rFonts w:ascii="Arial" w:hAnsi="Arial" w:cs="Arial"/>
                <w:color w:val="000000"/>
                <w:sz w:val="20"/>
                <w:szCs w:val="20"/>
              </w:rPr>
              <w:t xml:space="preserve">                    401 </w:t>
            </w:r>
          </w:p>
        </w:tc>
        <w:tc>
          <w:tcPr>
            <w:tcW w:w="283" w:type="dxa"/>
            <w:tcBorders>
              <w:top w:val="nil"/>
              <w:left w:val="nil"/>
              <w:right w:val="nil"/>
            </w:tcBorders>
            <w:vAlign w:val="bottom"/>
          </w:tcPr>
          <w:p w14:paraId="22875448" w14:textId="77777777" w:rsidR="00C641B4" w:rsidRPr="000E586C" w:rsidRDefault="00C641B4" w:rsidP="00CE4935">
            <w:pPr>
              <w:jc w:val="right"/>
              <w:rPr>
                <w:rFonts w:ascii="Arial" w:eastAsia="MS Mincho" w:hAnsi="Arial" w:cs="Arial"/>
                <w:b/>
                <w:bCs/>
                <w:sz w:val="20"/>
                <w:szCs w:val="20"/>
                <w:lang w:eastAsia="ja-JP"/>
              </w:rPr>
            </w:pPr>
          </w:p>
        </w:tc>
        <w:tc>
          <w:tcPr>
            <w:tcW w:w="1801" w:type="dxa"/>
            <w:tcBorders>
              <w:top w:val="nil"/>
              <w:left w:val="nil"/>
              <w:right w:val="nil"/>
            </w:tcBorders>
            <w:shd w:val="clear" w:color="auto" w:fill="auto"/>
            <w:vAlign w:val="bottom"/>
          </w:tcPr>
          <w:p w14:paraId="3CB90095" w14:textId="77777777" w:rsidR="00C641B4" w:rsidRPr="000E586C" w:rsidRDefault="00C641B4" w:rsidP="00CE4935">
            <w:pPr>
              <w:jc w:val="right"/>
              <w:rPr>
                <w:rFonts w:ascii="Arial" w:eastAsia="MS Mincho" w:hAnsi="Arial" w:cs="Arial"/>
                <w:b/>
                <w:bCs/>
                <w:sz w:val="20"/>
                <w:szCs w:val="20"/>
                <w:lang w:eastAsia="ja-JP"/>
              </w:rPr>
            </w:pPr>
            <w:r w:rsidRPr="000E586C">
              <w:rPr>
                <w:rFonts w:ascii="Arial" w:eastAsia="MS Mincho" w:hAnsi="Arial" w:cs="Arial"/>
                <w:sz w:val="20"/>
                <w:szCs w:val="20"/>
                <w:lang w:eastAsia="ja-JP"/>
              </w:rPr>
              <w:t>237</w:t>
            </w:r>
          </w:p>
        </w:tc>
      </w:tr>
      <w:tr w:rsidR="00C641B4" w:rsidRPr="000E586C" w14:paraId="7DCC22D5" w14:textId="77777777" w:rsidTr="00CE4935">
        <w:trPr>
          <w:trHeight w:val="227"/>
        </w:trPr>
        <w:tc>
          <w:tcPr>
            <w:tcW w:w="5954" w:type="dxa"/>
            <w:tcBorders>
              <w:top w:val="nil"/>
              <w:left w:val="nil"/>
              <w:bottom w:val="nil"/>
              <w:right w:val="nil"/>
            </w:tcBorders>
            <w:shd w:val="clear" w:color="auto" w:fill="auto"/>
            <w:noWrap/>
            <w:vAlign w:val="bottom"/>
          </w:tcPr>
          <w:p w14:paraId="734FA499" w14:textId="77777777" w:rsidR="00C641B4" w:rsidRPr="000E586C" w:rsidRDefault="00C641B4" w:rsidP="00CE4935">
            <w:pPr>
              <w:ind w:left="-68"/>
              <w:rPr>
                <w:rFonts w:ascii="Arial" w:hAnsi="Arial" w:cs="Arial"/>
                <w:color w:val="222222"/>
                <w:sz w:val="20"/>
                <w:szCs w:val="20"/>
              </w:rPr>
            </w:pPr>
            <w:r w:rsidRPr="000E586C">
              <w:rPr>
                <w:rFonts w:ascii="Arial" w:hAnsi="Arial" w:cs="Arial"/>
                <w:sz w:val="20"/>
                <w:szCs w:val="20"/>
                <w:lang w:bidi="tzm-Arab-MA"/>
              </w:rPr>
              <w:t>Витрати соціального страхування</w:t>
            </w:r>
          </w:p>
        </w:tc>
        <w:tc>
          <w:tcPr>
            <w:tcW w:w="1701" w:type="dxa"/>
            <w:tcBorders>
              <w:top w:val="nil"/>
              <w:left w:val="nil"/>
              <w:right w:val="nil"/>
            </w:tcBorders>
            <w:vAlign w:val="center"/>
          </w:tcPr>
          <w:p w14:paraId="516A70ED" w14:textId="77777777" w:rsidR="00C641B4" w:rsidRPr="000E586C" w:rsidRDefault="00C641B4" w:rsidP="00CE4935">
            <w:pPr>
              <w:jc w:val="right"/>
              <w:rPr>
                <w:rFonts w:ascii="Arial" w:eastAsia="MS Mincho" w:hAnsi="Arial" w:cs="Arial"/>
                <w:sz w:val="20"/>
                <w:szCs w:val="20"/>
                <w:lang w:eastAsia="ja-JP"/>
              </w:rPr>
            </w:pPr>
            <w:r w:rsidRPr="000E586C">
              <w:rPr>
                <w:rFonts w:ascii="Arial" w:hAnsi="Arial" w:cs="Arial"/>
                <w:color w:val="000000"/>
                <w:sz w:val="20"/>
                <w:szCs w:val="20"/>
              </w:rPr>
              <w:t xml:space="preserve">                      81 </w:t>
            </w:r>
          </w:p>
        </w:tc>
        <w:tc>
          <w:tcPr>
            <w:tcW w:w="283" w:type="dxa"/>
            <w:tcBorders>
              <w:top w:val="nil"/>
              <w:left w:val="nil"/>
              <w:right w:val="nil"/>
            </w:tcBorders>
            <w:vAlign w:val="bottom"/>
          </w:tcPr>
          <w:p w14:paraId="7B7B0AF0" w14:textId="77777777" w:rsidR="00C641B4" w:rsidRPr="000E586C" w:rsidRDefault="00C641B4" w:rsidP="00CE4935">
            <w:pPr>
              <w:jc w:val="right"/>
              <w:rPr>
                <w:rFonts w:ascii="Arial" w:eastAsia="MS Mincho" w:hAnsi="Arial" w:cs="Arial"/>
                <w:b/>
                <w:bCs/>
                <w:sz w:val="20"/>
                <w:szCs w:val="20"/>
                <w:lang w:eastAsia="ja-JP"/>
              </w:rPr>
            </w:pPr>
          </w:p>
        </w:tc>
        <w:tc>
          <w:tcPr>
            <w:tcW w:w="1801" w:type="dxa"/>
            <w:tcBorders>
              <w:top w:val="nil"/>
              <w:left w:val="nil"/>
              <w:right w:val="nil"/>
            </w:tcBorders>
            <w:shd w:val="clear" w:color="auto" w:fill="auto"/>
            <w:vAlign w:val="bottom"/>
          </w:tcPr>
          <w:p w14:paraId="3A5F8708" w14:textId="77777777" w:rsidR="00C641B4" w:rsidRPr="000E586C" w:rsidRDefault="00C641B4" w:rsidP="00CE4935">
            <w:pPr>
              <w:jc w:val="right"/>
              <w:rPr>
                <w:rFonts w:ascii="Arial" w:hAnsi="Arial" w:cs="Arial"/>
                <w:color w:val="000000"/>
                <w:sz w:val="20"/>
                <w:szCs w:val="20"/>
              </w:rPr>
            </w:pPr>
            <w:r w:rsidRPr="000E586C">
              <w:rPr>
                <w:rFonts w:ascii="Arial" w:eastAsia="MS Mincho" w:hAnsi="Arial" w:cs="Arial"/>
                <w:sz w:val="20"/>
                <w:szCs w:val="20"/>
                <w:lang w:eastAsia="ja-JP"/>
              </w:rPr>
              <w:t>48</w:t>
            </w:r>
          </w:p>
        </w:tc>
      </w:tr>
      <w:tr w:rsidR="00C641B4" w:rsidRPr="000E586C" w14:paraId="394D4321" w14:textId="77777777" w:rsidTr="00CE4935">
        <w:trPr>
          <w:trHeight w:val="227"/>
        </w:trPr>
        <w:tc>
          <w:tcPr>
            <w:tcW w:w="5954" w:type="dxa"/>
            <w:tcBorders>
              <w:top w:val="nil"/>
              <w:left w:val="nil"/>
              <w:bottom w:val="nil"/>
              <w:right w:val="nil"/>
            </w:tcBorders>
            <w:shd w:val="clear" w:color="auto" w:fill="auto"/>
            <w:noWrap/>
            <w:vAlign w:val="bottom"/>
          </w:tcPr>
          <w:p w14:paraId="1B6138EC" w14:textId="77777777" w:rsidR="00C641B4" w:rsidRPr="000E586C" w:rsidRDefault="00C641B4" w:rsidP="00CE4935">
            <w:pPr>
              <w:ind w:left="-68"/>
              <w:rPr>
                <w:rFonts w:ascii="Arial" w:hAnsi="Arial" w:cs="Arial"/>
                <w:color w:val="222222"/>
                <w:sz w:val="20"/>
                <w:szCs w:val="20"/>
              </w:rPr>
            </w:pPr>
            <w:r w:rsidRPr="000E586C">
              <w:rPr>
                <w:rFonts w:ascii="Arial" w:hAnsi="Arial" w:cs="Arial"/>
                <w:color w:val="000000"/>
                <w:sz w:val="20"/>
                <w:szCs w:val="20"/>
              </w:rPr>
              <w:t>Інші витрати на збут</w:t>
            </w:r>
          </w:p>
        </w:tc>
        <w:tc>
          <w:tcPr>
            <w:tcW w:w="1701" w:type="dxa"/>
            <w:tcBorders>
              <w:top w:val="nil"/>
              <w:left w:val="nil"/>
              <w:right w:val="nil"/>
            </w:tcBorders>
            <w:vAlign w:val="center"/>
          </w:tcPr>
          <w:p w14:paraId="7BD16CCE" w14:textId="77777777" w:rsidR="00C641B4" w:rsidRPr="000E586C" w:rsidRDefault="00C641B4" w:rsidP="00CE4935">
            <w:pPr>
              <w:jc w:val="right"/>
              <w:rPr>
                <w:rFonts w:ascii="Arial" w:eastAsia="MS Mincho" w:hAnsi="Arial" w:cs="Arial"/>
                <w:sz w:val="20"/>
                <w:szCs w:val="20"/>
                <w:lang w:eastAsia="ja-JP"/>
              </w:rPr>
            </w:pPr>
            <w:r w:rsidRPr="000E586C">
              <w:rPr>
                <w:rFonts w:ascii="Arial" w:hAnsi="Arial" w:cs="Arial"/>
                <w:color w:val="000000"/>
                <w:sz w:val="20"/>
                <w:szCs w:val="20"/>
              </w:rPr>
              <w:t xml:space="preserve">                      -   </w:t>
            </w:r>
          </w:p>
        </w:tc>
        <w:tc>
          <w:tcPr>
            <w:tcW w:w="283" w:type="dxa"/>
            <w:tcBorders>
              <w:top w:val="nil"/>
              <w:left w:val="nil"/>
              <w:right w:val="nil"/>
            </w:tcBorders>
            <w:vAlign w:val="bottom"/>
          </w:tcPr>
          <w:p w14:paraId="2C480815" w14:textId="77777777" w:rsidR="00C641B4" w:rsidRPr="000E586C" w:rsidRDefault="00C641B4" w:rsidP="00CE4935">
            <w:pPr>
              <w:jc w:val="right"/>
              <w:rPr>
                <w:rFonts w:ascii="Arial" w:eastAsia="MS Mincho" w:hAnsi="Arial" w:cs="Arial"/>
                <w:b/>
                <w:bCs/>
                <w:sz w:val="20"/>
                <w:szCs w:val="20"/>
                <w:lang w:eastAsia="ja-JP"/>
              </w:rPr>
            </w:pPr>
          </w:p>
        </w:tc>
        <w:tc>
          <w:tcPr>
            <w:tcW w:w="1801" w:type="dxa"/>
            <w:tcBorders>
              <w:top w:val="nil"/>
              <w:left w:val="nil"/>
              <w:right w:val="nil"/>
            </w:tcBorders>
            <w:shd w:val="clear" w:color="auto" w:fill="auto"/>
            <w:vAlign w:val="bottom"/>
          </w:tcPr>
          <w:p w14:paraId="626AE12C" w14:textId="77777777" w:rsidR="00C641B4" w:rsidRPr="000E586C" w:rsidRDefault="00C641B4" w:rsidP="00CE4935">
            <w:pPr>
              <w:jc w:val="right"/>
              <w:rPr>
                <w:rFonts w:ascii="Arial" w:hAnsi="Arial" w:cs="Arial"/>
                <w:color w:val="000000"/>
                <w:sz w:val="20"/>
                <w:szCs w:val="20"/>
              </w:rPr>
            </w:pPr>
            <w:r w:rsidRPr="000E586C">
              <w:rPr>
                <w:rFonts w:ascii="Arial" w:eastAsia="MS Mincho" w:hAnsi="Arial" w:cs="Arial"/>
                <w:sz w:val="20"/>
                <w:szCs w:val="20"/>
                <w:lang w:eastAsia="ja-JP"/>
              </w:rPr>
              <w:t>1</w:t>
            </w:r>
          </w:p>
        </w:tc>
      </w:tr>
      <w:tr w:rsidR="00C641B4" w:rsidRPr="000E586C" w14:paraId="22DE15FE" w14:textId="77777777" w:rsidTr="00CE4935">
        <w:trPr>
          <w:trHeight w:val="227"/>
        </w:trPr>
        <w:tc>
          <w:tcPr>
            <w:tcW w:w="5954" w:type="dxa"/>
            <w:tcBorders>
              <w:top w:val="nil"/>
              <w:left w:val="nil"/>
              <w:bottom w:val="nil"/>
              <w:right w:val="nil"/>
            </w:tcBorders>
            <w:shd w:val="clear" w:color="auto" w:fill="auto"/>
            <w:noWrap/>
            <w:vAlign w:val="bottom"/>
          </w:tcPr>
          <w:p w14:paraId="64152346" w14:textId="77777777" w:rsidR="00C641B4" w:rsidRPr="000E586C" w:rsidRDefault="00C641B4" w:rsidP="00CE4935">
            <w:pPr>
              <w:ind w:left="-68"/>
              <w:rPr>
                <w:rFonts w:ascii="Arial" w:eastAsia="MS Mincho" w:hAnsi="Arial" w:cs="Arial"/>
                <w:b/>
                <w:bCs/>
                <w:sz w:val="20"/>
                <w:szCs w:val="20"/>
                <w:lang w:eastAsia="ja-JP"/>
              </w:rPr>
            </w:pPr>
            <w:r w:rsidRPr="000E586C">
              <w:rPr>
                <w:rFonts w:ascii="Arial" w:hAnsi="Arial" w:cs="Arial"/>
                <w:b/>
                <w:bCs/>
                <w:color w:val="000000"/>
                <w:sz w:val="20"/>
                <w:szCs w:val="20"/>
              </w:rPr>
              <w:t>Разом</w:t>
            </w:r>
          </w:p>
        </w:tc>
        <w:tc>
          <w:tcPr>
            <w:tcW w:w="1701" w:type="dxa"/>
            <w:tcBorders>
              <w:top w:val="single" w:sz="4" w:space="0" w:color="auto"/>
              <w:left w:val="nil"/>
              <w:bottom w:val="single" w:sz="4" w:space="0" w:color="auto"/>
              <w:right w:val="nil"/>
            </w:tcBorders>
            <w:vAlign w:val="center"/>
          </w:tcPr>
          <w:p w14:paraId="19F72FEA" w14:textId="77777777" w:rsidR="00C641B4" w:rsidRPr="000E586C" w:rsidRDefault="00C641B4" w:rsidP="00CE4935">
            <w:pPr>
              <w:jc w:val="right"/>
              <w:rPr>
                <w:rFonts w:ascii="Arial" w:hAnsi="Arial" w:cs="Arial"/>
                <w:b/>
                <w:bCs/>
                <w:sz w:val="20"/>
                <w:szCs w:val="20"/>
              </w:rPr>
            </w:pPr>
            <w:r w:rsidRPr="000E586C">
              <w:rPr>
                <w:rFonts w:ascii="Arial" w:hAnsi="Arial" w:cs="Arial"/>
                <w:b/>
                <w:bCs/>
                <w:color w:val="000000"/>
                <w:sz w:val="20"/>
                <w:szCs w:val="20"/>
              </w:rPr>
              <w:t xml:space="preserve">                 7 367 </w:t>
            </w:r>
          </w:p>
        </w:tc>
        <w:tc>
          <w:tcPr>
            <w:tcW w:w="283" w:type="dxa"/>
            <w:tcBorders>
              <w:left w:val="nil"/>
              <w:right w:val="nil"/>
            </w:tcBorders>
            <w:vAlign w:val="bottom"/>
          </w:tcPr>
          <w:p w14:paraId="3AF5E4AC" w14:textId="77777777" w:rsidR="00C641B4" w:rsidRPr="000E586C" w:rsidRDefault="00C641B4" w:rsidP="00CE4935">
            <w:pPr>
              <w:jc w:val="right"/>
              <w:rPr>
                <w:rFonts w:ascii="Arial" w:hAnsi="Arial" w:cs="Arial"/>
                <w:b/>
                <w:bCs/>
                <w:sz w:val="20"/>
                <w:szCs w:val="20"/>
              </w:rPr>
            </w:pPr>
          </w:p>
        </w:tc>
        <w:tc>
          <w:tcPr>
            <w:tcW w:w="1801" w:type="dxa"/>
            <w:tcBorders>
              <w:top w:val="single" w:sz="4" w:space="0" w:color="auto"/>
              <w:left w:val="nil"/>
              <w:bottom w:val="single" w:sz="4" w:space="0" w:color="auto"/>
              <w:right w:val="nil"/>
            </w:tcBorders>
            <w:shd w:val="clear" w:color="auto" w:fill="auto"/>
            <w:noWrap/>
            <w:vAlign w:val="bottom"/>
          </w:tcPr>
          <w:p w14:paraId="06526AF6" w14:textId="77777777" w:rsidR="00C641B4" w:rsidRPr="000E586C" w:rsidRDefault="00C641B4" w:rsidP="00CE4935">
            <w:pPr>
              <w:jc w:val="right"/>
              <w:rPr>
                <w:rFonts w:ascii="Arial" w:hAnsi="Arial" w:cs="Arial"/>
                <w:b/>
                <w:bCs/>
                <w:sz w:val="20"/>
                <w:szCs w:val="20"/>
              </w:rPr>
            </w:pPr>
            <w:r w:rsidRPr="000E586C">
              <w:rPr>
                <w:rFonts w:ascii="Arial" w:hAnsi="Arial" w:cs="Arial"/>
                <w:b/>
                <w:bCs/>
                <w:sz w:val="20"/>
                <w:szCs w:val="20"/>
              </w:rPr>
              <w:t>9 935</w:t>
            </w:r>
          </w:p>
        </w:tc>
      </w:tr>
    </w:tbl>
    <w:p w14:paraId="3CFE74B6" w14:textId="77777777" w:rsidR="00C641B4" w:rsidRPr="000E586C" w:rsidRDefault="00C641B4" w:rsidP="00C641B4">
      <w:pPr>
        <w:pStyle w:val="000Normal"/>
        <w:spacing w:before="0" w:after="0" w:line="240" w:lineRule="auto"/>
        <w:jc w:val="left"/>
        <w:rPr>
          <w:rFonts w:ascii="Arial" w:hAnsi="Arial" w:cs="Arial"/>
          <w:b/>
          <w:sz w:val="20"/>
          <w:szCs w:val="20"/>
          <w:highlight w:val="green"/>
          <w:lang w:val="uk-UA"/>
        </w:rPr>
      </w:pPr>
    </w:p>
    <w:p w14:paraId="08D02FE1" w14:textId="77777777" w:rsidR="00C641B4" w:rsidRPr="000E586C" w:rsidRDefault="00C641B4" w:rsidP="00C641B4">
      <w:pPr>
        <w:pStyle w:val="000Normal"/>
        <w:spacing w:before="0" w:after="0" w:line="240" w:lineRule="auto"/>
        <w:jc w:val="left"/>
        <w:rPr>
          <w:rFonts w:ascii="Arial" w:hAnsi="Arial" w:cs="Arial"/>
          <w:b/>
          <w:sz w:val="20"/>
          <w:szCs w:val="20"/>
          <w:highlight w:val="yellow"/>
          <w:lang w:val="uk-UA"/>
        </w:rPr>
      </w:pPr>
    </w:p>
    <w:p w14:paraId="35C98256" w14:textId="77777777" w:rsidR="00C641B4" w:rsidRPr="000E586C" w:rsidRDefault="00C641B4" w:rsidP="00C641B4">
      <w:pPr>
        <w:pStyle w:val="000Normal"/>
        <w:spacing w:before="0" w:after="0" w:line="240" w:lineRule="auto"/>
        <w:jc w:val="left"/>
        <w:rPr>
          <w:rFonts w:ascii="Arial" w:hAnsi="Arial" w:cs="Arial"/>
          <w:b/>
          <w:sz w:val="20"/>
          <w:szCs w:val="20"/>
          <w:highlight w:val="yellow"/>
          <w:lang w:val="uk-UA"/>
        </w:rPr>
      </w:pPr>
    </w:p>
    <w:p w14:paraId="0E99EE8B" w14:textId="77777777" w:rsidR="00C641B4" w:rsidRPr="000E586C" w:rsidRDefault="00C641B4" w:rsidP="00C641B4">
      <w:pPr>
        <w:pStyle w:val="25"/>
        <w:ind w:left="0" w:firstLine="0"/>
        <w:rPr>
          <w:sz w:val="20"/>
          <w:szCs w:val="20"/>
        </w:rPr>
      </w:pPr>
      <w:bookmarkStart w:id="76" w:name="_Toc131470355"/>
      <w:r w:rsidRPr="000E586C">
        <w:rPr>
          <w:sz w:val="20"/>
          <w:szCs w:val="20"/>
        </w:rPr>
        <w:t>Інші операційні доходи</w:t>
      </w:r>
      <w:bookmarkEnd w:id="76"/>
    </w:p>
    <w:p w14:paraId="4261010B" w14:textId="77777777" w:rsidR="00C641B4" w:rsidRPr="000E586C" w:rsidRDefault="00C641B4" w:rsidP="00C641B4">
      <w:pPr>
        <w:spacing w:before="120" w:after="120"/>
        <w:jc w:val="both"/>
        <w:rPr>
          <w:rFonts w:ascii="Arial" w:hAnsi="Arial" w:cs="Arial"/>
          <w:sz w:val="20"/>
          <w:szCs w:val="20"/>
        </w:rPr>
      </w:pPr>
      <w:r w:rsidRPr="000E586C">
        <w:rPr>
          <w:rFonts w:ascii="Arial" w:hAnsi="Arial" w:cs="Arial"/>
          <w:sz w:val="20"/>
          <w:szCs w:val="20"/>
        </w:rPr>
        <w:t>Інші операційні доходи за роки, що закінчилися 31 грудня 2023 та 2022 років, були представлені наступним чином:</w:t>
      </w:r>
    </w:p>
    <w:tbl>
      <w:tblPr>
        <w:tblW w:w="9639" w:type="dxa"/>
        <w:tblLayout w:type="fixed"/>
        <w:tblLook w:val="0000" w:firstRow="0" w:lastRow="0" w:firstColumn="0" w:lastColumn="0" w:noHBand="0" w:noVBand="0"/>
      </w:tblPr>
      <w:tblGrid>
        <w:gridCol w:w="5954"/>
        <w:gridCol w:w="1701"/>
        <w:gridCol w:w="283"/>
        <w:gridCol w:w="1701"/>
      </w:tblGrid>
      <w:tr w:rsidR="00C641B4" w:rsidRPr="000E586C" w14:paraId="1D4A6BA0" w14:textId="77777777" w:rsidTr="00CE4935">
        <w:trPr>
          <w:trHeight w:val="227"/>
        </w:trPr>
        <w:tc>
          <w:tcPr>
            <w:tcW w:w="5954" w:type="dxa"/>
            <w:tcBorders>
              <w:top w:val="nil"/>
              <w:left w:val="nil"/>
              <w:bottom w:val="nil"/>
              <w:right w:val="nil"/>
            </w:tcBorders>
            <w:shd w:val="clear" w:color="auto" w:fill="auto"/>
            <w:noWrap/>
            <w:vAlign w:val="bottom"/>
          </w:tcPr>
          <w:p w14:paraId="1E71E5D4" w14:textId="77777777" w:rsidR="00C641B4" w:rsidRPr="000E586C" w:rsidRDefault="00C641B4" w:rsidP="00CE4935">
            <w:pPr>
              <w:ind w:left="-68"/>
              <w:rPr>
                <w:rFonts w:ascii="Arial" w:eastAsia="MS Mincho" w:hAnsi="Arial" w:cs="Arial"/>
                <w:sz w:val="20"/>
                <w:szCs w:val="20"/>
                <w:lang w:eastAsia="ja-JP"/>
              </w:rPr>
            </w:pPr>
          </w:p>
        </w:tc>
        <w:tc>
          <w:tcPr>
            <w:tcW w:w="1701" w:type="dxa"/>
            <w:tcBorders>
              <w:top w:val="nil"/>
              <w:left w:val="nil"/>
              <w:bottom w:val="single" w:sz="4" w:space="0" w:color="auto"/>
              <w:right w:val="nil"/>
            </w:tcBorders>
            <w:vAlign w:val="bottom"/>
          </w:tcPr>
          <w:p w14:paraId="128ABFE6" w14:textId="77777777" w:rsidR="00C641B4" w:rsidRPr="000E586C" w:rsidRDefault="00C641B4" w:rsidP="00CE4935">
            <w:pPr>
              <w:jc w:val="right"/>
              <w:rPr>
                <w:rFonts w:ascii="Arial" w:hAnsi="Arial" w:cs="Arial"/>
                <w:b/>
                <w:sz w:val="20"/>
                <w:szCs w:val="20"/>
              </w:rPr>
            </w:pPr>
            <w:r w:rsidRPr="000E586C">
              <w:rPr>
                <w:rFonts w:ascii="Arial" w:hAnsi="Arial" w:cs="Arial"/>
                <w:b/>
                <w:sz w:val="20"/>
                <w:szCs w:val="20"/>
              </w:rPr>
              <w:t>На 31 грудня</w:t>
            </w:r>
          </w:p>
          <w:p w14:paraId="6FF091C6" w14:textId="77777777" w:rsidR="00C641B4" w:rsidRPr="000E586C" w:rsidRDefault="00C641B4" w:rsidP="00CE4935">
            <w:pPr>
              <w:jc w:val="right"/>
              <w:rPr>
                <w:rFonts w:ascii="Arial" w:eastAsia="MS Mincho" w:hAnsi="Arial" w:cs="Arial"/>
                <w:b/>
                <w:bCs/>
                <w:sz w:val="20"/>
                <w:szCs w:val="20"/>
                <w:lang w:eastAsia="ja-JP"/>
              </w:rPr>
            </w:pPr>
            <w:r w:rsidRPr="000E586C">
              <w:rPr>
                <w:rFonts w:ascii="Arial" w:hAnsi="Arial" w:cs="Arial"/>
                <w:b/>
                <w:sz w:val="20"/>
                <w:szCs w:val="20"/>
              </w:rPr>
              <w:t>2023 року</w:t>
            </w:r>
          </w:p>
        </w:tc>
        <w:tc>
          <w:tcPr>
            <w:tcW w:w="283" w:type="dxa"/>
            <w:tcBorders>
              <w:top w:val="nil"/>
              <w:left w:val="nil"/>
              <w:right w:val="nil"/>
            </w:tcBorders>
            <w:vAlign w:val="bottom"/>
          </w:tcPr>
          <w:p w14:paraId="7B15541C" w14:textId="77777777" w:rsidR="00C641B4" w:rsidRPr="000E586C" w:rsidRDefault="00C641B4" w:rsidP="00CE4935">
            <w:pPr>
              <w:jc w:val="right"/>
              <w:rPr>
                <w:rFonts w:ascii="Arial" w:eastAsia="MS Mincho" w:hAnsi="Arial" w:cs="Arial"/>
                <w:b/>
                <w:bCs/>
                <w:sz w:val="20"/>
                <w:szCs w:val="20"/>
                <w:lang w:eastAsia="ja-JP"/>
              </w:rPr>
            </w:pPr>
          </w:p>
        </w:tc>
        <w:tc>
          <w:tcPr>
            <w:tcW w:w="1701" w:type="dxa"/>
            <w:tcBorders>
              <w:top w:val="nil"/>
              <w:left w:val="nil"/>
              <w:bottom w:val="single" w:sz="4" w:space="0" w:color="auto"/>
              <w:right w:val="nil"/>
            </w:tcBorders>
            <w:shd w:val="clear" w:color="auto" w:fill="auto"/>
            <w:vAlign w:val="bottom"/>
          </w:tcPr>
          <w:p w14:paraId="7C48A7AF" w14:textId="77777777" w:rsidR="00C641B4" w:rsidRPr="000E586C" w:rsidRDefault="00C641B4" w:rsidP="00CE4935">
            <w:pPr>
              <w:jc w:val="right"/>
              <w:rPr>
                <w:rFonts w:ascii="Arial" w:hAnsi="Arial" w:cs="Arial"/>
                <w:b/>
                <w:sz w:val="20"/>
                <w:szCs w:val="20"/>
              </w:rPr>
            </w:pPr>
            <w:r w:rsidRPr="000E586C">
              <w:rPr>
                <w:rFonts w:ascii="Arial" w:hAnsi="Arial" w:cs="Arial"/>
                <w:b/>
                <w:sz w:val="20"/>
                <w:szCs w:val="20"/>
              </w:rPr>
              <w:t>На 31 грудня</w:t>
            </w:r>
          </w:p>
          <w:p w14:paraId="0A55EBF9" w14:textId="77777777" w:rsidR="00C641B4" w:rsidRPr="000E586C" w:rsidRDefault="00C641B4" w:rsidP="00CE4935">
            <w:pPr>
              <w:jc w:val="right"/>
              <w:rPr>
                <w:rFonts w:ascii="Arial" w:eastAsia="MS Mincho" w:hAnsi="Arial" w:cs="Arial"/>
                <w:b/>
                <w:bCs/>
                <w:sz w:val="20"/>
                <w:szCs w:val="20"/>
                <w:lang w:eastAsia="ja-JP"/>
              </w:rPr>
            </w:pPr>
            <w:r w:rsidRPr="000E586C">
              <w:rPr>
                <w:rFonts w:ascii="Arial" w:hAnsi="Arial" w:cs="Arial"/>
                <w:b/>
                <w:sz w:val="20"/>
                <w:szCs w:val="20"/>
              </w:rPr>
              <w:t>2022 року</w:t>
            </w:r>
          </w:p>
        </w:tc>
      </w:tr>
      <w:tr w:rsidR="00C641B4" w:rsidRPr="000E586C" w14:paraId="57A9616A" w14:textId="77777777" w:rsidTr="00CE4935">
        <w:trPr>
          <w:trHeight w:val="227"/>
        </w:trPr>
        <w:tc>
          <w:tcPr>
            <w:tcW w:w="5954" w:type="dxa"/>
            <w:tcBorders>
              <w:top w:val="nil"/>
              <w:left w:val="nil"/>
              <w:bottom w:val="nil"/>
              <w:right w:val="nil"/>
            </w:tcBorders>
            <w:shd w:val="clear" w:color="auto" w:fill="auto"/>
            <w:noWrap/>
            <w:vAlign w:val="bottom"/>
          </w:tcPr>
          <w:p w14:paraId="4B0FAD7E" w14:textId="77777777" w:rsidR="00C641B4" w:rsidRPr="000E586C" w:rsidRDefault="00C641B4" w:rsidP="00CE4935">
            <w:pPr>
              <w:ind w:left="-68"/>
              <w:rPr>
                <w:rFonts w:ascii="Arial" w:eastAsia="MS Mincho" w:hAnsi="Arial" w:cs="Arial"/>
                <w:sz w:val="20"/>
                <w:szCs w:val="20"/>
                <w:lang w:eastAsia="ja-JP"/>
              </w:rPr>
            </w:pPr>
            <w:r w:rsidRPr="000E586C">
              <w:rPr>
                <w:rFonts w:ascii="Arial" w:hAnsi="Arial" w:cs="Arial"/>
                <w:sz w:val="20"/>
                <w:szCs w:val="20"/>
              </w:rPr>
              <w:t>Дохід від операційної курсової різниці</w:t>
            </w:r>
          </w:p>
        </w:tc>
        <w:tc>
          <w:tcPr>
            <w:tcW w:w="1701" w:type="dxa"/>
            <w:tcBorders>
              <w:top w:val="single" w:sz="4" w:space="0" w:color="auto"/>
              <w:left w:val="nil"/>
              <w:right w:val="nil"/>
            </w:tcBorders>
            <w:vAlign w:val="center"/>
          </w:tcPr>
          <w:p w14:paraId="337FA8D8" w14:textId="77777777" w:rsidR="00C641B4" w:rsidRPr="000E586C" w:rsidRDefault="00C641B4" w:rsidP="00CE4935">
            <w:pPr>
              <w:jc w:val="right"/>
              <w:rPr>
                <w:rFonts w:ascii="Arial" w:eastAsia="MS Mincho" w:hAnsi="Arial" w:cs="Arial"/>
                <w:sz w:val="20"/>
                <w:szCs w:val="20"/>
                <w:lang w:eastAsia="ja-JP"/>
              </w:rPr>
            </w:pPr>
            <w:r w:rsidRPr="000E586C">
              <w:rPr>
                <w:rFonts w:ascii="Arial" w:hAnsi="Arial" w:cs="Arial"/>
                <w:color w:val="000000"/>
                <w:sz w:val="20"/>
                <w:szCs w:val="20"/>
              </w:rPr>
              <w:t xml:space="preserve">                 2 668 </w:t>
            </w:r>
          </w:p>
        </w:tc>
        <w:tc>
          <w:tcPr>
            <w:tcW w:w="283" w:type="dxa"/>
            <w:tcBorders>
              <w:top w:val="nil"/>
              <w:left w:val="nil"/>
              <w:right w:val="nil"/>
            </w:tcBorders>
            <w:vAlign w:val="bottom"/>
          </w:tcPr>
          <w:p w14:paraId="437D39CA" w14:textId="77777777" w:rsidR="00C641B4" w:rsidRPr="000E586C" w:rsidRDefault="00C641B4" w:rsidP="00CE4935">
            <w:pPr>
              <w:jc w:val="right"/>
              <w:rPr>
                <w:rFonts w:ascii="Arial" w:eastAsia="MS Mincho" w:hAnsi="Arial" w:cs="Arial"/>
                <w:b/>
                <w:bCs/>
                <w:sz w:val="20"/>
                <w:szCs w:val="20"/>
                <w:lang w:eastAsia="ja-JP"/>
              </w:rPr>
            </w:pPr>
          </w:p>
        </w:tc>
        <w:tc>
          <w:tcPr>
            <w:tcW w:w="1701" w:type="dxa"/>
            <w:tcBorders>
              <w:top w:val="single" w:sz="4" w:space="0" w:color="auto"/>
              <w:left w:val="nil"/>
              <w:right w:val="nil"/>
            </w:tcBorders>
            <w:shd w:val="clear" w:color="auto" w:fill="auto"/>
            <w:vAlign w:val="bottom"/>
          </w:tcPr>
          <w:p w14:paraId="361ED3A0" w14:textId="77777777" w:rsidR="00C641B4" w:rsidRPr="000E586C" w:rsidRDefault="00C641B4" w:rsidP="00CE4935">
            <w:pPr>
              <w:jc w:val="right"/>
              <w:rPr>
                <w:rFonts w:ascii="Arial" w:eastAsia="MS Mincho" w:hAnsi="Arial" w:cs="Arial"/>
                <w:b/>
                <w:bCs/>
                <w:sz w:val="20"/>
                <w:szCs w:val="20"/>
                <w:lang w:eastAsia="ja-JP"/>
              </w:rPr>
            </w:pPr>
            <w:r w:rsidRPr="000E586C">
              <w:rPr>
                <w:rFonts w:ascii="Arial" w:eastAsia="MS Mincho" w:hAnsi="Arial" w:cs="Arial"/>
                <w:sz w:val="20"/>
                <w:szCs w:val="20"/>
                <w:lang w:eastAsia="ja-JP"/>
              </w:rPr>
              <w:t>4 978</w:t>
            </w:r>
          </w:p>
        </w:tc>
      </w:tr>
      <w:tr w:rsidR="00C641B4" w:rsidRPr="000E586C" w14:paraId="563DF085" w14:textId="77777777" w:rsidTr="00CE4935">
        <w:trPr>
          <w:trHeight w:val="227"/>
        </w:trPr>
        <w:tc>
          <w:tcPr>
            <w:tcW w:w="5954" w:type="dxa"/>
            <w:tcBorders>
              <w:top w:val="nil"/>
              <w:left w:val="nil"/>
              <w:bottom w:val="nil"/>
              <w:right w:val="nil"/>
            </w:tcBorders>
            <w:shd w:val="clear" w:color="auto" w:fill="auto"/>
            <w:noWrap/>
            <w:vAlign w:val="bottom"/>
          </w:tcPr>
          <w:p w14:paraId="180AF381" w14:textId="77777777" w:rsidR="00C641B4" w:rsidRPr="000E586C" w:rsidRDefault="00C641B4" w:rsidP="00CE4935">
            <w:pPr>
              <w:ind w:left="-68"/>
              <w:rPr>
                <w:rFonts w:ascii="Arial" w:eastAsia="MS Mincho" w:hAnsi="Arial" w:cs="Arial"/>
                <w:sz w:val="20"/>
                <w:szCs w:val="20"/>
                <w:lang w:eastAsia="ja-JP"/>
              </w:rPr>
            </w:pPr>
            <w:r w:rsidRPr="000E586C">
              <w:rPr>
                <w:rFonts w:ascii="Arial" w:hAnsi="Arial" w:cs="Arial"/>
                <w:sz w:val="20"/>
                <w:szCs w:val="20"/>
              </w:rPr>
              <w:t>Доходи від реалізації інших оборотних активів</w:t>
            </w:r>
          </w:p>
        </w:tc>
        <w:tc>
          <w:tcPr>
            <w:tcW w:w="1701" w:type="dxa"/>
            <w:tcBorders>
              <w:top w:val="nil"/>
              <w:left w:val="nil"/>
              <w:right w:val="nil"/>
            </w:tcBorders>
            <w:vAlign w:val="center"/>
          </w:tcPr>
          <w:p w14:paraId="772C6717" w14:textId="77777777" w:rsidR="00C641B4" w:rsidRPr="000E586C" w:rsidRDefault="00C641B4" w:rsidP="00CE4935">
            <w:pPr>
              <w:jc w:val="right"/>
              <w:rPr>
                <w:rFonts w:ascii="Arial" w:eastAsia="MS Mincho" w:hAnsi="Arial" w:cs="Arial"/>
                <w:sz w:val="20"/>
                <w:szCs w:val="20"/>
                <w:lang w:eastAsia="ja-JP"/>
              </w:rPr>
            </w:pPr>
            <w:r w:rsidRPr="000E586C">
              <w:rPr>
                <w:rFonts w:ascii="Arial" w:hAnsi="Arial" w:cs="Arial"/>
                <w:color w:val="000000"/>
                <w:sz w:val="20"/>
                <w:szCs w:val="20"/>
              </w:rPr>
              <w:t xml:space="preserve">                 1 089 </w:t>
            </w:r>
          </w:p>
        </w:tc>
        <w:tc>
          <w:tcPr>
            <w:tcW w:w="283" w:type="dxa"/>
            <w:tcBorders>
              <w:top w:val="nil"/>
              <w:left w:val="nil"/>
              <w:right w:val="nil"/>
            </w:tcBorders>
            <w:vAlign w:val="bottom"/>
          </w:tcPr>
          <w:p w14:paraId="7D7BC547" w14:textId="77777777" w:rsidR="00C641B4" w:rsidRPr="000E586C" w:rsidRDefault="00C641B4" w:rsidP="00CE4935">
            <w:pPr>
              <w:jc w:val="right"/>
              <w:rPr>
                <w:rFonts w:ascii="Arial" w:eastAsia="MS Mincho" w:hAnsi="Arial" w:cs="Arial"/>
                <w:b/>
                <w:bCs/>
                <w:sz w:val="20"/>
                <w:szCs w:val="20"/>
                <w:lang w:eastAsia="ja-JP"/>
              </w:rPr>
            </w:pPr>
          </w:p>
        </w:tc>
        <w:tc>
          <w:tcPr>
            <w:tcW w:w="1701" w:type="dxa"/>
            <w:tcBorders>
              <w:top w:val="nil"/>
              <w:left w:val="nil"/>
              <w:right w:val="nil"/>
            </w:tcBorders>
            <w:shd w:val="clear" w:color="auto" w:fill="auto"/>
            <w:vAlign w:val="bottom"/>
          </w:tcPr>
          <w:p w14:paraId="104C329A" w14:textId="77777777" w:rsidR="00C641B4" w:rsidRPr="000E586C" w:rsidRDefault="00C641B4" w:rsidP="00CE4935">
            <w:pPr>
              <w:jc w:val="right"/>
              <w:rPr>
                <w:rFonts w:ascii="Arial" w:eastAsia="MS Mincho" w:hAnsi="Arial" w:cs="Arial"/>
                <w:b/>
                <w:bCs/>
                <w:sz w:val="20"/>
                <w:szCs w:val="20"/>
                <w:lang w:eastAsia="ja-JP"/>
              </w:rPr>
            </w:pPr>
            <w:r w:rsidRPr="000E586C">
              <w:rPr>
                <w:rFonts w:ascii="Arial" w:eastAsia="MS Mincho" w:hAnsi="Arial" w:cs="Arial"/>
                <w:sz w:val="20"/>
                <w:szCs w:val="20"/>
                <w:lang w:eastAsia="ja-JP"/>
              </w:rPr>
              <w:t>140</w:t>
            </w:r>
          </w:p>
        </w:tc>
      </w:tr>
      <w:tr w:rsidR="00C641B4" w:rsidRPr="000E586C" w14:paraId="509CA31C" w14:textId="77777777" w:rsidTr="00CE4935">
        <w:trPr>
          <w:trHeight w:val="227"/>
        </w:trPr>
        <w:tc>
          <w:tcPr>
            <w:tcW w:w="5954" w:type="dxa"/>
            <w:tcBorders>
              <w:top w:val="nil"/>
              <w:left w:val="nil"/>
              <w:bottom w:val="nil"/>
              <w:right w:val="nil"/>
            </w:tcBorders>
            <w:shd w:val="clear" w:color="auto" w:fill="auto"/>
            <w:noWrap/>
            <w:vAlign w:val="bottom"/>
          </w:tcPr>
          <w:p w14:paraId="21410F76" w14:textId="77777777" w:rsidR="00C641B4" w:rsidRPr="000E586C" w:rsidRDefault="00C641B4" w:rsidP="00CE4935">
            <w:pPr>
              <w:ind w:left="-68"/>
              <w:rPr>
                <w:rFonts w:ascii="Arial" w:eastAsia="MS Mincho" w:hAnsi="Arial" w:cs="Arial"/>
                <w:sz w:val="20"/>
                <w:szCs w:val="20"/>
                <w:lang w:eastAsia="ja-JP"/>
              </w:rPr>
            </w:pPr>
            <w:r w:rsidRPr="000E586C">
              <w:rPr>
                <w:rFonts w:ascii="Arial" w:hAnsi="Arial" w:cs="Arial"/>
                <w:sz w:val="20"/>
                <w:szCs w:val="20"/>
              </w:rPr>
              <w:t>Дохід від списання кредиторської заборгованості</w:t>
            </w:r>
          </w:p>
        </w:tc>
        <w:tc>
          <w:tcPr>
            <w:tcW w:w="1701" w:type="dxa"/>
            <w:tcBorders>
              <w:top w:val="nil"/>
              <w:left w:val="nil"/>
              <w:right w:val="nil"/>
            </w:tcBorders>
            <w:vAlign w:val="center"/>
          </w:tcPr>
          <w:p w14:paraId="57FADFFB" w14:textId="77777777" w:rsidR="00C641B4" w:rsidRPr="000E586C" w:rsidRDefault="00C641B4" w:rsidP="00CE4935">
            <w:pPr>
              <w:jc w:val="right"/>
              <w:rPr>
                <w:rFonts w:ascii="Arial" w:eastAsia="MS Mincho" w:hAnsi="Arial" w:cs="Arial"/>
                <w:sz w:val="20"/>
                <w:szCs w:val="20"/>
                <w:lang w:eastAsia="ja-JP"/>
              </w:rPr>
            </w:pPr>
            <w:r w:rsidRPr="000E586C">
              <w:rPr>
                <w:rFonts w:ascii="Arial" w:hAnsi="Arial" w:cs="Arial"/>
                <w:color w:val="000000"/>
                <w:sz w:val="20"/>
                <w:szCs w:val="20"/>
              </w:rPr>
              <w:t xml:space="preserve">                      33 </w:t>
            </w:r>
          </w:p>
        </w:tc>
        <w:tc>
          <w:tcPr>
            <w:tcW w:w="283" w:type="dxa"/>
            <w:tcBorders>
              <w:top w:val="nil"/>
              <w:left w:val="nil"/>
              <w:right w:val="nil"/>
            </w:tcBorders>
            <w:vAlign w:val="bottom"/>
          </w:tcPr>
          <w:p w14:paraId="4E6F9047" w14:textId="77777777" w:rsidR="00C641B4" w:rsidRPr="000E586C" w:rsidRDefault="00C641B4" w:rsidP="00CE4935">
            <w:pPr>
              <w:jc w:val="right"/>
              <w:rPr>
                <w:rFonts w:ascii="Arial" w:eastAsia="MS Mincho" w:hAnsi="Arial" w:cs="Arial"/>
                <w:b/>
                <w:bCs/>
                <w:sz w:val="20"/>
                <w:szCs w:val="20"/>
                <w:lang w:eastAsia="ja-JP"/>
              </w:rPr>
            </w:pPr>
          </w:p>
        </w:tc>
        <w:tc>
          <w:tcPr>
            <w:tcW w:w="1701" w:type="dxa"/>
            <w:tcBorders>
              <w:top w:val="nil"/>
              <w:left w:val="nil"/>
              <w:right w:val="nil"/>
            </w:tcBorders>
            <w:shd w:val="clear" w:color="auto" w:fill="auto"/>
            <w:vAlign w:val="bottom"/>
          </w:tcPr>
          <w:p w14:paraId="28FEC372" w14:textId="77777777" w:rsidR="00C641B4" w:rsidRPr="000E586C" w:rsidRDefault="00C641B4" w:rsidP="00CE4935">
            <w:pPr>
              <w:jc w:val="right"/>
              <w:rPr>
                <w:rFonts w:ascii="Arial" w:eastAsia="MS Mincho" w:hAnsi="Arial" w:cs="Arial"/>
                <w:b/>
                <w:bCs/>
                <w:sz w:val="20"/>
                <w:szCs w:val="20"/>
                <w:lang w:eastAsia="ja-JP"/>
              </w:rPr>
            </w:pPr>
            <w:r w:rsidRPr="000E586C">
              <w:rPr>
                <w:rFonts w:ascii="Arial" w:eastAsia="MS Mincho" w:hAnsi="Arial" w:cs="Arial"/>
                <w:sz w:val="20"/>
                <w:szCs w:val="20"/>
                <w:lang w:eastAsia="ja-JP"/>
              </w:rPr>
              <w:t>36</w:t>
            </w:r>
          </w:p>
        </w:tc>
      </w:tr>
      <w:tr w:rsidR="00C641B4" w:rsidRPr="000E586C" w14:paraId="3DECA80F" w14:textId="77777777" w:rsidTr="00CE4935">
        <w:trPr>
          <w:trHeight w:val="227"/>
        </w:trPr>
        <w:tc>
          <w:tcPr>
            <w:tcW w:w="5954" w:type="dxa"/>
            <w:tcBorders>
              <w:top w:val="nil"/>
              <w:left w:val="nil"/>
              <w:bottom w:val="nil"/>
              <w:right w:val="nil"/>
            </w:tcBorders>
            <w:shd w:val="clear" w:color="auto" w:fill="auto"/>
            <w:noWrap/>
            <w:vAlign w:val="bottom"/>
          </w:tcPr>
          <w:p w14:paraId="242A59F1" w14:textId="77777777" w:rsidR="00C641B4" w:rsidRPr="000E586C" w:rsidRDefault="00C641B4" w:rsidP="00CE4935">
            <w:pPr>
              <w:ind w:left="-68"/>
              <w:rPr>
                <w:rFonts w:ascii="Arial" w:hAnsi="Arial" w:cs="Arial"/>
                <w:sz w:val="20"/>
                <w:szCs w:val="20"/>
              </w:rPr>
            </w:pPr>
            <w:r w:rsidRPr="000E586C">
              <w:rPr>
                <w:rFonts w:ascii="Arial" w:hAnsi="Arial" w:cs="Arial"/>
                <w:sz w:val="20"/>
                <w:szCs w:val="20"/>
              </w:rPr>
              <w:t>Інші доходи від операційної діяльності</w:t>
            </w:r>
          </w:p>
        </w:tc>
        <w:tc>
          <w:tcPr>
            <w:tcW w:w="1701" w:type="dxa"/>
            <w:tcBorders>
              <w:top w:val="nil"/>
              <w:left w:val="nil"/>
              <w:right w:val="nil"/>
            </w:tcBorders>
            <w:vAlign w:val="center"/>
          </w:tcPr>
          <w:p w14:paraId="07C93431" w14:textId="77777777" w:rsidR="00C641B4" w:rsidRPr="000E586C" w:rsidRDefault="00C641B4" w:rsidP="00CE4935">
            <w:pPr>
              <w:jc w:val="right"/>
              <w:rPr>
                <w:rFonts w:ascii="Arial" w:eastAsia="MS Mincho" w:hAnsi="Arial" w:cs="Arial"/>
                <w:sz w:val="20"/>
                <w:szCs w:val="20"/>
                <w:lang w:eastAsia="ja-JP"/>
              </w:rPr>
            </w:pPr>
            <w:r w:rsidRPr="000E586C">
              <w:rPr>
                <w:rFonts w:ascii="Arial" w:hAnsi="Arial" w:cs="Arial"/>
                <w:color w:val="000000"/>
                <w:sz w:val="20"/>
                <w:szCs w:val="20"/>
              </w:rPr>
              <w:t xml:space="preserve">                    262 </w:t>
            </w:r>
          </w:p>
        </w:tc>
        <w:tc>
          <w:tcPr>
            <w:tcW w:w="283" w:type="dxa"/>
            <w:tcBorders>
              <w:top w:val="nil"/>
              <w:left w:val="nil"/>
              <w:right w:val="nil"/>
            </w:tcBorders>
            <w:vAlign w:val="bottom"/>
          </w:tcPr>
          <w:p w14:paraId="4CE3F3C6" w14:textId="77777777" w:rsidR="00C641B4" w:rsidRPr="000E586C" w:rsidRDefault="00C641B4" w:rsidP="00CE4935">
            <w:pPr>
              <w:jc w:val="right"/>
              <w:rPr>
                <w:rFonts w:ascii="Arial" w:eastAsia="MS Mincho" w:hAnsi="Arial" w:cs="Arial"/>
                <w:b/>
                <w:bCs/>
                <w:sz w:val="20"/>
                <w:szCs w:val="20"/>
                <w:lang w:eastAsia="ja-JP"/>
              </w:rPr>
            </w:pPr>
          </w:p>
        </w:tc>
        <w:tc>
          <w:tcPr>
            <w:tcW w:w="1701" w:type="dxa"/>
            <w:tcBorders>
              <w:top w:val="nil"/>
              <w:left w:val="nil"/>
              <w:right w:val="nil"/>
            </w:tcBorders>
            <w:shd w:val="clear" w:color="auto" w:fill="auto"/>
            <w:vAlign w:val="bottom"/>
          </w:tcPr>
          <w:p w14:paraId="600BC0B4" w14:textId="77777777" w:rsidR="00C641B4" w:rsidRPr="000E586C" w:rsidRDefault="00C641B4" w:rsidP="00CE4935">
            <w:pPr>
              <w:jc w:val="right"/>
              <w:rPr>
                <w:rFonts w:ascii="Arial" w:hAnsi="Arial" w:cs="Arial"/>
                <w:bCs/>
                <w:sz w:val="20"/>
                <w:szCs w:val="20"/>
              </w:rPr>
            </w:pPr>
            <w:r w:rsidRPr="000E586C">
              <w:rPr>
                <w:rFonts w:ascii="Arial" w:eastAsia="MS Mincho" w:hAnsi="Arial" w:cs="Arial"/>
                <w:sz w:val="20"/>
                <w:szCs w:val="20"/>
                <w:lang w:eastAsia="ja-JP"/>
              </w:rPr>
              <w:t>708</w:t>
            </w:r>
          </w:p>
        </w:tc>
      </w:tr>
      <w:tr w:rsidR="00C641B4" w:rsidRPr="000E586C" w14:paraId="19A63E9E" w14:textId="77777777" w:rsidTr="00CE4935">
        <w:trPr>
          <w:trHeight w:val="79"/>
        </w:trPr>
        <w:tc>
          <w:tcPr>
            <w:tcW w:w="5954" w:type="dxa"/>
            <w:tcBorders>
              <w:top w:val="nil"/>
              <w:left w:val="nil"/>
              <w:bottom w:val="nil"/>
              <w:right w:val="nil"/>
            </w:tcBorders>
            <w:shd w:val="clear" w:color="auto" w:fill="auto"/>
            <w:noWrap/>
            <w:vAlign w:val="bottom"/>
          </w:tcPr>
          <w:p w14:paraId="3AF82C27" w14:textId="77777777" w:rsidR="00C641B4" w:rsidRPr="000E586C" w:rsidRDefault="00C641B4" w:rsidP="00CE4935">
            <w:pPr>
              <w:ind w:left="-68"/>
              <w:rPr>
                <w:rFonts w:ascii="Arial" w:hAnsi="Arial" w:cs="Arial"/>
                <w:b/>
                <w:bCs/>
                <w:sz w:val="20"/>
                <w:szCs w:val="20"/>
              </w:rPr>
            </w:pPr>
            <w:r w:rsidRPr="000E586C">
              <w:rPr>
                <w:rFonts w:ascii="Arial" w:hAnsi="Arial" w:cs="Arial"/>
                <w:b/>
                <w:bCs/>
                <w:sz w:val="20"/>
                <w:szCs w:val="20"/>
              </w:rPr>
              <w:t>Разом</w:t>
            </w:r>
          </w:p>
        </w:tc>
        <w:tc>
          <w:tcPr>
            <w:tcW w:w="1701" w:type="dxa"/>
            <w:tcBorders>
              <w:top w:val="single" w:sz="4" w:space="0" w:color="auto"/>
              <w:left w:val="nil"/>
              <w:bottom w:val="single" w:sz="4" w:space="0" w:color="auto"/>
              <w:right w:val="nil"/>
            </w:tcBorders>
            <w:vAlign w:val="center"/>
          </w:tcPr>
          <w:p w14:paraId="5DC2B2CD" w14:textId="77777777" w:rsidR="00C641B4" w:rsidRPr="000E586C" w:rsidRDefault="00C641B4" w:rsidP="00CE4935">
            <w:pPr>
              <w:jc w:val="right"/>
              <w:rPr>
                <w:rFonts w:ascii="Arial" w:hAnsi="Arial" w:cs="Arial"/>
                <w:b/>
                <w:sz w:val="20"/>
                <w:szCs w:val="20"/>
              </w:rPr>
            </w:pPr>
            <w:r w:rsidRPr="000E586C">
              <w:rPr>
                <w:rFonts w:ascii="Arial" w:hAnsi="Arial" w:cs="Arial"/>
                <w:b/>
                <w:bCs/>
                <w:color w:val="000000"/>
                <w:sz w:val="20"/>
                <w:szCs w:val="20"/>
              </w:rPr>
              <w:t xml:space="preserve">                 4 052 </w:t>
            </w:r>
          </w:p>
        </w:tc>
        <w:tc>
          <w:tcPr>
            <w:tcW w:w="283" w:type="dxa"/>
            <w:tcBorders>
              <w:top w:val="nil"/>
              <w:left w:val="nil"/>
              <w:bottom w:val="nil"/>
              <w:right w:val="nil"/>
            </w:tcBorders>
            <w:vAlign w:val="bottom"/>
          </w:tcPr>
          <w:p w14:paraId="11524C20" w14:textId="77777777" w:rsidR="00C641B4" w:rsidRPr="000E586C" w:rsidRDefault="00C641B4" w:rsidP="00CE4935">
            <w:pPr>
              <w:jc w:val="right"/>
              <w:rPr>
                <w:rFonts w:ascii="Arial" w:hAnsi="Arial" w:cs="Arial"/>
                <w:b/>
                <w:bCs/>
                <w:sz w:val="20"/>
                <w:szCs w:val="20"/>
              </w:rPr>
            </w:pPr>
          </w:p>
        </w:tc>
        <w:tc>
          <w:tcPr>
            <w:tcW w:w="1701" w:type="dxa"/>
            <w:tcBorders>
              <w:top w:val="single" w:sz="4" w:space="0" w:color="auto"/>
              <w:left w:val="nil"/>
              <w:bottom w:val="single" w:sz="4" w:space="0" w:color="auto"/>
              <w:right w:val="nil"/>
            </w:tcBorders>
            <w:shd w:val="clear" w:color="auto" w:fill="auto"/>
            <w:noWrap/>
            <w:vAlign w:val="bottom"/>
          </w:tcPr>
          <w:p w14:paraId="1D3F1F73" w14:textId="77777777" w:rsidR="00C641B4" w:rsidRPr="000E586C" w:rsidRDefault="00C641B4" w:rsidP="00CE4935">
            <w:pPr>
              <w:jc w:val="right"/>
              <w:rPr>
                <w:rFonts w:ascii="Arial" w:hAnsi="Arial" w:cs="Arial"/>
                <w:b/>
                <w:bCs/>
                <w:sz w:val="20"/>
                <w:szCs w:val="20"/>
              </w:rPr>
            </w:pPr>
            <w:r w:rsidRPr="000E586C">
              <w:rPr>
                <w:rFonts w:ascii="Arial" w:hAnsi="Arial" w:cs="Arial"/>
                <w:b/>
                <w:bCs/>
                <w:sz w:val="20"/>
                <w:szCs w:val="20"/>
              </w:rPr>
              <w:t>5 86</w:t>
            </w:r>
            <w:r w:rsidRPr="000E586C">
              <w:rPr>
                <w:rFonts w:ascii="Arial" w:hAnsi="Arial" w:cs="Arial"/>
                <w:b/>
                <w:bCs/>
                <w:color w:val="000000" w:themeColor="text1"/>
                <w:sz w:val="20"/>
                <w:szCs w:val="20"/>
              </w:rPr>
              <w:t>2</w:t>
            </w:r>
          </w:p>
        </w:tc>
      </w:tr>
    </w:tbl>
    <w:p w14:paraId="19BD03F3" w14:textId="77777777" w:rsidR="00C641B4" w:rsidRPr="000E586C" w:rsidRDefault="00C641B4" w:rsidP="00C641B4">
      <w:pPr>
        <w:ind w:left="284"/>
        <w:rPr>
          <w:rFonts w:ascii="Arial" w:hAnsi="Arial" w:cs="Arial"/>
          <w:b/>
          <w:sz w:val="20"/>
          <w:szCs w:val="20"/>
          <w:highlight w:val="yellow"/>
        </w:rPr>
      </w:pPr>
    </w:p>
    <w:p w14:paraId="034D3EDF" w14:textId="77777777" w:rsidR="00C641B4" w:rsidRPr="000E586C" w:rsidRDefault="00C641B4" w:rsidP="00C641B4">
      <w:pPr>
        <w:pStyle w:val="25"/>
        <w:ind w:left="0" w:firstLine="0"/>
        <w:rPr>
          <w:sz w:val="20"/>
          <w:szCs w:val="20"/>
        </w:rPr>
      </w:pPr>
      <w:bookmarkStart w:id="77" w:name="_Toc131470356"/>
      <w:r w:rsidRPr="000E586C">
        <w:rPr>
          <w:sz w:val="20"/>
          <w:szCs w:val="20"/>
        </w:rPr>
        <w:t>Інші операційні витрати</w:t>
      </w:r>
      <w:bookmarkEnd w:id="77"/>
    </w:p>
    <w:p w14:paraId="4571B053" w14:textId="77777777" w:rsidR="00C641B4" w:rsidRPr="000E586C" w:rsidRDefault="00C641B4" w:rsidP="00C641B4">
      <w:pPr>
        <w:spacing w:before="120" w:after="120"/>
        <w:jc w:val="both"/>
        <w:rPr>
          <w:rFonts w:ascii="Arial" w:hAnsi="Arial" w:cs="Arial"/>
          <w:sz w:val="20"/>
          <w:szCs w:val="20"/>
        </w:rPr>
      </w:pPr>
      <w:r w:rsidRPr="000E586C">
        <w:rPr>
          <w:rFonts w:ascii="Arial" w:hAnsi="Arial" w:cs="Arial"/>
          <w:sz w:val="20"/>
          <w:szCs w:val="20"/>
        </w:rPr>
        <w:t>Інші операційні витрати за роки, що закінчилися 31 грудня 2023 та 2022 років, були представлені наступним чином:</w:t>
      </w:r>
    </w:p>
    <w:tbl>
      <w:tblPr>
        <w:tblW w:w="9629" w:type="dxa"/>
        <w:tblLayout w:type="fixed"/>
        <w:tblLook w:val="0000" w:firstRow="0" w:lastRow="0" w:firstColumn="0" w:lastColumn="0" w:noHBand="0" w:noVBand="0"/>
      </w:tblPr>
      <w:tblGrid>
        <w:gridCol w:w="5954"/>
        <w:gridCol w:w="1701"/>
        <w:gridCol w:w="283"/>
        <w:gridCol w:w="1691"/>
      </w:tblGrid>
      <w:tr w:rsidR="00C641B4" w:rsidRPr="000E586C" w14:paraId="7966EEE1" w14:textId="77777777" w:rsidTr="00CE4935">
        <w:trPr>
          <w:trHeight w:val="673"/>
        </w:trPr>
        <w:tc>
          <w:tcPr>
            <w:tcW w:w="5954" w:type="dxa"/>
            <w:tcBorders>
              <w:top w:val="nil"/>
              <w:left w:val="nil"/>
              <w:bottom w:val="nil"/>
              <w:right w:val="nil"/>
            </w:tcBorders>
            <w:shd w:val="clear" w:color="auto" w:fill="auto"/>
            <w:noWrap/>
            <w:vAlign w:val="bottom"/>
          </w:tcPr>
          <w:p w14:paraId="35864CA7" w14:textId="77777777" w:rsidR="00C641B4" w:rsidRPr="000E586C" w:rsidRDefault="00C641B4" w:rsidP="00CE4935">
            <w:pPr>
              <w:rPr>
                <w:rFonts w:ascii="Arial" w:eastAsia="MS Mincho" w:hAnsi="Arial" w:cs="Arial"/>
                <w:sz w:val="20"/>
                <w:szCs w:val="20"/>
                <w:lang w:eastAsia="ja-JP"/>
              </w:rPr>
            </w:pPr>
          </w:p>
        </w:tc>
        <w:tc>
          <w:tcPr>
            <w:tcW w:w="1701" w:type="dxa"/>
            <w:tcBorders>
              <w:top w:val="nil"/>
              <w:left w:val="nil"/>
              <w:bottom w:val="single" w:sz="6" w:space="0" w:color="auto"/>
              <w:right w:val="nil"/>
            </w:tcBorders>
            <w:shd w:val="clear" w:color="auto" w:fill="auto"/>
            <w:vAlign w:val="bottom"/>
          </w:tcPr>
          <w:p w14:paraId="7C376DBE" w14:textId="77777777" w:rsidR="00C641B4" w:rsidRPr="000E586C" w:rsidRDefault="00C641B4" w:rsidP="00CE4935">
            <w:pPr>
              <w:jc w:val="right"/>
              <w:rPr>
                <w:rFonts w:ascii="Arial" w:hAnsi="Arial" w:cs="Arial"/>
                <w:b/>
                <w:sz w:val="20"/>
                <w:szCs w:val="20"/>
              </w:rPr>
            </w:pPr>
            <w:r w:rsidRPr="000E586C">
              <w:rPr>
                <w:rFonts w:ascii="Arial" w:hAnsi="Arial" w:cs="Arial"/>
                <w:b/>
                <w:sz w:val="20"/>
                <w:szCs w:val="20"/>
              </w:rPr>
              <w:t>На 31 грудня</w:t>
            </w:r>
          </w:p>
          <w:p w14:paraId="757A125F" w14:textId="77777777" w:rsidR="00C641B4" w:rsidRPr="000E586C" w:rsidRDefault="00C641B4" w:rsidP="00CE4935">
            <w:pPr>
              <w:jc w:val="right"/>
              <w:rPr>
                <w:rFonts w:ascii="Arial" w:eastAsia="MS Mincho" w:hAnsi="Arial" w:cs="Arial"/>
                <w:b/>
                <w:bCs/>
                <w:sz w:val="20"/>
                <w:szCs w:val="20"/>
                <w:lang w:eastAsia="ja-JP"/>
              </w:rPr>
            </w:pPr>
            <w:r w:rsidRPr="000E586C">
              <w:rPr>
                <w:rFonts w:ascii="Arial" w:hAnsi="Arial" w:cs="Arial"/>
                <w:b/>
                <w:sz w:val="20"/>
                <w:szCs w:val="20"/>
              </w:rPr>
              <w:t>2023 року</w:t>
            </w:r>
          </w:p>
        </w:tc>
        <w:tc>
          <w:tcPr>
            <w:tcW w:w="283" w:type="dxa"/>
            <w:tcBorders>
              <w:top w:val="nil"/>
              <w:left w:val="nil"/>
              <w:bottom w:val="nil"/>
              <w:right w:val="nil"/>
            </w:tcBorders>
            <w:shd w:val="clear" w:color="auto" w:fill="auto"/>
            <w:vAlign w:val="bottom"/>
          </w:tcPr>
          <w:p w14:paraId="671FCC8E" w14:textId="77777777" w:rsidR="00C641B4" w:rsidRPr="000E586C" w:rsidRDefault="00C641B4" w:rsidP="00CE4935">
            <w:pPr>
              <w:jc w:val="right"/>
              <w:rPr>
                <w:rFonts w:ascii="Arial" w:eastAsia="MS Mincho" w:hAnsi="Arial" w:cs="Arial"/>
                <w:b/>
                <w:bCs/>
                <w:sz w:val="20"/>
                <w:szCs w:val="20"/>
                <w:lang w:eastAsia="ja-JP"/>
              </w:rPr>
            </w:pPr>
          </w:p>
        </w:tc>
        <w:tc>
          <w:tcPr>
            <w:tcW w:w="1691" w:type="dxa"/>
            <w:tcBorders>
              <w:top w:val="nil"/>
              <w:left w:val="nil"/>
              <w:bottom w:val="single" w:sz="4" w:space="0" w:color="auto"/>
              <w:right w:val="nil"/>
            </w:tcBorders>
            <w:shd w:val="clear" w:color="auto" w:fill="auto"/>
            <w:vAlign w:val="bottom"/>
          </w:tcPr>
          <w:p w14:paraId="49F76224" w14:textId="77777777" w:rsidR="00C641B4" w:rsidRPr="000E586C" w:rsidRDefault="00C641B4" w:rsidP="00CE4935">
            <w:pPr>
              <w:jc w:val="right"/>
              <w:rPr>
                <w:rFonts w:ascii="Arial" w:hAnsi="Arial" w:cs="Arial"/>
                <w:b/>
                <w:sz w:val="20"/>
                <w:szCs w:val="20"/>
              </w:rPr>
            </w:pPr>
            <w:r w:rsidRPr="000E586C">
              <w:rPr>
                <w:rFonts w:ascii="Arial" w:hAnsi="Arial" w:cs="Arial"/>
                <w:b/>
                <w:sz w:val="20"/>
                <w:szCs w:val="20"/>
              </w:rPr>
              <w:t>На 31 грудня</w:t>
            </w:r>
          </w:p>
          <w:p w14:paraId="327CD0E7" w14:textId="77777777" w:rsidR="00C641B4" w:rsidRPr="000E586C" w:rsidRDefault="00C641B4" w:rsidP="00CE4935">
            <w:pPr>
              <w:jc w:val="right"/>
              <w:rPr>
                <w:rFonts w:ascii="Arial" w:eastAsia="MS Mincho" w:hAnsi="Arial" w:cs="Arial"/>
                <w:b/>
                <w:bCs/>
                <w:sz w:val="20"/>
                <w:szCs w:val="20"/>
                <w:lang w:eastAsia="ja-JP"/>
              </w:rPr>
            </w:pPr>
            <w:r w:rsidRPr="000E586C">
              <w:rPr>
                <w:rFonts w:ascii="Arial" w:hAnsi="Arial" w:cs="Arial"/>
                <w:b/>
                <w:sz w:val="20"/>
                <w:szCs w:val="20"/>
              </w:rPr>
              <w:t>2022 року</w:t>
            </w:r>
          </w:p>
        </w:tc>
      </w:tr>
      <w:tr w:rsidR="00C641B4" w:rsidRPr="000E586C" w14:paraId="038CE0F8" w14:textId="77777777" w:rsidTr="00CE4935">
        <w:trPr>
          <w:trHeight w:val="20"/>
        </w:trPr>
        <w:tc>
          <w:tcPr>
            <w:tcW w:w="5954" w:type="dxa"/>
            <w:tcBorders>
              <w:top w:val="nil"/>
              <w:left w:val="nil"/>
              <w:bottom w:val="nil"/>
              <w:right w:val="nil"/>
            </w:tcBorders>
            <w:shd w:val="clear" w:color="auto" w:fill="auto"/>
            <w:noWrap/>
            <w:vAlign w:val="bottom"/>
          </w:tcPr>
          <w:p w14:paraId="7CE71A15" w14:textId="77777777" w:rsidR="00C641B4" w:rsidRPr="000E586C" w:rsidRDefault="00C641B4" w:rsidP="00CE4935">
            <w:pPr>
              <w:rPr>
                <w:rFonts w:ascii="Arial" w:hAnsi="Arial" w:cs="Arial"/>
                <w:sz w:val="20"/>
                <w:szCs w:val="20"/>
              </w:rPr>
            </w:pPr>
            <w:r w:rsidRPr="000E586C">
              <w:rPr>
                <w:rFonts w:ascii="Arial" w:hAnsi="Arial" w:cs="Arial"/>
                <w:sz w:val="20"/>
                <w:szCs w:val="20"/>
              </w:rPr>
              <w:t>Витрати від операційної курсової різниці</w:t>
            </w:r>
          </w:p>
        </w:tc>
        <w:tc>
          <w:tcPr>
            <w:tcW w:w="1701" w:type="dxa"/>
            <w:tcBorders>
              <w:top w:val="nil"/>
              <w:left w:val="nil"/>
              <w:bottom w:val="nil"/>
              <w:right w:val="nil"/>
            </w:tcBorders>
            <w:shd w:val="clear" w:color="auto" w:fill="auto"/>
            <w:vAlign w:val="center"/>
          </w:tcPr>
          <w:p w14:paraId="48E08AA5" w14:textId="77777777" w:rsidR="00C641B4" w:rsidRPr="000E586C" w:rsidRDefault="00C641B4" w:rsidP="00CE4935">
            <w:pPr>
              <w:jc w:val="right"/>
              <w:rPr>
                <w:rFonts w:ascii="Arial" w:hAnsi="Arial" w:cs="Arial"/>
                <w:sz w:val="20"/>
                <w:szCs w:val="20"/>
              </w:rPr>
            </w:pPr>
            <w:r w:rsidRPr="000E586C">
              <w:rPr>
                <w:rFonts w:ascii="Arial" w:hAnsi="Arial" w:cs="Arial"/>
                <w:color w:val="000000"/>
                <w:sz w:val="20"/>
                <w:szCs w:val="20"/>
              </w:rPr>
              <w:t xml:space="preserve">                 1 953 </w:t>
            </w:r>
          </w:p>
        </w:tc>
        <w:tc>
          <w:tcPr>
            <w:tcW w:w="283" w:type="dxa"/>
            <w:tcBorders>
              <w:top w:val="nil"/>
              <w:left w:val="nil"/>
              <w:bottom w:val="nil"/>
              <w:right w:val="nil"/>
            </w:tcBorders>
            <w:shd w:val="clear" w:color="auto" w:fill="auto"/>
            <w:vAlign w:val="bottom"/>
          </w:tcPr>
          <w:p w14:paraId="6933AEE3" w14:textId="77777777" w:rsidR="00C641B4" w:rsidRPr="000E586C" w:rsidRDefault="00C641B4" w:rsidP="00CE4935">
            <w:pPr>
              <w:jc w:val="right"/>
              <w:rPr>
                <w:rFonts w:ascii="Arial" w:hAnsi="Arial" w:cs="Arial"/>
                <w:sz w:val="20"/>
                <w:szCs w:val="20"/>
              </w:rPr>
            </w:pPr>
          </w:p>
        </w:tc>
        <w:tc>
          <w:tcPr>
            <w:tcW w:w="1691" w:type="dxa"/>
            <w:tcBorders>
              <w:top w:val="single" w:sz="4" w:space="0" w:color="auto"/>
              <w:left w:val="nil"/>
              <w:right w:val="nil"/>
            </w:tcBorders>
            <w:shd w:val="clear" w:color="auto" w:fill="auto"/>
            <w:noWrap/>
            <w:vAlign w:val="bottom"/>
          </w:tcPr>
          <w:p w14:paraId="7EC91739" w14:textId="77777777" w:rsidR="00C641B4" w:rsidRPr="000E586C" w:rsidRDefault="00C641B4" w:rsidP="00CE4935">
            <w:pPr>
              <w:jc w:val="right"/>
              <w:rPr>
                <w:rFonts w:ascii="Arial" w:hAnsi="Arial" w:cs="Arial"/>
                <w:sz w:val="20"/>
                <w:szCs w:val="20"/>
              </w:rPr>
            </w:pPr>
            <w:r w:rsidRPr="000E586C">
              <w:rPr>
                <w:rFonts w:ascii="Arial" w:hAnsi="Arial" w:cs="Arial"/>
                <w:sz w:val="20"/>
                <w:szCs w:val="20"/>
              </w:rPr>
              <w:t>1 411</w:t>
            </w:r>
          </w:p>
        </w:tc>
      </w:tr>
      <w:tr w:rsidR="00C641B4" w:rsidRPr="000E586C" w14:paraId="69458167" w14:textId="77777777" w:rsidTr="00CE4935">
        <w:trPr>
          <w:trHeight w:val="20"/>
        </w:trPr>
        <w:tc>
          <w:tcPr>
            <w:tcW w:w="5954" w:type="dxa"/>
            <w:tcBorders>
              <w:top w:val="nil"/>
              <w:left w:val="nil"/>
              <w:bottom w:val="nil"/>
              <w:right w:val="nil"/>
            </w:tcBorders>
            <w:shd w:val="clear" w:color="auto" w:fill="auto"/>
            <w:noWrap/>
            <w:vAlign w:val="bottom"/>
          </w:tcPr>
          <w:p w14:paraId="4E9F35ED" w14:textId="77777777" w:rsidR="00C641B4" w:rsidRPr="000E586C" w:rsidRDefault="00C641B4" w:rsidP="00CE4935">
            <w:pPr>
              <w:rPr>
                <w:rFonts w:ascii="Arial" w:hAnsi="Arial" w:cs="Arial"/>
                <w:sz w:val="20"/>
                <w:szCs w:val="20"/>
              </w:rPr>
            </w:pPr>
            <w:r w:rsidRPr="000E586C">
              <w:rPr>
                <w:rFonts w:ascii="Arial" w:hAnsi="Arial" w:cs="Arial"/>
                <w:sz w:val="20"/>
                <w:szCs w:val="20"/>
              </w:rPr>
              <w:t>Податки</w:t>
            </w:r>
          </w:p>
        </w:tc>
        <w:tc>
          <w:tcPr>
            <w:tcW w:w="1701" w:type="dxa"/>
            <w:tcBorders>
              <w:top w:val="nil"/>
              <w:left w:val="nil"/>
              <w:bottom w:val="nil"/>
              <w:right w:val="nil"/>
            </w:tcBorders>
            <w:shd w:val="clear" w:color="auto" w:fill="auto"/>
            <w:vAlign w:val="center"/>
          </w:tcPr>
          <w:p w14:paraId="4CE4A8E7" w14:textId="77777777" w:rsidR="00C641B4" w:rsidRPr="000E586C" w:rsidRDefault="00C641B4" w:rsidP="00CE4935">
            <w:pPr>
              <w:jc w:val="right"/>
              <w:rPr>
                <w:rFonts w:ascii="Arial" w:hAnsi="Arial" w:cs="Arial"/>
                <w:sz w:val="20"/>
                <w:szCs w:val="20"/>
              </w:rPr>
            </w:pPr>
            <w:r w:rsidRPr="000E586C">
              <w:rPr>
                <w:rFonts w:ascii="Arial" w:hAnsi="Arial" w:cs="Arial"/>
                <w:color w:val="000000"/>
                <w:sz w:val="20"/>
                <w:szCs w:val="20"/>
              </w:rPr>
              <w:t xml:space="preserve">                 1 210 </w:t>
            </w:r>
          </w:p>
        </w:tc>
        <w:tc>
          <w:tcPr>
            <w:tcW w:w="283" w:type="dxa"/>
            <w:tcBorders>
              <w:top w:val="nil"/>
              <w:left w:val="nil"/>
              <w:bottom w:val="nil"/>
              <w:right w:val="nil"/>
            </w:tcBorders>
            <w:shd w:val="clear" w:color="auto" w:fill="auto"/>
            <w:vAlign w:val="bottom"/>
          </w:tcPr>
          <w:p w14:paraId="7B307DA8" w14:textId="77777777" w:rsidR="00C641B4" w:rsidRPr="000E586C" w:rsidRDefault="00C641B4" w:rsidP="00CE4935">
            <w:pPr>
              <w:jc w:val="right"/>
              <w:rPr>
                <w:rFonts w:ascii="Arial" w:hAnsi="Arial" w:cs="Arial"/>
                <w:sz w:val="20"/>
                <w:szCs w:val="20"/>
              </w:rPr>
            </w:pPr>
          </w:p>
        </w:tc>
        <w:tc>
          <w:tcPr>
            <w:tcW w:w="1691" w:type="dxa"/>
            <w:tcBorders>
              <w:top w:val="nil"/>
              <w:left w:val="nil"/>
              <w:right w:val="nil"/>
            </w:tcBorders>
            <w:shd w:val="clear" w:color="auto" w:fill="auto"/>
            <w:noWrap/>
            <w:vAlign w:val="bottom"/>
          </w:tcPr>
          <w:p w14:paraId="0E518AC6" w14:textId="77777777" w:rsidR="00C641B4" w:rsidRPr="000E586C" w:rsidRDefault="00C641B4" w:rsidP="00CE4935">
            <w:pPr>
              <w:jc w:val="right"/>
              <w:rPr>
                <w:rFonts w:ascii="Arial" w:hAnsi="Arial" w:cs="Arial"/>
                <w:sz w:val="20"/>
                <w:szCs w:val="20"/>
              </w:rPr>
            </w:pPr>
            <w:r w:rsidRPr="000E586C">
              <w:rPr>
                <w:rFonts w:ascii="Arial" w:hAnsi="Arial" w:cs="Arial"/>
                <w:sz w:val="20"/>
                <w:szCs w:val="20"/>
              </w:rPr>
              <w:t>924</w:t>
            </w:r>
          </w:p>
        </w:tc>
      </w:tr>
      <w:tr w:rsidR="00C641B4" w:rsidRPr="000E586C" w14:paraId="3A6D2249" w14:textId="77777777" w:rsidTr="00CE4935">
        <w:trPr>
          <w:trHeight w:val="20"/>
        </w:trPr>
        <w:tc>
          <w:tcPr>
            <w:tcW w:w="5954" w:type="dxa"/>
            <w:tcBorders>
              <w:top w:val="nil"/>
              <w:left w:val="nil"/>
              <w:bottom w:val="nil"/>
              <w:right w:val="nil"/>
            </w:tcBorders>
            <w:shd w:val="clear" w:color="auto" w:fill="auto"/>
            <w:noWrap/>
            <w:vAlign w:val="bottom"/>
          </w:tcPr>
          <w:p w14:paraId="2A824474" w14:textId="77777777" w:rsidR="00C641B4" w:rsidRPr="000E586C" w:rsidRDefault="00C641B4" w:rsidP="00CE4935">
            <w:pPr>
              <w:rPr>
                <w:rFonts w:ascii="Arial" w:hAnsi="Arial" w:cs="Arial"/>
                <w:sz w:val="20"/>
                <w:szCs w:val="20"/>
              </w:rPr>
            </w:pPr>
            <w:r w:rsidRPr="000E586C">
              <w:rPr>
                <w:rFonts w:ascii="Arial" w:hAnsi="Arial" w:cs="Arial"/>
                <w:sz w:val="20"/>
                <w:szCs w:val="20"/>
              </w:rPr>
              <w:t>Інші списання грошових коштів</w:t>
            </w:r>
          </w:p>
        </w:tc>
        <w:tc>
          <w:tcPr>
            <w:tcW w:w="1701" w:type="dxa"/>
            <w:tcBorders>
              <w:top w:val="nil"/>
              <w:left w:val="nil"/>
              <w:bottom w:val="nil"/>
              <w:right w:val="nil"/>
            </w:tcBorders>
            <w:shd w:val="clear" w:color="auto" w:fill="auto"/>
            <w:vAlign w:val="center"/>
          </w:tcPr>
          <w:p w14:paraId="6288EF87" w14:textId="77777777" w:rsidR="00C641B4" w:rsidRPr="000E586C" w:rsidRDefault="00C641B4" w:rsidP="00CE4935">
            <w:pPr>
              <w:jc w:val="right"/>
              <w:rPr>
                <w:rFonts w:ascii="Arial" w:hAnsi="Arial" w:cs="Arial"/>
                <w:sz w:val="20"/>
                <w:szCs w:val="20"/>
              </w:rPr>
            </w:pPr>
            <w:r w:rsidRPr="000E586C">
              <w:rPr>
                <w:rFonts w:ascii="Arial" w:hAnsi="Arial" w:cs="Arial"/>
                <w:color w:val="000000"/>
                <w:sz w:val="20"/>
                <w:szCs w:val="20"/>
              </w:rPr>
              <w:t xml:space="preserve">                 1 112 </w:t>
            </w:r>
          </w:p>
        </w:tc>
        <w:tc>
          <w:tcPr>
            <w:tcW w:w="283" w:type="dxa"/>
            <w:tcBorders>
              <w:top w:val="nil"/>
              <w:left w:val="nil"/>
              <w:bottom w:val="nil"/>
              <w:right w:val="nil"/>
            </w:tcBorders>
            <w:shd w:val="clear" w:color="auto" w:fill="auto"/>
            <w:vAlign w:val="bottom"/>
          </w:tcPr>
          <w:p w14:paraId="3A5A02A2" w14:textId="77777777" w:rsidR="00C641B4" w:rsidRPr="000E586C" w:rsidRDefault="00C641B4" w:rsidP="00CE4935">
            <w:pPr>
              <w:jc w:val="right"/>
              <w:rPr>
                <w:rFonts w:ascii="Arial" w:hAnsi="Arial" w:cs="Arial"/>
                <w:sz w:val="20"/>
                <w:szCs w:val="20"/>
              </w:rPr>
            </w:pPr>
          </w:p>
        </w:tc>
        <w:tc>
          <w:tcPr>
            <w:tcW w:w="1691" w:type="dxa"/>
            <w:tcBorders>
              <w:top w:val="nil"/>
              <w:left w:val="nil"/>
              <w:right w:val="nil"/>
            </w:tcBorders>
            <w:shd w:val="clear" w:color="auto" w:fill="auto"/>
            <w:noWrap/>
            <w:vAlign w:val="bottom"/>
          </w:tcPr>
          <w:p w14:paraId="2A23CC9B" w14:textId="77777777" w:rsidR="00C641B4" w:rsidRPr="000E586C" w:rsidRDefault="00C641B4" w:rsidP="00CE4935">
            <w:pPr>
              <w:jc w:val="right"/>
              <w:rPr>
                <w:rFonts w:ascii="Arial" w:hAnsi="Arial" w:cs="Arial"/>
                <w:sz w:val="20"/>
                <w:szCs w:val="20"/>
              </w:rPr>
            </w:pPr>
            <w:r w:rsidRPr="000E586C">
              <w:rPr>
                <w:rFonts w:ascii="Arial" w:hAnsi="Arial" w:cs="Arial"/>
                <w:sz w:val="20"/>
                <w:szCs w:val="20"/>
              </w:rPr>
              <w:t>439</w:t>
            </w:r>
          </w:p>
        </w:tc>
      </w:tr>
      <w:tr w:rsidR="00C641B4" w:rsidRPr="000E586C" w14:paraId="31BB167E" w14:textId="77777777" w:rsidTr="00CE4935">
        <w:trPr>
          <w:trHeight w:val="20"/>
        </w:trPr>
        <w:tc>
          <w:tcPr>
            <w:tcW w:w="5954" w:type="dxa"/>
            <w:tcBorders>
              <w:top w:val="nil"/>
              <w:left w:val="nil"/>
              <w:bottom w:val="nil"/>
              <w:right w:val="nil"/>
            </w:tcBorders>
            <w:shd w:val="clear" w:color="auto" w:fill="auto"/>
            <w:noWrap/>
            <w:vAlign w:val="bottom"/>
          </w:tcPr>
          <w:p w14:paraId="07C92B68" w14:textId="77777777" w:rsidR="00C641B4" w:rsidRPr="000E586C" w:rsidRDefault="00C641B4" w:rsidP="00CE4935">
            <w:pPr>
              <w:rPr>
                <w:rFonts w:ascii="Arial" w:hAnsi="Arial" w:cs="Arial"/>
                <w:sz w:val="20"/>
                <w:szCs w:val="20"/>
              </w:rPr>
            </w:pPr>
            <w:r w:rsidRPr="000E586C">
              <w:rPr>
                <w:rFonts w:ascii="Arial" w:hAnsi="Arial" w:cs="Arial"/>
                <w:color w:val="222222"/>
                <w:sz w:val="20"/>
                <w:szCs w:val="20"/>
              </w:rPr>
              <w:t>Затрати на оплату праці</w:t>
            </w:r>
          </w:p>
        </w:tc>
        <w:tc>
          <w:tcPr>
            <w:tcW w:w="1701" w:type="dxa"/>
            <w:tcBorders>
              <w:top w:val="nil"/>
              <w:left w:val="nil"/>
              <w:bottom w:val="nil"/>
              <w:right w:val="nil"/>
            </w:tcBorders>
            <w:shd w:val="clear" w:color="auto" w:fill="auto"/>
            <w:vAlign w:val="center"/>
          </w:tcPr>
          <w:p w14:paraId="4B92E2F0" w14:textId="77777777" w:rsidR="00C641B4" w:rsidRPr="000E586C" w:rsidRDefault="00C641B4" w:rsidP="00CE4935">
            <w:pPr>
              <w:jc w:val="right"/>
              <w:rPr>
                <w:rFonts w:ascii="Arial" w:hAnsi="Arial" w:cs="Arial"/>
                <w:sz w:val="20"/>
                <w:szCs w:val="20"/>
              </w:rPr>
            </w:pPr>
            <w:r w:rsidRPr="000E586C">
              <w:rPr>
                <w:rFonts w:ascii="Arial" w:hAnsi="Arial" w:cs="Arial"/>
                <w:color w:val="000000"/>
                <w:sz w:val="20"/>
                <w:szCs w:val="20"/>
              </w:rPr>
              <w:t xml:space="preserve">                      -   </w:t>
            </w:r>
          </w:p>
        </w:tc>
        <w:tc>
          <w:tcPr>
            <w:tcW w:w="283" w:type="dxa"/>
            <w:tcBorders>
              <w:top w:val="nil"/>
              <w:left w:val="nil"/>
              <w:bottom w:val="nil"/>
              <w:right w:val="nil"/>
            </w:tcBorders>
            <w:shd w:val="clear" w:color="auto" w:fill="auto"/>
            <w:vAlign w:val="bottom"/>
          </w:tcPr>
          <w:p w14:paraId="5D18E6D4" w14:textId="77777777" w:rsidR="00C641B4" w:rsidRPr="000E586C" w:rsidRDefault="00C641B4" w:rsidP="00CE4935">
            <w:pPr>
              <w:jc w:val="right"/>
              <w:rPr>
                <w:rFonts w:ascii="Arial" w:hAnsi="Arial" w:cs="Arial"/>
                <w:sz w:val="20"/>
                <w:szCs w:val="20"/>
              </w:rPr>
            </w:pPr>
          </w:p>
        </w:tc>
        <w:tc>
          <w:tcPr>
            <w:tcW w:w="1691" w:type="dxa"/>
            <w:tcBorders>
              <w:top w:val="nil"/>
              <w:left w:val="nil"/>
              <w:right w:val="nil"/>
            </w:tcBorders>
            <w:shd w:val="clear" w:color="auto" w:fill="auto"/>
            <w:noWrap/>
            <w:vAlign w:val="bottom"/>
          </w:tcPr>
          <w:p w14:paraId="1F5C4476" w14:textId="77777777" w:rsidR="00C641B4" w:rsidRPr="000E586C" w:rsidRDefault="00C641B4" w:rsidP="00CE4935">
            <w:pPr>
              <w:jc w:val="right"/>
              <w:rPr>
                <w:rFonts w:ascii="Arial" w:hAnsi="Arial" w:cs="Arial"/>
                <w:sz w:val="20"/>
                <w:szCs w:val="20"/>
              </w:rPr>
            </w:pPr>
            <w:r w:rsidRPr="000E586C">
              <w:rPr>
                <w:rFonts w:ascii="Arial" w:hAnsi="Arial" w:cs="Arial"/>
                <w:sz w:val="20"/>
                <w:szCs w:val="20"/>
              </w:rPr>
              <w:t>463</w:t>
            </w:r>
          </w:p>
        </w:tc>
      </w:tr>
      <w:tr w:rsidR="00C641B4" w:rsidRPr="000E586C" w14:paraId="52DB342D" w14:textId="77777777" w:rsidTr="00CE4935">
        <w:trPr>
          <w:trHeight w:val="20"/>
        </w:trPr>
        <w:tc>
          <w:tcPr>
            <w:tcW w:w="5954" w:type="dxa"/>
            <w:tcBorders>
              <w:top w:val="nil"/>
              <w:left w:val="nil"/>
              <w:bottom w:val="nil"/>
              <w:right w:val="nil"/>
            </w:tcBorders>
            <w:shd w:val="clear" w:color="auto" w:fill="auto"/>
            <w:noWrap/>
            <w:vAlign w:val="bottom"/>
          </w:tcPr>
          <w:p w14:paraId="715ABF61" w14:textId="77777777" w:rsidR="00C641B4" w:rsidRPr="000E586C" w:rsidRDefault="00C641B4" w:rsidP="00CE4935">
            <w:pPr>
              <w:rPr>
                <w:rFonts w:ascii="Arial" w:hAnsi="Arial" w:cs="Arial"/>
                <w:sz w:val="20"/>
                <w:szCs w:val="20"/>
              </w:rPr>
            </w:pPr>
            <w:r w:rsidRPr="000E586C">
              <w:rPr>
                <w:rFonts w:ascii="Arial" w:hAnsi="Arial" w:cs="Arial"/>
                <w:sz w:val="20"/>
                <w:szCs w:val="20"/>
                <w:lang w:bidi="tzm-Arab-MA"/>
              </w:rPr>
              <w:t>Витрати соціального страхування</w:t>
            </w:r>
          </w:p>
        </w:tc>
        <w:tc>
          <w:tcPr>
            <w:tcW w:w="1701" w:type="dxa"/>
            <w:tcBorders>
              <w:top w:val="nil"/>
              <w:left w:val="nil"/>
              <w:bottom w:val="nil"/>
              <w:right w:val="nil"/>
            </w:tcBorders>
            <w:shd w:val="clear" w:color="auto" w:fill="auto"/>
            <w:vAlign w:val="center"/>
          </w:tcPr>
          <w:p w14:paraId="416CE3C0" w14:textId="77777777" w:rsidR="00C641B4" w:rsidRPr="000E586C" w:rsidRDefault="00C641B4" w:rsidP="00CE4935">
            <w:pPr>
              <w:jc w:val="right"/>
              <w:rPr>
                <w:rFonts w:ascii="Arial" w:hAnsi="Arial" w:cs="Arial"/>
                <w:sz w:val="20"/>
                <w:szCs w:val="20"/>
              </w:rPr>
            </w:pPr>
            <w:r w:rsidRPr="000E586C">
              <w:rPr>
                <w:rFonts w:ascii="Arial" w:hAnsi="Arial" w:cs="Arial"/>
                <w:color w:val="000000"/>
                <w:sz w:val="20"/>
                <w:szCs w:val="20"/>
              </w:rPr>
              <w:t xml:space="preserve">                    215 </w:t>
            </w:r>
          </w:p>
        </w:tc>
        <w:tc>
          <w:tcPr>
            <w:tcW w:w="283" w:type="dxa"/>
            <w:tcBorders>
              <w:top w:val="nil"/>
              <w:left w:val="nil"/>
              <w:bottom w:val="nil"/>
              <w:right w:val="nil"/>
            </w:tcBorders>
            <w:shd w:val="clear" w:color="auto" w:fill="auto"/>
            <w:vAlign w:val="bottom"/>
          </w:tcPr>
          <w:p w14:paraId="096A0BCE" w14:textId="77777777" w:rsidR="00C641B4" w:rsidRPr="000E586C" w:rsidRDefault="00C641B4" w:rsidP="00CE4935">
            <w:pPr>
              <w:jc w:val="right"/>
              <w:rPr>
                <w:rFonts w:ascii="Arial" w:hAnsi="Arial" w:cs="Arial"/>
                <w:sz w:val="20"/>
                <w:szCs w:val="20"/>
              </w:rPr>
            </w:pPr>
          </w:p>
        </w:tc>
        <w:tc>
          <w:tcPr>
            <w:tcW w:w="1691" w:type="dxa"/>
            <w:tcBorders>
              <w:top w:val="nil"/>
              <w:left w:val="nil"/>
              <w:right w:val="nil"/>
            </w:tcBorders>
            <w:shd w:val="clear" w:color="auto" w:fill="auto"/>
            <w:noWrap/>
            <w:vAlign w:val="bottom"/>
          </w:tcPr>
          <w:p w14:paraId="44538326" w14:textId="77777777" w:rsidR="00C641B4" w:rsidRPr="000E586C" w:rsidRDefault="00C641B4" w:rsidP="00CE4935">
            <w:pPr>
              <w:jc w:val="right"/>
              <w:rPr>
                <w:rFonts w:ascii="Arial" w:hAnsi="Arial" w:cs="Arial"/>
                <w:sz w:val="20"/>
                <w:szCs w:val="20"/>
              </w:rPr>
            </w:pPr>
            <w:r w:rsidRPr="000E586C">
              <w:rPr>
                <w:rFonts w:ascii="Arial" w:hAnsi="Arial" w:cs="Arial"/>
                <w:sz w:val="20"/>
                <w:szCs w:val="20"/>
              </w:rPr>
              <w:t>268</w:t>
            </w:r>
          </w:p>
        </w:tc>
      </w:tr>
      <w:tr w:rsidR="00C641B4" w:rsidRPr="000E586C" w14:paraId="1E4B5BF1" w14:textId="77777777" w:rsidTr="00CE4935">
        <w:trPr>
          <w:trHeight w:val="20"/>
        </w:trPr>
        <w:tc>
          <w:tcPr>
            <w:tcW w:w="5954" w:type="dxa"/>
            <w:tcBorders>
              <w:top w:val="nil"/>
              <w:left w:val="nil"/>
              <w:bottom w:val="nil"/>
              <w:right w:val="nil"/>
            </w:tcBorders>
            <w:shd w:val="clear" w:color="auto" w:fill="auto"/>
            <w:noWrap/>
            <w:vAlign w:val="bottom"/>
          </w:tcPr>
          <w:p w14:paraId="3E6D875A" w14:textId="77777777" w:rsidR="00C641B4" w:rsidRPr="000E586C" w:rsidRDefault="00C641B4" w:rsidP="00CE4935">
            <w:pPr>
              <w:rPr>
                <w:rFonts w:ascii="Arial" w:hAnsi="Arial" w:cs="Arial"/>
                <w:sz w:val="20"/>
                <w:szCs w:val="20"/>
              </w:rPr>
            </w:pPr>
            <w:r w:rsidRPr="000E586C">
              <w:rPr>
                <w:rFonts w:ascii="Arial" w:hAnsi="Arial" w:cs="Arial"/>
                <w:sz w:val="20"/>
                <w:szCs w:val="20"/>
              </w:rPr>
              <w:t>Лікарняні</w:t>
            </w:r>
          </w:p>
        </w:tc>
        <w:tc>
          <w:tcPr>
            <w:tcW w:w="1701" w:type="dxa"/>
            <w:tcBorders>
              <w:top w:val="nil"/>
              <w:left w:val="nil"/>
              <w:bottom w:val="nil"/>
              <w:right w:val="nil"/>
            </w:tcBorders>
            <w:shd w:val="clear" w:color="auto" w:fill="auto"/>
            <w:vAlign w:val="center"/>
          </w:tcPr>
          <w:p w14:paraId="0AEE5BD8" w14:textId="77777777" w:rsidR="00C641B4" w:rsidRPr="000E586C" w:rsidRDefault="00C641B4" w:rsidP="00CE4935">
            <w:pPr>
              <w:jc w:val="right"/>
              <w:rPr>
                <w:rFonts w:ascii="Arial" w:hAnsi="Arial" w:cs="Arial"/>
                <w:sz w:val="20"/>
                <w:szCs w:val="20"/>
              </w:rPr>
            </w:pPr>
            <w:r w:rsidRPr="000E586C">
              <w:rPr>
                <w:rFonts w:ascii="Arial" w:hAnsi="Arial" w:cs="Arial"/>
                <w:color w:val="000000"/>
                <w:sz w:val="20"/>
                <w:szCs w:val="20"/>
              </w:rPr>
              <w:t xml:space="preserve">                    349 </w:t>
            </w:r>
          </w:p>
        </w:tc>
        <w:tc>
          <w:tcPr>
            <w:tcW w:w="283" w:type="dxa"/>
            <w:tcBorders>
              <w:top w:val="nil"/>
              <w:left w:val="nil"/>
              <w:bottom w:val="nil"/>
              <w:right w:val="nil"/>
            </w:tcBorders>
            <w:shd w:val="clear" w:color="auto" w:fill="auto"/>
            <w:vAlign w:val="bottom"/>
          </w:tcPr>
          <w:p w14:paraId="75462044" w14:textId="77777777" w:rsidR="00C641B4" w:rsidRPr="000E586C" w:rsidRDefault="00C641B4" w:rsidP="00CE4935">
            <w:pPr>
              <w:jc w:val="right"/>
              <w:rPr>
                <w:rFonts w:ascii="Arial" w:hAnsi="Arial" w:cs="Arial"/>
                <w:sz w:val="20"/>
                <w:szCs w:val="20"/>
              </w:rPr>
            </w:pPr>
          </w:p>
        </w:tc>
        <w:tc>
          <w:tcPr>
            <w:tcW w:w="1691" w:type="dxa"/>
            <w:tcBorders>
              <w:top w:val="nil"/>
              <w:left w:val="nil"/>
              <w:right w:val="nil"/>
            </w:tcBorders>
            <w:shd w:val="clear" w:color="auto" w:fill="auto"/>
            <w:noWrap/>
            <w:vAlign w:val="bottom"/>
          </w:tcPr>
          <w:p w14:paraId="1E50D6C1" w14:textId="77777777" w:rsidR="00C641B4" w:rsidRPr="000E586C" w:rsidRDefault="00C641B4" w:rsidP="00CE4935">
            <w:pPr>
              <w:jc w:val="right"/>
              <w:rPr>
                <w:rFonts w:ascii="Arial" w:hAnsi="Arial" w:cs="Arial"/>
                <w:sz w:val="20"/>
                <w:szCs w:val="20"/>
              </w:rPr>
            </w:pPr>
            <w:r w:rsidRPr="000E586C">
              <w:rPr>
                <w:rFonts w:ascii="Arial" w:hAnsi="Arial" w:cs="Arial"/>
                <w:sz w:val="20"/>
                <w:szCs w:val="20"/>
              </w:rPr>
              <w:t>316</w:t>
            </w:r>
          </w:p>
        </w:tc>
      </w:tr>
      <w:tr w:rsidR="00C641B4" w:rsidRPr="000E586C" w14:paraId="7CB4BDDA" w14:textId="77777777" w:rsidTr="00CE4935">
        <w:trPr>
          <w:trHeight w:val="20"/>
        </w:trPr>
        <w:tc>
          <w:tcPr>
            <w:tcW w:w="5954" w:type="dxa"/>
            <w:tcBorders>
              <w:top w:val="nil"/>
              <w:left w:val="nil"/>
              <w:bottom w:val="nil"/>
              <w:right w:val="nil"/>
            </w:tcBorders>
            <w:shd w:val="clear" w:color="auto" w:fill="auto"/>
            <w:noWrap/>
            <w:vAlign w:val="bottom"/>
          </w:tcPr>
          <w:p w14:paraId="4C12FE5F" w14:textId="77777777" w:rsidR="00C641B4" w:rsidRPr="000E586C" w:rsidRDefault="00C641B4" w:rsidP="00CE4935">
            <w:pPr>
              <w:rPr>
                <w:rFonts w:ascii="Arial" w:hAnsi="Arial" w:cs="Arial"/>
                <w:sz w:val="20"/>
                <w:szCs w:val="20"/>
              </w:rPr>
            </w:pPr>
            <w:r w:rsidRPr="000E586C">
              <w:rPr>
                <w:rFonts w:ascii="Arial" w:hAnsi="Arial" w:cs="Arial"/>
                <w:sz w:val="20"/>
                <w:szCs w:val="20"/>
              </w:rPr>
              <w:t>Списання запасів</w:t>
            </w:r>
          </w:p>
        </w:tc>
        <w:tc>
          <w:tcPr>
            <w:tcW w:w="1701" w:type="dxa"/>
            <w:tcBorders>
              <w:top w:val="nil"/>
              <w:left w:val="nil"/>
              <w:bottom w:val="nil"/>
              <w:right w:val="nil"/>
            </w:tcBorders>
            <w:shd w:val="clear" w:color="auto" w:fill="auto"/>
            <w:vAlign w:val="center"/>
          </w:tcPr>
          <w:p w14:paraId="0FB569D7" w14:textId="77777777" w:rsidR="00C641B4" w:rsidRPr="000E586C" w:rsidRDefault="00C641B4" w:rsidP="00CE4935">
            <w:pPr>
              <w:jc w:val="right"/>
              <w:rPr>
                <w:rFonts w:ascii="Arial" w:hAnsi="Arial" w:cs="Arial"/>
                <w:sz w:val="20"/>
                <w:szCs w:val="20"/>
              </w:rPr>
            </w:pPr>
            <w:r w:rsidRPr="000E586C">
              <w:rPr>
                <w:rFonts w:ascii="Arial" w:hAnsi="Arial" w:cs="Arial"/>
                <w:color w:val="000000"/>
                <w:sz w:val="20"/>
                <w:szCs w:val="20"/>
              </w:rPr>
              <w:t xml:space="preserve">                 1 499 </w:t>
            </w:r>
          </w:p>
        </w:tc>
        <w:tc>
          <w:tcPr>
            <w:tcW w:w="283" w:type="dxa"/>
            <w:tcBorders>
              <w:top w:val="nil"/>
              <w:left w:val="nil"/>
              <w:bottom w:val="nil"/>
              <w:right w:val="nil"/>
            </w:tcBorders>
            <w:shd w:val="clear" w:color="auto" w:fill="auto"/>
            <w:vAlign w:val="bottom"/>
          </w:tcPr>
          <w:p w14:paraId="3DAA2317" w14:textId="77777777" w:rsidR="00C641B4" w:rsidRPr="000E586C" w:rsidRDefault="00C641B4" w:rsidP="00CE4935">
            <w:pPr>
              <w:jc w:val="right"/>
              <w:rPr>
                <w:rFonts w:ascii="Arial" w:hAnsi="Arial" w:cs="Arial"/>
                <w:sz w:val="20"/>
                <w:szCs w:val="20"/>
              </w:rPr>
            </w:pPr>
          </w:p>
        </w:tc>
        <w:tc>
          <w:tcPr>
            <w:tcW w:w="1691" w:type="dxa"/>
            <w:tcBorders>
              <w:top w:val="nil"/>
              <w:left w:val="nil"/>
              <w:right w:val="nil"/>
            </w:tcBorders>
            <w:shd w:val="clear" w:color="auto" w:fill="auto"/>
            <w:noWrap/>
            <w:vAlign w:val="bottom"/>
          </w:tcPr>
          <w:p w14:paraId="4310F5DB" w14:textId="77777777" w:rsidR="00C641B4" w:rsidRPr="000E586C" w:rsidRDefault="00C641B4" w:rsidP="00CE4935">
            <w:pPr>
              <w:jc w:val="right"/>
              <w:rPr>
                <w:rFonts w:ascii="Arial" w:hAnsi="Arial" w:cs="Arial"/>
                <w:sz w:val="20"/>
                <w:szCs w:val="20"/>
              </w:rPr>
            </w:pPr>
            <w:r w:rsidRPr="000E586C">
              <w:rPr>
                <w:rFonts w:ascii="Arial" w:hAnsi="Arial" w:cs="Arial"/>
                <w:sz w:val="20"/>
                <w:szCs w:val="20"/>
              </w:rPr>
              <w:t>222</w:t>
            </w:r>
          </w:p>
        </w:tc>
      </w:tr>
      <w:tr w:rsidR="00C641B4" w:rsidRPr="000E586C" w14:paraId="7AEDACD6" w14:textId="77777777" w:rsidTr="00CE4935">
        <w:trPr>
          <w:trHeight w:val="20"/>
        </w:trPr>
        <w:tc>
          <w:tcPr>
            <w:tcW w:w="5954" w:type="dxa"/>
            <w:tcBorders>
              <w:top w:val="nil"/>
              <w:left w:val="nil"/>
              <w:bottom w:val="nil"/>
              <w:right w:val="nil"/>
            </w:tcBorders>
            <w:shd w:val="clear" w:color="auto" w:fill="auto"/>
            <w:noWrap/>
            <w:vAlign w:val="bottom"/>
          </w:tcPr>
          <w:p w14:paraId="3CE45898" w14:textId="77777777" w:rsidR="00C641B4" w:rsidRPr="000E586C" w:rsidRDefault="00C641B4" w:rsidP="00CE4935">
            <w:pPr>
              <w:rPr>
                <w:rFonts w:ascii="Arial" w:hAnsi="Arial" w:cs="Arial"/>
                <w:sz w:val="20"/>
                <w:szCs w:val="20"/>
              </w:rPr>
            </w:pPr>
            <w:r w:rsidRPr="000E586C">
              <w:rPr>
                <w:rFonts w:ascii="Arial" w:hAnsi="Arial" w:cs="Arial"/>
                <w:sz w:val="20"/>
                <w:szCs w:val="20"/>
              </w:rPr>
              <w:t>Амортизація</w:t>
            </w:r>
          </w:p>
        </w:tc>
        <w:tc>
          <w:tcPr>
            <w:tcW w:w="1701" w:type="dxa"/>
            <w:tcBorders>
              <w:top w:val="nil"/>
              <w:left w:val="nil"/>
              <w:bottom w:val="nil"/>
              <w:right w:val="nil"/>
            </w:tcBorders>
            <w:shd w:val="clear" w:color="auto" w:fill="auto"/>
            <w:vAlign w:val="center"/>
          </w:tcPr>
          <w:p w14:paraId="1F279790" w14:textId="77777777" w:rsidR="00C641B4" w:rsidRPr="000E586C" w:rsidRDefault="00C641B4" w:rsidP="00CE4935">
            <w:pPr>
              <w:jc w:val="right"/>
              <w:rPr>
                <w:rFonts w:ascii="Arial" w:hAnsi="Arial" w:cs="Arial"/>
                <w:sz w:val="20"/>
                <w:szCs w:val="20"/>
              </w:rPr>
            </w:pPr>
            <w:r w:rsidRPr="000E586C">
              <w:rPr>
                <w:rFonts w:ascii="Arial" w:hAnsi="Arial" w:cs="Arial"/>
                <w:color w:val="000000"/>
                <w:sz w:val="20"/>
                <w:szCs w:val="20"/>
              </w:rPr>
              <w:t xml:space="preserve">                        8 </w:t>
            </w:r>
          </w:p>
        </w:tc>
        <w:tc>
          <w:tcPr>
            <w:tcW w:w="283" w:type="dxa"/>
            <w:tcBorders>
              <w:top w:val="nil"/>
              <w:left w:val="nil"/>
              <w:bottom w:val="nil"/>
              <w:right w:val="nil"/>
            </w:tcBorders>
            <w:shd w:val="clear" w:color="auto" w:fill="auto"/>
            <w:vAlign w:val="bottom"/>
          </w:tcPr>
          <w:p w14:paraId="4CEE28B5" w14:textId="77777777" w:rsidR="00C641B4" w:rsidRPr="000E586C" w:rsidRDefault="00C641B4" w:rsidP="00CE4935">
            <w:pPr>
              <w:jc w:val="right"/>
              <w:rPr>
                <w:rFonts w:ascii="Arial" w:hAnsi="Arial" w:cs="Arial"/>
                <w:sz w:val="20"/>
                <w:szCs w:val="20"/>
              </w:rPr>
            </w:pPr>
          </w:p>
        </w:tc>
        <w:tc>
          <w:tcPr>
            <w:tcW w:w="1691" w:type="dxa"/>
            <w:tcBorders>
              <w:top w:val="nil"/>
              <w:left w:val="nil"/>
              <w:right w:val="nil"/>
            </w:tcBorders>
            <w:shd w:val="clear" w:color="auto" w:fill="auto"/>
            <w:noWrap/>
            <w:vAlign w:val="bottom"/>
          </w:tcPr>
          <w:p w14:paraId="679C86D6" w14:textId="77777777" w:rsidR="00C641B4" w:rsidRPr="000E586C" w:rsidRDefault="00C641B4" w:rsidP="00CE4935">
            <w:pPr>
              <w:jc w:val="right"/>
              <w:rPr>
                <w:rFonts w:ascii="Arial" w:hAnsi="Arial" w:cs="Arial"/>
                <w:sz w:val="20"/>
                <w:szCs w:val="20"/>
              </w:rPr>
            </w:pPr>
            <w:r w:rsidRPr="000E586C">
              <w:rPr>
                <w:rFonts w:ascii="Arial" w:hAnsi="Arial" w:cs="Arial"/>
                <w:sz w:val="20"/>
                <w:szCs w:val="20"/>
              </w:rPr>
              <w:t>10</w:t>
            </w:r>
          </w:p>
        </w:tc>
      </w:tr>
      <w:tr w:rsidR="00C641B4" w:rsidRPr="000E586C" w14:paraId="125DCAD9" w14:textId="77777777" w:rsidTr="00CE4935">
        <w:trPr>
          <w:trHeight w:val="20"/>
        </w:trPr>
        <w:tc>
          <w:tcPr>
            <w:tcW w:w="5954" w:type="dxa"/>
            <w:tcBorders>
              <w:top w:val="nil"/>
              <w:left w:val="nil"/>
              <w:bottom w:val="nil"/>
              <w:right w:val="nil"/>
            </w:tcBorders>
            <w:shd w:val="clear" w:color="auto" w:fill="auto"/>
            <w:noWrap/>
            <w:vAlign w:val="bottom"/>
          </w:tcPr>
          <w:p w14:paraId="0B0C7991" w14:textId="77777777" w:rsidR="00C641B4" w:rsidRPr="000E586C" w:rsidRDefault="00C641B4" w:rsidP="00CE4935">
            <w:pPr>
              <w:rPr>
                <w:rFonts w:ascii="Arial" w:hAnsi="Arial" w:cs="Arial"/>
                <w:sz w:val="20"/>
                <w:szCs w:val="20"/>
              </w:rPr>
            </w:pPr>
            <w:r w:rsidRPr="000E586C">
              <w:rPr>
                <w:rFonts w:ascii="Arial" w:hAnsi="Arial" w:cs="Arial"/>
                <w:sz w:val="20"/>
                <w:szCs w:val="20"/>
              </w:rPr>
              <w:t>Інші операційні витрати</w:t>
            </w:r>
          </w:p>
        </w:tc>
        <w:tc>
          <w:tcPr>
            <w:tcW w:w="1701" w:type="dxa"/>
            <w:tcBorders>
              <w:top w:val="nil"/>
              <w:left w:val="nil"/>
              <w:bottom w:val="nil"/>
              <w:right w:val="nil"/>
            </w:tcBorders>
            <w:shd w:val="clear" w:color="auto" w:fill="auto"/>
            <w:vAlign w:val="center"/>
          </w:tcPr>
          <w:p w14:paraId="78A071D6" w14:textId="77777777" w:rsidR="00C641B4" w:rsidRPr="000E586C" w:rsidRDefault="00C641B4" w:rsidP="00CE4935">
            <w:pPr>
              <w:jc w:val="right"/>
              <w:rPr>
                <w:rFonts w:ascii="Arial" w:hAnsi="Arial" w:cs="Arial"/>
                <w:sz w:val="20"/>
                <w:szCs w:val="20"/>
              </w:rPr>
            </w:pPr>
            <w:r w:rsidRPr="000E586C">
              <w:rPr>
                <w:rFonts w:ascii="Arial" w:hAnsi="Arial" w:cs="Arial"/>
                <w:color w:val="000000"/>
                <w:sz w:val="20"/>
                <w:szCs w:val="20"/>
              </w:rPr>
              <w:t xml:space="preserve">                 1 393 </w:t>
            </w:r>
          </w:p>
        </w:tc>
        <w:tc>
          <w:tcPr>
            <w:tcW w:w="283" w:type="dxa"/>
            <w:tcBorders>
              <w:top w:val="nil"/>
              <w:left w:val="nil"/>
              <w:bottom w:val="nil"/>
              <w:right w:val="nil"/>
            </w:tcBorders>
            <w:shd w:val="clear" w:color="auto" w:fill="auto"/>
            <w:vAlign w:val="bottom"/>
          </w:tcPr>
          <w:p w14:paraId="3E3C077E" w14:textId="77777777" w:rsidR="00C641B4" w:rsidRPr="000E586C" w:rsidRDefault="00C641B4" w:rsidP="00CE4935">
            <w:pPr>
              <w:jc w:val="right"/>
              <w:rPr>
                <w:rFonts w:ascii="Arial" w:hAnsi="Arial" w:cs="Arial"/>
                <w:sz w:val="20"/>
                <w:szCs w:val="20"/>
              </w:rPr>
            </w:pPr>
          </w:p>
        </w:tc>
        <w:tc>
          <w:tcPr>
            <w:tcW w:w="1691" w:type="dxa"/>
            <w:tcBorders>
              <w:left w:val="nil"/>
              <w:bottom w:val="single" w:sz="4" w:space="0" w:color="auto"/>
              <w:right w:val="nil"/>
            </w:tcBorders>
            <w:shd w:val="clear" w:color="auto" w:fill="auto"/>
            <w:noWrap/>
            <w:vAlign w:val="bottom"/>
          </w:tcPr>
          <w:p w14:paraId="1FF84438" w14:textId="77777777" w:rsidR="00C641B4" w:rsidRPr="000E586C" w:rsidRDefault="00C641B4" w:rsidP="00CE4935">
            <w:pPr>
              <w:jc w:val="right"/>
              <w:rPr>
                <w:rFonts w:ascii="Arial" w:hAnsi="Arial" w:cs="Arial"/>
                <w:sz w:val="20"/>
                <w:szCs w:val="20"/>
              </w:rPr>
            </w:pPr>
            <w:r w:rsidRPr="000E586C">
              <w:rPr>
                <w:rFonts w:ascii="Arial" w:hAnsi="Arial" w:cs="Arial"/>
                <w:sz w:val="20"/>
                <w:szCs w:val="20"/>
              </w:rPr>
              <w:t>897</w:t>
            </w:r>
          </w:p>
        </w:tc>
      </w:tr>
      <w:tr w:rsidR="00C641B4" w:rsidRPr="000E586C" w14:paraId="6D6A78A2" w14:textId="77777777" w:rsidTr="00CE4935">
        <w:trPr>
          <w:trHeight w:val="20"/>
        </w:trPr>
        <w:tc>
          <w:tcPr>
            <w:tcW w:w="5954" w:type="dxa"/>
            <w:tcBorders>
              <w:top w:val="nil"/>
              <w:left w:val="nil"/>
              <w:bottom w:val="nil"/>
              <w:right w:val="nil"/>
            </w:tcBorders>
            <w:shd w:val="clear" w:color="auto" w:fill="auto"/>
            <w:noWrap/>
            <w:vAlign w:val="bottom"/>
          </w:tcPr>
          <w:p w14:paraId="333BAAA5" w14:textId="77777777" w:rsidR="00C641B4" w:rsidRPr="000E586C" w:rsidRDefault="00C641B4" w:rsidP="00CE4935">
            <w:pPr>
              <w:rPr>
                <w:rFonts w:ascii="Arial" w:hAnsi="Arial" w:cs="Arial"/>
                <w:sz w:val="20"/>
                <w:szCs w:val="20"/>
              </w:rPr>
            </w:pPr>
            <w:r w:rsidRPr="000E586C">
              <w:rPr>
                <w:rFonts w:ascii="Arial" w:eastAsia="MS Mincho" w:hAnsi="Arial" w:cs="Arial"/>
                <w:b/>
                <w:bCs/>
                <w:sz w:val="20"/>
                <w:szCs w:val="20"/>
                <w:lang w:eastAsia="ja-JP"/>
              </w:rPr>
              <w:t>Разом</w:t>
            </w:r>
          </w:p>
        </w:tc>
        <w:tc>
          <w:tcPr>
            <w:tcW w:w="1701" w:type="dxa"/>
            <w:tcBorders>
              <w:top w:val="single" w:sz="4" w:space="0" w:color="auto"/>
              <w:left w:val="nil"/>
              <w:bottom w:val="single" w:sz="4" w:space="0" w:color="auto"/>
              <w:right w:val="nil"/>
            </w:tcBorders>
            <w:shd w:val="clear" w:color="auto" w:fill="auto"/>
            <w:vAlign w:val="center"/>
          </w:tcPr>
          <w:p w14:paraId="130E3E2E" w14:textId="77777777" w:rsidR="00C641B4" w:rsidRPr="000E586C" w:rsidRDefault="00C641B4" w:rsidP="00CE4935">
            <w:pPr>
              <w:jc w:val="right"/>
              <w:rPr>
                <w:rFonts w:ascii="Arial" w:hAnsi="Arial" w:cs="Arial"/>
                <w:sz w:val="20"/>
                <w:szCs w:val="20"/>
              </w:rPr>
            </w:pPr>
            <w:r w:rsidRPr="000E586C">
              <w:rPr>
                <w:rFonts w:ascii="Arial" w:hAnsi="Arial" w:cs="Arial"/>
                <w:b/>
                <w:bCs/>
                <w:color w:val="000000"/>
                <w:sz w:val="20"/>
                <w:szCs w:val="20"/>
              </w:rPr>
              <w:t xml:space="preserve">                 7 739 </w:t>
            </w:r>
          </w:p>
        </w:tc>
        <w:tc>
          <w:tcPr>
            <w:tcW w:w="283" w:type="dxa"/>
            <w:tcBorders>
              <w:top w:val="nil"/>
              <w:left w:val="nil"/>
              <w:right w:val="nil"/>
            </w:tcBorders>
            <w:shd w:val="clear" w:color="auto" w:fill="auto"/>
            <w:vAlign w:val="bottom"/>
          </w:tcPr>
          <w:p w14:paraId="24743411" w14:textId="77777777" w:rsidR="00C641B4" w:rsidRPr="000E586C" w:rsidRDefault="00C641B4" w:rsidP="00CE4935">
            <w:pPr>
              <w:jc w:val="right"/>
              <w:rPr>
                <w:rFonts w:ascii="Arial" w:hAnsi="Arial" w:cs="Arial"/>
                <w:sz w:val="20"/>
                <w:szCs w:val="20"/>
              </w:rPr>
            </w:pPr>
          </w:p>
        </w:tc>
        <w:tc>
          <w:tcPr>
            <w:tcW w:w="1691" w:type="dxa"/>
            <w:tcBorders>
              <w:top w:val="single" w:sz="4" w:space="0" w:color="auto"/>
              <w:left w:val="nil"/>
              <w:bottom w:val="single" w:sz="4" w:space="0" w:color="auto"/>
              <w:right w:val="nil"/>
            </w:tcBorders>
            <w:shd w:val="clear" w:color="auto" w:fill="auto"/>
            <w:noWrap/>
            <w:vAlign w:val="bottom"/>
          </w:tcPr>
          <w:p w14:paraId="18FE4359" w14:textId="77777777" w:rsidR="00C641B4" w:rsidRPr="000E586C" w:rsidRDefault="00C641B4" w:rsidP="00CE4935">
            <w:pPr>
              <w:jc w:val="right"/>
              <w:rPr>
                <w:rFonts w:ascii="Arial" w:hAnsi="Arial" w:cs="Arial"/>
                <w:sz w:val="20"/>
                <w:szCs w:val="20"/>
              </w:rPr>
            </w:pPr>
            <w:r w:rsidRPr="000E586C">
              <w:rPr>
                <w:rFonts w:ascii="Arial" w:hAnsi="Arial" w:cs="Arial"/>
                <w:b/>
                <w:bCs/>
                <w:sz w:val="20"/>
                <w:szCs w:val="20"/>
              </w:rPr>
              <w:t>4 950</w:t>
            </w:r>
          </w:p>
        </w:tc>
      </w:tr>
    </w:tbl>
    <w:p w14:paraId="28A2CDBF" w14:textId="77777777" w:rsidR="00C641B4" w:rsidRPr="000E586C" w:rsidRDefault="00C641B4" w:rsidP="00C641B4">
      <w:pPr>
        <w:pStyle w:val="000Normal"/>
        <w:tabs>
          <w:tab w:val="left" w:pos="2127"/>
        </w:tabs>
        <w:spacing w:before="0" w:after="0" w:line="240" w:lineRule="auto"/>
        <w:ind w:left="426"/>
        <w:rPr>
          <w:rFonts w:ascii="Arial" w:hAnsi="Arial" w:cs="Arial"/>
          <w:sz w:val="20"/>
          <w:szCs w:val="20"/>
          <w:highlight w:val="yellow"/>
          <w:lang w:val="uk-UA"/>
        </w:rPr>
      </w:pPr>
    </w:p>
    <w:p w14:paraId="08BBEBA3" w14:textId="77777777" w:rsidR="00C641B4" w:rsidRPr="000E586C" w:rsidRDefault="00C641B4" w:rsidP="00C641B4">
      <w:pPr>
        <w:pStyle w:val="25"/>
        <w:numPr>
          <w:ilvl w:val="0"/>
          <w:numId w:val="0"/>
        </w:numPr>
        <w:rPr>
          <w:sz w:val="20"/>
          <w:szCs w:val="20"/>
          <w:highlight w:val="yellow"/>
        </w:rPr>
      </w:pPr>
    </w:p>
    <w:p w14:paraId="2C4B7820" w14:textId="77777777" w:rsidR="00C641B4" w:rsidRPr="000E586C" w:rsidRDefault="00C641B4" w:rsidP="00C641B4">
      <w:pPr>
        <w:pStyle w:val="25"/>
        <w:ind w:left="0" w:firstLine="0"/>
        <w:rPr>
          <w:sz w:val="20"/>
          <w:szCs w:val="20"/>
        </w:rPr>
      </w:pPr>
      <w:bookmarkStart w:id="78" w:name="_Toc131470357"/>
      <w:r w:rsidRPr="000E586C">
        <w:rPr>
          <w:sz w:val="20"/>
          <w:szCs w:val="20"/>
        </w:rPr>
        <w:t>Інші витрати</w:t>
      </w:r>
      <w:bookmarkEnd w:id="78"/>
    </w:p>
    <w:p w14:paraId="664C2808" w14:textId="77777777" w:rsidR="00C641B4" w:rsidRPr="000E586C" w:rsidRDefault="00C641B4" w:rsidP="00C641B4">
      <w:pPr>
        <w:jc w:val="both"/>
        <w:rPr>
          <w:rFonts w:ascii="Arial" w:hAnsi="Arial" w:cs="Arial"/>
          <w:sz w:val="20"/>
          <w:szCs w:val="20"/>
        </w:rPr>
      </w:pPr>
      <w:r w:rsidRPr="000E586C">
        <w:rPr>
          <w:rFonts w:ascii="Arial" w:hAnsi="Arial" w:cs="Arial"/>
          <w:sz w:val="20"/>
          <w:szCs w:val="20"/>
        </w:rPr>
        <w:t>Інші витрати за роки, що закінчилися 31 грудня 2023 та 2022 років, були представлені наступним чином:</w:t>
      </w:r>
    </w:p>
    <w:p w14:paraId="12A8B4E5" w14:textId="77777777" w:rsidR="00C641B4" w:rsidRPr="000E586C" w:rsidRDefault="00C641B4" w:rsidP="00C641B4">
      <w:pPr>
        <w:jc w:val="both"/>
        <w:rPr>
          <w:rFonts w:ascii="Arial" w:hAnsi="Arial" w:cs="Arial"/>
          <w:sz w:val="20"/>
          <w:szCs w:val="20"/>
        </w:rPr>
      </w:pPr>
      <w:r w:rsidRPr="000E586C">
        <w:rPr>
          <w:rFonts w:ascii="Arial" w:hAnsi="Arial" w:cs="Arial"/>
          <w:sz w:val="20"/>
          <w:szCs w:val="20"/>
        </w:rPr>
        <w:t>У 2023 році було списано основних засобів на 6 тис. грн.</w:t>
      </w:r>
    </w:p>
    <w:p w14:paraId="6D305D93" w14:textId="77777777" w:rsidR="00C641B4" w:rsidRPr="000E586C" w:rsidRDefault="00C641B4" w:rsidP="00C641B4">
      <w:pPr>
        <w:jc w:val="both"/>
        <w:rPr>
          <w:rFonts w:ascii="Arial" w:hAnsi="Arial" w:cs="Arial"/>
          <w:sz w:val="20"/>
          <w:szCs w:val="20"/>
        </w:rPr>
      </w:pPr>
      <w:r w:rsidRPr="000E586C">
        <w:rPr>
          <w:rFonts w:ascii="Arial" w:hAnsi="Arial" w:cs="Arial"/>
          <w:sz w:val="20"/>
          <w:szCs w:val="20"/>
        </w:rPr>
        <w:t>у 2022 році інші витрати становили 4 068 тис. грн.</w:t>
      </w:r>
    </w:p>
    <w:p w14:paraId="7382CCEE" w14:textId="77777777" w:rsidR="00C641B4" w:rsidRPr="000E586C" w:rsidRDefault="00C641B4" w:rsidP="00C641B4">
      <w:pPr>
        <w:jc w:val="both"/>
        <w:rPr>
          <w:rFonts w:ascii="Arial" w:hAnsi="Arial" w:cs="Arial"/>
          <w:sz w:val="20"/>
          <w:szCs w:val="20"/>
        </w:rPr>
      </w:pPr>
    </w:p>
    <w:p w14:paraId="7BFCC277" w14:textId="77777777" w:rsidR="00C641B4" w:rsidRPr="000E586C" w:rsidRDefault="00C641B4" w:rsidP="00C641B4">
      <w:pPr>
        <w:pStyle w:val="000Normal"/>
        <w:spacing w:before="0" w:after="0" w:line="240" w:lineRule="auto"/>
        <w:ind w:left="426"/>
        <w:rPr>
          <w:rFonts w:ascii="Arial" w:hAnsi="Arial" w:cs="Arial"/>
          <w:sz w:val="20"/>
          <w:szCs w:val="20"/>
          <w:lang w:val="uk-UA"/>
        </w:rPr>
      </w:pPr>
      <w:bookmarkStart w:id="79" w:name="_Toc136087940"/>
      <w:bookmarkStart w:id="80" w:name="_Toc138126971"/>
      <w:bookmarkEnd w:id="68"/>
      <w:bookmarkEnd w:id="69"/>
      <w:bookmarkEnd w:id="70"/>
    </w:p>
    <w:p w14:paraId="2ABD40C0" w14:textId="77777777" w:rsidR="00C641B4" w:rsidRPr="000E586C" w:rsidRDefault="00C641B4" w:rsidP="00C641B4">
      <w:pPr>
        <w:pStyle w:val="25"/>
        <w:ind w:left="0" w:firstLine="0"/>
        <w:rPr>
          <w:sz w:val="20"/>
          <w:szCs w:val="20"/>
        </w:rPr>
      </w:pPr>
      <w:bookmarkStart w:id="81" w:name="_Toc131470358"/>
      <w:r w:rsidRPr="000E586C">
        <w:rPr>
          <w:sz w:val="20"/>
          <w:szCs w:val="20"/>
        </w:rPr>
        <w:t>Інші фінансові доходи</w:t>
      </w:r>
      <w:bookmarkEnd w:id="81"/>
      <w:r w:rsidRPr="000E586C">
        <w:rPr>
          <w:sz w:val="20"/>
          <w:szCs w:val="20"/>
        </w:rPr>
        <w:t xml:space="preserve"> </w:t>
      </w:r>
    </w:p>
    <w:p w14:paraId="3969C06B" w14:textId="77777777" w:rsidR="00C641B4" w:rsidRPr="000E586C" w:rsidRDefault="00C641B4" w:rsidP="00C641B4">
      <w:pPr>
        <w:pStyle w:val="000Normal"/>
        <w:spacing w:before="120" w:after="120" w:line="240" w:lineRule="auto"/>
        <w:rPr>
          <w:rFonts w:ascii="Arial" w:hAnsi="Arial" w:cs="Arial"/>
          <w:sz w:val="20"/>
          <w:szCs w:val="20"/>
          <w:lang w:val="uk-UA"/>
        </w:rPr>
      </w:pPr>
      <w:r w:rsidRPr="000E586C">
        <w:rPr>
          <w:rFonts w:ascii="Arial" w:hAnsi="Arial" w:cs="Arial"/>
          <w:sz w:val="20"/>
          <w:szCs w:val="20"/>
          <w:lang w:val="uk-UA"/>
        </w:rPr>
        <w:t xml:space="preserve">Інші фінансові доходи за рік, що закінчився 31 грудня 2023 та 2022 років, були представлені наступним чином:  </w:t>
      </w:r>
    </w:p>
    <w:tbl>
      <w:tblPr>
        <w:tblW w:w="9642" w:type="dxa"/>
        <w:tblLayout w:type="fixed"/>
        <w:tblLook w:val="0000" w:firstRow="0" w:lastRow="0" w:firstColumn="0" w:lastColumn="0" w:noHBand="0" w:noVBand="0"/>
      </w:tblPr>
      <w:tblGrid>
        <w:gridCol w:w="5954"/>
        <w:gridCol w:w="1843"/>
        <w:gridCol w:w="283"/>
        <w:gridCol w:w="1562"/>
      </w:tblGrid>
      <w:tr w:rsidR="00C641B4" w:rsidRPr="000E586C" w14:paraId="3CA61DDB" w14:textId="77777777" w:rsidTr="00CE4935">
        <w:trPr>
          <w:trHeight w:val="227"/>
        </w:trPr>
        <w:tc>
          <w:tcPr>
            <w:tcW w:w="5954" w:type="dxa"/>
            <w:tcBorders>
              <w:top w:val="nil"/>
              <w:left w:val="nil"/>
              <w:bottom w:val="nil"/>
              <w:right w:val="nil"/>
            </w:tcBorders>
            <w:shd w:val="clear" w:color="auto" w:fill="auto"/>
            <w:noWrap/>
            <w:vAlign w:val="bottom"/>
          </w:tcPr>
          <w:p w14:paraId="2907AB54" w14:textId="77777777" w:rsidR="00C641B4" w:rsidRPr="000E586C" w:rsidRDefault="00C641B4" w:rsidP="00CE4935">
            <w:pPr>
              <w:ind w:left="-68"/>
              <w:rPr>
                <w:rFonts w:ascii="Arial" w:eastAsia="MS Mincho" w:hAnsi="Arial" w:cs="Arial"/>
                <w:sz w:val="20"/>
                <w:szCs w:val="20"/>
                <w:lang w:eastAsia="ja-JP"/>
              </w:rPr>
            </w:pPr>
          </w:p>
        </w:tc>
        <w:tc>
          <w:tcPr>
            <w:tcW w:w="1843" w:type="dxa"/>
            <w:tcBorders>
              <w:top w:val="nil"/>
              <w:left w:val="nil"/>
              <w:bottom w:val="single" w:sz="6" w:space="0" w:color="auto"/>
              <w:right w:val="nil"/>
            </w:tcBorders>
            <w:vAlign w:val="bottom"/>
          </w:tcPr>
          <w:p w14:paraId="264482EB" w14:textId="77777777" w:rsidR="00C641B4" w:rsidRPr="000E586C" w:rsidRDefault="00C641B4" w:rsidP="00CE4935">
            <w:pPr>
              <w:jc w:val="right"/>
              <w:rPr>
                <w:rFonts w:ascii="Arial" w:hAnsi="Arial" w:cs="Arial"/>
                <w:b/>
                <w:sz w:val="20"/>
                <w:szCs w:val="20"/>
              </w:rPr>
            </w:pPr>
            <w:r w:rsidRPr="000E586C">
              <w:rPr>
                <w:rFonts w:ascii="Arial" w:hAnsi="Arial" w:cs="Arial"/>
                <w:b/>
                <w:sz w:val="20"/>
                <w:szCs w:val="20"/>
              </w:rPr>
              <w:t>На 31 грудня</w:t>
            </w:r>
          </w:p>
          <w:p w14:paraId="2D5F3D33" w14:textId="77777777" w:rsidR="00C641B4" w:rsidRPr="000E586C" w:rsidRDefault="00C641B4" w:rsidP="00CE4935">
            <w:pPr>
              <w:jc w:val="right"/>
              <w:rPr>
                <w:rFonts w:ascii="Arial" w:eastAsia="MS Mincho" w:hAnsi="Arial" w:cs="Arial"/>
                <w:b/>
                <w:bCs/>
                <w:sz w:val="20"/>
                <w:szCs w:val="20"/>
                <w:lang w:eastAsia="ja-JP"/>
              </w:rPr>
            </w:pPr>
            <w:r w:rsidRPr="000E586C">
              <w:rPr>
                <w:rFonts w:ascii="Arial" w:hAnsi="Arial" w:cs="Arial"/>
                <w:b/>
                <w:sz w:val="20"/>
                <w:szCs w:val="20"/>
              </w:rPr>
              <w:t>2023 року</w:t>
            </w:r>
          </w:p>
        </w:tc>
        <w:tc>
          <w:tcPr>
            <w:tcW w:w="283" w:type="dxa"/>
            <w:tcBorders>
              <w:top w:val="nil"/>
              <w:left w:val="nil"/>
              <w:bottom w:val="nil"/>
              <w:right w:val="nil"/>
            </w:tcBorders>
            <w:vAlign w:val="bottom"/>
          </w:tcPr>
          <w:p w14:paraId="39BBA079" w14:textId="77777777" w:rsidR="00C641B4" w:rsidRPr="000E586C" w:rsidRDefault="00C641B4" w:rsidP="00CE4935">
            <w:pPr>
              <w:jc w:val="right"/>
              <w:rPr>
                <w:rFonts w:ascii="Arial" w:eastAsia="MS Mincho" w:hAnsi="Arial" w:cs="Arial"/>
                <w:b/>
                <w:bCs/>
                <w:sz w:val="20"/>
                <w:szCs w:val="20"/>
                <w:lang w:eastAsia="ja-JP"/>
              </w:rPr>
            </w:pPr>
          </w:p>
        </w:tc>
        <w:tc>
          <w:tcPr>
            <w:tcW w:w="1562" w:type="dxa"/>
            <w:tcBorders>
              <w:top w:val="nil"/>
              <w:left w:val="nil"/>
              <w:bottom w:val="single" w:sz="6" w:space="0" w:color="auto"/>
              <w:right w:val="nil"/>
            </w:tcBorders>
            <w:shd w:val="clear" w:color="auto" w:fill="auto"/>
            <w:vAlign w:val="bottom"/>
          </w:tcPr>
          <w:p w14:paraId="6E081EB7" w14:textId="77777777" w:rsidR="00C641B4" w:rsidRPr="000E586C" w:rsidRDefault="00C641B4" w:rsidP="00CE4935">
            <w:pPr>
              <w:jc w:val="right"/>
              <w:rPr>
                <w:rFonts w:ascii="Arial" w:hAnsi="Arial" w:cs="Arial"/>
                <w:b/>
                <w:sz w:val="20"/>
                <w:szCs w:val="20"/>
              </w:rPr>
            </w:pPr>
            <w:r w:rsidRPr="000E586C">
              <w:rPr>
                <w:rFonts w:ascii="Arial" w:hAnsi="Arial" w:cs="Arial"/>
                <w:b/>
                <w:sz w:val="20"/>
                <w:szCs w:val="20"/>
              </w:rPr>
              <w:t>На 31 грудня</w:t>
            </w:r>
          </w:p>
          <w:p w14:paraId="488F4DBD" w14:textId="77777777" w:rsidR="00C641B4" w:rsidRPr="000E586C" w:rsidRDefault="00C641B4" w:rsidP="00CE4935">
            <w:pPr>
              <w:jc w:val="right"/>
              <w:rPr>
                <w:rFonts w:ascii="Arial" w:eastAsia="MS Mincho" w:hAnsi="Arial" w:cs="Arial"/>
                <w:b/>
                <w:bCs/>
                <w:sz w:val="20"/>
                <w:szCs w:val="20"/>
                <w:lang w:eastAsia="ja-JP"/>
              </w:rPr>
            </w:pPr>
            <w:r w:rsidRPr="000E586C">
              <w:rPr>
                <w:rFonts w:ascii="Arial" w:hAnsi="Arial" w:cs="Arial"/>
                <w:b/>
                <w:sz w:val="20"/>
                <w:szCs w:val="20"/>
              </w:rPr>
              <w:t>2022 року</w:t>
            </w:r>
          </w:p>
        </w:tc>
      </w:tr>
      <w:tr w:rsidR="00C641B4" w:rsidRPr="000E586C" w14:paraId="2AF80420" w14:textId="77777777" w:rsidTr="00CE4935">
        <w:trPr>
          <w:trHeight w:val="227"/>
        </w:trPr>
        <w:tc>
          <w:tcPr>
            <w:tcW w:w="5954" w:type="dxa"/>
            <w:tcBorders>
              <w:top w:val="nil"/>
              <w:left w:val="nil"/>
              <w:bottom w:val="nil"/>
              <w:right w:val="nil"/>
            </w:tcBorders>
            <w:shd w:val="clear" w:color="auto" w:fill="auto"/>
            <w:noWrap/>
            <w:vAlign w:val="bottom"/>
          </w:tcPr>
          <w:p w14:paraId="4BD43E5D" w14:textId="77777777" w:rsidR="00C641B4" w:rsidRPr="000E586C" w:rsidRDefault="00C641B4" w:rsidP="00CE4935">
            <w:pPr>
              <w:rPr>
                <w:rFonts w:ascii="Arial" w:hAnsi="Arial" w:cs="Arial"/>
                <w:sz w:val="20"/>
                <w:szCs w:val="20"/>
              </w:rPr>
            </w:pPr>
            <w:r w:rsidRPr="000E586C">
              <w:rPr>
                <w:rFonts w:ascii="Arial" w:hAnsi="Arial" w:cs="Arial"/>
                <w:sz w:val="20"/>
                <w:szCs w:val="20"/>
              </w:rPr>
              <w:t xml:space="preserve">Відсотки отримані </w:t>
            </w:r>
          </w:p>
        </w:tc>
        <w:tc>
          <w:tcPr>
            <w:tcW w:w="1843" w:type="dxa"/>
            <w:tcBorders>
              <w:top w:val="single" w:sz="6" w:space="0" w:color="auto"/>
              <w:left w:val="nil"/>
              <w:bottom w:val="single" w:sz="4" w:space="0" w:color="auto"/>
              <w:right w:val="nil"/>
            </w:tcBorders>
            <w:vAlign w:val="bottom"/>
          </w:tcPr>
          <w:p w14:paraId="28694D87" w14:textId="77777777" w:rsidR="00C641B4" w:rsidRPr="000E586C" w:rsidRDefault="00C641B4" w:rsidP="00CE4935">
            <w:pPr>
              <w:ind w:left="67"/>
              <w:jc w:val="right"/>
              <w:rPr>
                <w:rFonts w:ascii="Arial" w:hAnsi="Arial" w:cs="Arial"/>
                <w:color w:val="000000"/>
                <w:sz w:val="20"/>
                <w:szCs w:val="20"/>
              </w:rPr>
            </w:pPr>
            <w:r w:rsidRPr="000E586C">
              <w:rPr>
                <w:rFonts w:ascii="Arial" w:hAnsi="Arial" w:cs="Arial"/>
                <w:color w:val="000000"/>
                <w:sz w:val="20"/>
                <w:szCs w:val="20"/>
              </w:rPr>
              <w:t>2 816</w:t>
            </w:r>
          </w:p>
        </w:tc>
        <w:tc>
          <w:tcPr>
            <w:tcW w:w="283" w:type="dxa"/>
            <w:tcBorders>
              <w:top w:val="nil"/>
              <w:left w:val="nil"/>
              <w:bottom w:val="nil"/>
              <w:right w:val="nil"/>
            </w:tcBorders>
            <w:vAlign w:val="bottom"/>
          </w:tcPr>
          <w:p w14:paraId="6AD0026A" w14:textId="77777777" w:rsidR="00C641B4" w:rsidRPr="000E586C" w:rsidRDefault="00C641B4" w:rsidP="00CE4935">
            <w:pPr>
              <w:jc w:val="right"/>
              <w:rPr>
                <w:rFonts w:ascii="Arial" w:hAnsi="Arial" w:cs="Arial"/>
                <w:color w:val="000000"/>
                <w:sz w:val="20"/>
                <w:szCs w:val="20"/>
              </w:rPr>
            </w:pPr>
          </w:p>
        </w:tc>
        <w:tc>
          <w:tcPr>
            <w:tcW w:w="1562" w:type="dxa"/>
            <w:tcBorders>
              <w:top w:val="single" w:sz="6" w:space="0" w:color="auto"/>
              <w:left w:val="nil"/>
              <w:bottom w:val="single" w:sz="4" w:space="0" w:color="auto"/>
              <w:right w:val="nil"/>
            </w:tcBorders>
            <w:shd w:val="clear" w:color="auto" w:fill="auto"/>
            <w:noWrap/>
            <w:vAlign w:val="bottom"/>
          </w:tcPr>
          <w:p w14:paraId="48F99C8F" w14:textId="77777777" w:rsidR="00C641B4" w:rsidRPr="000E586C" w:rsidRDefault="00C641B4" w:rsidP="00CE4935">
            <w:pPr>
              <w:ind w:left="351"/>
              <w:jc w:val="right"/>
              <w:rPr>
                <w:rFonts w:ascii="Arial" w:hAnsi="Arial" w:cs="Arial"/>
                <w:color w:val="000000"/>
                <w:sz w:val="20"/>
                <w:szCs w:val="20"/>
              </w:rPr>
            </w:pPr>
            <w:r w:rsidRPr="000E586C">
              <w:rPr>
                <w:rFonts w:ascii="Arial" w:hAnsi="Arial" w:cs="Arial"/>
                <w:color w:val="000000"/>
                <w:sz w:val="20"/>
                <w:szCs w:val="20"/>
              </w:rPr>
              <w:t>1 201</w:t>
            </w:r>
          </w:p>
        </w:tc>
      </w:tr>
    </w:tbl>
    <w:p w14:paraId="07C301DE" w14:textId="77777777" w:rsidR="00C641B4" w:rsidRPr="000E586C" w:rsidRDefault="00C641B4" w:rsidP="00C641B4">
      <w:pPr>
        <w:pStyle w:val="000Normal"/>
        <w:spacing w:before="120" w:after="120" w:line="240" w:lineRule="auto"/>
        <w:rPr>
          <w:rFonts w:ascii="Arial" w:hAnsi="Arial" w:cs="Arial"/>
          <w:sz w:val="20"/>
          <w:szCs w:val="20"/>
          <w:lang w:val="uk-UA"/>
        </w:rPr>
      </w:pPr>
      <w:r w:rsidRPr="000E586C">
        <w:rPr>
          <w:rFonts w:ascii="Arial" w:hAnsi="Arial" w:cs="Arial"/>
          <w:sz w:val="20"/>
          <w:szCs w:val="20"/>
          <w:lang w:val="uk-UA"/>
        </w:rPr>
        <w:t>Дані суми утворились за рахунок надходжень сум коштів у вигляді відсотків по залишку на рахунку.</w:t>
      </w:r>
    </w:p>
    <w:p w14:paraId="5F2B44A3" w14:textId="77777777" w:rsidR="00C641B4" w:rsidRPr="000E586C" w:rsidRDefault="00C641B4" w:rsidP="00C641B4">
      <w:pPr>
        <w:pStyle w:val="000Normal"/>
        <w:spacing w:before="0" w:after="0" w:line="240" w:lineRule="auto"/>
        <w:jc w:val="left"/>
        <w:rPr>
          <w:rFonts w:ascii="Arial" w:hAnsi="Arial" w:cs="Arial"/>
          <w:b/>
          <w:sz w:val="20"/>
          <w:szCs w:val="20"/>
          <w:highlight w:val="yellow"/>
          <w:lang w:val="uk-UA"/>
        </w:rPr>
      </w:pPr>
    </w:p>
    <w:p w14:paraId="19F51AC0" w14:textId="77777777" w:rsidR="00C641B4" w:rsidRPr="000E586C" w:rsidRDefault="00C641B4" w:rsidP="00C641B4">
      <w:pPr>
        <w:pStyle w:val="25"/>
        <w:ind w:left="0" w:firstLine="0"/>
        <w:rPr>
          <w:sz w:val="20"/>
          <w:szCs w:val="20"/>
        </w:rPr>
      </w:pPr>
      <w:bookmarkStart w:id="82" w:name="_Toc131470359"/>
      <w:r w:rsidRPr="000E586C">
        <w:rPr>
          <w:sz w:val="20"/>
          <w:szCs w:val="20"/>
        </w:rPr>
        <w:t>Фінансові витрати</w:t>
      </w:r>
      <w:bookmarkEnd w:id="82"/>
    </w:p>
    <w:p w14:paraId="6B10030D" w14:textId="77777777" w:rsidR="00C641B4" w:rsidRPr="000E586C" w:rsidRDefault="00C641B4" w:rsidP="00C641B4">
      <w:pPr>
        <w:pStyle w:val="000Normal"/>
        <w:spacing w:before="120" w:after="120" w:line="240" w:lineRule="auto"/>
        <w:rPr>
          <w:rFonts w:ascii="Arial" w:hAnsi="Arial" w:cs="Arial"/>
          <w:sz w:val="20"/>
          <w:szCs w:val="20"/>
          <w:lang w:val="uk-UA"/>
        </w:rPr>
      </w:pPr>
      <w:r w:rsidRPr="000E586C">
        <w:rPr>
          <w:rFonts w:ascii="Arial" w:hAnsi="Arial" w:cs="Arial"/>
          <w:sz w:val="20"/>
          <w:szCs w:val="20"/>
          <w:lang w:val="uk-UA"/>
        </w:rPr>
        <w:t xml:space="preserve">Інші фінансові доходи за рік, що закінчився 31 грудня 2023 та 2022 років, були представлені наступним чином: </w:t>
      </w:r>
    </w:p>
    <w:tbl>
      <w:tblPr>
        <w:tblW w:w="9642" w:type="dxa"/>
        <w:tblLayout w:type="fixed"/>
        <w:tblLook w:val="0000" w:firstRow="0" w:lastRow="0" w:firstColumn="0" w:lastColumn="0" w:noHBand="0" w:noVBand="0"/>
      </w:tblPr>
      <w:tblGrid>
        <w:gridCol w:w="6096"/>
        <w:gridCol w:w="1701"/>
        <w:gridCol w:w="283"/>
        <w:gridCol w:w="1562"/>
      </w:tblGrid>
      <w:tr w:rsidR="00C641B4" w:rsidRPr="000E586C" w14:paraId="304E2CB6" w14:textId="77777777" w:rsidTr="00CE4935">
        <w:trPr>
          <w:trHeight w:val="227"/>
        </w:trPr>
        <w:tc>
          <w:tcPr>
            <w:tcW w:w="6096" w:type="dxa"/>
            <w:tcBorders>
              <w:top w:val="nil"/>
              <w:left w:val="nil"/>
              <w:bottom w:val="nil"/>
              <w:right w:val="nil"/>
            </w:tcBorders>
            <w:shd w:val="clear" w:color="auto" w:fill="auto"/>
            <w:noWrap/>
            <w:vAlign w:val="bottom"/>
          </w:tcPr>
          <w:p w14:paraId="6051F89D" w14:textId="77777777" w:rsidR="00C641B4" w:rsidRPr="000E586C" w:rsidRDefault="00C641B4" w:rsidP="00CE4935">
            <w:pPr>
              <w:ind w:left="-68"/>
              <w:rPr>
                <w:rFonts w:ascii="Arial" w:eastAsia="MS Mincho" w:hAnsi="Arial" w:cs="Arial"/>
                <w:sz w:val="20"/>
                <w:szCs w:val="20"/>
                <w:lang w:eastAsia="ja-JP"/>
              </w:rPr>
            </w:pPr>
          </w:p>
        </w:tc>
        <w:tc>
          <w:tcPr>
            <w:tcW w:w="1701" w:type="dxa"/>
            <w:tcBorders>
              <w:top w:val="nil"/>
              <w:left w:val="nil"/>
              <w:bottom w:val="single" w:sz="6" w:space="0" w:color="auto"/>
              <w:right w:val="nil"/>
            </w:tcBorders>
            <w:vAlign w:val="bottom"/>
          </w:tcPr>
          <w:p w14:paraId="43BB98A5" w14:textId="77777777" w:rsidR="00C641B4" w:rsidRPr="000E586C" w:rsidRDefault="00C641B4" w:rsidP="00CE4935">
            <w:pPr>
              <w:jc w:val="right"/>
              <w:rPr>
                <w:rFonts w:ascii="Arial" w:hAnsi="Arial" w:cs="Arial"/>
                <w:b/>
                <w:sz w:val="20"/>
                <w:szCs w:val="20"/>
              </w:rPr>
            </w:pPr>
            <w:r w:rsidRPr="000E586C">
              <w:rPr>
                <w:rFonts w:ascii="Arial" w:hAnsi="Arial" w:cs="Arial"/>
                <w:b/>
                <w:sz w:val="20"/>
                <w:szCs w:val="20"/>
              </w:rPr>
              <w:t>На 31 грудня</w:t>
            </w:r>
          </w:p>
          <w:p w14:paraId="0EDBC437" w14:textId="77777777" w:rsidR="00C641B4" w:rsidRPr="000E586C" w:rsidRDefault="00C641B4" w:rsidP="00CE4935">
            <w:pPr>
              <w:jc w:val="right"/>
              <w:rPr>
                <w:rFonts w:ascii="Arial" w:eastAsia="MS Mincho" w:hAnsi="Arial" w:cs="Arial"/>
                <w:b/>
                <w:bCs/>
                <w:sz w:val="20"/>
                <w:szCs w:val="20"/>
                <w:lang w:eastAsia="ja-JP"/>
              </w:rPr>
            </w:pPr>
            <w:r w:rsidRPr="000E586C">
              <w:rPr>
                <w:rFonts w:ascii="Arial" w:hAnsi="Arial" w:cs="Arial"/>
                <w:b/>
                <w:sz w:val="20"/>
                <w:szCs w:val="20"/>
              </w:rPr>
              <w:t>2023 року</w:t>
            </w:r>
          </w:p>
        </w:tc>
        <w:tc>
          <w:tcPr>
            <w:tcW w:w="283" w:type="dxa"/>
            <w:tcBorders>
              <w:top w:val="nil"/>
              <w:left w:val="nil"/>
              <w:bottom w:val="nil"/>
              <w:right w:val="nil"/>
            </w:tcBorders>
            <w:vAlign w:val="bottom"/>
          </w:tcPr>
          <w:p w14:paraId="20033664" w14:textId="77777777" w:rsidR="00C641B4" w:rsidRPr="000E586C" w:rsidRDefault="00C641B4" w:rsidP="00CE4935">
            <w:pPr>
              <w:jc w:val="right"/>
              <w:rPr>
                <w:rFonts w:ascii="Arial" w:eastAsia="MS Mincho" w:hAnsi="Arial" w:cs="Arial"/>
                <w:b/>
                <w:bCs/>
                <w:sz w:val="20"/>
                <w:szCs w:val="20"/>
                <w:lang w:eastAsia="ja-JP"/>
              </w:rPr>
            </w:pPr>
          </w:p>
        </w:tc>
        <w:tc>
          <w:tcPr>
            <w:tcW w:w="1562" w:type="dxa"/>
            <w:tcBorders>
              <w:top w:val="nil"/>
              <w:left w:val="nil"/>
              <w:bottom w:val="single" w:sz="6" w:space="0" w:color="auto"/>
              <w:right w:val="nil"/>
            </w:tcBorders>
            <w:shd w:val="clear" w:color="auto" w:fill="auto"/>
            <w:vAlign w:val="bottom"/>
          </w:tcPr>
          <w:p w14:paraId="364A6DF3" w14:textId="77777777" w:rsidR="00C641B4" w:rsidRPr="000E586C" w:rsidRDefault="00C641B4" w:rsidP="00CE4935">
            <w:pPr>
              <w:jc w:val="right"/>
              <w:rPr>
                <w:rFonts w:ascii="Arial" w:hAnsi="Arial" w:cs="Arial"/>
                <w:b/>
                <w:sz w:val="20"/>
                <w:szCs w:val="20"/>
              </w:rPr>
            </w:pPr>
            <w:r w:rsidRPr="000E586C">
              <w:rPr>
                <w:rFonts w:ascii="Arial" w:hAnsi="Arial" w:cs="Arial"/>
                <w:b/>
                <w:sz w:val="20"/>
                <w:szCs w:val="20"/>
              </w:rPr>
              <w:t>На 31 грудня</w:t>
            </w:r>
          </w:p>
          <w:p w14:paraId="6068D206" w14:textId="77777777" w:rsidR="00C641B4" w:rsidRPr="000E586C" w:rsidRDefault="00C641B4" w:rsidP="00CE4935">
            <w:pPr>
              <w:jc w:val="right"/>
              <w:rPr>
                <w:rFonts w:ascii="Arial" w:eastAsia="MS Mincho" w:hAnsi="Arial" w:cs="Arial"/>
                <w:b/>
                <w:bCs/>
                <w:sz w:val="20"/>
                <w:szCs w:val="20"/>
                <w:lang w:eastAsia="ja-JP"/>
              </w:rPr>
            </w:pPr>
            <w:r w:rsidRPr="000E586C">
              <w:rPr>
                <w:rFonts w:ascii="Arial" w:hAnsi="Arial" w:cs="Arial"/>
                <w:b/>
                <w:sz w:val="20"/>
                <w:szCs w:val="20"/>
              </w:rPr>
              <w:t>2022 року</w:t>
            </w:r>
          </w:p>
        </w:tc>
      </w:tr>
      <w:tr w:rsidR="00C641B4" w:rsidRPr="000E586C" w14:paraId="6A4FE950" w14:textId="77777777" w:rsidTr="00CE4935">
        <w:trPr>
          <w:trHeight w:val="227"/>
        </w:trPr>
        <w:tc>
          <w:tcPr>
            <w:tcW w:w="6096" w:type="dxa"/>
            <w:tcBorders>
              <w:top w:val="nil"/>
              <w:left w:val="nil"/>
              <w:bottom w:val="nil"/>
              <w:right w:val="nil"/>
            </w:tcBorders>
            <w:shd w:val="clear" w:color="auto" w:fill="auto"/>
            <w:noWrap/>
            <w:vAlign w:val="bottom"/>
          </w:tcPr>
          <w:p w14:paraId="4216179C" w14:textId="77777777" w:rsidR="00C641B4" w:rsidRPr="000E586C" w:rsidRDefault="00C641B4" w:rsidP="00CE4935">
            <w:pPr>
              <w:rPr>
                <w:rFonts w:ascii="Arial" w:hAnsi="Arial" w:cs="Arial"/>
                <w:sz w:val="20"/>
                <w:szCs w:val="20"/>
              </w:rPr>
            </w:pPr>
            <w:r w:rsidRPr="000E586C">
              <w:rPr>
                <w:rFonts w:ascii="Arial" w:hAnsi="Arial" w:cs="Arial"/>
                <w:sz w:val="20"/>
                <w:szCs w:val="20"/>
              </w:rPr>
              <w:t>Відсотки за кредит</w:t>
            </w:r>
          </w:p>
        </w:tc>
        <w:tc>
          <w:tcPr>
            <w:tcW w:w="1701" w:type="dxa"/>
            <w:tcBorders>
              <w:top w:val="single" w:sz="6" w:space="0" w:color="auto"/>
              <w:left w:val="nil"/>
              <w:bottom w:val="single" w:sz="4" w:space="0" w:color="auto"/>
              <w:right w:val="nil"/>
            </w:tcBorders>
            <w:vAlign w:val="bottom"/>
          </w:tcPr>
          <w:p w14:paraId="64949F2D" w14:textId="77777777" w:rsidR="00C641B4" w:rsidRPr="000E586C" w:rsidRDefault="00C641B4" w:rsidP="00CE4935">
            <w:pPr>
              <w:ind w:left="67"/>
              <w:jc w:val="right"/>
              <w:rPr>
                <w:rFonts w:ascii="Arial" w:hAnsi="Arial" w:cs="Arial"/>
                <w:color w:val="000000"/>
                <w:sz w:val="20"/>
                <w:szCs w:val="20"/>
              </w:rPr>
            </w:pPr>
            <w:r w:rsidRPr="000E586C">
              <w:rPr>
                <w:rFonts w:ascii="Arial" w:hAnsi="Arial" w:cs="Arial"/>
                <w:color w:val="000000"/>
                <w:sz w:val="20"/>
                <w:szCs w:val="20"/>
              </w:rPr>
              <w:t xml:space="preserve">4 686 </w:t>
            </w:r>
          </w:p>
        </w:tc>
        <w:tc>
          <w:tcPr>
            <w:tcW w:w="283" w:type="dxa"/>
            <w:tcBorders>
              <w:top w:val="nil"/>
              <w:left w:val="nil"/>
              <w:bottom w:val="nil"/>
              <w:right w:val="nil"/>
            </w:tcBorders>
            <w:vAlign w:val="bottom"/>
          </w:tcPr>
          <w:p w14:paraId="34AB6394" w14:textId="77777777" w:rsidR="00C641B4" w:rsidRPr="000E586C" w:rsidRDefault="00C641B4" w:rsidP="00CE4935">
            <w:pPr>
              <w:jc w:val="right"/>
              <w:rPr>
                <w:rFonts w:ascii="Arial" w:hAnsi="Arial" w:cs="Arial"/>
                <w:color w:val="000000"/>
                <w:sz w:val="20"/>
                <w:szCs w:val="20"/>
              </w:rPr>
            </w:pPr>
          </w:p>
        </w:tc>
        <w:tc>
          <w:tcPr>
            <w:tcW w:w="1562" w:type="dxa"/>
            <w:tcBorders>
              <w:top w:val="single" w:sz="6" w:space="0" w:color="auto"/>
              <w:left w:val="nil"/>
              <w:bottom w:val="single" w:sz="4" w:space="0" w:color="auto"/>
              <w:right w:val="nil"/>
            </w:tcBorders>
            <w:shd w:val="clear" w:color="auto" w:fill="auto"/>
            <w:noWrap/>
            <w:vAlign w:val="bottom"/>
          </w:tcPr>
          <w:p w14:paraId="2E1803A0" w14:textId="77777777" w:rsidR="00C641B4" w:rsidRPr="000E586C" w:rsidRDefault="00C641B4" w:rsidP="00CE4935">
            <w:pPr>
              <w:ind w:left="351"/>
              <w:jc w:val="right"/>
              <w:rPr>
                <w:rFonts w:ascii="Arial" w:hAnsi="Arial" w:cs="Arial"/>
                <w:color w:val="000000"/>
                <w:sz w:val="20"/>
                <w:szCs w:val="20"/>
              </w:rPr>
            </w:pPr>
            <w:r w:rsidRPr="000E586C">
              <w:rPr>
                <w:rFonts w:ascii="Arial" w:hAnsi="Arial" w:cs="Arial"/>
                <w:color w:val="000000"/>
                <w:sz w:val="20"/>
                <w:szCs w:val="20"/>
              </w:rPr>
              <w:t>840</w:t>
            </w:r>
          </w:p>
        </w:tc>
      </w:tr>
    </w:tbl>
    <w:p w14:paraId="16B69A40" w14:textId="77777777" w:rsidR="00C641B4" w:rsidRPr="000E586C" w:rsidRDefault="00C641B4" w:rsidP="00C641B4">
      <w:pPr>
        <w:jc w:val="both"/>
        <w:rPr>
          <w:rFonts w:ascii="Arial" w:hAnsi="Arial" w:cs="Arial"/>
          <w:sz w:val="20"/>
          <w:szCs w:val="20"/>
        </w:rPr>
      </w:pPr>
    </w:p>
    <w:p w14:paraId="76484A36" w14:textId="77777777" w:rsidR="00C641B4" w:rsidRPr="000E586C" w:rsidRDefault="00C641B4" w:rsidP="00C641B4">
      <w:pPr>
        <w:jc w:val="both"/>
        <w:rPr>
          <w:rFonts w:ascii="Arial" w:hAnsi="Arial" w:cs="Arial"/>
          <w:sz w:val="20"/>
          <w:szCs w:val="20"/>
        </w:rPr>
      </w:pPr>
      <w:r w:rsidRPr="000E586C">
        <w:rPr>
          <w:rFonts w:ascii="Arial" w:hAnsi="Arial" w:cs="Arial"/>
          <w:sz w:val="20"/>
          <w:szCs w:val="20"/>
        </w:rPr>
        <w:t>Дані суми утворились за рахунок нарахованих відсотків за використання кредитних коштів по договорам кредитування.</w:t>
      </w:r>
    </w:p>
    <w:p w14:paraId="4E53E5F7" w14:textId="77777777" w:rsidR="00C641B4" w:rsidRPr="000E586C" w:rsidRDefault="00C641B4" w:rsidP="00C641B4">
      <w:pPr>
        <w:jc w:val="both"/>
        <w:rPr>
          <w:rFonts w:ascii="Arial" w:hAnsi="Arial" w:cs="Arial"/>
          <w:sz w:val="20"/>
          <w:szCs w:val="20"/>
        </w:rPr>
      </w:pPr>
    </w:p>
    <w:p w14:paraId="03AA0163" w14:textId="77777777" w:rsidR="00C641B4" w:rsidRPr="000E586C" w:rsidRDefault="00C641B4" w:rsidP="00C641B4">
      <w:pPr>
        <w:pStyle w:val="25"/>
        <w:ind w:left="0" w:firstLine="0"/>
        <w:rPr>
          <w:sz w:val="20"/>
          <w:szCs w:val="20"/>
        </w:rPr>
      </w:pPr>
      <w:bookmarkStart w:id="83" w:name="_Toc131470360"/>
      <w:r w:rsidRPr="000E586C">
        <w:rPr>
          <w:sz w:val="20"/>
          <w:szCs w:val="20"/>
        </w:rPr>
        <w:t>Операції з пов’язаними сторонами</w:t>
      </w:r>
      <w:bookmarkEnd w:id="83"/>
    </w:p>
    <w:p w14:paraId="2C03DF79" w14:textId="77777777" w:rsidR="00C641B4" w:rsidRPr="000E586C" w:rsidRDefault="00C641B4" w:rsidP="00C641B4">
      <w:pPr>
        <w:spacing w:before="120" w:after="120"/>
        <w:jc w:val="both"/>
        <w:rPr>
          <w:rFonts w:ascii="Arial" w:hAnsi="Arial" w:cs="Arial"/>
          <w:sz w:val="20"/>
          <w:szCs w:val="20"/>
        </w:rPr>
      </w:pPr>
      <w:r w:rsidRPr="000E586C">
        <w:rPr>
          <w:rFonts w:ascii="Arial" w:hAnsi="Arial" w:cs="Arial"/>
          <w:sz w:val="20"/>
          <w:szCs w:val="20"/>
        </w:rPr>
        <w:t>Пов’язаними сторонами вважаються підприємства, які перебувають під контролем або суттєвим впливом Підприємства, а також підприємства та фізичні особи, які прямо або опосередковано здійснюють контроль над Підприємством або суттєво впливають на його діяльність, а також близькі члени родини такої фізичної особи. Пов’язаними сторонами є: СТОВ "</w:t>
      </w:r>
      <w:proofErr w:type="spellStart"/>
      <w:r w:rsidRPr="000E586C">
        <w:rPr>
          <w:rFonts w:ascii="Arial" w:hAnsi="Arial" w:cs="Arial"/>
          <w:sz w:val="20"/>
          <w:szCs w:val="20"/>
        </w:rPr>
        <w:t>Іржавське</w:t>
      </w:r>
      <w:proofErr w:type="spellEnd"/>
      <w:r w:rsidRPr="000E586C">
        <w:rPr>
          <w:rFonts w:ascii="Arial" w:hAnsi="Arial" w:cs="Arial"/>
          <w:sz w:val="20"/>
          <w:szCs w:val="20"/>
        </w:rPr>
        <w:t xml:space="preserve">", МПП "ІМОС", ФОП </w:t>
      </w:r>
      <w:proofErr w:type="spellStart"/>
      <w:r w:rsidRPr="000E586C">
        <w:rPr>
          <w:rFonts w:ascii="Arial" w:hAnsi="Arial" w:cs="Arial"/>
          <w:sz w:val="20"/>
          <w:szCs w:val="20"/>
        </w:rPr>
        <w:t>Сенчик</w:t>
      </w:r>
      <w:proofErr w:type="spellEnd"/>
      <w:r w:rsidRPr="000E586C">
        <w:rPr>
          <w:rFonts w:ascii="Arial" w:hAnsi="Arial" w:cs="Arial"/>
          <w:sz w:val="20"/>
          <w:szCs w:val="20"/>
        </w:rPr>
        <w:t xml:space="preserve"> Олександр Олександрович.</w:t>
      </w:r>
    </w:p>
    <w:p w14:paraId="2BA0FAC0" w14:textId="77777777" w:rsidR="00C641B4" w:rsidRPr="000E586C" w:rsidRDefault="00C641B4" w:rsidP="00C641B4">
      <w:pPr>
        <w:spacing w:before="120" w:after="120"/>
        <w:jc w:val="both"/>
        <w:rPr>
          <w:rFonts w:ascii="Arial" w:hAnsi="Arial" w:cs="Arial"/>
          <w:sz w:val="20"/>
          <w:szCs w:val="20"/>
        </w:rPr>
      </w:pPr>
    </w:p>
    <w:p w14:paraId="59C070C3" w14:textId="77777777" w:rsidR="00C641B4" w:rsidRPr="000E586C" w:rsidRDefault="00C641B4" w:rsidP="00C641B4">
      <w:pPr>
        <w:spacing w:before="120" w:after="120"/>
        <w:jc w:val="both"/>
        <w:rPr>
          <w:rFonts w:ascii="Arial" w:hAnsi="Arial" w:cs="Arial"/>
          <w:sz w:val="20"/>
          <w:szCs w:val="20"/>
        </w:rPr>
      </w:pPr>
      <w:r w:rsidRPr="000E586C">
        <w:rPr>
          <w:rFonts w:ascii="Arial" w:hAnsi="Arial" w:cs="Arial"/>
          <w:sz w:val="20"/>
          <w:szCs w:val="20"/>
        </w:rPr>
        <w:t>Протягом років, що закінчилися 31 грудня 2023 та 2022 років, підприємство мало такі операції та залишки із пов’язаними сторонами:</w:t>
      </w:r>
    </w:p>
    <w:tbl>
      <w:tblPr>
        <w:tblStyle w:val="af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4"/>
        <w:gridCol w:w="1843"/>
        <w:gridCol w:w="283"/>
        <w:gridCol w:w="1559"/>
      </w:tblGrid>
      <w:tr w:rsidR="00C641B4" w:rsidRPr="000E586C" w14:paraId="5A9AA9A3" w14:textId="77777777" w:rsidTr="00CE4935">
        <w:trPr>
          <w:trHeight w:val="227"/>
        </w:trPr>
        <w:tc>
          <w:tcPr>
            <w:tcW w:w="5954" w:type="dxa"/>
          </w:tcPr>
          <w:p w14:paraId="46B2E0F3" w14:textId="77777777" w:rsidR="00C641B4" w:rsidRPr="000E586C" w:rsidRDefault="00C641B4" w:rsidP="00CE4935">
            <w:pPr>
              <w:jc w:val="both"/>
              <w:rPr>
                <w:rFonts w:ascii="Arial" w:hAnsi="Arial" w:cs="Arial"/>
              </w:rPr>
            </w:pPr>
            <w:bookmarkStart w:id="84" w:name="_Toc225590738"/>
            <w:bookmarkStart w:id="85" w:name="_Toc257975382"/>
          </w:p>
        </w:tc>
        <w:tc>
          <w:tcPr>
            <w:tcW w:w="1843" w:type="dxa"/>
            <w:tcBorders>
              <w:bottom w:val="single" w:sz="4" w:space="0" w:color="auto"/>
            </w:tcBorders>
            <w:vAlign w:val="center"/>
          </w:tcPr>
          <w:p w14:paraId="576CAAA2" w14:textId="77777777" w:rsidR="00C641B4" w:rsidRPr="000E586C" w:rsidRDefault="00C641B4" w:rsidP="00CE4935">
            <w:pPr>
              <w:jc w:val="right"/>
              <w:rPr>
                <w:rFonts w:ascii="Arial" w:hAnsi="Arial" w:cs="Arial"/>
                <w:b/>
                <w:bCs/>
                <w:color w:val="000000"/>
              </w:rPr>
            </w:pPr>
            <w:r w:rsidRPr="000E586C">
              <w:rPr>
                <w:rFonts w:ascii="Arial" w:hAnsi="Arial" w:cs="Arial"/>
                <w:b/>
                <w:bCs/>
                <w:color w:val="000000"/>
              </w:rPr>
              <w:t>На 31 грудня</w:t>
            </w:r>
          </w:p>
          <w:p w14:paraId="7EDAF951" w14:textId="77777777" w:rsidR="00C641B4" w:rsidRPr="000E586C" w:rsidRDefault="00C641B4" w:rsidP="00CE4935">
            <w:pPr>
              <w:jc w:val="right"/>
              <w:rPr>
                <w:rFonts w:ascii="Arial" w:hAnsi="Arial" w:cs="Arial"/>
                <w:b/>
                <w:bCs/>
                <w:color w:val="000000"/>
              </w:rPr>
            </w:pPr>
            <w:r w:rsidRPr="000E586C">
              <w:rPr>
                <w:rFonts w:ascii="Arial" w:hAnsi="Arial" w:cs="Arial"/>
                <w:b/>
                <w:bCs/>
                <w:color w:val="000000"/>
              </w:rPr>
              <w:t>2023 року</w:t>
            </w:r>
          </w:p>
        </w:tc>
        <w:tc>
          <w:tcPr>
            <w:tcW w:w="283" w:type="dxa"/>
          </w:tcPr>
          <w:p w14:paraId="319B8AEB" w14:textId="77777777" w:rsidR="00C641B4" w:rsidRPr="000E586C" w:rsidRDefault="00C641B4" w:rsidP="00CE4935">
            <w:pPr>
              <w:jc w:val="both"/>
              <w:rPr>
                <w:rFonts w:ascii="Arial" w:hAnsi="Arial" w:cs="Arial"/>
                <w:b/>
                <w:bCs/>
                <w:color w:val="000000"/>
              </w:rPr>
            </w:pPr>
          </w:p>
        </w:tc>
        <w:tc>
          <w:tcPr>
            <w:tcW w:w="1559" w:type="dxa"/>
            <w:tcBorders>
              <w:bottom w:val="single" w:sz="4" w:space="0" w:color="auto"/>
            </w:tcBorders>
            <w:vAlign w:val="center"/>
          </w:tcPr>
          <w:p w14:paraId="372D21D4" w14:textId="77777777" w:rsidR="00C641B4" w:rsidRPr="000E586C" w:rsidRDefault="00C641B4" w:rsidP="00CE4935">
            <w:pPr>
              <w:jc w:val="right"/>
              <w:rPr>
                <w:rFonts w:ascii="Arial" w:hAnsi="Arial" w:cs="Arial"/>
                <w:b/>
                <w:bCs/>
                <w:color w:val="000000"/>
              </w:rPr>
            </w:pPr>
            <w:r w:rsidRPr="000E586C">
              <w:rPr>
                <w:rFonts w:ascii="Arial" w:hAnsi="Arial" w:cs="Arial"/>
                <w:b/>
                <w:bCs/>
                <w:color w:val="000000"/>
              </w:rPr>
              <w:t>На 31 грудня</w:t>
            </w:r>
          </w:p>
          <w:p w14:paraId="59778E4B" w14:textId="77777777" w:rsidR="00C641B4" w:rsidRPr="000E586C" w:rsidRDefault="00C641B4" w:rsidP="00CE4935">
            <w:pPr>
              <w:jc w:val="right"/>
              <w:rPr>
                <w:rFonts w:ascii="Arial" w:hAnsi="Arial" w:cs="Arial"/>
                <w:b/>
                <w:bCs/>
                <w:color w:val="000000"/>
              </w:rPr>
            </w:pPr>
            <w:r w:rsidRPr="000E586C">
              <w:rPr>
                <w:rFonts w:ascii="Arial" w:hAnsi="Arial" w:cs="Arial"/>
                <w:b/>
                <w:bCs/>
                <w:color w:val="000000"/>
              </w:rPr>
              <w:t>2022 року</w:t>
            </w:r>
          </w:p>
        </w:tc>
      </w:tr>
      <w:tr w:rsidR="00C641B4" w:rsidRPr="000E586C" w14:paraId="7C879E6F" w14:textId="77777777" w:rsidTr="00CE4935">
        <w:trPr>
          <w:trHeight w:val="227"/>
        </w:trPr>
        <w:tc>
          <w:tcPr>
            <w:tcW w:w="5954" w:type="dxa"/>
            <w:vAlign w:val="center"/>
          </w:tcPr>
          <w:p w14:paraId="7A6ABC9C" w14:textId="77777777" w:rsidR="00C641B4" w:rsidRPr="000E586C" w:rsidRDefault="00C641B4" w:rsidP="00CE4935">
            <w:pPr>
              <w:rPr>
                <w:rFonts w:ascii="Arial" w:hAnsi="Arial" w:cs="Arial"/>
                <w:color w:val="000000"/>
              </w:rPr>
            </w:pPr>
            <w:r w:rsidRPr="000E586C">
              <w:rPr>
                <w:rFonts w:ascii="Arial" w:hAnsi="Arial" w:cs="Arial"/>
                <w:color w:val="000000"/>
              </w:rPr>
              <w:t>Дебіторська заборгованість за продукцію, товари, роботи, послуги</w:t>
            </w:r>
          </w:p>
        </w:tc>
        <w:tc>
          <w:tcPr>
            <w:tcW w:w="1843" w:type="dxa"/>
            <w:vAlign w:val="center"/>
          </w:tcPr>
          <w:p w14:paraId="6BD2AA2D" w14:textId="77777777" w:rsidR="00C641B4" w:rsidRPr="000E586C" w:rsidRDefault="00C641B4" w:rsidP="00CE4935">
            <w:pPr>
              <w:jc w:val="right"/>
              <w:rPr>
                <w:rFonts w:ascii="Arial" w:hAnsi="Arial" w:cs="Arial"/>
                <w:color w:val="000000"/>
              </w:rPr>
            </w:pPr>
            <w:r w:rsidRPr="000E586C">
              <w:rPr>
                <w:rFonts w:ascii="Arial" w:hAnsi="Arial" w:cs="Arial"/>
                <w:color w:val="000000"/>
              </w:rPr>
              <w:t xml:space="preserve">            6 160 </w:t>
            </w:r>
          </w:p>
        </w:tc>
        <w:tc>
          <w:tcPr>
            <w:tcW w:w="283" w:type="dxa"/>
            <w:vAlign w:val="bottom"/>
          </w:tcPr>
          <w:p w14:paraId="0BD763C8" w14:textId="77777777" w:rsidR="00C641B4" w:rsidRPr="000E586C" w:rsidRDefault="00C641B4" w:rsidP="00CE4935">
            <w:pPr>
              <w:jc w:val="right"/>
              <w:rPr>
                <w:rFonts w:ascii="Arial" w:hAnsi="Arial" w:cs="Arial"/>
                <w:color w:val="000000"/>
              </w:rPr>
            </w:pPr>
          </w:p>
        </w:tc>
        <w:tc>
          <w:tcPr>
            <w:tcW w:w="1559" w:type="dxa"/>
            <w:vAlign w:val="bottom"/>
          </w:tcPr>
          <w:p w14:paraId="611BA4A1" w14:textId="77777777" w:rsidR="00C641B4" w:rsidRPr="000E586C" w:rsidRDefault="00C641B4" w:rsidP="00CE4935">
            <w:pPr>
              <w:jc w:val="right"/>
              <w:rPr>
                <w:rFonts w:ascii="Arial" w:hAnsi="Arial" w:cs="Arial"/>
                <w:color w:val="000000"/>
              </w:rPr>
            </w:pPr>
            <w:r w:rsidRPr="000E586C">
              <w:rPr>
                <w:rFonts w:ascii="Arial" w:hAnsi="Arial" w:cs="Arial"/>
                <w:color w:val="000000"/>
              </w:rPr>
              <w:t>5 263</w:t>
            </w:r>
          </w:p>
        </w:tc>
      </w:tr>
      <w:tr w:rsidR="00C641B4" w:rsidRPr="000E586C" w14:paraId="03ED53C1" w14:textId="77777777" w:rsidTr="00CE4935">
        <w:trPr>
          <w:trHeight w:val="227"/>
        </w:trPr>
        <w:tc>
          <w:tcPr>
            <w:tcW w:w="5954" w:type="dxa"/>
            <w:vAlign w:val="center"/>
          </w:tcPr>
          <w:p w14:paraId="79D60261" w14:textId="77777777" w:rsidR="00C641B4" w:rsidRPr="000E586C" w:rsidRDefault="00C641B4" w:rsidP="00CE4935">
            <w:pPr>
              <w:rPr>
                <w:rFonts w:ascii="Arial" w:hAnsi="Arial" w:cs="Arial"/>
                <w:color w:val="000000"/>
              </w:rPr>
            </w:pPr>
            <w:r w:rsidRPr="000E586C">
              <w:rPr>
                <w:rFonts w:ascii="Arial" w:hAnsi="Arial" w:cs="Arial"/>
                <w:color w:val="000000"/>
              </w:rPr>
              <w:t>Інша поточна дебіторська заборгованість</w:t>
            </w:r>
          </w:p>
        </w:tc>
        <w:tc>
          <w:tcPr>
            <w:tcW w:w="1843" w:type="dxa"/>
            <w:vAlign w:val="center"/>
          </w:tcPr>
          <w:p w14:paraId="22263F66" w14:textId="77777777" w:rsidR="00C641B4" w:rsidRPr="000E586C" w:rsidRDefault="00C641B4" w:rsidP="00CE4935">
            <w:pPr>
              <w:jc w:val="right"/>
              <w:rPr>
                <w:rFonts w:ascii="Arial" w:hAnsi="Arial" w:cs="Arial"/>
                <w:color w:val="000000"/>
              </w:rPr>
            </w:pPr>
            <w:r w:rsidRPr="000E586C">
              <w:rPr>
                <w:rFonts w:ascii="Arial" w:hAnsi="Arial" w:cs="Arial"/>
                <w:color w:val="000000"/>
              </w:rPr>
              <w:t xml:space="preserve">                 -   </w:t>
            </w:r>
          </w:p>
        </w:tc>
        <w:tc>
          <w:tcPr>
            <w:tcW w:w="283" w:type="dxa"/>
            <w:vAlign w:val="bottom"/>
          </w:tcPr>
          <w:p w14:paraId="305ADEC8" w14:textId="77777777" w:rsidR="00C641B4" w:rsidRPr="000E586C" w:rsidRDefault="00C641B4" w:rsidP="00CE4935">
            <w:pPr>
              <w:jc w:val="right"/>
              <w:rPr>
                <w:rFonts w:ascii="Arial" w:hAnsi="Arial" w:cs="Arial"/>
                <w:color w:val="000000"/>
              </w:rPr>
            </w:pPr>
          </w:p>
        </w:tc>
        <w:tc>
          <w:tcPr>
            <w:tcW w:w="1559" w:type="dxa"/>
            <w:vAlign w:val="bottom"/>
          </w:tcPr>
          <w:p w14:paraId="29217760" w14:textId="77777777" w:rsidR="00C641B4" w:rsidRPr="000E586C" w:rsidRDefault="00C641B4" w:rsidP="00CE4935">
            <w:pPr>
              <w:jc w:val="right"/>
              <w:rPr>
                <w:rFonts w:ascii="Arial" w:hAnsi="Arial" w:cs="Arial"/>
                <w:color w:val="000000"/>
              </w:rPr>
            </w:pPr>
            <w:r w:rsidRPr="000E586C">
              <w:rPr>
                <w:rFonts w:ascii="Arial" w:hAnsi="Arial" w:cs="Arial"/>
                <w:color w:val="000000"/>
              </w:rPr>
              <w:t>2 499</w:t>
            </w:r>
          </w:p>
        </w:tc>
      </w:tr>
      <w:tr w:rsidR="00C641B4" w:rsidRPr="000E586C" w14:paraId="79C2BA54" w14:textId="77777777" w:rsidTr="00CE4935">
        <w:trPr>
          <w:trHeight w:val="227"/>
        </w:trPr>
        <w:tc>
          <w:tcPr>
            <w:tcW w:w="5954" w:type="dxa"/>
            <w:vAlign w:val="center"/>
          </w:tcPr>
          <w:p w14:paraId="42B2B73B" w14:textId="77777777" w:rsidR="00C641B4" w:rsidRPr="000E586C" w:rsidRDefault="00C641B4" w:rsidP="00CE4935">
            <w:pPr>
              <w:rPr>
                <w:rFonts w:ascii="Arial" w:hAnsi="Arial" w:cs="Arial"/>
                <w:color w:val="000000"/>
              </w:rPr>
            </w:pPr>
            <w:r w:rsidRPr="000E586C">
              <w:rPr>
                <w:rFonts w:ascii="Arial" w:hAnsi="Arial" w:cs="Arial"/>
                <w:color w:val="000000"/>
              </w:rPr>
              <w:t>Інші оборотні активи</w:t>
            </w:r>
          </w:p>
        </w:tc>
        <w:tc>
          <w:tcPr>
            <w:tcW w:w="1843" w:type="dxa"/>
            <w:tcBorders>
              <w:bottom w:val="single" w:sz="4" w:space="0" w:color="auto"/>
            </w:tcBorders>
            <w:vAlign w:val="center"/>
          </w:tcPr>
          <w:p w14:paraId="5D2C1B0A" w14:textId="77777777" w:rsidR="00C641B4" w:rsidRPr="000E586C" w:rsidRDefault="00C641B4" w:rsidP="00CE4935">
            <w:pPr>
              <w:jc w:val="right"/>
              <w:rPr>
                <w:rFonts w:ascii="Arial" w:hAnsi="Arial" w:cs="Arial"/>
                <w:color w:val="000000"/>
              </w:rPr>
            </w:pPr>
            <w:r w:rsidRPr="000E586C">
              <w:rPr>
                <w:rFonts w:ascii="Arial" w:hAnsi="Arial" w:cs="Arial"/>
                <w:color w:val="000000"/>
              </w:rPr>
              <w:t xml:space="preserve">               127 </w:t>
            </w:r>
          </w:p>
        </w:tc>
        <w:tc>
          <w:tcPr>
            <w:tcW w:w="283" w:type="dxa"/>
            <w:vAlign w:val="bottom"/>
          </w:tcPr>
          <w:p w14:paraId="001628DA" w14:textId="77777777" w:rsidR="00C641B4" w:rsidRPr="000E586C" w:rsidRDefault="00C641B4" w:rsidP="00CE4935">
            <w:pPr>
              <w:jc w:val="right"/>
              <w:rPr>
                <w:rFonts w:ascii="Arial" w:hAnsi="Arial" w:cs="Arial"/>
                <w:color w:val="000000"/>
              </w:rPr>
            </w:pPr>
          </w:p>
        </w:tc>
        <w:tc>
          <w:tcPr>
            <w:tcW w:w="1559" w:type="dxa"/>
            <w:tcBorders>
              <w:bottom w:val="single" w:sz="4" w:space="0" w:color="auto"/>
            </w:tcBorders>
            <w:vAlign w:val="bottom"/>
          </w:tcPr>
          <w:p w14:paraId="6D29DAFB" w14:textId="77777777" w:rsidR="00C641B4" w:rsidRPr="000E586C" w:rsidRDefault="00C641B4" w:rsidP="00CE4935">
            <w:pPr>
              <w:jc w:val="right"/>
              <w:rPr>
                <w:rFonts w:ascii="Arial" w:hAnsi="Arial" w:cs="Arial"/>
                <w:color w:val="000000"/>
              </w:rPr>
            </w:pPr>
            <w:r w:rsidRPr="000E586C">
              <w:rPr>
                <w:rFonts w:ascii="Arial" w:hAnsi="Arial" w:cs="Arial"/>
                <w:color w:val="000000"/>
              </w:rPr>
              <w:t>77</w:t>
            </w:r>
          </w:p>
        </w:tc>
      </w:tr>
      <w:tr w:rsidR="00C641B4" w:rsidRPr="000E586C" w14:paraId="0DF4530C" w14:textId="77777777" w:rsidTr="00CE4935">
        <w:trPr>
          <w:trHeight w:val="227"/>
        </w:trPr>
        <w:tc>
          <w:tcPr>
            <w:tcW w:w="5954" w:type="dxa"/>
            <w:vAlign w:val="center"/>
          </w:tcPr>
          <w:p w14:paraId="3E732CC4" w14:textId="77777777" w:rsidR="00C641B4" w:rsidRPr="000E586C" w:rsidRDefault="00C641B4" w:rsidP="00CE4935">
            <w:pPr>
              <w:rPr>
                <w:rFonts w:ascii="Arial" w:hAnsi="Arial" w:cs="Arial"/>
                <w:b/>
                <w:color w:val="000000"/>
              </w:rPr>
            </w:pPr>
            <w:r w:rsidRPr="000E586C">
              <w:rPr>
                <w:rFonts w:ascii="Arial" w:hAnsi="Arial" w:cs="Arial"/>
                <w:b/>
                <w:color w:val="000000"/>
              </w:rPr>
              <w:t>Разом</w:t>
            </w:r>
          </w:p>
        </w:tc>
        <w:tc>
          <w:tcPr>
            <w:tcW w:w="1843" w:type="dxa"/>
            <w:tcBorders>
              <w:top w:val="single" w:sz="4" w:space="0" w:color="auto"/>
              <w:bottom w:val="single" w:sz="4" w:space="0" w:color="auto"/>
            </w:tcBorders>
            <w:vAlign w:val="center"/>
          </w:tcPr>
          <w:p w14:paraId="6389259B" w14:textId="77777777" w:rsidR="00C641B4" w:rsidRPr="000E586C" w:rsidRDefault="00C641B4" w:rsidP="00CE4935">
            <w:pPr>
              <w:jc w:val="right"/>
              <w:rPr>
                <w:rFonts w:ascii="Arial" w:hAnsi="Arial" w:cs="Arial"/>
                <w:b/>
                <w:color w:val="000000"/>
              </w:rPr>
            </w:pPr>
            <w:r w:rsidRPr="000E586C">
              <w:rPr>
                <w:rFonts w:ascii="Arial" w:hAnsi="Arial" w:cs="Arial"/>
                <w:b/>
                <w:bCs/>
                <w:color w:val="000000"/>
              </w:rPr>
              <w:t xml:space="preserve">            6 287 </w:t>
            </w:r>
          </w:p>
        </w:tc>
        <w:tc>
          <w:tcPr>
            <w:tcW w:w="283" w:type="dxa"/>
            <w:vAlign w:val="bottom"/>
          </w:tcPr>
          <w:p w14:paraId="1F749350" w14:textId="77777777" w:rsidR="00C641B4" w:rsidRPr="000E586C" w:rsidRDefault="00C641B4" w:rsidP="00CE4935">
            <w:pPr>
              <w:jc w:val="right"/>
              <w:rPr>
                <w:rFonts w:ascii="Arial" w:hAnsi="Arial" w:cs="Arial"/>
                <w:b/>
                <w:color w:val="000000"/>
              </w:rPr>
            </w:pPr>
          </w:p>
        </w:tc>
        <w:tc>
          <w:tcPr>
            <w:tcW w:w="1559" w:type="dxa"/>
            <w:tcBorders>
              <w:top w:val="single" w:sz="4" w:space="0" w:color="auto"/>
              <w:bottom w:val="single" w:sz="4" w:space="0" w:color="auto"/>
            </w:tcBorders>
            <w:vAlign w:val="bottom"/>
          </w:tcPr>
          <w:p w14:paraId="56441C08" w14:textId="77777777" w:rsidR="00C641B4" w:rsidRPr="000E586C" w:rsidRDefault="00C641B4" w:rsidP="00CE4935">
            <w:pPr>
              <w:jc w:val="right"/>
              <w:rPr>
                <w:rFonts w:ascii="Arial" w:hAnsi="Arial" w:cs="Arial"/>
                <w:b/>
                <w:color w:val="000000"/>
              </w:rPr>
            </w:pPr>
            <w:r w:rsidRPr="000E586C">
              <w:rPr>
                <w:rFonts w:ascii="Arial" w:hAnsi="Arial" w:cs="Arial"/>
                <w:b/>
                <w:color w:val="000000"/>
              </w:rPr>
              <w:t>7 839</w:t>
            </w:r>
          </w:p>
        </w:tc>
      </w:tr>
    </w:tbl>
    <w:p w14:paraId="7122BBAA" w14:textId="77777777" w:rsidR="00C641B4" w:rsidRPr="000E586C" w:rsidRDefault="00C641B4" w:rsidP="00C641B4">
      <w:pPr>
        <w:jc w:val="both"/>
        <w:rPr>
          <w:rFonts w:ascii="Arial" w:hAnsi="Arial" w:cs="Arial"/>
          <w:sz w:val="20"/>
          <w:szCs w:val="20"/>
        </w:rPr>
      </w:pPr>
    </w:p>
    <w:p w14:paraId="5C864D76" w14:textId="77777777" w:rsidR="00C641B4" w:rsidRPr="000E586C" w:rsidRDefault="00C641B4" w:rsidP="00C641B4">
      <w:pPr>
        <w:jc w:val="both"/>
        <w:rPr>
          <w:rFonts w:ascii="Arial" w:hAnsi="Arial" w:cs="Arial"/>
          <w:sz w:val="20"/>
          <w:szCs w:val="20"/>
        </w:rPr>
      </w:pPr>
    </w:p>
    <w:tbl>
      <w:tblPr>
        <w:tblStyle w:val="af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4"/>
        <w:gridCol w:w="1843"/>
        <w:gridCol w:w="283"/>
        <w:gridCol w:w="1550"/>
      </w:tblGrid>
      <w:tr w:rsidR="00C641B4" w:rsidRPr="000E586C" w14:paraId="43098251" w14:textId="77777777" w:rsidTr="00CE4935">
        <w:trPr>
          <w:trHeight w:val="199"/>
        </w:trPr>
        <w:tc>
          <w:tcPr>
            <w:tcW w:w="5954" w:type="dxa"/>
          </w:tcPr>
          <w:p w14:paraId="27568681" w14:textId="77777777" w:rsidR="00C641B4" w:rsidRPr="000E586C" w:rsidRDefault="00C641B4" w:rsidP="00CE4935">
            <w:pPr>
              <w:jc w:val="both"/>
              <w:rPr>
                <w:rFonts w:ascii="Arial" w:hAnsi="Arial" w:cs="Arial"/>
              </w:rPr>
            </w:pPr>
          </w:p>
          <w:p w14:paraId="3D72C626" w14:textId="77777777" w:rsidR="00C641B4" w:rsidRPr="000E586C" w:rsidRDefault="00C641B4" w:rsidP="00CE4935">
            <w:pPr>
              <w:jc w:val="both"/>
              <w:rPr>
                <w:rFonts w:ascii="Arial" w:hAnsi="Arial" w:cs="Arial"/>
              </w:rPr>
            </w:pPr>
          </w:p>
          <w:p w14:paraId="77287DFD" w14:textId="77777777" w:rsidR="00C641B4" w:rsidRPr="000E586C" w:rsidRDefault="00C641B4" w:rsidP="00CE4935">
            <w:pPr>
              <w:jc w:val="both"/>
              <w:rPr>
                <w:rFonts w:ascii="Arial" w:hAnsi="Arial" w:cs="Arial"/>
              </w:rPr>
            </w:pPr>
          </w:p>
        </w:tc>
        <w:tc>
          <w:tcPr>
            <w:tcW w:w="1843" w:type="dxa"/>
            <w:tcBorders>
              <w:bottom w:val="single" w:sz="4" w:space="0" w:color="auto"/>
            </w:tcBorders>
            <w:vAlign w:val="center"/>
          </w:tcPr>
          <w:p w14:paraId="6776391C" w14:textId="77777777" w:rsidR="00C641B4" w:rsidRPr="000E586C" w:rsidRDefault="00C641B4" w:rsidP="00CE4935">
            <w:pPr>
              <w:jc w:val="right"/>
              <w:rPr>
                <w:rFonts w:ascii="Arial" w:hAnsi="Arial" w:cs="Arial"/>
                <w:b/>
                <w:bCs/>
                <w:color w:val="000000"/>
              </w:rPr>
            </w:pPr>
            <w:r w:rsidRPr="000E586C">
              <w:rPr>
                <w:rFonts w:ascii="Arial" w:hAnsi="Arial" w:cs="Arial"/>
                <w:b/>
                <w:bCs/>
                <w:color w:val="000000"/>
              </w:rPr>
              <w:t>На 31 грудня</w:t>
            </w:r>
          </w:p>
          <w:p w14:paraId="3D79DE15" w14:textId="77777777" w:rsidR="00C641B4" w:rsidRPr="000E586C" w:rsidRDefault="00C641B4" w:rsidP="00CE4935">
            <w:pPr>
              <w:jc w:val="right"/>
              <w:rPr>
                <w:rFonts w:ascii="Arial" w:hAnsi="Arial" w:cs="Arial"/>
                <w:b/>
                <w:bCs/>
                <w:color w:val="000000"/>
              </w:rPr>
            </w:pPr>
            <w:r w:rsidRPr="000E586C">
              <w:rPr>
                <w:rFonts w:ascii="Arial" w:hAnsi="Arial" w:cs="Arial"/>
                <w:b/>
                <w:bCs/>
                <w:color w:val="000000"/>
              </w:rPr>
              <w:t>2023 року</w:t>
            </w:r>
          </w:p>
        </w:tc>
        <w:tc>
          <w:tcPr>
            <w:tcW w:w="283" w:type="dxa"/>
          </w:tcPr>
          <w:p w14:paraId="0749AF96" w14:textId="77777777" w:rsidR="00C641B4" w:rsidRPr="000E586C" w:rsidRDefault="00C641B4" w:rsidP="00CE4935">
            <w:pPr>
              <w:jc w:val="right"/>
              <w:rPr>
                <w:rFonts w:ascii="Arial" w:hAnsi="Arial" w:cs="Arial"/>
                <w:b/>
                <w:bCs/>
                <w:color w:val="000000"/>
              </w:rPr>
            </w:pPr>
          </w:p>
        </w:tc>
        <w:tc>
          <w:tcPr>
            <w:tcW w:w="1550" w:type="dxa"/>
            <w:tcBorders>
              <w:bottom w:val="single" w:sz="4" w:space="0" w:color="auto"/>
            </w:tcBorders>
            <w:vAlign w:val="center"/>
          </w:tcPr>
          <w:p w14:paraId="30E1CCCF" w14:textId="77777777" w:rsidR="00C641B4" w:rsidRPr="000E586C" w:rsidRDefault="00C641B4" w:rsidP="00CE4935">
            <w:pPr>
              <w:jc w:val="right"/>
              <w:rPr>
                <w:rFonts w:ascii="Arial" w:hAnsi="Arial" w:cs="Arial"/>
                <w:b/>
                <w:bCs/>
                <w:color w:val="000000"/>
              </w:rPr>
            </w:pPr>
            <w:r w:rsidRPr="000E586C">
              <w:rPr>
                <w:rFonts w:ascii="Arial" w:hAnsi="Arial" w:cs="Arial"/>
                <w:b/>
                <w:bCs/>
                <w:color w:val="000000"/>
              </w:rPr>
              <w:t>На 31 грудня</w:t>
            </w:r>
          </w:p>
          <w:p w14:paraId="617AE755" w14:textId="77777777" w:rsidR="00C641B4" w:rsidRPr="000E586C" w:rsidRDefault="00C641B4" w:rsidP="00CE4935">
            <w:pPr>
              <w:jc w:val="right"/>
              <w:rPr>
                <w:rFonts w:ascii="Arial" w:hAnsi="Arial" w:cs="Arial"/>
                <w:b/>
                <w:bCs/>
                <w:color w:val="000000"/>
              </w:rPr>
            </w:pPr>
            <w:r w:rsidRPr="000E586C">
              <w:rPr>
                <w:rFonts w:ascii="Arial" w:hAnsi="Arial" w:cs="Arial"/>
                <w:b/>
                <w:bCs/>
                <w:color w:val="000000"/>
              </w:rPr>
              <w:t>2022 року</w:t>
            </w:r>
          </w:p>
        </w:tc>
      </w:tr>
      <w:tr w:rsidR="00C641B4" w:rsidRPr="000E586C" w14:paraId="0EAE439A" w14:textId="77777777" w:rsidTr="00CE4935">
        <w:trPr>
          <w:trHeight w:val="227"/>
        </w:trPr>
        <w:tc>
          <w:tcPr>
            <w:tcW w:w="5954" w:type="dxa"/>
            <w:vAlign w:val="center"/>
          </w:tcPr>
          <w:p w14:paraId="5ED9407B" w14:textId="77777777" w:rsidR="00C641B4" w:rsidRPr="000E586C" w:rsidRDefault="00C641B4" w:rsidP="00CE4935">
            <w:pPr>
              <w:rPr>
                <w:rFonts w:ascii="Arial" w:hAnsi="Arial" w:cs="Arial"/>
                <w:color w:val="000000"/>
              </w:rPr>
            </w:pPr>
            <w:r w:rsidRPr="000E586C">
              <w:rPr>
                <w:rFonts w:ascii="Arial" w:hAnsi="Arial" w:cs="Arial"/>
                <w:color w:val="000000"/>
              </w:rPr>
              <w:t>Чистий дохід від реалізації товарів (до рядку 2000)</w:t>
            </w:r>
          </w:p>
        </w:tc>
        <w:tc>
          <w:tcPr>
            <w:tcW w:w="1843" w:type="dxa"/>
            <w:tcBorders>
              <w:top w:val="single" w:sz="4" w:space="0" w:color="auto"/>
              <w:bottom w:val="single" w:sz="4" w:space="0" w:color="auto"/>
            </w:tcBorders>
            <w:vAlign w:val="bottom"/>
          </w:tcPr>
          <w:p w14:paraId="4F8B8D78" w14:textId="77777777" w:rsidR="00C641B4" w:rsidRPr="000E586C" w:rsidRDefault="00C641B4" w:rsidP="00CE4935">
            <w:pPr>
              <w:jc w:val="right"/>
              <w:rPr>
                <w:rFonts w:ascii="Arial" w:hAnsi="Arial" w:cs="Arial"/>
                <w:color w:val="000000"/>
              </w:rPr>
            </w:pPr>
            <w:r w:rsidRPr="000E586C">
              <w:rPr>
                <w:rFonts w:ascii="Arial" w:hAnsi="Arial" w:cs="Arial"/>
                <w:color w:val="000000"/>
              </w:rPr>
              <w:t>2 832</w:t>
            </w:r>
          </w:p>
        </w:tc>
        <w:tc>
          <w:tcPr>
            <w:tcW w:w="283" w:type="dxa"/>
          </w:tcPr>
          <w:p w14:paraId="37BF05D1" w14:textId="77777777" w:rsidR="00C641B4" w:rsidRPr="000E586C" w:rsidRDefault="00C641B4" w:rsidP="00CE4935">
            <w:pPr>
              <w:jc w:val="right"/>
              <w:rPr>
                <w:rFonts w:ascii="Arial" w:hAnsi="Arial" w:cs="Arial"/>
                <w:bCs/>
                <w:color w:val="000000"/>
              </w:rPr>
            </w:pPr>
          </w:p>
        </w:tc>
        <w:tc>
          <w:tcPr>
            <w:tcW w:w="1550" w:type="dxa"/>
            <w:tcBorders>
              <w:top w:val="single" w:sz="4" w:space="0" w:color="auto"/>
              <w:bottom w:val="single" w:sz="4" w:space="0" w:color="auto"/>
            </w:tcBorders>
            <w:vAlign w:val="bottom"/>
          </w:tcPr>
          <w:p w14:paraId="364EF8DF" w14:textId="77777777" w:rsidR="00C641B4" w:rsidRPr="000E586C" w:rsidRDefault="00C641B4" w:rsidP="00CE4935">
            <w:pPr>
              <w:jc w:val="right"/>
              <w:rPr>
                <w:rFonts w:ascii="Arial" w:hAnsi="Arial" w:cs="Arial"/>
                <w:color w:val="000000"/>
              </w:rPr>
            </w:pPr>
            <w:r w:rsidRPr="000E586C">
              <w:rPr>
                <w:rFonts w:ascii="Arial" w:hAnsi="Arial" w:cs="Arial"/>
                <w:color w:val="000000"/>
              </w:rPr>
              <w:t>3 688</w:t>
            </w:r>
          </w:p>
        </w:tc>
      </w:tr>
      <w:tr w:rsidR="00C641B4" w:rsidRPr="000E586C" w14:paraId="2382AF61" w14:textId="77777777" w:rsidTr="00CE4935">
        <w:trPr>
          <w:trHeight w:val="227"/>
        </w:trPr>
        <w:tc>
          <w:tcPr>
            <w:tcW w:w="5954" w:type="dxa"/>
            <w:vAlign w:val="center"/>
          </w:tcPr>
          <w:p w14:paraId="4E643473" w14:textId="77777777" w:rsidR="00C641B4" w:rsidRPr="000E586C" w:rsidRDefault="00C641B4" w:rsidP="00CE4935">
            <w:pPr>
              <w:rPr>
                <w:rFonts w:ascii="Arial" w:hAnsi="Arial" w:cs="Arial"/>
                <w:color w:val="000000"/>
              </w:rPr>
            </w:pPr>
          </w:p>
          <w:p w14:paraId="753D00E2" w14:textId="77777777" w:rsidR="00C641B4" w:rsidRPr="000E586C" w:rsidRDefault="00C641B4" w:rsidP="00CE4935">
            <w:pPr>
              <w:rPr>
                <w:rFonts w:ascii="Arial" w:hAnsi="Arial" w:cs="Arial"/>
                <w:color w:val="000000"/>
              </w:rPr>
            </w:pPr>
          </w:p>
        </w:tc>
        <w:tc>
          <w:tcPr>
            <w:tcW w:w="1843" w:type="dxa"/>
            <w:tcBorders>
              <w:top w:val="single" w:sz="4" w:space="0" w:color="auto"/>
            </w:tcBorders>
            <w:vAlign w:val="bottom"/>
          </w:tcPr>
          <w:p w14:paraId="4057C787" w14:textId="77777777" w:rsidR="00C641B4" w:rsidRPr="000E586C" w:rsidRDefault="00C641B4" w:rsidP="00CE4935">
            <w:pPr>
              <w:jc w:val="right"/>
              <w:rPr>
                <w:rFonts w:ascii="Arial" w:hAnsi="Arial" w:cs="Arial"/>
                <w:color w:val="000000"/>
              </w:rPr>
            </w:pPr>
          </w:p>
        </w:tc>
        <w:tc>
          <w:tcPr>
            <w:tcW w:w="283" w:type="dxa"/>
          </w:tcPr>
          <w:p w14:paraId="028E4F67" w14:textId="77777777" w:rsidR="00C641B4" w:rsidRPr="000E586C" w:rsidRDefault="00C641B4" w:rsidP="00CE4935">
            <w:pPr>
              <w:jc w:val="right"/>
              <w:rPr>
                <w:rFonts w:ascii="Arial" w:hAnsi="Arial" w:cs="Arial"/>
                <w:color w:val="000000"/>
              </w:rPr>
            </w:pPr>
          </w:p>
        </w:tc>
        <w:tc>
          <w:tcPr>
            <w:tcW w:w="1550" w:type="dxa"/>
            <w:tcBorders>
              <w:top w:val="single" w:sz="4" w:space="0" w:color="auto"/>
            </w:tcBorders>
            <w:vAlign w:val="bottom"/>
          </w:tcPr>
          <w:p w14:paraId="2888CF3A" w14:textId="77777777" w:rsidR="00C641B4" w:rsidRPr="000E586C" w:rsidRDefault="00C641B4" w:rsidP="00CE4935">
            <w:pPr>
              <w:jc w:val="right"/>
              <w:rPr>
                <w:rFonts w:ascii="Arial" w:hAnsi="Arial" w:cs="Arial"/>
                <w:color w:val="000000"/>
              </w:rPr>
            </w:pPr>
          </w:p>
        </w:tc>
      </w:tr>
      <w:tr w:rsidR="00C641B4" w:rsidRPr="000E586C" w14:paraId="1D125D10" w14:textId="77777777" w:rsidTr="00CE49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5954" w:type="dxa"/>
            <w:tcBorders>
              <w:top w:val="nil"/>
              <w:left w:val="nil"/>
              <w:bottom w:val="nil"/>
              <w:right w:val="nil"/>
            </w:tcBorders>
          </w:tcPr>
          <w:p w14:paraId="678ED568" w14:textId="77777777" w:rsidR="00C641B4" w:rsidRPr="000E586C" w:rsidRDefault="00C641B4" w:rsidP="00CE4935">
            <w:pPr>
              <w:jc w:val="both"/>
              <w:rPr>
                <w:rFonts w:ascii="Arial" w:hAnsi="Arial" w:cs="Arial"/>
              </w:rPr>
            </w:pPr>
          </w:p>
        </w:tc>
        <w:tc>
          <w:tcPr>
            <w:tcW w:w="1843" w:type="dxa"/>
            <w:tcBorders>
              <w:top w:val="nil"/>
              <w:left w:val="nil"/>
              <w:bottom w:val="single" w:sz="4" w:space="0" w:color="auto"/>
              <w:right w:val="nil"/>
            </w:tcBorders>
            <w:vAlign w:val="center"/>
          </w:tcPr>
          <w:p w14:paraId="6D9DE752" w14:textId="77777777" w:rsidR="00C641B4" w:rsidRPr="000E586C" w:rsidRDefault="00C641B4" w:rsidP="00CE4935">
            <w:pPr>
              <w:jc w:val="right"/>
              <w:rPr>
                <w:rFonts w:ascii="Arial" w:hAnsi="Arial" w:cs="Arial"/>
                <w:b/>
                <w:bCs/>
                <w:color w:val="000000"/>
              </w:rPr>
            </w:pPr>
            <w:r w:rsidRPr="000E586C">
              <w:rPr>
                <w:rFonts w:ascii="Arial" w:hAnsi="Arial" w:cs="Arial"/>
                <w:b/>
                <w:bCs/>
                <w:color w:val="000000"/>
              </w:rPr>
              <w:t>На 31 грудня</w:t>
            </w:r>
          </w:p>
          <w:p w14:paraId="5DC02E3F" w14:textId="77777777" w:rsidR="00C641B4" w:rsidRPr="000E586C" w:rsidRDefault="00C641B4" w:rsidP="00CE4935">
            <w:pPr>
              <w:jc w:val="right"/>
              <w:rPr>
                <w:rFonts w:ascii="Arial" w:hAnsi="Arial" w:cs="Arial"/>
                <w:b/>
                <w:bCs/>
                <w:color w:val="000000"/>
              </w:rPr>
            </w:pPr>
            <w:r w:rsidRPr="000E586C">
              <w:rPr>
                <w:rFonts w:ascii="Arial" w:hAnsi="Arial" w:cs="Arial"/>
                <w:b/>
                <w:bCs/>
                <w:color w:val="000000"/>
              </w:rPr>
              <w:t>2023 року</w:t>
            </w:r>
          </w:p>
        </w:tc>
        <w:tc>
          <w:tcPr>
            <w:tcW w:w="283" w:type="dxa"/>
            <w:tcBorders>
              <w:top w:val="nil"/>
              <w:left w:val="nil"/>
              <w:bottom w:val="nil"/>
              <w:right w:val="nil"/>
            </w:tcBorders>
          </w:tcPr>
          <w:p w14:paraId="30BB11A9" w14:textId="77777777" w:rsidR="00C641B4" w:rsidRPr="000E586C" w:rsidRDefault="00C641B4" w:rsidP="00CE4935">
            <w:pPr>
              <w:jc w:val="both"/>
              <w:rPr>
                <w:rFonts w:ascii="Arial" w:hAnsi="Arial" w:cs="Arial"/>
                <w:b/>
                <w:bCs/>
                <w:color w:val="000000"/>
              </w:rPr>
            </w:pPr>
          </w:p>
        </w:tc>
        <w:tc>
          <w:tcPr>
            <w:tcW w:w="1550" w:type="dxa"/>
            <w:tcBorders>
              <w:top w:val="nil"/>
              <w:left w:val="nil"/>
              <w:bottom w:val="single" w:sz="4" w:space="0" w:color="auto"/>
              <w:right w:val="nil"/>
            </w:tcBorders>
            <w:vAlign w:val="center"/>
          </w:tcPr>
          <w:p w14:paraId="13A15404" w14:textId="77777777" w:rsidR="00C641B4" w:rsidRPr="000E586C" w:rsidRDefault="00C641B4" w:rsidP="00CE4935">
            <w:pPr>
              <w:jc w:val="right"/>
              <w:rPr>
                <w:rFonts w:ascii="Arial" w:hAnsi="Arial" w:cs="Arial"/>
                <w:b/>
                <w:bCs/>
                <w:color w:val="000000"/>
              </w:rPr>
            </w:pPr>
            <w:r w:rsidRPr="000E586C">
              <w:rPr>
                <w:rFonts w:ascii="Arial" w:hAnsi="Arial" w:cs="Arial"/>
                <w:b/>
                <w:bCs/>
                <w:color w:val="000000"/>
              </w:rPr>
              <w:t>На 31 грудня</w:t>
            </w:r>
          </w:p>
          <w:p w14:paraId="2F20EC34" w14:textId="77777777" w:rsidR="00C641B4" w:rsidRPr="000E586C" w:rsidRDefault="00C641B4" w:rsidP="00CE4935">
            <w:pPr>
              <w:jc w:val="right"/>
              <w:rPr>
                <w:rFonts w:ascii="Arial" w:hAnsi="Arial" w:cs="Arial"/>
                <w:b/>
                <w:bCs/>
                <w:color w:val="000000"/>
              </w:rPr>
            </w:pPr>
            <w:r w:rsidRPr="000E586C">
              <w:rPr>
                <w:rFonts w:ascii="Arial" w:hAnsi="Arial" w:cs="Arial"/>
                <w:b/>
                <w:bCs/>
                <w:color w:val="000000"/>
              </w:rPr>
              <w:t>2022 року</w:t>
            </w:r>
          </w:p>
        </w:tc>
      </w:tr>
      <w:tr w:rsidR="00C641B4" w:rsidRPr="000E586C" w14:paraId="24F2E795" w14:textId="77777777" w:rsidTr="00CE49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5954" w:type="dxa"/>
            <w:tcBorders>
              <w:top w:val="nil"/>
              <w:left w:val="nil"/>
              <w:bottom w:val="nil"/>
              <w:right w:val="nil"/>
            </w:tcBorders>
          </w:tcPr>
          <w:p w14:paraId="6488DDF1" w14:textId="77777777" w:rsidR="00C641B4" w:rsidRPr="000E586C" w:rsidRDefault="00C641B4" w:rsidP="00CE4935">
            <w:pPr>
              <w:rPr>
                <w:rFonts w:ascii="Arial" w:hAnsi="Arial" w:cs="Arial"/>
                <w:color w:val="000000"/>
              </w:rPr>
            </w:pPr>
            <w:r w:rsidRPr="000E586C">
              <w:rPr>
                <w:rFonts w:ascii="Arial" w:hAnsi="Arial" w:cs="Arial"/>
                <w:color w:val="000000"/>
              </w:rPr>
              <w:t>Кредиторська заборгованість</w:t>
            </w:r>
          </w:p>
        </w:tc>
        <w:tc>
          <w:tcPr>
            <w:tcW w:w="1843" w:type="dxa"/>
            <w:tcBorders>
              <w:top w:val="single" w:sz="4" w:space="0" w:color="auto"/>
              <w:left w:val="nil"/>
              <w:bottom w:val="nil"/>
              <w:right w:val="nil"/>
            </w:tcBorders>
            <w:vAlign w:val="center"/>
          </w:tcPr>
          <w:p w14:paraId="71B74A0E" w14:textId="77777777" w:rsidR="00C641B4" w:rsidRPr="000E586C" w:rsidRDefault="00C641B4" w:rsidP="00CE4935">
            <w:pPr>
              <w:jc w:val="right"/>
              <w:rPr>
                <w:rFonts w:ascii="Arial" w:hAnsi="Arial" w:cs="Arial"/>
                <w:color w:val="000000"/>
              </w:rPr>
            </w:pPr>
            <w:r w:rsidRPr="000E586C">
              <w:rPr>
                <w:rFonts w:ascii="Arial" w:hAnsi="Arial" w:cs="Arial"/>
                <w:color w:val="000000"/>
              </w:rPr>
              <w:t xml:space="preserve">               243 </w:t>
            </w:r>
          </w:p>
        </w:tc>
        <w:tc>
          <w:tcPr>
            <w:tcW w:w="283" w:type="dxa"/>
            <w:tcBorders>
              <w:top w:val="nil"/>
              <w:left w:val="nil"/>
              <w:bottom w:val="nil"/>
              <w:right w:val="nil"/>
            </w:tcBorders>
          </w:tcPr>
          <w:p w14:paraId="1FA0DD52" w14:textId="77777777" w:rsidR="00C641B4" w:rsidRPr="000E586C" w:rsidRDefault="00C641B4" w:rsidP="00CE4935">
            <w:pPr>
              <w:jc w:val="right"/>
              <w:rPr>
                <w:rFonts w:ascii="Arial" w:hAnsi="Arial" w:cs="Arial"/>
                <w:color w:val="000000"/>
              </w:rPr>
            </w:pPr>
          </w:p>
        </w:tc>
        <w:tc>
          <w:tcPr>
            <w:tcW w:w="1550" w:type="dxa"/>
            <w:tcBorders>
              <w:top w:val="single" w:sz="4" w:space="0" w:color="auto"/>
              <w:left w:val="nil"/>
              <w:bottom w:val="nil"/>
              <w:right w:val="nil"/>
            </w:tcBorders>
          </w:tcPr>
          <w:p w14:paraId="79574B5B" w14:textId="77777777" w:rsidR="00C641B4" w:rsidRPr="000E586C" w:rsidRDefault="00C641B4" w:rsidP="00CE4935">
            <w:pPr>
              <w:jc w:val="right"/>
              <w:rPr>
                <w:rFonts w:ascii="Arial" w:hAnsi="Arial" w:cs="Arial"/>
                <w:color w:val="000000"/>
              </w:rPr>
            </w:pPr>
            <w:r w:rsidRPr="000E586C">
              <w:rPr>
                <w:rFonts w:ascii="Arial" w:hAnsi="Arial" w:cs="Arial"/>
                <w:color w:val="000000"/>
              </w:rPr>
              <w:t>1 185</w:t>
            </w:r>
          </w:p>
        </w:tc>
      </w:tr>
      <w:tr w:rsidR="00C641B4" w:rsidRPr="000E586C" w14:paraId="5E88DE20" w14:textId="77777777" w:rsidTr="00CE49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5954" w:type="dxa"/>
            <w:tcBorders>
              <w:top w:val="nil"/>
              <w:left w:val="nil"/>
              <w:bottom w:val="nil"/>
              <w:right w:val="nil"/>
            </w:tcBorders>
          </w:tcPr>
          <w:p w14:paraId="15AB0CFB" w14:textId="77777777" w:rsidR="00C641B4" w:rsidRPr="000E586C" w:rsidRDefault="00C641B4" w:rsidP="00CE4935">
            <w:pPr>
              <w:rPr>
                <w:rFonts w:ascii="Arial" w:hAnsi="Arial" w:cs="Arial"/>
                <w:color w:val="000000"/>
              </w:rPr>
            </w:pPr>
            <w:r w:rsidRPr="000E586C">
              <w:rPr>
                <w:rFonts w:ascii="Arial" w:hAnsi="Arial" w:cs="Arial"/>
                <w:color w:val="000000"/>
              </w:rPr>
              <w:t>Інші поточні зобов'язання</w:t>
            </w:r>
          </w:p>
        </w:tc>
        <w:tc>
          <w:tcPr>
            <w:tcW w:w="1843" w:type="dxa"/>
            <w:tcBorders>
              <w:top w:val="nil"/>
              <w:left w:val="nil"/>
              <w:bottom w:val="single" w:sz="4" w:space="0" w:color="auto"/>
              <w:right w:val="nil"/>
            </w:tcBorders>
            <w:vAlign w:val="center"/>
          </w:tcPr>
          <w:p w14:paraId="5E1DC875" w14:textId="77777777" w:rsidR="00C641B4" w:rsidRPr="000E586C" w:rsidRDefault="00C641B4" w:rsidP="00CE4935">
            <w:pPr>
              <w:jc w:val="right"/>
              <w:rPr>
                <w:rFonts w:ascii="Arial" w:hAnsi="Arial" w:cs="Arial"/>
                <w:color w:val="000000"/>
              </w:rPr>
            </w:pPr>
            <w:r w:rsidRPr="000E586C">
              <w:rPr>
                <w:rFonts w:ascii="Arial" w:hAnsi="Arial" w:cs="Arial"/>
                <w:color w:val="000000"/>
              </w:rPr>
              <w:t xml:space="preserve">               224 </w:t>
            </w:r>
          </w:p>
        </w:tc>
        <w:tc>
          <w:tcPr>
            <w:tcW w:w="283" w:type="dxa"/>
            <w:tcBorders>
              <w:top w:val="nil"/>
              <w:left w:val="nil"/>
              <w:bottom w:val="nil"/>
              <w:right w:val="nil"/>
            </w:tcBorders>
          </w:tcPr>
          <w:p w14:paraId="37A01116" w14:textId="77777777" w:rsidR="00C641B4" w:rsidRPr="000E586C" w:rsidRDefault="00C641B4" w:rsidP="00CE4935">
            <w:pPr>
              <w:jc w:val="right"/>
              <w:rPr>
                <w:rFonts w:ascii="Arial" w:hAnsi="Arial" w:cs="Arial"/>
                <w:color w:val="000000"/>
              </w:rPr>
            </w:pPr>
          </w:p>
        </w:tc>
        <w:tc>
          <w:tcPr>
            <w:tcW w:w="1550" w:type="dxa"/>
            <w:tcBorders>
              <w:top w:val="nil"/>
              <w:left w:val="nil"/>
              <w:bottom w:val="single" w:sz="4" w:space="0" w:color="auto"/>
              <w:right w:val="nil"/>
            </w:tcBorders>
          </w:tcPr>
          <w:p w14:paraId="12BC5801" w14:textId="77777777" w:rsidR="00C641B4" w:rsidRPr="000E586C" w:rsidRDefault="00C641B4" w:rsidP="00CE4935">
            <w:pPr>
              <w:jc w:val="right"/>
              <w:rPr>
                <w:rFonts w:ascii="Arial" w:hAnsi="Arial" w:cs="Arial"/>
                <w:color w:val="000000"/>
              </w:rPr>
            </w:pPr>
            <w:r w:rsidRPr="000E586C">
              <w:rPr>
                <w:rFonts w:ascii="Arial" w:hAnsi="Arial" w:cs="Arial"/>
                <w:color w:val="000000"/>
              </w:rPr>
              <w:t>184</w:t>
            </w:r>
          </w:p>
        </w:tc>
      </w:tr>
      <w:tr w:rsidR="00C641B4" w:rsidRPr="000E586C" w14:paraId="74C4F9B3" w14:textId="77777777" w:rsidTr="00CE49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5954" w:type="dxa"/>
            <w:tcBorders>
              <w:top w:val="nil"/>
              <w:left w:val="nil"/>
              <w:bottom w:val="nil"/>
              <w:right w:val="nil"/>
            </w:tcBorders>
          </w:tcPr>
          <w:p w14:paraId="43BE6191" w14:textId="77777777" w:rsidR="00C641B4" w:rsidRPr="000E586C" w:rsidRDefault="00C641B4" w:rsidP="00CE4935">
            <w:pPr>
              <w:rPr>
                <w:rFonts w:ascii="Arial" w:hAnsi="Arial" w:cs="Arial"/>
                <w:b/>
                <w:bCs/>
                <w:color w:val="000000"/>
              </w:rPr>
            </w:pPr>
            <w:r w:rsidRPr="000E586C">
              <w:rPr>
                <w:rFonts w:ascii="Arial" w:hAnsi="Arial" w:cs="Arial"/>
                <w:b/>
                <w:bCs/>
                <w:color w:val="000000"/>
              </w:rPr>
              <w:t>Разом</w:t>
            </w:r>
          </w:p>
        </w:tc>
        <w:tc>
          <w:tcPr>
            <w:tcW w:w="1843" w:type="dxa"/>
            <w:tcBorders>
              <w:top w:val="single" w:sz="4" w:space="0" w:color="auto"/>
              <w:left w:val="nil"/>
              <w:bottom w:val="single" w:sz="4" w:space="0" w:color="auto"/>
              <w:right w:val="nil"/>
            </w:tcBorders>
            <w:vAlign w:val="center"/>
          </w:tcPr>
          <w:p w14:paraId="79B1DFBF" w14:textId="77777777" w:rsidR="00C641B4" w:rsidRPr="000E586C" w:rsidRDefault="00C641B4" w:rsidP="00CE4935">
            <w:pPr>
              <w:jc w:val="right"/>
              <w:rPr>
                <w:rFonts w:ascii="Arial" w:hAnsi="Arial" w:cs="Arial"/>
                <w:b/>
                <w:bCs/>
                <w:color w:val="000000"/>
              </w:rPr>
            </w:pPr>
            <w:r w:rsidRPr="000E586C">
              <w:rPr>
                <w:rFonts w:ascii="Arial" w:hAnsi="Arial" w:cs="Arial"/>
                <w:b/>
                <w:bCs/>
                <w:color w:val="000000"/>
              </w:rPr>
              <w:t xml:space="preserve">               467 </w:t>
            </w:r>
          </w:p>
        </w:tc>
        <w:tc>
          <w:tcPr>
            <w:tcW w:w="283" w:type="dxa"/>
            <w:tcBorders>
              <w:top w:val="nil"/>
              <w:left w:val="nil"/>
              <w:bottom w:val="nil"/>
              <w:right w:val="nil"/>
            </w:tcBorders>
          </w:tcPr>
          <w:p w14:paraId="37E1AE0E" w14:textId="77777777" w:rsidR="00C641B4" w:rsidRPr="000E586C" w:rsidRDefault="00C641B4" w:rsidP="00CE4935">
            <w:pPr>
              <w:jc w:val="right"/>
              <w:rPr>
                <w:rFonts w:ascii="Arial" w:hAnsi="Arial" w:cs="Arial"/>
                <w:color w:val="000000"/>
              </w:rPr>
            </w:pPr>
          </w:p>
        </w:tc>
        <w:tc>
          <w:tcPr>
            <w:tcW w:w="1550" w:type="dxa"/>
            <w:tcBorders>
              <w:top w:val="single" w:sz="4" w:space="0" w:color="auto"/>
              <w:left w:val="nil"/>
              <w:bottom w:val="single" w:sz="4" w:space="0" w:color="auto"/>
              <w:right w:val="nil"/>
            </w:tcBorders>
          </w:tcPr>
          <w:p w14:paraId="67DF18BD" w14:textId="77777777" w:rsidR="00C641B4" w:rsidRPr="000E586C" w:rsidRDefault="00C641B4" w:rsidP="00CE4935">
            <w:pPr>
              <w:jc w:val="right"/>
              <w:rPr>
                <w:rFonts w:ascii="Arial" w:hAnsi="Arial" w:cs="Arial"/>
                <w:b/>
                <w:bCs/>
                <w:color w:val="000000"/>
              </w:rPr>
            </w:pPr>
            <w:r w:rsidRPr="000E586C">
              <w:rPr>
                <w:rFonts w:ascii="Arial" w:hAnsi="Arial" w:cs="Arial"/>
                <w:b/>
                <w:bCs/>
                <w:color w:val="000000"/>
              </w:rPr>
              <w:t>1 369</w:t>
            </w:r>
          </w:p>
        </w:tc>
      </w:tr>
    </w:tbl>
    <w:p w14:paraId="43AC4F93" w14:textId="77777777" w:rsidR="00C641B4" w:rsidRPr="000E586C" w:rsidRDefault="00C641B4" w:rsidP="00C641B4">
      <w:pPr>
        <w:spacing w:before="120"/>
        <w:rPr>
          <w:rFonts w:ascii="Arial" w:hAnsi="Arial" w:cs="Arial"/>
          <w:sz w:val="20"/>
          <w:szCs w:val="20"/>
        </w:rPr>
      </w:pPr>
    </w:p>
    <w:p w14:paraId="44758482" w14:textId="77777777" w:rsidR="00C641B4" w:rsidRPr="000E586C" w:rsidRDefault="00C641B4" w:rsidP="00C641B4">
      <w:pPr>
        <w:spacing w:before="120"/>
        <w:rPr>
          <w:rFonts w:ascii="Arial" w:hAnsi="Arial" w:cs="Arial"/>
          <w:sz w:val="20"/>
          <w:szCs w:val="20"/>
        </w:rPr>
      </w:pPr>
      <w:r w:rsidRPr="000E586C">
        <w:rPr>
          <w:rFonts w:ascii="Arial" w:hAnsi="Arial" w:cs="Arial"/>
          <w:sz w:val="20"/>
          <w:szCs w:val="20"/>
        </w:rPr>
        <w:t xml:space="preserve">  Винагорода вищому керівництву Підприємства представлена у вигляді:</w:t>
      </w:r>
    </w:p>
    <w:p w14:paraId="6B693B5A" w14:textId="77777777" w:rsidR="00C641B4" w:rsidRDefault="00C641B4" w:rsidP="00C641B4">
      <w:pPr>
        <w:spacing w:before="120"/>
        <w:rPr>
          <w:rFonts w:ascii="Arial" w:hAnsi="Arial" w:cs="Arial"/>
          <w:sz w:val="20"/>
          <w:szCs w:val="20"/>
        </w:rPr>
      </w:pPr>
    </w:p>
    <w:p w14:paraId="3F16DA84" w14:textId="77777777" w:rsidR="00C641B4" w:rsidRPr="000E586C" w:rsidRDefault="00C641B4" w:rsidP="00C641B4">
      <w:pPr>
        <w:spacing w:before="120"/>
        <w:rPr>
          <w:rFonts w:ascii="Arial" w:hAnsi="Arial" w:cs="Arial"/>
          <w:sz w:val="20"/>
          <w:szCs w:val="20"/>
        </w:rPr>
      </w:pPr>
    </w:p>
    <w:tbl>
      <w:tblPr>
        <w:tblW w:w="9664" w:type="dxa"/>
        <w:tblBorders>
          <w:top w:val="single" w:sz="12" w:space="0" w:color="808080"/>
          <w:bottom w:val="single" w:sz="12" w:space="0" w:color="808080"/>
        </w:tblBorders>
        <w:tblLayout w:type="fixed"/>
        <w:tblLook w:val="0000" w:firstRow="0" w:lastRow="0" w:firstColumn="0" w:lastColumn="0" w:noHBand="0" w:noVBand="0"/>
      </w:tblPr>
      <w:tblGrid>
        <w:gridCol w:w="5954"/>
        <w:gridCol w:w="1843"/>
        <w:gridCol w:w="283"/>
        <w:gridCol w:w="1584"/>
      </w:tblGrid>
      <w:tr w:rsidR="00C641B4" w:rsidRPr="000E586C" w14:paraId="64BF3A01" w14:textId="77777777" w:rsidTr="00CE4935">
        <w:trPr>
          <w:trHeight w:val="227"/>
        </w:trPr>
        <w:tc>
          <w:tcPr>
            <w:tcW w:w="5954" w:type="dxa"/>
            <w:tcBorders>
              <w:top w:val="nil"/>
              <w:left w:val="nil"/>
              <w:bottom w:val="nil"/>
              <w:right w:val="nil"/>
            </w:tcBorders>
            <w:vAlign w:val="bottom"/>
          </w:tcPr>
          <w:p w14:paraId="6AC9C64E" w14:textId="77777777" w:rsidR="00C641B4" w:rsidRPr="000E586C" w:rsidRDefault="00C641B4" w:rsidP="00CE4935">
            <w:pPr>
              <w:pStyle w:val="200Tableleft"/>
              <w:spacing w:before="0" w:line="240" w:lineRule="auto"/>
              <w:jc w:val="center"/>
              <w:rPr>
                <w:rFonts w:ascii="Arial" w:hAnsi="Arial" w:cs="Arial"/>
                <w:sz w:val="20"/>
                <w:szCs w:val="20"/>
                <w:lang w:val="uk-UA"/>
              </w:rPr>
            </w:pPr>
          </w:p>
        </w:tc>
        <w:tc>
          <w:tcPr>
            <w:tcW w:w="1843" w:type="dxa"/>
            <w:tcBorders>
              <w:top w:val="nil"/>
              <w:left w:val="nil"/>
              <w:bottom w:val="single" w:sz="6" w:space="0" w:color="auto"/>
              <w:right w:val="nil"/>
            </w:tcBorders>
            <w:vAlign w:val="center"/>
          </w:tcPr>
          <w:p w14:paraId="59C97BB2" w14:textId="77777777" w:rsidR="00C641B4" w:rsidRPr="000E586C" w:rsidRDefault="00C641B4" w:rsidP="00CE4935">
            <w:pPr>
              <w:jc w:val="right"/>
              <w:rPr>
                <w:rFonts w:ascii="Arial" w:hAnsi="Arial" w:cs="Arial"/>
                <w:b/>
                <w:bCs/>
                <w:color w:val="000000"/>
                <w:sz w:val="20"/>
                <w:szCs w:val="20"/>
              </w:rPr>
            </w:pPr>
            <w:r w:rsidRPr="000E586C">
              <w:rPr>
                <w:rFonts w:ascii="Arial" w:hAnsi="Arial" w:cs="Arial"/>
                <w:b/>
                <w:bCs/>
                <w:color w:val="000000"/>
                <w:sz w:val="20"/>
                <w:szCs w:val="20"/>
              </w:rPr>
              <w:t>На 31 грудня</w:t>
            </w:r>
          </w:p>
          <w:p w14:paraId="219B4218" w14:textId="77777777" w:rsidR="00C641B4" w:rsidRPr="000E586C" w:rsidRDefault="00C641B4" w:rsidP="00CE4935">
            <w:pPr>
              <w:jc w:val="right"/>
              <w:rPr>
                <w:rFonts w:ascii="Arial" w:eastAsia="MS Mincho" w:hAnsi="Arial" w:cs="Arial"/>
                <w:b/>
                <w:bCs/>
                <w:sz w:val="20"/>
                <w:szCs w:val="20"/>
                <w:lang w:eastAsia="ja-JP"/>
              </w:rPr>
            </w:pPr>
            <w:r w:rsidRPr="000E586C">
              <w:rPr>
                <w:rFonts w:ascii="Arial" w:hAnsi="Arial" w:cs="Arial"/>
                <w:b/>
                <w:bCs/>
                <w:color w:val="000000"/>
                <w:sz w:val="20"/>
                <w:szCs w:val="20"/>
              </w:rPr>
              <w:t>2023 року</w:t>
            </w:r>
          </w:p>
        </w:tc>
        <w:tc>
          <w:tcPr>
            <w:tcW w:w="283" w:type="dxa"/>
            <w:tcBorders>
              <w:top w:val="nil"/>
              <w:left w:val="nil"/>
              <w:bottom w:val="nil"/>
              <w:right w:val="nil"/>
            </w:tcBorders>
          </w:tcPr>
          <w:p w14:paraId="5C4351CF" w14:textId="77777777" w:rsidR="00C641B4" w:rsidRPr="000E586C" w:rsidRDefault="00C641B4" w:rsidP="00CE4935">
            <w:pPr>
              <w:jc w:val="right"/>
              <w:rPr>
                <w:rFonts w:ascii="Arial" w:eastAsia="MS Mincho" w:hAnsi="Arial" w:cs="Arial"/>
                <w:b/>
                <w:bCs/>
                <w:sz w:val="20"/>
                <w:szCs w:val="20"/>
                <w:lang w:eastAsia="ja-JP"/>
              </w:rPr>
            </w:pPr>
          </w:p>
        </w:tc>
        <w:tc>
          <w:tcPr>
            <w:tcW w:w="1584" w:type="dxa"/>
            <w:tcBorders>
              <w:top w:val="nil"/>
              <w:left w:val="nil"/>
              <w:bottom w:val="single" w:sz="6" w:space="0" w:color="auto"/>
              <w:right w:val="nil"/>
            </w:tcBorders>
            <w:vAlign w:val="center"/>
          </w:tcPr>
          <w:p w14:paraId="1DA649CB" w14:textId="77777777" w:rsidR="00C641B4" w:rsidRPr="000E586C" w:rsidRDefault="00C641B4" w:rsidP="00CE4935">
            <w:pPr>
              <w:jc w:val="right"/>
              <w:rPr>
                <w:rFonts w:ascii="Arial" w:hAnsi="Arial" w:cs="Arial"/>
                <w:b/>
                <w:bCs/>
                <w:color w:val="000000"/>
                <w:sz w:val="20"/>
                <w:szCs w:val="20"/>
              </w:rPr>
            </w:pPr>
            <w:r w:rsidRPr="000E586C">
              <w:rPr>
                <w:rFonts w:ascii="Arial" w:hAnsi="Arial" w:cs="Arial"/>
                <w:b/>
                <w:bCs/>
                <w:color w:val="000000"/>
                <w:sz w:val="20"/>
                <w:szCs w:val="20"/>
              </w:rPr>
              <w:t>На 31 грудня</w:t>
            </w:r>
          </w:p>
          <w:p w14:paraId="0F69B130" w14:textId="77777777" w:rsidR="00C641B4" w:rsidRPr="000E586C" w:rsidRDefault="00C641B4" w:rsidP="00CE4935">
            <w:pPr>
              <w:jc w:val="right"/>
              <w:rPr>
                <w:rFonts w:ascii="Arial" w:eastAsia="MS Mincho" w:hAnsi="Arial" w:cs="Arial"/>
                <w:b/>
                <w:bCs/>
                <w:sz w:val="20"/>
                <w:szCs w:val="20"/>
                <w:lang w:eastAsia="ja-JP"/>
              </w:rPr>
            </w:pPr>
            <w:r w:rsidRPr="000E586C">
              <w:rPr>
                <w:rFonts w:ascii="Arial" w:hAnsi="Arial" w:cs="Arial"/>
                <w:b/>
                <w:bCs/>
                <w:color w:val="000000"/>
                <w:sz w:val="20"/>
                <w:szCs w:val="20"/>
              </w:rPr>
              <w:t>2022 року</w:t>
            </w:r>
          </w:p>
        </w:tc>
      </w:tr>
      <w:tr w:rsidR="00C641B4" w:rsidRPr="000E586C" w14:paraId="6D353C88" w14:textId="77777777" w:rsidTr="00CE4935">
        <w:trPr>
          <w:trHeight w:val="227"/>
        </w:trPr>
        <w:tc>
          <w:tcPr>
            <w:tcW w:w="5954" w:type="dxa"/>
            <w:tcBorders>
              <w:top w:val="nil"/>
              <w:left w:val="nil"/>
              <w:bottom w:val="nil"/>
              <w:right w:val="nil"/>
            </w:tcBorders>
            <w:vAlign w:val="bottom"/>
          </w:tcPr>
          <w:p w14:paraId="172121B7" w14:textId="77777777" w:rsidR="00C641B4" w:rsidRPr="000E586C" w:rsidRDefault="00C641B4" w:rsidP="00CE4935">
            <w:pPr>
              <w:pStyle w:val="200Tableleft"/>
              <w:spacing w:before="0" w:line="240" w:lineRule="auto"/>
              <w:rPr>
                <w:rFonts w:ascii="Arial" w:hAnsi="Arial" w:cs="Arial"/>
                <w:sz w:val="20"/>
                <w:szCs w:val="20"/>
                <w:lang w:val="uk-UA" w:bidi="tzm-Arab-MA"/>
              </w:rPr>
            </w:pPr>
            <w:r w:rsidRPr="000E586C">
              <w:rPr>
                <w:rFonts w:ascii="Arial" w:hAnsi="Arial" w:cs="Arial"/>
                <w:sz w:val="20"/>
                <w:szCs w:val="20"/>
                <w:lang w:val="uk-UA" w:bidi="tzm-Arab-MA"/>
              </w:rPr>
              <w:t>Заробітна плата та інші поточні види компенсації</w:t>
            </w:r>
          </w:p>
        </w:tc>
        <w:tc>
          <w:tcPr>
            <w:tcW w:w="1843" w:type="dxa"/>
            <w:tcBorders>
              <w:top w:val="nil"/>
              <w:left w:val="nil"/>
              <w:bottom w:val="nil"/>
              <w:right w:val="nil"/>
            </w:tcBorders>
            <w:vAlign w:val="bottom"/>
          </w:tcPr>
          <w:p w14:paraId="6D172BCA" w14:textId="77777777" w:rsidR="00C641B4" w:rsidRPr="000E586C" w:rsidRDefault="00C641B4" w:rsidP="00CE4935">
            <w:pPr>
              <w:jc w:val="right"/>
              <w:rPr>
                <w:rFonts w:ascii="Arial" w:hAnsi="Arial" w:cs="Arial"/>
                <w:bCs/>
                <w:sz w:val="20"/>
                <w:szCs w:val="20"/>
              </w:rPr>
            </w:pPr>
          </w:p>
        </w:tc>
        <w:tc>
          <w:tcPr>
            <w:tcW w:w="283" w:type="dxa"/>
            <w:tcBorders>
              <w:top w:val="nil"/>
              <w:left w:val="nil"/>
              <w:bottom w:val="nil"/>
              <w:right w:val="nil"/>
            </w:tcBorders>
          </w:tcPr>
          <w:p w14:paraId="2CF7DB12" w14:textId="77777777" w:rsidR="00C641B4" w:rsidRPr="000E586C" w:rsidRDefault="00C641B4" w:rsidP="00CE4935">
            <w:pPr>
              <w:jc w:val="right"/>
              <w:rPr>
                <w:rFonts w:ascii="Arial" w:hAnsi="Arial" w:cs="Arial"/>
                <w:bCs/>
                <w:sz w:val="20"/>
                <w:szCs w:val="20"/>
              </w:rPr>
            </w:pPr>
          </w:p>
        </w:tc>
        <w:tc>
          <w:tcPr>
            <w:tcW w:w="1584" w:type="dxa"/>
            <w:tcBorders>
              <w:top w:val="nil"/>
              <w:left w:val="nil"/>
              <w:bottom w:val="nil"/>
              <w:right w:val="nil"/>
            </w:tcBorders>
            <w:shd w:val="clear" w:color="auto" w:fill="auto"/>
            <w:vAlign w:val="bottom"/>
          </w:tcPr>
          <w:p w14:paraId="3B9C1097" w14:textId="77777777" w:rsidR="00C641B4" w:rsidRPr="000E586C" w:rsidRDefault="00C641B4" w:rsidP="00CE4935">
            <w:pPr>
              <w:jc w:val="right"/>
              <w:rPr>
                <w:rFonts w:ascii="Arial" w:hAnsi="Arial" w:cs="Arial"/>
                <w:bCs/>
                <w:sz w:val="20"/>
                <w:szCs w:val="20"/>
              </w:rPr>
            </w:pPr>
            <w:r w:rsidRPr="000E586C">
              <w:rPr>
                <w:rFonts w:ascii="Arial" w:hAnsi="Arial" w:cs="Arial"/>
                <w:bCs/>
                <w:sz w:val="20"/>
                <w:szCs w:val="20"/>
              </w:rPr>
              <w:t>520</w:t>
            </w:r>
          </w:p>
        </w:tc>
      </w:tr>
      <w:tr w:rsidR="00C641B4" w:rsidRPr="000E586C" w14:paraId="2155BEAE" w14:textId="77777777" w:rsidTr="00CE4935">
        <w:trPr>
          <w:trHeight w:val="227"/>
        </w:trPr>
        <w:tc>
          <w:tcPr>
            <w:tcW w:w="5954" w:type="dxa"/>
            <w:tcBorders>
              <w:top w:val="nil"/>
              <w:left w:val="nil"/>
              <w:bottom w:val="nil"/>
              <w:right w:val="nil"/>
            </w:tcBorders>
            <w:vAlign w:val="bottom"/>
          </w:tcPr>
          <w:p w14:paraId="2E6018C8" w14:textId="77777777" w:rsidR="00C641B4" w:rsidRPr="000E586C" w:rsidRDefault="00C641B4" w:rsidP="00CE4935">
            <w:pPr>
              <w:pStyle w:val="200Tableleft"/>
              <w:spacing w:before="0" w:line="240" w:lineRule="auto"/>
              <w:rPr>
                <w:rFonts w:ascii="Arial" w:hAnsi="Arial" w:cs="Arial"/>
                <w:sz w:val="20"/>
                <w:szCs w:val="20"/>
                <w:lang w:val="uk-UA" w:bidi="tzm-Arab-MA"/>
              </w:rPr>
            </w:pPr>
            <w:r w:rsidRPr="000E586C">
              <w:rPr>
                <w:rFonts w:ascii="Arial" w:hAnsi="Arial" w:cs="Arial"/>
                <w:sz w:val="20"/>
                <w:szCs w:val="20"/>
                <w:lang w:val="uk-UA" w:bidi="tzm-Arab-MA"/>
              </w:rPr>
              <w:t>Витрати соціального страхування</w:t>
            </w:r>
          </w:p>
        </w:tc>
        <w:tc>
          <w:tcPr>
            <w:tcW w:w="1843" w:type="dxa"/>
            <w:tcBorders>
              <w:top w:val="nil"/>
              <w:left w:val="nil"/>
              <w:bottom w:val="single" w:sz="6" w:space="0" w:color="auto"/>
              <w:right w:val="nil"/>
            </w:tcBorders>
            <w:vAlign w:val="bottom"/>
          </w:tcPr>
          <w:p w14:paraId="37A36F5F" w14:textId="77777777" w:rsidR="00C641B4" w:rsidRPr="000E586C" w:rsidRDefault="00C641B4" w:rsidP="00CE4935">
            <w:pPr>
              <w:jc w:val="right"/>
              <w:rPr>
                <w:rFonts w:ascii="Arial" w:hAnsi="Arial" w:cs="Arial"/>
                <w:bCs/>
                <w:sz w:val="20"/>
                <w:szCs w:val="20"/>
              </w:rPr>
            </w:pPr>
          </w:p>
        </w:tc>
        <w:tc>
          <w:tcPr>
            <w:tcW w:w="283" w:type="dxa"/>
            <w:tcBorders>
              <w:top w:val="nil"/>
              <w:left w:val="nil"/>
              <w:bottom w:val="nil"/>
              <w:right w:val="nil"/>
            </w:tcBorders>
          </w:tcPr>
          <w:p w14:paraId="13F46AA1" w14:textId="77777777" w:rsidR="00C641B4" w:rsidRPr="000E586C" w:rsidRDefault="00C641B4" w:rsidP="00CE4935">
            <w:pPr>
              <w:jc w:val="right"/>
              <w:rPr>
                <w:rFonts w:ascii="Arial" w:hAnsi="Arial" w:cs="Arial"/>
                <w:bCs/>
                <w:sz w:val="20"/>
                <w:szCs w:val="20"/>
              </w:rPr>
            </w:pPr>
          </w:p>
        </w:tc>
        <w:tc>
          <w:tcPr>
            <w:tcW w:w="1584" w:type="dxa"/>
            <w:tcBorders>
              <w:top w:val="nil"/>
              <w:left w:val="nil"/>
              <w:bottom w:val="single" w:sz="6" w:space="0" w:color="auto"/>
              <w:right w:val="nil"/>
            </w:tcBorders>
            <w:shd w:val="clear" w:color="auto" w:fill="auto"/>
            <w:vAlign w:val="bottom"/>
          </w:tcPr>
          <w:p w14:paraId="22AB512C" w14:textId="77777777" w:rsidR="00C641B4" w:rsidRPr="000E586C" w:rsidRDefault="00C641B4" w:rsidP="00CE4935">
            <w:pPr>
              <w:jc w:val="right"/>
              <w:rPr>
                <w:rFonts w:ascii="Arial" w:hAnsi="Arial" w:cs="Arial"/>
                <w:bCs/>
                <w:sz w:val="20"/>
                <w:szCs w:val="20"/>
              </w:rPr>
            </w:pPr>
            <w:r w:rsidRPr="000E586C">
              <w:rPr>
                <w:rFonts w:ascii="Arial" w:hAnsi="Arial" w:cs="Arial"/>
                <w:bCs/>
                <w:sz w:val="20"/>
                <w:szCs w:val="20"/>
              </w:rPr>
              <w:t xml:space="preserve">115 </w:t>
            </w:r>
          </w:p>
        </w:tc>
      </w:tr>
      <w:tr w:rsidR="00C641B4" w:rsidRPr="000E586C" w14:paraId="7C8CF359" w14:textId="77777777" w:rsidTr="00CE4935">
        <w:trPr>
          <w:trHeight w:val="227"/>
        </w:trPr>
        <w:tc>
          <w:tcPr>
            <w:tcW w:w="5954" w:type="dxa"/>
            <w:tcBorders>
              <w:top w:val="nil"/>
              <w:left w:val="nil"/>
              <w:bottom w:val="nil"/>
              <w:right w:val="nil"/>
            </w:tcBorders>
            <w:vAlign w:val="bottom"/>
          </w:tcPr>
          <w:p w14:paraId="7180EDCD" w14:textId="77777777" w:rsidR="00C641B4" w:rsidRPr="000E586C" w:rsidRDefault="00C641B4" w:rsidP="00CE4935">
            <w:pPr>
              <w:pStyle w:val="200Tableleft"/>
              <w:spacing w:before="0" w:line="240" w:lineRule="auto"/>
              <w:rPr>
                <w:rFonts w:ascii="Arial" w:hAnsi="Arial" w:cs="Arial"/>
                <w:b/>
                <w:sz w:val="20"/>
                <w:szCs w:val="20"/>
                <w:lang w:val="uk-UA" w:bidi="tzm-Arab-MA"/>
              </w:rPr>
            </w:pPr>
            <w:r w:rsidRPr="000E586C">
              <w:rPr>
                <w:rFonts w:ascii="Arial" w:hAnsi="Arial" w:cs="Arial"/>
                <w:b/>
                <w:sz w:val="20"/>
                <w:szCs w:val="20"/>
                <w:lang w:val="uk-UA" w:bidi="tzm-Arab-MA"/>
              </w:rPr>
              <w:t>Усього винагороди основного керівництва</w:t>
            </w:r>
          </w:p>
        </w:tc>
        <w:tc>
          <w:tcPr>
            <w:tcW w:w="1843" w:type="dxa"/>
            <w:tcBorders>
              <w:top w:val="single" w:sz="6" w:space="0" w:color="auto"/>
              <w:left w:val="nil"/>
              <w:bottom w:val="single" w:sz="4" w:space="0" w:color="auto"/>
              <w:right w:val="nil"/>
            </w:tcBorders>
            <w:vAlign w:val="bottom"/>
          </w:tcPr>
          <w:p w14:paraId="7A2FD472" w14:textId="77777777" w:rsidR="00C641B4" w:rsidRPr="000E586C" w:rsidRDefault="00C641B4" w:rsidP="00CE4935">
            <w:pPr>
              <w:jc w:val="right"/>
              <w:rPr>
                <w:rFonts w:ascii="Arial" w:hAnsi="Arial" w:cs="Arial"/>
                <w:b/>
                <w:bCs/>
                <w:sz w:val="20"/>
                <w:szCs w:val="20"/>
              </w:rPr>
            </w:pPr>
          </w:p>
        </w:tc>
        <w:tc>
          <w:tcPr>
            <w:tcW w:w="283" w:type="dxa"/>
            <w:tcBorders>
              <w:top w:val="nil"/>
              <w:left w:val="nil"/>
              <w:bottom w:val="nil"/>
              <w:right w:val="nil"/>
            </w:tcBorders>
          </w:tcPr>
          <w:p w14:paraId="17F606BD" w14:textId="77777777" w:rsidR="00C641B4" w:rsidRPr="000E586C" w:rsidRDefault="00C641B4" w:rsidP="00CE4935">
            <w:pPr>
              <w:jc w:val="right"/>
              <w:rPr>
                <w:rFonts w:ascii="Arial" w:hAnsi="Arial" w:cs="Arial"/>
                <w:b/>
                <w:bCs/>
                <w:sz w:val="20"/>
                <w:szCs w:val="20"/>
              </w:rPr>
            </w:pPr>
          </w:p>
        </w:tc>
        <w:tc>
          <w:tcPr>
            <w:tcW w:w="1584" w:type="dxa"/>
            <w:tcBorders>
              <w:top w:val="single" w:sz="6" w:space="0" w:color="auto"/>
              <w:left w:val="nil"/>
              <w:bottom w:val="single" w:sz="4" w:space="0" w:color="auto"/>
              <w:right w:val="nil"/>
            </w:tcBorders>
            <w:shd w:val="clear" w:color="auto" w:fill="auto"/>
            <w:vAlign w:val="bottom"/>
          </w:tcPr>
          <w:p w14:paraId="546D34BC" w14:textId="77777777" w:rsidR="00C641B4" w:rsidRPr="000E586C" w:rsidRDefault="00C641B4" w:rsidP="00CE4935">
            <w:pPr>
              <w:jc w:val="right"/>
              <w:rPr>
                <w:rFonts w:ascii="Arial" w:hAnsi="Arial" w:cs="Arial"/>
                <w:b/>
                <w:bCs/>
                <w:sz w:val="20"/>
                <w:szCs w:val="20"/>
              </w:rPr>
            </w:pPr>
            <w:r w:rsidRPr="000E586C">
              <w:rPr>
                <w:rFonts w:ascii="Arial" w:hAnsi="Arial" w:cs="Arial"/>
                <w:b/>
                <w:bCs/>
                <w:sz w:val="20"/>
                <w:szCs w:val="20"/>
              </w:rPr>
              <w:t>635</w:t>
            </w:r>
          </w:p>
        </w:tc>
      </w:tr>
    </w:tbl>
    <w:p w14:paraId="4660A27B" w14:textId="77777777" w:rsidR="00C641B4" w:rsidRPr="000E586C" w:rsidRDefault="00C641B4" w:rsidP="00C641B4">
      <w:pPr>
        <w:pStyle w:val="affffc"/>
        <w:rPr>
          <w:rFonts w:cs="Arial"/>
          <w:sz w:val="20"/>
          <w:lang w:val="uk-UA" w:bidi="tzm-Arab-MA"/>
        </w:rPr>
      </w:pPr>
    </w:p>
    <w:p w14:paraId="044619FC" w14:textId="77777777" w:rsidR="00C641B4" w:rsidRPr="000E586C" w:rsidRDefault="00C641B4" w:rsidP="00C641B4">
      <w:pPr>
        <w:rPr>
          <w:rFonts w:ascii="Arial" w:hAnsi="Arial" w:cs="Arial"/>
          <w:sz w:val="20"/>
          <w:szCs w:val="20"/>
        </w:rPr>
      </w:pPr>
      <w:r w:rsidRPr="000E586C">
        <w:rPr>
          <w:rFonts w:ascii="Arial" w:hAnsi="Arial" w:cs="Arial"/>
          <w:sz w:val="20"/>
          <w:szCs w:val="20"/>
        </w:rPr>
        <w:t>У 2023 році вище керівництво Підприємства складалося з 2 осіб (2022: 2 особи).</w:t>
      </w:r>
    </w:p>
    <w:p w14:paraId="105F8F19" w14:textId="77777777" w:rsidR="00C641B4" w:rsidRPr="000E586C" w:rsidRDefault="00C641B4" w:rsidP="00C641B4">
      <w:pPr>
        <w:pStyle w:val="affffc"/>
        <w:rPr>
          <w:rFonts w:cs="Arial"/>
          <w:sz w:val="20"/>
          <w:lang w:val="uk-UA"/>
        </w:rPr>
      </w:pPr>
    </w:p>
    <w:p w14:paraId="3D016E8D" w14:textId="77777777" w:rsidR="00C641B4" w:rsidRPr="000E586C" w:rsidRDefault="00C641B4" w:rsidP="00C641B4">
      <w:pPr>
        <w:pStyle w:val="25"/>
        <w:ind w:left="0" w:firstLine="0"/>
        <w:rPr>
          <w:sz w:val="20"/>
          <w:szCs w:val="20"/>
        </w:rPr>
      </w:pPr>
      <w:bookmarkStart w:id="86" w:name="_Toc131470361"/>
      <w:r w:rsidRPr="000E586C">
        <w:rPr>
          <w:sz w:val="20"/>
          <w:szCs w:val="20"/>
        </w:rPr>
        <w:t>Фактичні та потенційні зобов’язання</w:t>
      </w:r>
      <w:bookmarkEnd w:id="79"/>
      <w:bookmarkEnd w:id="80"/>
      <w:bookmarkEnd w:id="84"/>
      <w:bookmarkEnd w:id="85"/>
      <w:bookmarkEnd w:id="86"/>
    </w:p>
    <w:p w14:paraId="7AFAE119" w14:textId="77777777" w:rsidR="00C641B4" w:rsidRPr="000E586C" w:rsidRDefault="00C641B4" w:rsidP="00C641B4">
      <w:pPr>
        <w:pStyle w:val="FS1"/>
        <w:spacing w:before="60" w:after="60"/>
        <w:rPr>
          <w:sz w:val="20"/>
          <w:szCs w:val="20"/>
        </w:rPr>
      </w:pPr>
      <w:r w:rsidRPr="000E586C">
        <w:rPr>
          <w:sz w:val="20"/>
          <w:szCs w:val="20"/>
        </w:rPr>
        <w:t>Виконання вимог податкового законодавства та інших нормативних актів</w:t>
      </w:r>
    </w:p>
    <w:p w14:paraId="059A8009" w14:textId="77777777" w:rsidR="00C641B4" w:rsidRPr="000E586C" w:rsidRDefault="00C641B4" w:rsidP="00C641B4">
      <w:pPr>
        <w:pStyle w:val="FS"/>
        <w:rPr>
          <w:b/>
          <w:sz w:val="20"/>
          <w:szCs w:val="20"/>
        </w:rPr>
      </w:pPr>
      <w:r w:rsidRPr="000E586C">
        <w:rPr>
          <w:sz w:val="20"/>
          <w:szCs w:val="20"/>
        </w:rPr>
        <w:t xml:space="preserve">Українське законодавство і нормативні акти, що регулюють сферу оподатковування та інші аспекти діяльності, включаючи правила валютного і митного контролю, продовжують змінюватися.  Положення законів і нормативних документів часто нечіткі і їх трактування залежить від позиції місцевих, регіональних та інших державних органів. Випадки суперечливих трактувань законодавства не поодинокі. Керівництво вважає, що його інтерпретація положень законодавства, які регулюють діяльність Підприємства, є коректною, і діяльність Підприємства здійснюється в повній відповідності із законодавством, що регулює його діяльність, і що Підприємство нарахувало і сплатило усі необхідні податки. </w:t>
      </w:r>
    </w:p>
    <w:p w14:paraId="132E87CE" w14:textId="77777777" w:rsidR="00C641B4" w:rsidRPr="000E586C" w:rsidRDefault="00C641B4" w:rsidP="00C641B4">
      <w:pPr>
        <w:pStyle w:val="FS"/>
        <w:rPr>
          <w:sz w:val="20"/>
          <w:szCs w:val="20"/>
        </w:rPr>
      </w:pPr>
      <w:r w:rsidRPr="000E586C">
        <w:rPr>
          <w:sz w:val="20"/>
          <w:szCs w:val="20"/>
        </w:rPr>
        <w:t>В той же час, існує ризик того, що операції і коректність інтерпретацій, які не були оскаржені контролюючими органами в минулому, будуть поставлені під сумнів у майбутньому.  Однак цей ризик з часом зменшується. На думку керівництва визначення сум і ймовірності негативних наслідків можливих незаявлених позовів є недоцільним.</w:t>
      </w:r>
    </w:p>
    <w:p w14:paraId="7B1C9597" w14:textId="77777777" w:rsidR="00C641B4" w:rsidRPr="000E586C" w:rsidRDefault="00C641B4" w:rsidP="00C641B4">
      <w:pPr>
        <w:rPr>
          <w:rFonts w:ascii="Arial" w:hAnsi="Arial" w:cs="Arial"/>
          <w:sz w:val="20"/>
          <w:szCs w:val="20"/>
        </w:rPr>
      </w:pPr>
    </w:p>
    <w:p w14:paraId="12A3C50F" w14:textId="77777777" w:rsidR="00C641B4" w:rsidRPr="000E586C" w:rsidRDefault="00C641B4" w:rsidP="00C641B4">
      <w:pPr>
        <w:pStyle w:val="25"/>
        <w:ind w:left="0" w:firstLine="0"/>
        <w:rPr>
          <w:sz w:val="20"/>
          <w:szCs w:val="20"/>
        </w:rPr>
      </w:pPr>
      <w:bookmarkStart w:id="87" w:name="_Toc131470362"/>
      <w:r w:rsidRPr="000E586C">
        <w:rPr>
          <w:sz w:val="20"/>
          <w:szCs w:val="20"/>
        </w:rPr>
        <w:t>Ризики</w:t>
      </w:r>
      <w:bookmarkEnd w:id="87"/>
      <w:r w:rsidRPr="000E586C">
        <w:rPr>
          <w:sz w:val="20"/>
          <w:szCs w:val="20"/>
        </w:rPr>
        <w:t xml:space="preserve"> </w:t>
      </w:r>
    </w:p>
    <w:p w14:paraId="2FCB8606" w14:textId="77777777" w:rsidR="00C641B4" w:rsidRPr="000E586C" w:rsidRDefault="00C641B4" w:rsidP="00C641B4">
      <w:pPr>
        <w:pStyle w:val="FS"/>
        <w:spacing w:before="120"/>
        <w:rPr>
          <w:sz w:val="20"/>
          <w:szCs w:val="20"/>
        </w:rPr>
      </w:pPr>
      <w:r w:rsidRPr="000E586C">
        <w:rPr>
          <w:sz w:val="20"/>
          <w:szCs w:val="20"/>
        </w:rPr>
        <w:t>У ході звичайної діяльності у Підприємства виникають валютний, кредитний, процентний, ризики та ризик ліквідності.</w:t>
      </w:r>
    </w:p>
    <w:p w14:paraId="2DE16926" w14:textId="77777777" w:rsidR="00C641B4" w:rsidRPr="000E586C" w:rsidRDefault="00C641B4" w:rsidP="00C641B4">
      <w:pPr>
        <w:pStyle w:val="FS"/>
        <w:spacing w:before="120"/>
        <w:rPr>
          <w:sz w:val="20"/>
          <w:szCs w:val="20"/>
        </w:rPr>
      </w:pPr>
    </w:p>
    <w:p w14:paraId="3B8BAFE5" w14:textId="77777777" w:rsidR="00C641B4" w:rsidRPr="000E586C" w:rsidRDefault="00C641B4" w:rsidP="00C641B4">
      <w:pPr>
        <w:pStyle w:val="FS1"/>
        <w:spacing w:before="60" w:after="60"/>
        <w:rPr>
          <w:sz w:val="20"/>
          <w:szCs w:val="20"/>
        </w:rPr>
      </w:pPr>
      <w:r w:rsidRPr="000E586C">
        <w:rPr>
          <w:sz w:val="20"/>
          <w:szCs w:val="20"/>
        </w:rPr>
        <w:t xml:space="preserve">Валютний ризик </w:t>
      </w:r>
    </w:p>
    <w:p w14:paraId="78E7BCE7" w14:textId="77777777" w:rsidR="00C641B4" w:rsidRPr="000E586C" w:rsidRDefault="00C641B4" w:rsidP="00C641B4">
      <w:pPr>
        <w:pStyle w:val="FS"/>
        <w:rPr>
          <w:sz w:val="20"/>
          <w:szCs w:val="20"/>
        </w:rPr>
      </w:pPr>
      <w:r w:rsidRPr="000E586C">
        <w:rPr>
          <w:sz w:val="20"/>
          <w:szCs w:val="20"/>
        </w:rPr>
        <w:t xml:space="preserve">Валютні ризики виникають за фінансовими інструментами в іноземній валюті, яка не є функціональної, і є грошовими за своєю природою; ризики, пов’язані з конвертацією валюти не враховується. </w:t>
      </w:r>
    </w:p>
    <w:p w14:paraId="6D46EC84" w14:textId="77777777" w:rsidR="00C641B4" w:rsidRPr="000E586C" w:rsidRDefault="00C641B4" w:rsidP="00C641B4">
      <w:pPr>
        <w:pStyle w:val="FS"/>
        <w:rPr>
          <w:sz w:val="20"/>
          <w:szCs w:val="20"/>
        </w:rPr>
      </w:pPr>
      <w:r w:rsidRPr="000E586C">
        <w:rPr>
          <w:sz w:val="20"/>
          <w:szCs w:val="20"/>
        </w:rPr>
        <w:t>Підприємство працює в основному в наступних валютах: долар США та українська гривня.</w:t>
      </w:r>
    </w:p>
    <w:p w14:paraId="54EC74DE" w14:textId="77777777" w:rsidR="00C641B4" w:rsidRPr="000E586C" w:rsidRDefault="00C641B4" w:rsidP="00C641B4">
      <w:pPr>
        <w:pStyle w:val="FS5"/>
        <w:rPr>
          <w:sz w:val="20"/>
          <w:szCs w:val="20"/>
        </w:rPr>
      </w:pPr>
      <w:r w:rsidRPr="000E586C">
        <w:rPr>
          <w:sz w:val="20"/>
          <w:szCs w:val="20"/>
        </w:rPr>
        <w:t>Офіційні курси обміну гривні до іноземних валют складали:</w:t>
      </w:r>
    </w:p>
    <w:tbl>
      <w:tblPr>
        <w:tblW w:w="9664" w:type="dxa"/>
        <w:tblLayout w:type="fixed"/>
        <w:tblLook w:val="0000" w:firstRow="0" w:lastRow="0" w:firstColumn="0" w:lastColumn="0" w:noHBand="0" w:noVBand="0"/>
      </w:tblPr>
      <w:tblGrid>
        <w:gridCol w:w="5954"/>
        <w:gridCol w:w="1717"/>
        <w:gridCol w:w="267"/>
        <w:gridCol w:w="1726"/>
      </w:tblGrid>
      <w:tr w:rsidR="00C641B4" w:rsidRPr="000E586C" w14:paraId="74B650AD" w14:textId="77777777" w:rsidTr="00CE4935">
        <w:trPr>
          <w:trHeight w:val="227"/>
        </w:trPr>
        <w:tc>
          <w:tcPr>
            <w:tcW w:w="5954" w:type="dxa"/>
            <w:shd w:val="clear" w:color="auto" w:fill="auto"/>
            <w:vAlign w:val="bottom"/>
          </w:tcPr>
          <w:p w14:paraId="0E4C5EAA" w14:textId="77777777" w:rsidR="00C641B4" w:rsidRPr="000E586C" w:rsidRDefault="00C641B4" w:rsidP="00CE4935">
            <w:pPr>
              <w:ind w:left="426"/>
              <w:rPr>
                <w:rFonts w:ascii="Arial" w:hAnsi="Arial" w:cs="Arial"/>
                <w:color w:val="000000"/>
                <w:spacing w:val="2"/>
                <w:sz w:val="20"/>
                <w:szCs w:val="20"/>
              </w:rPr>
            </w:pPr>
          </w:p>
        </w:tc>
        <w:tc>
          <w:tcPr>
            <w:tcW w:w="1717" w:type="dxa"/>
            <w:tcBorders>
              <w:bottom w:val="single" w:sz="4" w:space="0" w:color="auto"/>
            </w:tcBorders>
            <w:vAlign w:val="bottom"/>
          </w:tcPr>
          <w:p w14:paraId="22D85675" w14:textId="77777777" w:rsidR="00C641B4" w:rsidRPr="000E586C" w:rsidRDefault="00C641B4" w:rsidP="00CE4935">
            <w:pPr>
              <w:ind w:left="-567"/>
              <w:jc w:val="right"/>
              <w:rPr>
                <w:rFonts w:ascii="Arial" w:eastAsia="Calibri" w:hAnsi="Arial" w:cs="Arial"/>
                <w:b/>
                <w:sz w:val="20"/>
                <w:szCs w:val="20"/>
              </w:rPr>
            </w:pPr>
            <w:r w:rsidRPr="000E586C">
              <w:rPr>
                <w:rFonts w:ascii="Arial" w:eastAsia="Calibri" w:hAnsi="Arial" w:cs="Arial"/>
                <w:b/>
                <w:sz w:val="20"/>
                <w:szCs w:val="20"/>
              </w:rPr>
              <w:t>На 31 грудня</w:t>
            </w:r>
          </w:p>
          <w:p w14:paraId="607990E8" w14:textId="77777777" w:rsidR="00C641B4" w:rsidRPr="000E586C" w:rsidRDefault="00C641B4" w:rsidP="00CE4935">
            <w:pPr>
              <w:ind w:left="426"/>
              <w:jc w:val="right"/>
              <w:rPr>
                <w:rFonts w:ascii="Arial" w:hAnsi="Arial" w:cs="Arial"/>
                <w:b/>
                <w:sz w:val="20"/>
                <w:szCs w:val="20"/>
              </w:rPr>
            </w:pPr>
            <w:r w:rsidRPr="000E586C">
              <w:rPr>
                <w:rFonts w:ascii="Arial" w:eastAsia="Calibri" w:hAnsi="Arial" w:cs="Arial"/>
                <w:b/>
                <w:sz w:val="20"/>
                <w:szCs w:val="20"/>
              </w:rPr>
              <w:t>2023 року</w:t>
            </w:r>
          </w:p>
        </w:tc>
        <w:tc>
          <w:tcPr>
            <w:tcW w:w="267" w:type="dxa"/>
            <w:vAlign w:val="bottom"/>
          </w:tcPr>
          <w:p w14:paraId="32B8FC48" w14:textId="77777777" w:rsidR="00C641B4" w:rsidRPr="000E586C" w:rsidRDefault="00C641B4" w:rsidP="00CE4935">
            <w:pPr>
              <w:ind w:left="426"/>
              <w:jc w:val="right"/>
              <w:rPr>
                <w:rFonts w:ascii="Arial" w:hAnsi="Arial" w:cs="Arial"/>
                <w:b/>
                <w:sz w:val="20"/>
                <w:szCs w:val="20"/>
              </w:rPr>
            </w:pPr>
          </w:p>
        </w:tc>
        <w:tc>
          <w:tcPr>
            <w:tcW w:w="1726" w:type="dxa"/>
            <w:tcBorders>
              <w:bottom w:val="single" w:sz="4" w:space="0" w:color="auto"/>
            </w:tcBorders>
            <w:shd w:val="clear" w:color="auto" w:fill="auto"/>
            <w:vAlign w:val="bottom"/>
          </w:tcPr>
          <w:p w14:paraId="7DB3347D" w14:textId="77777777" w:rsidR="00C641B4" w:rsidRPr="000E586C" w:rsidRDefault="00C641B4" w:rsidP="00CE4935">
            <w:pPr>
              <w:ind w:left="-567"/>
              <w:jc w:val="right"/>
              <w:rPr>
                <w:rFonts w:ascii="Arial" w:eastAsia="Calibri" w:hAnsi="Arial" w:cs="Arial"/>
                <w:b/>
                <w:sz w:val="20"/>
                <w:szCs w:val="20"/>
              </w:rPr>
            </w:pPr>
            <w:r w:rsidRPr="000E586C">
              <w:rPr>
                <w:rFonts w:ascii="Arial" w:eastAsia="Calibri" w:hAnsi="Arial" w:cs="Arial"/>
                <w:b/>
                <w:sz w:val="20"/>
                <w:szCs w:val="20"/>
              </w:rPr>
              <w:t>На 31 грудня</w:t>
            </w:r>
          </w:p>
          <w:p w14:paraId="5EF1938C" w14:textId="77777777" w:rsidR="00C641B4" w:rsidRPr="000E586C" w:rsidRDefault="00C641B4" w:rsidP="00CE4935">
            <w:pPr>
              <w:ind w:left="426"/>
              <w:jc w:val="right"/>
              <w:rPr>
                <w:rFonts w:ascii="Arial" w:hAnsi="Arial" w:cs="Arial"/>
                <w:b/>
                <w:sz w:val="20"/>
                <w:szCs w:val="20"/>
              </w:rPr>
            </w:pPr>
            <w:r w:rsidRPr="000E586C">
              <w:rPr>
                <w:rFonts w:ascii="Arial" w:eastAsia="Calibri" w:hAnsi="Arial" w:cs="Arial"/>
                <w:b/>
                <w:sz w:val="20"/>
                <w:szCs w:val="20"/>
              </w:rPr>
              <w:t xml:space="preserve">2022 року </w:t>
            </w:r>
          </w:p>
        </w:tc>
      </w:tr>
      <w:tr w:rsidR="00C641B4" w:rsidRPr="000E586C" w14:paraId="7B047BED" w14:textId="77777777" w:rsidTr="00CE4935">
        <w:trPr>
          <w:trHeight w:val="227"/>
        </w:trPr>
        <w:tc>
          <w:tcPr>
            <w:tcW w:w="5954" w:type="dxa"/>
            <w:shd w:val="clear" w:color="auto" w:fill="auto"/>
            <w:vAlign w:val="bottom"/>
          </w:tcPr>
          <w:p w14:paraId="1141EF7E" w14:textId="77777777" w:rsidR="00C641B4" w:rsidRPr="000E586C" w:rsidRDefault="00C641B4" w:rsidP="00CE4935">
            <w:pPr>
              <w:rPr>
                <w:rFonts w:ascii="Arial" w:hAnsi="Arial" w:cs="Arial"/>
                <w:color w:val="000000"/>
                <w:spacing w:val="2"/>
                <w:sz w:val="20"/>
                <w:szCs w:val="20"/>
              </w:rPr>
            </w:pPr>
            <w:r w:rsidRPr="000E586C">
              <w:rPr>
                <w:rFonts w:ascii="Arial" w:eastAsia="Calibri" w:hAnsi="Arial" w:cs="Arial"/>
                <w:color w:val="000000"/>
                <w:sz w:val="20"/>
                <w:szCs w:val="20"/>
                <w:lang w:eastAsia="ru-RU"/>
              </w:rPr>
              <w:t>Євро</w:t>
            </w:r>
          </w:p>
        </w:tc>
        <w:tc>
          <w:tcPr>
            <w:tcW w:w="1717" w:type="dxa"/>
            <w:tcBorders>
              <w:top w:val="single" w:sz="4" w:space="0" w:color="auto"/>
            </w:tcBorders>
            <w:vAlign w:val="bottom"/>
          </w:tcPr>
          <w:p w14:paraId="298D64F4" w14:textId="77777777" w:rsidR="00C641B4" w:rsidRPr="000E586C" w:rsidRDefault="00C641B4" w:rsidP="00CE4935">
            <w:pPr>
              <w:jc w:val="right"/>
              <w:rPr>
                <w:rFonts w:ascii="Arial" w:hAnsi="Arial" w:cs="Arial"/>
                <w:bCs/>
                <w:sz w:val="20"/>
                <w:szCs w:val="20"/>
              </w:rPr>
            </w:pPr>
            <w:r w:rsidRPr="000E586C">
              <w:rPr>
                <w:rFonts w:ascii="Arial" w:hAnsi="Arial" w:cs="Arial"/>
                <w:bCs/>
                <w:sz w:val="20"/>
                <w:szCs w:val="20"/>
              </w:rPr>
              <w:t>42,21</w:t>
            </w:r>
          </w:p>
        </w:tc>
        <w:tc>
          <w:tcPr>
            <w:tcW w:w="267" w:type="dxa"/>
            <w:vAlign w:val="bottom"/>
          </w:tcPr>
          <w:p w14:paraId="3066B69D" w14:textId="77777777" w:rsidR="00C641B4" w:rsidRPr="000E586C" w:rsidRDefault="00C641B4" w:rsidP="00CE4935">
            <w:pPr>
              <w:ind w:left="426"/>
              <w:jc w:val="right"/>
              <w:rPr>
                <w:rFonts w:ascii="Arial" w:hAnsi="Arial" w:cs="Arial"/>
                <w:bCs/>
                <w:sz w:val="20"/>
                <w:szCs w:val="20"/>
              </w:rPr>
            </w:pPr>
          </w:p>
        </w:tc>
        <w:tc>
          <w:tcPr>
            <w:tcW w:w="1726" w:type="dxa"/>
            <w:tcBorders>
              <w:top w:val="single" w:sz="4" w:space="0" w:color="auto"/>
            </w:tcBorders>
            <w:shd w:val="clear" w:color="auto" w:fill="auto"/>
            <w:vAlign w:val="bottom"/>
          </w:tcPr>
          <w:p w14:paraId="6F7873EF" w14:textId="77777777" w:rsidR="00C641B4" w:rsidRPr="000E586C" w:rsidRDefault="00C641B4" w:rsidP="00CE4935">
            <w:pPr>
              <w:jc w:val="right"/>
              <w:rPr>
                <w:rFonts w:ascii="Arial" w:hAnsi="Arial" w:cs="Arial"/>
                <w:bCs/>
                <w:sz w:val="20"/>
                <w:szCs w:val="20"/>
              </w:rPr>
            </w:pPr>
            <w:r w:rsidRPr="000E586C">
              <w:rPr>
                <w:rFonts w:ascii="Arial" w:eastAsia="Calibri" w:hAnsi="Arial" w:cs="Arial"/>
                <w:bCs/>
                <w:sz w:val="20"/>
                <w:szCs w:val="20"/>
              </w:rPr>
              <w:t>38,95</w:t>
            </w:r>
          </w:p>
        </w:tc>
      </w:tr>
      <w:tr w:rsidR="00C641B4" w:rsidRPr="000E586C" w14:paraId="1FCA8FAA" w14:textId="77777777" w:rsidTr="00CE4935">
        <w:trPr>
          <w:trHeight w:val="227"/>
        </w:trPr>
        <w:tc>
          <w:tcPr>
            <w:tcW w:w="5954" w:type="dxa"/>
            <w:shd w:val="clear" w:color="auto" w:fill="auto"/>
            <w:vAlign w:val="bottom"/>
          </w:tcPr>
          <w:p w14:paraId="761326B6" w14:textId="77777777" w:rsidR="00C641B4" w:rsidRPr="000E586C" w:rsidRDefault="00C641B4" w:rsidP="00CE4935">
            <w:pPr>
              <w:jc w:val="both"/>
              <w:rPr>
                <w:rFonts w:ascii="Arial" w:hAnsi="Arial" w:cs="Arial"/>
                <w:color w:val="000000"/>
                <w:sz w:val="20"/>
                <w:szCs w:val="20"/>
                <w:lang w:eastAsia="ru-RU"/>
              </w:rPr>
            </w:pPr>
            <w:r w:rsidRPr="000E586C">
              <w:rPr>
                <w:rFonts w:ascii="Arial" w:eastAsia="Calibri" w:hAnsi="Arial" w:cs="Arial"/>
                <w:color w:val="000000"/>
                <w:sz w:val="20"/>
                <w:szCs w:val="20"/>
                <w:lang w:eastAsia="ru-RU"/>
              </w:rPr>
              <w:t>Долар США</w:t>
            </w:r>
          </w:p>
        </w:tc>
        <w:tc>
          <w:tcPr>
            <w:tcW w:w="1717" w:type="dxa"/>
            <w:tcBorders>
              <w:bottom w:val="single" w:sz="4" w:space="0" w:color="auto"/>
            </w:tcBorders>
            <w:vAlign w:val="bottom"/>
          </w:tcPr>
          <w:p w14:paraId="57C0F872" w14:textId="77777777" w:rsidR="00C641B4" w:rsidRPr="000E586C" w:rsidRDefault="00C641B4" w:rsidP="00CE4935">
            <w:pPr>
              <w:jc w:val="right"/>
              <w:rPr>
                <w:rFonts w:ascii="Arial" w:hAnsi="Arial" w:cs="Arial"/>
                <w:bCs/>
                <w:sz w:val="20"/>
                <w:szCs w:val="20"/>
              </w:rPr>
            </w:pPr>
            <w:r w:rsidRPr="000E586C">
              <w:rPr>
                <w:rFonts w:ascii="Arial" w:hAnsi="Arial" w:cs="Arial"/>
                <w:bCs/>
                <w:sz w:val="20"/>
                <w:szCs w:val="20"/>
              </w:rPr>
              <w:t>37,98</w:t>
            </w:r>
          </w:p>
        </w:tc>
        <w:tc>
          <w:tcPr>
            <w:tcW w:w="267" w:type="dxa"/>
            <w:vAlign w:val="bottom"/>
          </w:tcPr>
          <w:p w14:paraId="21080FA6" w14:textId="77777777" w:rsidR="00C641B4" w:rsidRPr="000E586C" w:rsidRDefault="00C641B4" w:rsidP="00CE4935">
            <w:pPr>
              <w:pStyle w:val="af1"/>
              <w:tabs>
                <w:tab w:val="left" w:pos="481"/>
              </w:tabs>
              <w:spacing w:after="0" w:line="240" w:lineRule="auto"/>
              <w:ind w:left="0"/>
              <w:jc w:val="right"/>
              <w:rPr>
                <w:rFonts w:ascii="Arial" w:hAnsi="Arial" w:cs="Arial"/>
                <w:b w:val="0"/>
                <w:bCs/>
                <w:i w:val="0"/>
                <w:sz w:val="20"/>
                <w:szCs w:val="20"/>
                <w:lang w:val="uk-UA"/>
              </w:rPr>
            </w:pPr>
          </w:p>
        </w:tc>
        <w:tc>
          <w:tcPr>
            <w:tcW w:w="1726" w:type="dxa"/>
            <w:tcBorders>
              <w:bottom w:val="single" w:sz="4" w:space="0" w:color="auto"/>
            </w:tcBorders>
            <w:shd w:val="clear" w:color="auto" w:fill="auto"/>
            <w:vAlign w:val="bottom"/>
          </w:tcPr>
          <w:p w14:paraId="4D4D0BCD" w14:textId="77777777" w:rsidR="00C641B4" w:rsidRPr="000E586C" w:rsidRDefault="00C641B4" w:rsidP="00CE4935">
            <w:pPr>
              <w:jc w:val="right"/>
              <w:rPr>
                <w:rFonts w:ascii="Arial" w:hAnsi="Arial" w:cs="Arial"/>
                <w:bCs/>
                <w:sz w:val="20"/>
                <w:szCs w:val="20"/>
              </w:rPr>
            </w:pPr>
            <w:r w:rsidRPr="000E586C">
              <w:rPr>
                <w:rFonts w:ascii="Arial" w:eastAsia="Calibri" w:hAnsi="Arial" w:cs="Arial"/>
                <w:bCs/>
                <w:sz w:val="20"/>
                <w:szCs w:val="20"/>
              </w:rPr>
              <w:t>36,57</w:t>
            </w:r>
          </w:p>
        </w:tc>
      </w:tr>
    </w:tbl>
    <w:p w14:paraId="38F63E95" w14:textId="77777777" w:rsidR="00C641B4" w:rsidRPr="000E586C" w:rsidRDefault="00C641B4" w:rsidP="00C641B4">
      <w:pPr>
        <w:pStyle w:val="FS"/>
        <w:spacing w:before="0" w:after="0"/>
        <w:rPr>
          <w:sz w:val="20"/>
          <w:szCs w:val="20"/>
        </w:rPr>
      </w:pPr>
    </w:p>
    <w:p w14:paraId="59CB9B17" w14:textId="77777777" w:rsidR="00C641B4" w:rsidRPr="000E586C" w:rsidRDefault="00C641B4" w:rsidP="00C641B4">
      <w:pPr>
        <w:pStyle w:val="FS"/>
        <w:rPr>
          <w:sz w:val="20"/>
          <w:szCs w:val="20"/>
        </w:rPr>
      </w:pPr>
      <w:r w:rsidRPr="000E586C">
        <w:rPr>
          <w:sz w:val="20"/>
          <w:szCs w:val="20"/>
        </w:rPr>
        <w:t xml:space="preserve">Основний валютний ризик для Підприємства головним чином пов’язаний з наявністю монетарних активів та зобов’язань, деномінованих у валютах інших, ніж гривня. Це також включає ризики, пов’язані з операційним рухом грошових коштів, залишками грошових коштів, сумами дебіторської та кредиторської заборгованості та кредитів, які деноміновані у валютах інших, ніж гривня. </w:t>
      </w:r>
    </w:p>
    <w:p w14:paraId="7309ADB3" w14:textId="77777777" w:rsidR="00C641B4" w:rsidRPr="000E586C" w:rsidRDefault="00C641B4" w:rsidP="00C641B4">
      <w:pPr>
        <w:pStyle w:val="FS1"/>
        <w:spacing w:before="60" w:after="60"/>
        <w:rPr>
          <w:sz w:val="20"/>
          <w:szCs w:val="20"/>
        </w:rPr>
      </w:pPr>
      <w:r w:rsidRPr="000E586C">
        <w:rPr>
          <w:sz w:val="20"/>
          <w:szCs w:val="20"/>
        </w:rPr>
        <w:t xml:space="preserve">Кредитний ризик </w:t>
      </w:r>
    </w:p>
    <w:p w14:paraId="55599EE4" w14:textId="77777777" w:rsidR="00C641B4" w:rsidRDefault="00C641B4" w:rsidP="00C641B4">
      <w:pPr>
        <w:pStyle w:val="FS5"/>
        <w:rPr>
          <w:sz w:val="20"/>
          <w:szCs w:val="20"/>
        </w:rPr>
      </w:pPr>
      <w:r w:rsidRPr="000E586C">
        <w:rPr>
          <w:sz w:val="20"/>
          <w:szCs w:val="20"/>
        </w:rPr>
        <w:t>Підприємство наражається на кредитний ризик, який виникає тоді, коли одна сторона фінансового інструменту спричинить фінансові збитки другій стороні внаслідок невиконання взятих на себе зобов'язань. Кредитний ризик виникає в результаті реалізації Підприємством продукції на кредитних умовах та інших операцій з контрагентами, внаслідок яких виникають фінансові активи. Максимальна сума кредитного ризику, на який наражається Підприємство, показана нижче за категоріями активів:</w:t>
      </w:r>
    </w:p>
    <w:p w14:paraId="6A317C33" w14:textId="77777777" w:rsidR="00C641B4" w:rsidRPr="00C641B4" w:rsidRDefault="00C641B4" w:rsidP="00C641B4">
      <w:pPr>
        <w:pStyle w:val="FS"/>
      </w:pPr>
    </w:p>
    <w:tbl>
      <w:tblPr>
        <w:tblW w:w="9662" w:type="dxa"/>
        <w:tblCellMar>
          <w:left w:w="0" w:type="dxa"/>
          <w:right w:w="0" w:type="dxa"/>
        </w:tblCellMar>
        <w:tblLook w:val="04A0" w:firstRow="1" w:lastRow="0" w:firstColumn="1" w:lastColumn="0" w:noHBand="0" w:noVBand="1"/>
      </w:tblPr>
      <w:tblGrid>
        <w:gridCol w:w="5449"/>
        <w:gridCol w:w="2041"/>
        <w:gridCol w:w="131"/>
        <w:gridCol w:w="2041"/>
      </w:tblGrid>
      <w:tr w:rsidR="00C641B4" w:rsidRPr="000E586C" w14:paraId="7750977D" w14:textId="77777777" w:rsidTr="00CE4935">
        <w:trPr>
          <w:trHeight w:val="228"/>
        </w:trPr>
        <w:tc>
          <w:tcPr>
            <w:tcW w:w="5812" w:type="dxa"/>
            <w:tcBorders>
              <w:top w:val="nil"/>
              <w:left w:val="nil"/>
              <w:bottom w:val="single" w:sz="8" w:space="0" w:color="auto"/>
              <w:right w:val="nil"/>
            </w:tcBorders>
            <w:tcMar>
              <w:top w:w="0" w:type="dxa"/>
              <w:left w:w="56" w:type="dxa"/>
              <w:bottom w:w="0" w:type="dxa"/>
              <w:right w:w="56" w:type="dxa"/>
            </w:tcMar>
            <w:vAlign w:val="center"/>
            <w:hideMark/>
          </w:tcPr>
          <w:p w14:paraId="07769589" w14:textId="77777777" w:rsidR="00C641B4" w:rsidRPr="000E586C" w:rsidRDefault="00C641B4" w:rsidP="00CE4935">
            <w:pPr>
              <w:ind w:left="426" w:hanging="86"/>
              <w:rPr>
                <w:rFonts w:ascii="Arial" w:hAnsi="Arial" w:cs="Arial"/>
                <w:i/>
                <w:sz w:val="20"/>
                <w:szCs w:val="20"/>
              </w:rPr>
            </w:pPr>
          </w:p>
          <w:p w14:paraId="6B53568C" w14:textId="77777777" w:rsidR="00C641B4" w:rsidRPr="000E586C" w:rsidRDefault="00C641B4" w:rsidP="00CE4935">
            <w:pPr>
              <w:ind w:left="426" w:hanging="86"/>
              <w:rPr>
                <w:rFonts w:ascii="Arial" w:hAnsi="Arial" w:cs="Arial"/>
                <w:i/>
                <w:sz w:val="20"/>
                <w:szCs w:val="20"/>
              </w:rPr>
            </w:pPr>
          </w:p>
        </w:tc>
        <w:tc>
          <w:tcPr>
            <w:tcW w:w="1843" w:type="dxa"/>
            <w:tcBorders>
              <w:top w:val="nil"/>
              <w:left w:val="nil"/>
              <w:bottom w:val="single" w:sz="8" w:space="0" w:color="auto"/>
              <w:right w:val="nil"/>
            </w:tcBorders>
            <w:tcMar>
              <w:top w:w="0" w:type="dxa"/>
              <w:left w:w="56" w:type="dxa"/>
              <w:bottom w:w="0" w:type="dxa"/>
              <w:right w:w="56" w:type="dxa"/>
            </w:tcMar>
            <w:vAlign w:val="center"/>
            <w:hideMark/>
          </w:tcPr>
          <w:p w14:paraId="772C3862" w14:textId="77777777" w:rsidR="00C641B4" w:rsidRPr="000E586C" w:rsidRDefault="00C641B4" w:rsidP="00CE4935">
            <w:pPr>
              <w:ind w:left="426"/>
              <w:jc w:val="right"/>
              <w:rPr>
                <w:rFonts w:ascii="Arial" w:hAnsi="Arial" w:cs="Arial"/>
                <w:b/>
                <w:sz w:val="20"/>
                <w:szCs w:val="20"/>
              </w:rPr>
            </w:pPr>
            <w:r w:rsidRPr="000E586C">
              <w:rPr>
                <w:rFonts w:ascii="Arial" w:hAnsi="Arial" w:cs="Arial"/>
                <w:b/>
                <w:sz w:val="20"/>
                <w:szCs w:val="20"/>
              </w:rPr>
              <w:t>На 31 грудня</w:t>
            </w:r>
          </w:p>
          <w:p w14:paraId="767C0DCC" w14:textId="77777777" w:rsidR="00C641B4" w:rsidRPr="000E586C" w:rsidRDefault="00C641B4" w:rsidP="00CE4935">
            <w:pPr>
              <w:ind w:left="426"/>
              <w:jc w:val="right"/>
              <w:rPr>
                <w:rFonts w:ascii="Arial" w:hAnsi="Arial" w:cs="Arial"/>
                <w:b/>
                <w:sz w:val="20"/>
                <w:szCs w:val="20"/>
              </w:rPr>
            </w:pPr>
            <w:r w:rsidRPr="000E586C">
              <w:rPr>
                <w:rFonts w:ascii="Arial" w:hAnsi="Arial" w:cs="Arial"/>
                <w:b/>
                <w:sz w:val="20"/>
                <w:szCs w:val="20"/>
              </w:rPr>
              <w:t>2023 року</w:t>
            </w:r>
          </w:p>
        </w:tc>
        <w:tc>
          <w:tcPr>
            <w:tcW w:w="142" w:type="dxa"/>
            <w:tcBorders>
              <w:top w:val="nil"/>
              <w:left w:val="nil"/>
              <w:bottom w:val="single" w:sz="8" w:space="0" w:color="auto"/>
              <w:right w:val="nil"/>
            </w:tcBorders>
          </w:tcPr>
          <w:p w14:paraId="102A313D" w14:textId="77777777" w:rsidR="00C641B4" w:rsidRPr="000E586C" w:rsidRDefault="00C641B4" w:rsidP="00CE4935">
            <w:pPr>
              <w:ind w:left="426"/>
              <w:jc w:val="right"/>
              <w:rPr>
                <w:rFonts w:ascii="Arial" w:hAnsi="Arial" w:cs="Arial"/>
                <w:b/>
                <w:sz w:val="20"/>
                <w:szCs w:val="20"/>
              </w:rPr>
            </w:pPr>
          </w:p>
        </w:tc>
        <w:tc>
          <w:tcPr>
            <w:tcW w:w="1865" w:type="dxa"/>
            <w:tcBorders>
              <w:top w:val="nil"/>
              <w:left w:val="nil"/>
              <w:bottom w:val="single" w:sz="8" w:space="0" w:color="auto"/>
              <w:right w:val="nil"/>
            </w:tcBorders>
            <w:tcMar>
              <w:top w:w="0" w:type="dxa"/>
              <w:left w:w="56" w:type="dxa"/>
              <w:bottom w:w="0" w:type="dxa"/>
              <w:right w:w="56" w:type="dxa"/>
            </w:tcMar>
            <w:vAlign w:val="center"/>
            <w:hideMark/>
          </w:tcPr>
          <w:p w14:paraId="3DAFBAD1" w14:textId="77777777" w:rsidR="00C641B4" w:rsidRPr="000E586C" w:rsidRDefault="00C641B4" w:rsidP="00CE4935">
            <w:pPr>
              <w:ind w:left="426"/>
              <w:jc w:val="right"/>
              <w:rPr>
                <w:rFonts w:ascii="Arial" w:hAnsi="Arial" w:cs="Arial"/>
                <w:b/>
                <w:sz w:val="20"/>
                <w:szCs w:val="20"/>
              </w:rPr>
            </w:pPr>
            <w:r w:rsidRPr="000E586C">
              <w:rPr>
                <w:rFonts w:ascii="Arial" w:hAnsi="Arial" w:cs="Arial"/>
                <w:b/>
                <w:sz w:val="20"/>
                <w:szCs w:val="20"/>
              </w:rPr>
              <w:t>На 31 грудня</w:t>
            </w:r>
          </w:p>
          <w:p w14:paraId="199EAC9C" w14:textId="77777777" w:rsidR="00C641B4" w:rsidRPr="000E586C" w:rsidRDefault="00C641B4" w:rsidP="00CE4935">
            <w:pPr>
              <w:ind w:left="426"/>
              <w:jc w:val="right"/>
              <w:rPr>
                <w:rFonts w:ascii="Arial" w:hAnsi="Arial" w:cs="Arial"/>
                <w:b/>
                <w:sz w:val="20"/>
                <w:szCs w:val="20"/>
              </w:rPr>
            </w:pPr>
            <w:r w:rsidRPr="000E586C">
              <w:rPr>
                <w:rFonts w:ascii="Arial" w:hAnsi="Arial" w:cs="Arial"/>
                <w:b/>
                <w:sz w:val="20"/>
                <w:szCs w:val="20"/>
              </w:rPr>
              <w:t>2022 року</w:t>
            </w:r>
          </w:p>
        </w:tc>
      </w:tr>
      <w:tr w:rsidR="00C641B4" w:rsidRPr="000E586C" w14:paraId="53CCACD5" w14:textId="77777777" w:rsidTr="00CE4935">
        <w:trPr>
          <w:trHeight w:val="228"/>
        </w:trPr>
        <w:tc>
          <w:tcPr>
            <w:tcW w:w="5812" w:type="dxa"/>
            <w:tcMar>
              <w:top w:w="0" w:type="dxa"/>
              <w:left w:w="56" w:type="dxa"/>
              <w:bottom w:w="0" w:type="dxa"/>
              <w:right w:w="56" w:type="dxa"/>
            </w:tcMar>
            <w:vAlign w:val="center"/>
          </w:tcPr>
          <w:p w14:paraId="69D086CD" w14:textId="77777777" w:rsidR="00C641B4" w:rsidRPr="000E586C" w:rsidRDefault="00C641B4" w:rsidP="00CE4935">
            <w:pPr>
              <w:rPr>
                <w:rFonts w:ascii="Arial" w:hAnsi="Arial" w:cs="Arial"/>
                <w:sz w:val="20"/>
                <w:szCs w:val="20"/>
              </w:rPr>
            </w:pPr>
            <w:r w:rsidRPr="000E586C">
              <w:rPr>
                <w:rFonts w:ascii="Arial" w:hAnsi="Arial" w:cs="Arial"/>
                <w:sz w:val="20"/>
                <w:szCs w:val="20"/>
              </w:rPr>
              <w:t>Дебіторська заборгованість за продукцію, товари, роботи, послуг (до рядку 1125)</w:t>
            </w:r>
          </w:p>
        </w:tc>
        <w:tc>
          <w:tcPr>
            <w:tcW w:w="1843" w:type="dxa"/>
            <w:tcMar>
              <w:top w:w="0" w:type="dxa"/>
              <w:left w:w="56" w:type="dxa"/>
              <w:bottom w:w="0" w:type="dxa"/>
              <w:right w:w="56" w:type="dxa"/>
            </w:tcMar>
            <w:vAlign w:val="center"/>
          </w:tcPr>
          <w:p w14:paraId="7FD051FE" w14:textId="77777777" w:rsidR="00C641B4" w:rsidRPr="00837F1D" w:rsidRDefault="00C641B4" w:rsidP="00CE4935">
            <w:pPr>
              <w:tabs>
                <w:tab w:val="decimal" w:pos="1503"/>
              </w:tabs>
              <w:ind w:left="426"/>
              <w:jc w:val="right"/>
              <w:rPr>
                <w:rFonts w:ascii="Arial" w:hAnsi="Arial" w:cs="Arial"/>
                <w:color w:val="000000"/>
                <w:sz w:val="20"/>
                <w:szCs w:val="20"/>
              </w:rPr>
            </w:pPr>
            <w:r w:rsidRPr="00837F1D">
              <w:rPr>
                <w:rFonts w:ascii="Arial" w:hAnsi="Arial" w:cs="Arial"/>
                <w:color w:val="000000"/>
                <w:sz w:val="20"/>
                <w:szCs w:val="20"/>
              </w:rPr>
              <w:t>13 740</w:t>
            </w:r>
          </w:p>
        </w:tc>
        <w:tc>
          <w:tcPr>
            <w:tcW w:w="142" w:type="dxa"/>
            <w:vAlign w:val="center"/>
          </w:tcPr>
          <w:p w14:paraId="75E67036" w14:textId="77777777" w:rsidR="00C641B4" w:rsidRPr="00837F1D" w:rsidRDefault="00C641B4" w:rsidP="00CE4935">
            <w:pPr>
              <w:tabs>
                <w:tab w:val="decimal" w:pos="1503"/>
              </w:tabs>
              <w:ind w:left="426"/>
              <w:jc w:val="right"/>
              <w:rPr>
                <w:rFonts w:ascii="Arial" w:hAnsi="Arial" w:cs="Arial"/>
                <w:sz w:val="20"/>
                <w:szCs w:val="20"/>
              </w:rPr>
            </w:pPr>
          </w:p>
        </w:tc>
        <w:tc>
          <w:tcPr>
            <w:tcW w:w="1865" w:type="dxa"/>
            <w:tcMar>
              <w:top w:w="0" w:type="dxa"/>
              <w:left w:w="56" w:type="dxa"/>
              <w:bottom w:w="0" w:type="dxa"/>
              <w:right w:w="56" w:type="dxa"/>
            </w:tcMar>
            <w:vAlign w:val="center"/>
          </w:tcPr>
          <w:p w14:paraId="246BBA09" w14:textId="77777777" w:rsidR="00C641B4" w:rsidRPr="000E586C" w:rsidRDefault="00C641B4" w:rsidP="00CE4935">
            <w:pPr>
              <w:tabs>
                <w:tab w:val="decimal" w:pos="1503"/>
              </w:tabs>
              <w:ind w:left="426"/>
              <w:jc w:val="right"/>
              <w:rPr>
                <w:rFonts w:ascii="Arial" w:hAnsi="Arial" w:cs="Arial"/>
                <w:color w:val="000000"/>
                <w:sz w:val="20"/>
                <w:szCs w:val="20"/>
              </w:rPr>
            </w:pPr>
            <w:r w:rsidRPr="000E586C">
              <w:rPr>
                <w:rFonts w:ascii="Arial" w:hAnsi="Arial" w:cs="Arial"/>
                <w:color w:val="000000"/>
                <w:sz w:val="20"/>
                <w:szCs w:val="20"/>
              </w:rPr>
              <w:t>10 129</w:t>
            </w:r>
          </w:p>
        </w:tc>
      </w:tr>
      <w:tr w:rsidR="00C641B4" w:rsidRPr="000E586C" w14:paraId="3490BC22" w14:textId="77777777" w:rsidTr="00CE4935">
        <w:trPr>
          <w:trHeight w:val="228"/>
        </w:trPr>
        <w:tc>
          <w:tcPr>
            <w:tcW w:w="5812" w:type="dxa"/>
            <w:tcMar>
              <w:top w:w="0" w:type="dxa"/>
              <w:left w:w="56" w:type="dxa"/>
              <w:bottom w:w="0" w:type="dxa"/>
              <w:right w:w="56" w:type="dxa"/>
            </w:tcMar>
            <w:vAlign w:val="center"/>
          </w:tcPr>
          <w:p w14:paraId="6E0F3EBE" w14:textId="77777777" w:rsidR="00C641B4" w:rsidRPr="000E586C" w:rsidRDefault="00C641B4" w:rsidP="00CE4935">
            <w:pPr>
              <w:rPr>
                <w:rFonts w:ascii="Arial" w:hAnsi="Arial" w:cs="Arial"/>
                <w:sz w:val="20"/>
                <w:szCs w:val="20"/>
              </w:rPr>
            </w:pPr>
            <w:r w:rsidRPr="000E586C">
              <w:rPr>
                <w:rFonts w:ascii="Arial" w:hAnsi="Arial" w:cs="Arial"/>
                <w:sz w:val="20"/>
                <w:szCs w:val="20"/>
              </w:rPr>
              <w:t>Грошові кошти та їх еквіваленти ( до рядку 1165)</w:t>
            </w:r>
          </w:p>
        </w:tc>
        <w:tc>
          <w:tcPr>
            <w:tcW w:w="1843" w:type="dxa"/>
            <w:tcMar>
              <w:top w:w="0" w:type="dxa"/>
              <w:left w:w="56" w:type="dxa"/>
              <w:bottom w:w="0" w:type="dxa"/>
              <w:right w:w="56" w:type="dxa"/>
            </w:tcMar>
            <w:vAlign w:val="center"/>
          </w:tcPr>
          <w:p w14:paraId="59E6F748" w14:textId="77777777" w:rsidR="00C641B4" w:rsidRPr="00837F1D" w:rsidRDefault="00C641B4" w:rsidP="00CE4935">
            <w:pPr>
              <w:tabs>
                <w:tab w:val="decimal" w:pos="1503"/>
              </w:tabs>
              <w:ind w:left="426"/>
              <w:jc w:val="right"/>
              <w:rPr>
                <w:rFonts w:ascii="Arial" w:hAnsi="Arial" w:cs="Arial"/>
                <w:color w:val="000000"/>
                <w:sz w:val="20"/>
                <w:szCs w:val="20"/>
              </w:rPr>
            </w:pPr>
            <w:r w:rsidRPr="00837F1D">
              <w:rPr>
                <w:rFonts w:ascii="Arial" w:hAnsi="Arial" w:cs="Arial"/>
                <w:color w:val="000000"/>
                <w:sz w:val="20"/>
                <w:szCs w:val="20"/>
              </w:rPr>
              <w:t>27 055</w:t>
            </w:r>
          </w:p>
        </w:tc>
        <w:tc>
          <w:tcPr>
            <w:tcW w:w="142" w:type="dxa"/>
            <w:vAlign w:val="center"/>
          </w:tcPr>
          <w:p w14:paraId="0CA97387" w14:textId="77777777" w:rsidR="00C641B4" w:rsidRPr="00837F1D" w:rsidRDefault="00C641B4" w:rsidP="00CE4935">
            <w:pPr>
              <w:tabs>
                <w:tab w:val="decimal" w:pos="1503"/>
              </w:tabs>
              <w:ind w:left="426"/>
              <w:jc w:val="right"/>
              <w:rPr>
                <w:rFonts w:ascii="Arial" w:hAnsi="Arial" w:cs="Arial"/>
                <w:sz w:val="20"/>
                <w:szCs w:val="20"/>
              </w:rPr>
            </w:pPr>
          </w:p>
        </w:tc>
        <w:tc>
          <w:tcPr>
            <w:tcW w:w="1865" w:type="dxa"/>
            <w:tcMar>
              <w:top w:w="0" w:type="dxa"/>
              <w:left w:w="56" w:type="dxa"/>
              <w:bottom w:w="0" w:type="dxa"/>
              <w:right w:w="56" w:type="dxa"/>
            </w:tcMar>
            <w:vAlign w:val="center"/>
          </w:tcPr>
          <w:p w14:paraId="5BC1CADF" w14:textId="77777777" w:rsidR="00C641B4" w:rsidRPr="000E586C" w:rsidRDefault="00C641B4" w:rsidP="00CE4935">
            <w:pPr>
              <w:tabs>
                <w:tab w:val="decimal" w:pos="1503"/>
              </w:tabs>
              <w:ind w:left="426"/>
              <w:jc w:val="right"/>
              <w:rPr>
                <w:rFonts w:ascii="Arial" w:hAnsi="Arial" w:cs="Arial"/>
                <w:color w:val="000000"/>
                <w:sz w:val="20"/>
                <w:szCs w:val="20"/>
              </w:rPr>
            </w:pPr>
            <w:r w:rsidRPr="000E586C">
              <w:rPr>
                <w:rFonts w:ascii="Arial" w:hAnsi="Arial" w:cs="Arial"/>
                <w:color w:val="000000"/>
                <w:sz w:val="20"/>
                <w:szCs w:val="20"/>
              </w:rPr>
              <w:t>35 236</w:t>
            </w:r>
          </w:p>
        </w:tc>
      </w:tr>
      <w:tr w:rsidR="00C641B4" w:rsidRPr="000E586C" w14:paraId="556CBE41" w14:textId="77777777" w:rsidTr="00CE4935">
        <w:trPr>
          <w:trHeight w:val="228"/>
        </w:trPr>
        <w:tc>
          <w:tcPr>
            <w:tcW w:w="5812" w:type="dxa"/>
            <w:tcMar>
              <w:top w:w="0" w:type="dxa"/>
              <w:left w:w="56" w:type="dxa"/>
              <w:bottom w:w="0" w:type="dxa"/>
              <w:right w:w="56" w:type="dxa"/>
            </w:tcMar>
            <w:vAlign w:val="center"/>
          </w:tcPr>
          <w:p w14:paraId="2F8E2624" w14:textId="77777777" w:rsidR="00C641B4" w:rsidRPr="000E586C" w:rsidRDefault="00C641B4" w:rsidP="00CE4935">
            <w:pPr>
              <w:rPr>
                <w:rFonts w:ascii="Arial" w:hAnsi="Arial" w:cs="Arial"/>
                <w:sz w:val="20"/>
                <w:szCs w:val="20"/>
              </w:rPr>
            </w:pPr>
            <w:r w:rsidRPr="000E586C">
              <w:rPr>
                <w:rFonts w:ascii="Arial" w:hAnsi="Arial" w:cs="Arial"/>
                <w:sz w:val="20"/>
                <w:szCs w:val="20"/>
              </w:rPr>
              <w:t>Інші поточна дебіторська заборгованість (до рядку 1155)</w:t>
            </w:r>
          </w:p>
        </w:tc>
        <w:tc>
          <w:tcPr>
            <w:tcW w:w="1843" w:type="dxa"/>
            <w:tcMar>
              <w:top w:w="0" w:type="dxa"/>
              <w:left w:w="56" w:type="dxa"/>
              <w:bottom w:w="0" w:type="dxa"/>
              <w:right w:w="56" w:type="dxa"/>
            </w:tcMar>
            <w:vAlign w:val="center"/>
          </w:tcPr>
          <w:p w14:paraId="7B59F8FC" w14:textId="77777777" w:rsidR="00C641B4" w:rsidRPr="00837F1D" w:rsidRDefault="00C641B4" w:rsidP="00CE4935">
            <w:pPr>
              <w:tabs>
                <w:tab w:val="decimal" w:pos="1503"/>
              </w:tabs>
              <w:ind w:left="426"/>
              <w:jc w:val="right"/>
              <w:rPr>
                <w:rFonts w:ascii="Arial" w:hAnsi="Arial" w:cs="Arial"/>
                <w:color w:val="000000"/>
                <w:sz w:val="20"/>
                <w:szCs w:val="20"/>
              </w:rPr>
            </w:pPr>
            <w:r w:rsidRPr="00837F1D">
              <w:rPr>
                <w:rFonts w:ascii="Arial" w:hAnsi="Arial" w:cs="Arial"/>
                <w:color w:val="000000"/>
                <w:sz w:val="20"/>
                <w:szCs w:val="20"/>
              </w:rPr>
              <w:t>5 950</w:t>
            </w:r>
          </w:p>
        </w:tc>
        <w:tc>
          <w:tcPr>
            <w:tcW w:w="142" w:type="dxa"/>
            <w:vAlign w:val="center"/>
          </w:tcPr>
          <w:p w14:paraId="45B1C772" w14:textId="77777777" w:rsidR="00C641B4" w:rsidRPr="00837F1D" w:rsidRDefault="00C641B4" w:rsidP="00CE4935">
            <w:pPr>
              <w:tabs>
                <w:tab w:val="decimal" w:pos="1503"/>
              </w:tabs>
              <w:ind w:left="426"/>
              <w:jc w:val="right"/>
              <w:rPr>
                <w:rFonts w:ascii="Arial" w:hAnsi="Arial" w:cs="Arial"/>
                <w:sz w:val="20"/>
                <w:szCs w:val="20"/>
              </w:rPr>
            </w:pPr>
          </w:p>
        </w:tc>
        <w:tc>
          <w:tcPr>
            <w:tcW w:w="1865" w:type="dxa"/>
            <w:tcMar>
              <w:top w:w="0" w:type="dxa"/>
              <w:left w:w="56" w:type="dxa"/>
              <w:bottom w:w="0" w:type="dxa"/>
              <w:right w:w="56" w:type="dxa"/>
            </w:tcMar>
            <w:vAlign w:val="center"/>
          </w:tcPr>
          <w:p w14:paraId="503D2978" w14:textId="77777777" w:rsidR="00C641B4" w:rsidRPr="000E586C" w:rsidRDefault="00C641B4" w:rsidP="00CE4935">
            <w:pPr>
              <w:tabs>
                <w:tab w:val="decimal" w:pos="1503"/>
              </w:tabs>
              <w:ind w:left="426"/>
              <w:jc w:val="right"/>
              <w:rPr>
                <w:rFonts w:ascii="Arial" w:hAnsi="Arial" w:cs="Arial"/>
                <w:color w:val="000000"/>
                <w:sz w:val="20"/>
                <w:szCs w:val="20"/>
              </w:rPr>
            </w:pPr>
            <w:r w:rsidRPr="000E586C">
              <w:rPr>
                <w:rFonts w:ascii="Arial" w:hAnsi="Arial" w:cs="Arial"/>
                <w:color w:val="000000"/>
                <w:sz w:val="20"/>
                <w:szCs w:val="20"/>
              </w:rPr>
              <w:t>7 346</w:t>
            </w:r>
          </w:p>
        </w:tc>
      </w:tr>
      <w:tr w:rsidR="00C641B4" w:rsidRPr="000E586C" w14:paraId="1EBF6626" w14:textId="77777777" w:rsidTr="00CE4935">
        <w:trPr>
          <w:trHeight w:val="228"/>
        </w:trPr>
        <w:tc>
          <w:tcPr>
            <w:tcW w:w="5812" w:type="dxa"/>
            <w:tcBorders>
              <w:top w:val="single" w:sz="4" w:space="0" w:color="auto"/>
              <w:bottom w:val="single" w:sz="4" w:space="0" w:color="auto"/>
            </w:tcBorders>
            <w:shd w:val="clear" w:color="auto" w:fill="auto"/>
            <w:tcMar>
              <w:top w:w="0" w:type="dxa"/>
              <w:left w:w="56" w:type="dxa"/>
              <w:bottom w:w="0" w:type="dxa"/>
              <w:right w:w="56" w:type="dxa"/>
            </w:tcMar>
            <w:vAlign w:val="center"/>
            <w:hideMark/>
          </w:tcPr>
          <w:p w14:paraId="47CB9F66" w14:textId="77777777" w:rsidR="00C641B4" w:rsidRPr="000E586C" w:rsidRDefault="00C641B4" w:rsidP="00CE4935">
            <w:pPr>
              <w:rPr>
                <w:rFonts w:ascii="Arial" w:hAnsi="Arial" w:cs="Arial"/>
                <w:sz w:val="20"/>
                <w:szCs w:val="20"/>
              </w:rPr>
            </w:pPr>
            <w:r w:rsidRPr="000E586C">
              <w:rPr>
                <w:rFonts w:ascii="Arial" w:hAnsi="Arial" w:cs="Arial"/>
                <w:b/>
                <w:bCs/>
                <w:sz w:val="20"/>
                <w:szCs w:val="20"/>
              </w:rPr>
              <w:t>Загальна сума кредитного ризику балансових фінансових інструментів</w:t>
            </w:r>
          </w:p>
        </w:tc>
        <w:tc>
          <w:tcPr>
            <w:tcW w:w="1843" w:type="dxa"/>
            <w:tcBorders>
              <w:top w:val="single" w:sz="4" w:space="0" w:color="auto"/>
              <w:bottom w:val="single" w:sz="4" w:space="0" w:color="auto"/>
            </w:tcBorders>
            <w:shd w:val="clear" w:color="auto" w:fill="auto"/>
            <w:tcMar>
              <w:top w:w="0" w:type="dxa"/>
              <w:left w:w="56" w:type="dxa"/>
              <w:bottom w:w="0" w:type="dxa"/>
              <w:right w:w="56" w:type="dxa"/>
            </w:tcMar>
            <w:vAlign w:val="center"/>
          </w:tcPr>
          <w:p w14:paraId="69AEF973" w14:textId="77777777" w:rsidR="00C641B4" w:rsidRPr="00837F1D" w:rsidRDefault="00C641B4" w:rsidP="00CE4935">
            <w:pPr>
              <w:jc w:val="right"/>
              <w:rPr>
                <w:rFonts w:ascii="Arial" w:eastAsia="Calibri" w:hAnsi="Arial" w:cs="Arial"/>
                <w:b/>
                <w:sz w:val="20"/>
                <w:szCs w:val="20"/>
                <w:lang w:eastAsia="ru-RU"/>
              </w:rPr>
            </w:pPr>
            <w:r w:rsidRPr="00837F1D">
              <w:rPr>
                <w:rFonts w:ascii="Arial" w:hAnsi="Arial" w:cs="Arial"/>
                <w:b/>
                <w:bCs/>
                <w:color w:val="000000"/>
                <w:sz w:val="20"/>
                <w:szCs w:val="20"/>
              </w:rPr>
              <w:t>46 745</w:t>
            </w:r>
          </w:p>
        </w:tc>
        <w:tc>
          <w:tcPr>
            <w:tcW w:w="142" w:type="dxa"/>
            <w:tcBorders>
              <w:top w:val="single" w:sz="4" w:space="0" w:color="auto"/>
              <w:bottom w:val="single" w:sz="4" w:space="0" w:color="auto"/>
            </w:tcBorders>
            <w:shd w:val="clear" w:color="auto" w:fill="auto"/>
            <w:vAlign w:val="center"/>
          </w:tcPr>
          <w:p w14:paraId="78A4921B" w14:textId="77777777" w:rsidR="00C641B4" w:rsidRPr="00837F1D" w:rsidRDefault="00C641B4" w:rsidP="00CE4935">
            <w:pPr>
              <w:jc w:val="right"/>
              <w:rPr>
                <w:rFonts w:ascii="Arial" w:eastAsia="Calibri" w:hAnsi="Arial" w:cs="Arial"/>
                <w:b/>
                <w:sz w:val="20"/>
                <w:szCs w:val="20"/>
                <w:lang w:eastAsia="ru-RU"/>
              </w:rPr>
            </w:pPr>
          </w:p>
        </w:tc>
        <w:tc>
          <w:tcPr>
            <w:tcW w:w="1865" w:type="dxa"/>
            <w:tcBorders>
              <w:top w:val="single" w:sz="4" w:space="0" w:color="auto"/>
              <w:bottom w:val="single" w:sz="4" w:space="0" w:color="auto"/>
            </w:tcBorders>
            <w:shd w:val="clear" w:color="auto" w:fill="auto"/>
            <w:tcMar>
              <w:top w:w="0" w:type="dxa"/>
              <w:left w:w="56" w:type="dxa"/>
              <w:bottom w:w="0" w:type="dxa"/>
              <w:right w:w="56" w:type="dxa"/>
            </w:tcMar>
            <w:vAlign w:val="center"/>
          </w:tcPr>
          <w:p w14:paraId="5C861423" w14:textId="77777777" w:rsidR="00C641B4" w:rsidRPr="000E586C" w:rsidRDefault="00C641B4" w:rsidP="00CE4935">
            <w:pPr>
              <w:jc w:val="right"/>
              <w:rPr>
                <w:rFonts w:ascii="Arial" w:eastAsia="Calibri" w:hAnsi="Arial" w:cs="Arial"/>
                <w:b/>
                <w:sz w:val="20"/>
                <w:szCs w:val="20"/>
                <w:lang w:eastAsia="ru-RU"/>
              </w:rPr>
            </w:pPr>
            <w:r w:rsidRPr="000E586C">
              <w:rPr>
                <w:rFonts w:ascii="Arial" w:eastAsia="Calibri" w:hAnsi="Arial" w:cs="Arial"/>
                <w:b/>
                <w:sz w:val="20"/>
                <w:szCs w:val="20"/>
                <w:lang w:eastAsia="ru-RU"/>
              </w:rPr>
              <w:t>52 711</w:t>
            </w:r>
          </w:p>
        </w:tc>
      </w:tr>
    </w:tbl>
    <w:p w14:paraId="2FBE74B5" w14:textId="77777777" w:rsidR="00C641B4" w:rsidRPr="000E586C" w:rsidRDefault="00C641B4" w:rsidP="00C641B4">
      <w:pPr>
        <w:pStyle w:val="FS1"/>
        <w:spacing w:after="60"/>
        <w:rPr>
          <w:sz w:val="20"/>
          <w:szCs w:val="20"/>
        </w:rPr>
      </w:pPr>
      <w:r w:rsidRPr="000E586C">
        <w:rPr>
          <w:sz w:val="20"/>
          <w:szCs w:val="20"/>
        </w:rPr>
        <w:t xml:space="preserve">Процентний ризик </w:t>
      </w:r>
    </w:p>
    <w:p w14:paraId="3890005F" w14:textId="77777777" w:rsidR="00C641B4" w:rsidRPr="000E586C" w:rsidRDefault="00C641B4" w:rsidP="00C641B4">
      <w:pPr>
        <w:pStyle w:val="FS"/>
        <w:rPr>
          <w:sz w:val="20"/>
          <w:szCs w:val="20"/>
        </w:rPr>
      </w:pPr>
      <w:r w:rsidRPr="000E586C">
        <w:rPr>
          <w:sz w:val="20"/>
          <w:szCs w:val="20"/>
        </w:rPr>
        <w:t>Зміни процентних ставок впливають, головним чином, на кредити та позики, змінюючи або їх справедливу вартість (кредити за фіксованими процентними ставками), або майбутні грошові потоки (кредити за плаваючими процентними ставками).</w:t>
      </w:r>
    </w:p>
    <w:p w14:paraId="076B1455" w14:textId="77777777" w:rsidR="00C641B4" w:rsidRPr="000E586C" w:rsidRDefault="00C641B4" w:rsidP="00C641B4">
      <w:pPr>
        <w:pStyle w:val="FS"/>
        <w:rPr>
          <w:sz w:val="20"/>
          <w:szCs w:val="20"/>
        </w:rPr>
      </w:pPr>
      <w:r w:rsidRPr="000E586C">
        <w:rPr>
          <w:sz w:val="20"/>
          <w:szCs w:val="20"/>
        </w:rPr>
        <w:t>Політика Підприємства щодо управління процентним ризиком полягає в отриманні позик як за фіксованими, так і за плаваючими процентними ставками. Під час отримання нових кредитів чи позик управлінський персонал приймає рішення виходячи з того, яка саме процентна ставка - фіксована чи плаваючими - буде, на його думку, більш вигідною для Підприємства протягом очікуваного періоду до строку погашення заборгованості.</w:t>
      </w:r>
    </w:p>
    <w:p w14:paraId="31F7AFDC" w14:textId="77777777" w:rsidR="00C641B4" w:rsidRPr="000E586C" w:rsidRDefault="00C641B4" w:rsidP="00C641B4">
      <w:pPr>
        <w:pStyle w:val="FS1"/>
        <w:spacing w:before="60" w:after="60"/>
        <w:rPr>
          <w:sz w:val="20"/>
          <w:szCs w:val="20"/>
        </w:rPr>
      </w:pPr>
      <w:r w:rsidRPr="000E586C">
        <w:rPr>
          <w:sz w:val="20"/>
          <w:szCs w:val="20"/>
        </w:rPr>
        <w:t>Ризик ліквідності</w:t>
      </w:r>
    </w:p>
    <w:p w14:paraId="0622607E" w14:textId="77777777" w:rsidR="00C641B4" w:rsidRPr="000E586C" w:rsidRDefault="00C641B4" w:rsidP="00C641B4">
      <w:pPr>
        <w:pStyle w:val="FS"/>
        <w:rPr>
          <w:sz w:val="20"/>
          <w:szCs w:val="20"/>
        </w:rPr>
      </w:pPr>
      <w:r w:rsidRPr="000E586C">
        <w:rPr>
          <w:sz w:val="20"/>
          <w:szCs w:val="20"/>
        </w:rPr>
        <w:t>Ризик ліквідності полягає у тому, що Підприємство матиме труднощі при виконанні своїх фінансових зобов’язань, які погашаються шляхом надання грошових коштів або іншого фінансового активу. Підхід Підприємства до управління ліквідністю передбачає забезпечення, наскільки це можливо, постійної наявності ліквідності, достатньої для своєчасного виконання зобов’язань Підприємства як у звичайних умовах, так і у надзвичайних ситуаціях, уникаючи при цьому неприйнятних збитків і ризику нанесення шкоди репутації Підприємства.</w:t>
      </w:r>
    </w:p>
    <w:p w14:paraId="6FDC85E1" w14:textId="77777777" w:rsidR="00C641B4" w:rsidRPr="000E586C" w:rsidRDefault="00C641B4" w:rsidP="00C641B4">
      <w:pPr>
        <w:pStyle w:val="FS5"/>
        <w:rPr>
          <w:sz w:val="20"/>
          <w:szCs w:val="20"/>
        </w:rPr>
      </w:pPr>
      <w:r w:rsidRPr="000E586C">
        <w:rPr>
          <w:sz w:val="20"/>
          <w:szCs w:val="20"/>
        </w:rPr>
        <w:t>Аналіз фінансових зобов’язань станом на 31 грудня 2023 року за строками погашення:</w:t>
      </w:r>
    </w:p>
    <w:p w14:paraId="7A090D35" w14:textId="77777777" w:rsidR="00C641B4" w:rsidRPr="000E586C" w:rsidRDefault="00C641B4" w:rsidP="00C641B4">
      <w:pPr>
        <w:pStyle w:val="FS5"/>
        <w:rPr>
          <w:sz w:val="20"/>
          <w:szCs w:val="20"/>
        </w:rPr>
      </w:pPr>
    </w:p>
    <w:tbl>
      <w:tblPr>
        <w:tblW w:w="9619" w:type="dxa"/>
        <w:tblLook w:val="04A0" w:firstRow="1" w:lastRow="0" w:firstColumn="1" w:lastColumn="0" w:noHBand="0" w:noVBand="1"/>
      </w:tblPr>
      <w:tblGrid>
        <w:gridCol w:w="4791"/>
        <w:gridCol w:w="1874"/>
        <w:gridCol w:w="1627"/>
        <w:gridCol w:w="1327"/>
      </w:tblGrid>
      <w:tr w:rsidR="00C641B4" w:rsidRPr="000E586C" w14:paraId="61296DFC" w14:textId="77777777" w:rsidTr="00CE4935">
        <w:trPr>
          <w:trHeight w:val="227"/>
        </w:trPr>
        <w:tc>
          <w:tcPr>
            <w:tcW w:w="4791" w:type="dxa"/>
            <w:tcBorders>
              <w:top w:val="nil"/>
              <w:left w:val="nil"/>
              <w:bottom w:val="single" w:sz="4" w:space="0" w:color="auto"/>
              <w:right w:val="nil"/>
            </w:tcBorders>
            <w:vAlign w:val="center"/>
          </w:tcPr>
          <w:p w14:paraId="484CAFDA" w14:textId="77777777" w:rsidR="00C641B4" w:rsidRPr="000E586C" w:rsidRDefault="00C641B4" w:rsidP="00CE4935">
            <w:pPr>
              <w:rPr>
                <w:rFonts w:ascii="Arial" w:eastAsia="Calibri" w:hAnsi="Arial" w:cs="Arial"/>
                <w:i/>
                <w:sz w:val="20"/>
                <w:szCs w:val="20"/>
              </w:rPr>
            </w:pPr>
          </w:p>
        </w:tc>
        <w:tc>
          <w:tcPr>
            <w:tcW w:w="1874" w:type="dxa"/>
            <w:tcBorders>
              <w:top w:val="nil"/>
              <w:left w:val="nil"/>
              <w:bottom w:val="single" w:sz="4" w:space="0" w:color="auto"/>
              <w:right w:val="nil"/>
            </w:tcBorders>
            <w:vAlign w:val="center"/>
            <w:hideMark/>
          </w:tcPr>
          <w:p w14:paraId="410312F1" w14:textId="77777777" w:rsidR="00C641B4" w:rsidRPr="000E586C" w:rsidRDefault="00C641B4" w:rsidP="00CE4935">
            <w:pPr>
              <w:jc w:val="right"/>
              <w:rPr>
                <w:rFonts w:ascii="Arial" w:eastAsia="Calibri" w:hAnsi="Arial" w:cs="Arial"/>
                <w:sz w:val="20"/>
                <w:szCs w:val="20"/>
              </w:rPr>
            </w:pPr>
            <w:r w:rsidRPr="000E586C">
              <w:rPr>
                <w:rFonts w:ascii="Arial" w:hAnsi="Arial" w:cs="Arial"/>
                <w:b/>
                <w:sz w:val="20"/>
                <w:szCs w:val="20"/>
                <w:lang w:eastAsia="ru-RU"/>
              </w:rPr>
              <w:t>До запитання та до 12 місяців</w:t>
            </w:r>
          </w:p>
        </w:tc>
        <w:tc>
          <w:tcPr>
            <w:tcW w:w="1627" w:type="dxa"/>
            <w:tcBorders>
              <w:top w:val="nil"/>
              <w:left w:val="nil"/>
              <w:bottom w:val="single" w:sz="4" w:space="0" w:color="auto"/>
              <w:right w:val="nil"/>
            </w:tcBorders>
            <w:vAlign w:val="center"/>
            <w:hideMark/>
          </w:tcPr>
          <w:p w14:paraId="2DFA6BBD" w14:textId="77777777" w:rsidR="00C641B4" w:rsidRPr="000E586C" w:rsidRDefault="00C641B4" w:rsidP="00CE4935">
            <w:pPr>
              <w:jc w:val="right"/>
              <w:rPr>
                <w:rFonts w:ascii="Arial" w:eastAsia="Calibri" w:hAnsi="Arial" w:cs="Arial"/>
                <w:sz w:val="20"/>
                <w:szCs w:val="20"/>
              </w:rPr>
            </w:pPr>
            <w:r w:rsidRPr="000E586C">
              <w:rPr>
                <w:rFonts w:ascii="Arial" w:hAnsi="Arial" w:cs="Arial"/>
                <w:b/>
                <w:sz w:val="20"/>
                <w:szCs w:val="20"/>
                <w:lang w:eastAsia="ru-RU"/>
              </w:rPr>
              <w:t>Понад 12 місяців</w:t>
            </w:r>
          </w:p>
        </w:tc>
        <w:tc>
          <w:tcPr>
            <w:tcW w:w="1327" w:type="dxa"/>
            <w:tcBorders>
              <w:top w:val="nil"/>
              <w:left w:val="nil"/>
              <w:bottom w:val="single" w:sz="4" w:space="0" w:color="auto"/>
              <w:right w:val="nil"/>
            </w:tcBorders>
            <w:vAlign w:val="center"/>
            <w:hideMark/>
          </w:tcPr>
          <w:p w14:paraId="7B03F05F" w14:textId="77777777" w:rsidR="00C641B4" w:rsidRPr="000E586C" w:rsidRDefault="00C641B4" w:rsidP="00CE4935">
            <w:pPr>
              <w:jc w:val="right"/>
              <w:rPr>
                <w:rFonts w:ascii="Arial" w:eastAsia="Calibri" w:hAnsi="Arial" w:cs="Arial"/>
                <w:b/>
                <w:sz w:val="20"/>
                <w:szCs w:val="20"/>
              </w:rPr>
            </w:pPr>
            <w:r w:rsidRPr="000E586C">
              <w:rPr>
                <w:rFonts w:ascii="Arial" w:hAnsi="Arial" w:cs="Arial"/>
                <w:b/>
                <w:sz w:val="20"/>
                <w:szCs w:val="20"/>
                <w:lang w:eastAsia="ru-RU"/>
              </w:rPr>
              <w:t>Всього</w:t>
            </w:r>
          </w:p>
        </w:tc>
      </w:tr>
      <w:tr w:rsidR="00C641B4" w:rsidRPr="000E586C" w14:paraId="66B86FD4" w14:textId="77777777" w:rsidTr="00CE4935">
        <w:trPr>
          <w:trHeight w:val="227"/>
        </w:trPr>
        <w:tc>
          <w:tcPr>
            <w:tcW w:w="4791" w:type="dxa"/>
            <w:tcBorders>
              <w:top w:val="single" w:sz="4" w:space="0" w:color="auto"/>
              <w:left w:val="nil"/>
              <w:bottom w:val="single" w:sz="4" w:space="0" w:color="auto"/>
              <w:right w:val="nil"/>
            </w:tcBorders>
            <w:vAlign w:val="center"/>
            <w:hideMark/>
          </w:tcPr>
          <w:p w14:paraId="0D6D57F5" w14:textId="77777777" w:rsidR="00C641B4" w:rsidRPr="000E586C" w:rsidRDefault="00C641B4" w:rsidP="00CE4935">
            <w:pPr>
              <w:rPr>
                <w:rFonts w:ascii="Arial" w:eastAsia="Calibri" w:hAnsi="Arial" w:cs="Arial"/>
                <w:b/>
                <w:sz w:val="20"/>
                <w:szCs w:val="20"/>
              </w:rPr>
            </w:pPr>
            <w:r w:rsidRPr="000E586C">
              <w:rPr>
                <w:rFonts w:ascii="Arial" w:eastAsia="Calibri" w:hAnsi="Arial" w:cs="Arial"/>
                <w:b/>
                <w:sz w:val="20"/>
                <w:szCs w:val="20"/>
              </w:rPr>
              <w:t>Зобов’язання</w:t>
            </w:r>
            <w:r w:rsidRPr="000E586C">
              <w:rPr>
                <w:rFonts w:ascii="Arial" w:eastAsia="Calibri" w:hAnsi="Arial" w:cs="Arial"/>
                <w:b/>
                <w:sz w:val="20"/>
                <w:szCs w:val="20"/>
              </w:rPr>
              <w:tab/>
            </w:r>
          </w:p>
        </w:tc>
        <w:tc>
          <w:tcPr>
            <w:tcW w:w="1874" w:type="dxa"/>
            <w:tcBorders>
              <w:top w:val="single" w:sz="4" w:space="0" w:color="auto"/>
              <w:left w:val="nil"/>
              <w:bottom w:val="single" w:sz="4" w:space="0" w:color="auto"/>
              <w:right w:val="nil"/>
            </w:tcBorders>
            <w:vAlign w:val="center"/>
          </w:tcPr>
          <w:p w14:paraId="36D40BB3" w14:textId="77777777" w:rsidR="00C641B4" w:rsidRPr="000E586C" w:rsidRDefault="00C641B4" w:rsidP="00CE4935">
            <w:pPr>
              <w:jc w:val="right"/>
              <w:rPr>
                <w:rFonts w:ascii="Arial" w:eastAsia="Calibri" w:hAnsi="Arial" w:cs="Arial"/>
                <w:sz w:val="20"/>
                <w:szCs w:val="20"/>
              </w:rPr>
            </w:pPr>
          </w:p>
        </w:tc>
        <w:tc>
          <w:tcPr>
            <w:tcW w:w="1627" w:type="dxa"/>
            <w:tcBorders>
              <w:top w:val="single" w:sz="4" w:space="0" w:color="auto"/>
              <w:left w:val="nil"/>
              <w:bottom w:val="single" w:sz="4" w:space="0" w:color="auto"/>
              <w:right w:val="nil"/>
            </w:tcBorders>
            <w:vAlign w:val="center"/>
          </w:tcPr>
          <w:p w14:paraId="7FD1A69E" w14:textId="77777777" w:rsidR="00C641B4" w:rsidRPr="000E586C" w:rsidRDefault="00C641B4" w:rsidP="00CE4935">
            <w:pPr>
              <w:jc w:val="right"/>
              <w:rPr>
                <w:rFonts w:ascii="Arial" w:eastAsia="Calibri" w:hAnsi="Arial" w:cs="Arial"/>
                <w:sz w:val="20"/>
                <w:szCs w:val="20"/>
              </w:rPr>
            </w:pPr>
          </w:p>
        </w:tc>
        <w:tc>
          <w:tcPr>
            <w:tcW w:w="1327" w:type="dxa"/>
            <w:tcBorders>
              <w:top w:val="single" w:sz="4" w:space="0" w:color="auto"/>
              <w:left w:val="nil"/>
              <w:bottom w:val="single" w:sz="4" w:space="0" w:color="auto"/>
              <w:right w:val="nil"/>
            </w:tcBorders>
            <w:vAlign w:val="center"/>
          </w:tcPr>
          <w:p w14:paraId="28F1FE60" w14:textId="77777777" w:rsidR="00C641B4" w:rsidRPr="000E586C" w:rsidRDefault="00C641B4" w:rsidP="00CE4935">
            <w:pPr>
              <w:jc w:val="right"/>
              <w:rPr>
                <w:rFonts w:ascii="Arial" w:eastAsia="Calibri" w:hAnsi="Arial" w:cs="Arial"/>
                <w:sz w:val="20"/>
                <w:szCs w:val="20"/>
              </w:rPr>
            </w:pPr>
          </w:p>
        </w:tc>
      </w:tr>
      <w:tr w:rsidR="00C641B4" w:rsidRPr="000E586C" w14:paraId="00E38001" w14:textId="77777777" w:rsidTr="00CE4935">
        <w:trPr>
          <w:trHeight w:val="227"/>
        </w:trPr>
        <w:tc>
          <w:tcPr>
            <w:tcW w:w="4791" w:type="dxa"/>
            <w:vAlign w:val="center"/>
          </w:tcPr>
          <w:p w14:paraId="4CA718BE" w14:textId="77777777" w:rsidR="00C641B4" w:rsidRPr="000E586C" w:rsidRDefault="00C641B4" w:rsidP="00CE4935">
            <w:pPr>
              <w:rPr>
                <w:rFonts w:ascii="Arial" w:eastAsia="Calibri" w:hAnsi="Arial" w:cs="Arial"/>
                <w:sz w:val="20"/>
                <w:szCs w:val="20"/>
              </w:rPr>
            </w:pPr>
            <w:r w:rsidRPr="000E586C">
              <w:rPr>
                <w:rFonts w:ascii="Arial" w:hAnsi="Arial" w:cs="Arial"/>
                <w:sz w:val="20"/>
                <w:szCs w:val="20"/>
              </w:rPr>
              <w:t>Довгострокові кредити банків (1510)</w:t>
            </w:r>
          </w:p>
        </w:tc>
        <w:tc>
          <w:tcPr>
            <w:tcW w:w="1874" w:type="dxa"/>
            <w:vAlign w:val="center"/>
          </w:tcPr>
          <w:p w14:paraId="416D0D1C" w14:textId="77777777" w:rsidR="00C641B4" w:rsidRPr="000E586C" w:rsidRDefault="00C641B4" w:rsidP="00CE4935">
            <w:pPr>
              <w:jc w:val="right"/>
              <w:rPr>
                <w:rFonts w:ascii="Arial" w:eastAsia="Calibri" w:hAnsi="Arial" w:cs="Arial"/>
                <w:sz w:val="20"/>
                <w:szCs w:val="20"/>
              </w:rPr>
            </w:pPr>
            <w:r w:rsidRPr="000E586C">
              <w:rPr>
                <w:rFonts w:ascii="Arial" w:hAnsi="Arial" w:cs="Arial"/>
                <w:color w:val="000000"/>
                <w:sz w:val="20"/>
                <w:szCs w:val="20"/>
              </w:rPr>
              <w:t>-</w:t>
            </w:r>
          </w:p>
        </w:tc>
        <w:tc>
          <w:tcPr>
            <w:tcW w:w="1627" w:type="dxa"/>
            <w:vAlign w:val="center"/>
          </w:tcPr>
          <w:p w14:paraId="0F9CCE15" w14:textId="77777777" w:rsidR="00C641B4" w:rsidRPr="000E586C" w:rsidRDefault="00C641B4" w:rsidP="00CE4935">
            <w:pPr>
              <w:ind w:left="-108"/>
              <w:jc w:val="right"/>
              <w:rPr>
                <w:rFonts w:ascii="Arial" w:eastAsia="Calibri" w:hAnsi="Arial" w:cs="Arial"/>
                <w:sz w:val="20"/>
                <w:szCs w:val="20"/>
              </w:rPr>
            </w:pPr>
            <w:r w:rsidRPr="000E586C">
              <w:rPr>
                <w:rFonts w:ascii="Arial" w:hAnsi="Arial" w:cs="Arial"/>
                <w:color w:val="000000"/>
                <w:sz w:val="20"/>
                <w:szCs w:val="20"/>
              </w:rPr>
              <w:t>11 231</w:t>
            </w:r>
          </w:p>
        </w:tc>
        <w:tc>
          <w:tcPr>
            <w:tcW w:w="1327" w:type="dxa"/>
            <w:vAlign w:val="center"/>
          </w:tcPr>
          <w:p w14:paraId="0D9AA61E" w14:textId="77777777" w:rsidR="00C641B4" w:rsidRPr="000E586C" w:rsidRDefault="00C641B4" w:rsidP="00CE4935">
            <w:pPr>
              <w:jc w:val="right"/>
              <w:rPr>
                <w:rFonts w:ascii="Arial" w:eastAsia="Calibri" w:hAnsi="Arial" w:cs="Arial"/>
                <w:sz w:val="20"/>
                <w:szCs w:val="20"/>
              </w:rPr>
            </w:pPr>
            <w:r w:rsidRPr="000E586C">
              <w:rPr>
                <w:rFonts w:ascii="Arial" w:hAnsi="Arial" w:cs="Arial"/>
                <w:color w:val="000000"/>
                <w:sz w:val="20"/>
                <w:szCs w:val="20"/>
              </w:rPr>
              <w:t>11 231</w:t>
            </w:r>
          </w:p>
        </w:tc>
      </w:tr>
      <w:tr w:rsidR="00C641B4" w:rsidRPr="000E586C" w14:paraId="18BDCD5F" w14:textId="77777777" w:rsidTr="00CE4935">
        <w:trPr>
          <w:trHeight w:val="227"/>
        </w:trPr>
        <w:tc>
          <w:tcPr>
            <w:tcW w:w="4791" w:type="dxa"/>
            <w:vAlign w:val="center"/>
          </w:tcPr>
          <w:p w14:paraId="32B25532" w14:textId="77777777" w:rsidR="00C641B4" w:rsidRPr="000E586C" w:rsidRDefault="00C641B4" w:rsidP="00CE4935">
            <w:pPr>
              <w:rPr>
                <w:rFonts w:ascii="Arial" w:hAnsi="Arial" w:cs="Arial"/>
                <w:sz w:val="20"/>
                <w:szCs w:val="20"/>
              </w:rPr>
            </w:pPr>
            <w:r w:rsidRPr="000E586C">
              <w:rPr>
                <w:rFonts w:ascii="Arial" w:hAnsi="Arial" w:cs="Arial"/>
                <w:sz w:val="20"/>
                <w:szCs w:val="20"/>
              </w:rPr>
              <w:t>Короткострокові кредити банків (1600)</w:t>
            </w:r>
          </w:p>
        </w:tc>
        <w:tc>
          <w:tcPr>
            <w:tcW w:w="1874" w:type="dxa"/>
            <w:vAlign w:val="center"/>
          </w:tcPr>
          <w:p w14:paraId="7E7B26CB" w14:textId="77777777" w:rsidR="00C641B4" w:rsidRPr="000E586C" w:rsidRDefault="00C641B4" w:rsidP="00CE4935">
            <w:pPr>
              <w:jc w:val="right"/>
              <w:rPr>
                <w:rFonts w:ascii="Arial" w:eastAsia="Calibri" w:hAnsi="Arial" w:cs="Arial"/>
                <w:sz w:val="20"/>
                <w:szCs w:val="20"/>
              </w:rPr>
            </w:pPr>
            <w:r w:rsidRPr="000E586C">
              <w:rPr>
                <w:rFonts w:ascii="Arial" w:hAnsi="Arial" w:cs="Arial"/>
                <w:color w:val="000000"/>
                <w:sz w:val="20"/>
                <w:szCs w:val="20"/>
              </w:rPr>
              <w:t>55 800</w:t>
            </w:r>
          </w:p>
        </w:tc>
        <w:tc>
          <w:tcPr>
            <w:tcW w:w="1627" w:type="dxa"/>
            <w:vAlign w:val="center"/>
          </w:tcPr>
          <w:p w14:paraId="558C37F6" w14:textId="77777777" w:rsidR="00C641B4" w:rsidRPr="000E586C" w:rsidRDefault="00C641B4" w:rsidP="00CE4935">
            <w:pPr>
              <w:ind w:left="-108"/>
              <w:jc w:val="right"/>
              <w:rPr>
                <w:rFonts w:ascii="Arial" w:eastAsia="Calibri" w:hAnsi="Arial" w:cs="Arial"/>
                <w:sz w:val="20"/>
                <w:szCs w:val="20"/>
              </w:rPr>
            </w:pPr>
            <w:r w:rsidRPr="000E586C">
              <w:rPr>
                <w:rFonts w:ascii="Arial" w:hAnsi="Arial" w:cs="Arial"/>
                <w:color w:val="000000"/>
                <w:sz w:val="20"/>
                <w:szCs w:val="20"/>
              </w:rPr>
              <w:t>-</w:t>
            </w:r>
          </w:p>
        </w:tc>
        <w:tc>
          <w:tcPr>
            <w:tcW w:w="1327" w:type="dxa"/>
            <w:vAlign w:val="center"/>
          </w:tcPr>
          <w:p w14:paraId="7F4BC47C" w14:textId="77777777" w:rsidR="00C641B4" w:rsidRPr="000E586C" w:rsidRDefault="00C641B4" w:rsidP="00CE4935">
            <w:pPr>
              <w:jc w:val="right"/>
              <w:rPr>
                <w:rFonts w:ascii="Arial" w:eastAsia="Calibri" w:hAnsi="Arial" w:cs="Arial"/>
                <w:sz w:val="20"/>
                <w:szCs w:val="20"/>
              </w:rPr>
            </w:pPr>
            <w:r w:rsidRPr="000E586C">
              <w:rPr>
                <w:rFonts w:ascii="Arial" w:hAnsi="Arial" w:cs="Arial"/>
                <w:color w:val="000000"/>
                <w:sz w:val="20"/>
                <w:szCs w:val="20"/>
              </w:rPr>
              <w:t>55 800</w:t>
            </w:r>
          </w:p>
        </w:tc>
      </w:tr>
      <w:tr w:rsidR="00C641B4" w:rsidRPr="000E586C" w14:paraId="499733B8" w14:textId="77777777" w:rsidTr="00CE4935">
        <w:trPr>
          <w:trHeight w:val="227"/>
        </w:trPr>
        <w:tc>
          <w:tcPr>
            <w:tcW w:w="4791" w:type="dxa"/>
            <w:vAlign w:val="center"/>
          </w:tcPr>
          <w:p w14:paraId="447C86F5" w14:textId="77777777" w:rsidR="00C641B4" w:rsidRPr="000E586C" w:rsidRDefault="00C641B4" w:rsidP="00CE4935">
            <w:pPr>
              <w:rPr>
                <w:rFonts w:ascii="Arial" w:eastAsia="Calibri" w:hAnsi="Arial" w:cs="Arial"/>
                <w:sz w:val="20"/>
                <w:szCs w:val="20"/>
              </w:rPr>
            </w:pPr>
            <w:r w:rsidRPr="000E586C">
              <w:rPr>
                <w:rFonts w:ascii="Arial" w:eastAsia="Calibri" w:hAnsi="Arial" w:cs="Arial"/>
                <w:sz w:val="20"/>
                <w:szCs w:val="20"/>
              </w:rPr>
              <w:t>Кредиторська заборгованість за товари, роботи та послуги (до рядку 1615)</w:t>
            </w:r>
          </w:p>
        </w:tc>
        <w:tc>
          <w:tcPr>
            <w:tcW w:w="1874" w:type="dxa"/>
            <w:vAlign w:val="center"/>
          </w:tcPr>
          <w:p w14:paraId="78524FD9" w14:textId="77777777" w:rsidR="00C641B4" w:rsidRPr="000E586C" w:rsidRDefault="00C641B4" w:rsidP="00CE4935">
            <w:pPr>
              <w:jc w:val="right"/>
              <w:rPr>
                <w:rFonts w:ascii="Arial" w:eastAsia="Calibri" w:hAnsi="Arial" w:cs="Arial"/>
                <w:sz w:val="20"/>
                <w:szCs w:val="20"/>
              </w:rPr>
            </w:pPr>
            <w:r w:rsidRPr="000E586C">
              <w:rPr>
                <w:rFonts w:ascii="Arial" w:hAnsi="Arial" w:cs="Arial"/>
                <w:color w:val="000000"/>
                <w:sz w:val="20"/>
                <w:szCs w:val="20"/>
              </w:rPr>
              <w:t>4 318</w:t>
            </w:r>
          </w:p>
        </w:tc>
        <w:tc>
          <w:tcPr>
            <w:tcW w:w="1627" w:type="dxa"/>
            <w:vAlign w:val="center"/>
          </w:tcPr>
          <w:p w14:paraId="08CE38CA" w14:textId="77777777" w:rsidR="00C641B4" w:rsidRPr="000E586C" w:rsidRDefault="00C641B4" w:rsidP="00CE4935">
            <w:pPr>
              <w:ind w:left="-108"/>
              <w:jc w:val="right"/>
              <w:rPr>
                <w:rFonts w:ascii="Arial" w:eastAsia="Calibri" w:hAnsi="Arial" w:cs="Arial"/>
                <w:sz w:val="20"/>
                <w:szCs w:val="20"/>
              </w:rPr>
            </w:pPr>
            <w:r w:rsidRPr="000E586C">
              <w:rPr>
                <w:rFonts w:ascii="Arial" w:hAnsi="Arial" w:cs="Arial"/>
                <w:color w:val="000000"/>
                <w:sz w:val="20"/>
                <w:szCs w:val="20"/>
              </w:rPr>
              <w:t>-</w:t>
            </w:r>
          </w:p>
        </w:tc>
        <w:tc>
          <w:tcPr>
            <w:tcW w:w="1327" w:type="dxa"/>
            <w:vAlign w:val="center"/>
          </w:tcPr>
          <w:p w14:paraId="6A6541B9" w14:textId="77777777" w:rsidR="00C641B4" w:rsidRPr="000E586C" w:rsidRDefault="00C641B4" w:rsidP="00CE4935">
            <w:pPr>
              <w:jc w:val="right"/>
              <w:rPr>
                <w:rFonts w:ascii="Arial" w:eastAsia="Calibri" w:hAnsi="Arial" w:cs="Arial"/>
                <w:sz w:val="20"/>
                <w:szCs w:val="20"/>
              </w:rPr>
            </w:pPr>
            <w:r w:rsidRPr="000E586C">
              <w:rPr>
                <w:rFonts w:ascii="Arial" w:hAnsi="Arial" w:cs="Arial"/>
                <w:color w:val="000000"/>
                <w:sz w:val="20"/>
                <w:szCs w:val="20"/>
              </w:rPr>
              <w:t>4 318</w:t>
            </w:r>
          </w:p>
        </w:tc>
      </w:tr>
      <w:tr w:rsidR="00C641B4" w:rsidRPr="000E586C" w14:paraId="1559EE67" w14:textId="77777777" w:rsidTr="00CE4935">
        <w:trPr>
          <w:trHeight w:val="227"/>
        </w:trPr>
        <w:tc>
          <w:tcPr>
            <w:tcW w:w="4791" w:type="dxa"/>
            <w:vAlign w:val="center"/>
          </w:tcPr>
          <w:p w14:paraId="48A7E7B2" w14:textId="77777777" w:rsidR="00C641B4" w:rsidRPr="000E586C" w:rsidRDefault="00C641B4" w:rsidP="00CE4935">
            <w:pPr>
              <w:rPr>
                <w:rFonts w:ascii="Arial" w:eastAsia="Calibri" w:hAnsi="Arial" w:cs="Arial"/>
                <w:sz w:val="20"/>
                <w:szCs w:val="20"/>
              </w:rPr>
            </w:pPr>
            <w:r w:rsidRPr="000E586C">
              <w:rPr>
                <w:rFonts w:ascii="Arial" w:eastAsia="Calibri" w:hAnsi="Arial" w:cs="Arial"/>
                <w:sz w:val="20"/>
                <w:szCs w:val="20"/>
              </w:rPr>
              <w:t>Інші поточні зобов’язання (до рядку 1690)</w:t>
            </w:r>
          </w:p>
        </w:tc>
        <w:tc>
          <w:tcPr>
            <w:tcW w:w="1874" w:type="dxa"/>
            <w:vAlign w:val="center"/>
          </w:tcPr>
          <w:p w14:paraId="6C7066F0" w14:textId="77777777" w:rsidR="00C641B4" w:rsidRPr="000E586C" w:rsidRDefault="00C641B4" w:rsidP="00CE4935">
            <w:pPr>
              <w:jc w:val="right"/>
              <w:rPr>
                <w:rFonts w:ascii="Arial" w:eastAsia="Calibri" w:hAnsi="Arial" w:cs="Arial"/>
                <w:sz w:val="20"/>
                <w:szCs w:val="20"/>
              </w:rPr>
            </w:pPr>
            <w:r w:rsidRPr="000E586C">
              <w:rPr>
                <w:rFonts w:ascii="Arial" w:hAnsi="Arial" w:cs="Arial"/>
                <w:color w:val="000000"/>
                <w:sz w:val="20"/>
                <w:szCs w:val="20"/>
              </w:rPr>
              <w:t>7 950</w:t>
            </w:r>
          </w:p>
        </w:tc>
        <w:tc>
          <w:tcPr>
            <w:tcW w:w="1627" w:type="dxa"/>
            <w:vAlign w:val="center"/>
          </w:tcPr>
          <w:p w14:paraId="2F29E5C5" w14:textId="77777777" w:rsidR="00C641B4" w:rsidRPr="000E586C" w:rsidRDefault="00C641B4" w:rsidP="00CE4935">
            <w:pPr>
              <w:ind w:left="-108"/>
              <w:jc w:val="right"/>
              <w:rPr>
                <w:rFonts w:ascii="Arial" w:eastAsia="Calibri" w:hAnsi="Arial" w:cs="Arial"/>
                <w:sz w:val="20"/>
                <w:szCs w:val="20"/>
              </w:rPr>
            </w:pPr>
            <w:r w:rsidRPr="000E586C">
              <w:rPr>
                <w:rFonts w:ascii="Arial" w:hAnsi="Arial" w:cs="Arial"/>
                <w:color w:val="000000"/>
                <w:sz w:val="20"/>
                <w:szCs w:val="20"/>
              </w:rPr>
              <w:t>-</w:t>
            </w:r>
          </w:p>
        </w:tc>
        <w:tc>
          <w:tcPr>
            <w:tcW w:w="1327" w:type="dxa"/>
            <w:vAlign w:val="center"/>
          </w:tcPr>
          <w:p w14:paraId="756095A6" w14:textId="77777777" w:rsidR="00C641B4" w:rsidRPr="000E586C" w:rsidRDefault="00C641B4" w:rsidP="00CE4935">
            <w:pPr>
              <w:jc w:val="right"/>
              <w:rPr>
                <w:rFonts w:ascii="Arial" w:eastAsia="Calibri" w:hAnsi="Arial" w:cs="Arial"/>
                <w:sz w:val="20"/>
                <w:szCs w:val="20"/>
              </w:rPr>
            </w:pPr>
            <w:r w:rsidRPr="000E586C">
              <w:rPr>
                <w:rFonts w:ascii="Arial" w:hAnsi="Arial" w:cs="Arial"/>
                <w:color w:val="000000"/>
                <w:sz w:val="20"/>
                <w:szCs w:val="20"/>
              </w:rPr>
              <w:t>7 950</w:t>
            </w:r>
          </w:p>
        </w:tc>
      </w:tr>
      <w:tr w:rsidR="00C641B4" w:rsidRPr="000E586C" w14:paraId="254A2D37" w14:textId="77777777" w:rsidTr="00CE4935">
        <w:trPr>
          <w:trHeight w:val="227"/>
        </w:trPr>
        <w:tc>
          <w:tcPr>
            <w:tcW w:w="4791" w:type="dxa"/>
            <w:tcBorders>
              <w:top w:val="single" w:sz="4" w:space="0" w:color="auto"/>
              <w:left w:val="nil"/>
              <w:bottom w:val="single" w:sz="4" w:space="0" w:color="auto"/>
              <w:right w:val="nil"/>
            </w:tcBorders>
            <w:vAlign w:val="center"/>
            <w:hideMark/>
          </w:tcPr>
          <w:p w14:paraId="361BAAE1" w14:textId="77777777" w:rsidR="00C641B4" w:rsidRPr="000E586C" w:rsidRDefault="00C641B4" w:rsidP="00CE4935">
            <w:pPr>
              <w:rPr>
                <w:rFonts w:ascii="Arial" w:eastAsia="Calibri" w:hAnsi="Arial" w:cs="Arial"/>
                <w:b/>
                <w:sz w:val="20"/>
                <w:szCs w:val="20"/>
              </w:rPr>
            </w:pPr>
            <w:r w:rsidRPr="000E586C">
              <w:rPr>
                <w:rFonts w:ascii="Arial" w:eastAsia="Calibri" w:hAnsi="Arial" w:cs="Arial"/>
                <w:b/>
                <w:sz w:val="20"/>
                <w:szCs w:val="20"/>
              </w:rPr>
              <w:t>Всього майбутніх платежів</w:t>
            </w:r>
          </w:p>
        </w:tc>
        <w:tc>
          <w:tcPr>
            <w:tcW w:w="1874" w:type="dxa"/>
            <w:tcBorders>
              <w:top w:val="single" w:sz="4" w:space="0" w:color="auto"/>
              <w:left w:val="nil"/>
              <w:bottom w:val="single" w:sz="4" w:space="0" w:color="auto"/>
              <w:right w:val="nil"/>
            </w:tcBorders>
            <w:vAlign w:val="center"/>
          </w:tcPr>
          <w:p w14:paraId="5E773BD3" w14:textId="77777777" w:rsidR="00C641B4" w:rsidRPr="000E586C" w:rsidRDefault="00C641B4" w:rsidP="00CE4935">
            <w:pPr>
              <w:jc w:val="right"/>
              <w:rPr>
                <w:rFonts w:ascii="Arial" w:eastAsia="Calibri" w:hAnsi="Arial" w:cs="Arial"/>
                <w:b/>
                <w:sz w:val="20"/>
                <w:szCs w:val="20"/>
              </w:rPr>
            </w:pPr>
            <w:r w:rsidRPr="000E586C">
              <w:rPr>
                <w:rFonts w:ascii="Arial" w:hAnsi="Arial" w:cs="Arial"/>
                <w:b/>
                <w:bCs/>
                <w:color w:val="000000"/>
                <w:sz w:val="20"/>
                <w:szCs w:val="20"/>
              </w:rPr>
              <w:t>68 068</w:t>
            </w:r>
          </w:p>
        </w:tc>
        <w:tc>
          <w:tcPr>
            <w:tcW w:w="1627" w:type="dxa"/>
            <w:tcBorders>
              <w:top w:val="single" w:sz="4" w:space="0" w:color="auto"/>
              <w:left w:val="nil"/>
              <w:bottom w:val="single" w:sz="4" w:space="0" w:color="auto"/>
              <w:right w:val="nil"/>
            </w:tcBorders>
            <w:vAlign w:val="center"/>
          </w:tcPr>
          <w:p w14:paraId="1F3EEF70" w14:textId="77777777" w:rsidR="00C641B4" w:rsidRPr="000E586C" w:rsidRDefault="00C641B4" w:rsidP="00CE4935">
            <w:pPr>
              <w:ind w:left="-108"/>
              <w:jc w:val="right"/>
              <w:rPr>
                <w:rFonts w:ascii="Arial" w:eastAsia="Calibri" w:hAnsi="Arial" w:cs="Arial"/>
                <w:b/>
                <w:bCs/>
                <w:sz w:val="20"/>
                <w:szCs w:val="20"/>
              </w:rPr>
            </w:pPr>
            <w:r w:rsidRPr="000E586C">
              <w:rPr>
                <w:rFonts w:ascii="Arial" w:hAnsi="Arial" w:cs="Arial"/>
                <w:b/>
                <w:bCs/>
                <w:color w:val="000000"/>
                <w:sz w:val="20"/>
                <w:szCs w:val="20"/>
              </w:rPr>
              <w:t>11 231</w:t>
            </w:r>
          </w:p>
        </w:tc>
        <w:tc>
          <w:tcPr>
            <w:tcW w:w="1327" w:type="dxa"/>
            <w:tcBorders>
              <w:top w:val="single" w:sz="4" w:space="0" w:color="auto"/>
              <w:left w:val="nil"/>
              <w:bottom w:val="single" w:sz="4" w:space="0" w:color="auto"/>
              <w:right w:val="nil"/>
            </w:tcBorders>
            <w:vAlign w:val="center"/>
          </w:tcPr>
          <w:p w14:paraId="4C7450BC" w14:textId="77777777" w:rsidR="00C641B4" w:rsidRPr="000E586C" w:rsidRDefault="00C641B4" w:rsidP="00CE4935">
            <w:pPr>
              <w:jc w:val="right"/>
              <w:rPr>
                <w:rFonts w:ascii="Arial" w:eastAsia="Calibri" w:hAnsi="Arial" w:cs="Arial"/>
                <w:b/>
                <w:sz w:val="20"/>
                <w:szCs w:val="20"/>
              </w:rPr>
            </w:pPr>
            <w:r w:rsidRPr="000E586C">
              <w:rPr>
                <w:rFonts w:ascii="Arial" w:hAnsi="Arial" w:cs="Arial"/>
                <w:b/>
                <w:bCs/>
                <w:color w:val="000000"/>
                <w:sz w:val="20"/>
                <w:szCs w:val="20"/>
              </w:rPr>
              <w:t>79 299</w:t>
            </w:r>
          </w:p>
        </w:tc>
      </w:tr>
    </w:tbl>
    <w:p w14:paraId="29B5668E" w14:textId="77777777" w:rsidR="00C641B4" w:rsidRPr="000E586C" w:rsidRDefault="00C641B4" w:rsidP="00C641B4">
      <w:pPr>
        <w:pStyle w:val="000Normal"/>
        <w:spacing w:before="120" w:after="120" w:line="240" w:lineRule="auto"/>
        <w:rPr>
          <w:rFonts w:ascii="Arial" w:hAnsi="Arial" w:cs="Arial"/>
          <w:color w:val="000000" w:themeColor="text1"/>
          <w:sz w:val="20"/>
          <w:szCs w:val="20"/>
          <w:lang w:val="uk-UA"/>
        </w:rPr>
      </w:pPr>
    </w:p>
    <w:p w14:paraId="2F2C2BAE" w14:textId="77777777" w:rsidR="00C641B4" w:rsidRDefault="00C641B4" w:rsidP="00C641B4">
      <w:pPr>
        <w:pStyle w:val="000Normal"/>
        <w:spacing w:before="120" w:after="120" w:line="240" w:lineRule="auto"/>
        <w:rPr>
          <w:rFonts w:ascii="Arial" w:hAnsi="Arial" w:cs="Arial"/>
          <w:color w:val="000000" w:themeColor="text1"/>
          <w:sz w:val="20"/>
          <w:szCs w:val="20"/>
          <w:lang w:val="uk-UA"/>
        </w:rPr>
      </w:pPr>
    </w:p>
    <w:p w14:paraId="4C9480BC" w14:textId="77777777" w:rsidR="00C641B4" w:rsidRDefault="00C641B4" w:rsidP="00C641B4">
      <w:pPr>
        <w:pStyle w:val="000Normal"/>
        <w:spacing w:before="120" w:after="120" w:line="240" w:lineRule="auto"/>
        <w:rPr>
          <w:rFonts w:ascii="Arial" w:hAnsi="Arial" w:cs="Arial"/>
          <w:color w:val="000000" w:themeColor="text1"/>
          <w:sz w:val="20"/>
          <w:szCs w:val="20"/>
          <w:lang w:val="uk-UA"/>
        </w:rPr>
      </w:pPr>
    </w:p>
    <w:p w14:paraId="781B93EB" w14:textId="77777777" w:rsidR="00C641B4" w:rsidRPr="000E586C" w:rsidRDefault="00C641B4" w:rsidP="00C641B4">
      <w:pPr>
        <w:pStyle w:val="000Normal"/>
        <w:spacing w:before="120" w:after="120" w:line="240" w:lineRule="auto"/>
        <w:rPr>
          <w:rFonts w:ascii="Arial" w:hAnsi="Arial" w:cs="Arial"/>
          <w:color w:val="000000" w:themeColor="text1"/>
          <w:sz w:val="20"/>
          <w:szCs w:val="20"/>
          <w:lang w:val="uk-UA"/>
        </w:rPr>
      </w:pPr>
    </w:p>
    <w:p w14:paraId="5506A697" w14:textId="77777777" w:rsidR="00C641B4" w:rsidRPr="000E586C" w:rsidRDefault="00C641B4" w:rsidP="00C641B4">
      <w:pPr>
        <w:pStyle w:val="000Normal"/>
        <w:spacing w:before="120" w:after="120" w:line="240" w:lineRule="auto"/>
        <w:rPr>
          <w:rFonts w:ascii="Arial" w:hAnsi="Arial" w:cs="Arial"/>
          <w:color w:val="000000" w:themeColor="text1"/>
          <w:sz w:val="20"/>
          <w:szCs w:val="20"/>
          <w:lang w:val="uk-UA"/>
        </w:rPr>
      </w:pPr>
    </w:p>
    <w:p w14:paraId="7B31D162" w14:textId="77777777" w:rsidR="00C641B4" w:rsidRPr="000E586C" w:rsidRDefault="00C641B4" w:rsidP="00C641B4">
      <w:pPr>
        <w:pStyle w:val="000Normal"/>
        <w:spacing w:before="120" w:after="120" w:line="240" w:lineRule="auto"/>
        <w:rPr>
          <w:rFonts w:ascii="Arial" w:hAnsi="Arial" w:cs="Arial"/>
          <w:color w:val="000000" w:themeColor="text1"/>
          <w:sz w:val="20"/>
          <w:szCs w:val="20"/>
          <w:lang w:val="uk-UA"/>
        </w:rPr>
      </w:pPr>
      <w:r w:rsidRPr="000E586C">
        <w:rPr>
          <w:rFonts w:ascii="Arial" w:hAnsi="Arial" w:cs="Arial"/>
          <w:color w:val="000000" w:themeColor="text1"/>
          <w:sz w:val="20"/>
          <w:szCs w:val="20"/>
          <w:lang w:val="uk-UA"/>
        </w:rPr>
        <w:t>Аналіз фінансових зобов’язань станом на 31 грудня 2022 року за строками погашення:</w:t>
      </w:r>
    </w:p>
    <w:p w14:paraId="413A9756" w14:textId="77777777" w:rsidR="00C641B4" w:rsidRPr="000E586C" w:rsidRDefault="00C641B4" w:rsidP="00C641B4">
      <w:pPr>
        <w:pStyle w:val="000Normal"/>
        <w:spacing w:before="120" w:after="120" w:line="240" w:lineRule="auto"/>
        <w:rPr>
          <w:rFonts w:ascii="Arial" w:hAnsi="Arial" w:cs="Arial"/>
          <w:color w:val="000000" w:themeColor="text1"/>
          <w:sz w:val="20"/>
          <w:szCs w:val="20"/>
          <w:lang w:val="uk-UA"/>
        </w:rPr>
      </w:pPr>
    </w:p>
    <w:tbl>
      <w:tblPr>
        <w:tblW w:w="9619" w:type="dxa"/>
        <w:tblLook w:val="04A0" w:firstRow="1" w:lastRow="0" w:firstColumn="1" w:lastColumn="0" w:noHBand="0" w:noVBand="1"/>
      </w:tblPr>
      <w:tblGrid>
        <w:gridCol w:w="4791"/>
        <w:gridCol w:w="1874"/>
        <w:gridCol w:w="1627"/>
        <w:gridCol w:w="1327"/>
      </w:tblGrid>
      <w:tr w:rsidR="00C641B4" w:rsidRPr="000E586C" w14:paraId="726FD610" w14:textId="77777777" w:rsidTr="00CE4935">
        <w:trPr>
          <w:trHeight w:val="227"/>
        </w:trPr>
        <w:tc>
          <w:tcPr>
            <w:tcW w:w="4791" w:type="dxa"/>
            <w:tcBorders>
              <w:top w:val="nil"/>
              <w:left w:val="nil"/>
              <w:bottom w:val="single" w:sz="4" w:space="0" w:color="auto"/>
              <w:right w:val="nil"/>
            </w:tcBorders>
            <w:vAlign w:val="center"/>
          </w:tcPr>
          <w:p w14:paraId="7FCC8618" w14:textId="77777777" w:rsidR="00C641B4" w:rsidRPr="000E586C" w:rsidRDefault="00C641B4" w:rsidP="00CE4935">
            <w:pPr>
              <w:rPr>
                <w:rFonts w:ascii="Arial" w:eastAsia="Calibri" w:hAnsi="Arial" w:cs="Arial"/>
                <w:i/>
                <w:sz w:val="20"/>
                <w:szCs w:val="20"/>
              </w:rPr>
            </w:pPr>
            <w:bookmarkStart w:id="88" w:name="_Toc227498727"/>
            <w:bookmarkStart w:id="89" w:name="_Toc257975384"/>
          </w:p>
        </w:tc>
        <w:tc>
          <w:tcPr>
            <w:tcW w:w="1874" w:type="dxa"/>
            <w:tcBorders>
              <w:top w:val="nil"/>
              <w:left w:val="nil"/>
              <w:bottom w:val="single" w:sz="4" w:space="0" w:color="auto"/>
              <w:right w:val="nil"/>
            </w:tcBorders>
            <w:vAlign w:val="center"/>
            <w:hideMark/>
          </w:tcPr>
          <w:p w14:paraId="64414E56" w14:textId="77777777" w:rsidR="00C641B4" w:rsidRPr="000E586C" w:rsidRDefault="00C641B4" w:rsidP="00CE4935">
            <w:pPr>
              <w:jc w:val="right"/>
              <w:rPr>
                <w:rFonts w:ascii="Arial" w:eastAsia="Calibri" w:hAnsi="Arial" w:cs="Arial"/>
                <w:sz w:val="20"/>
                <w:szCs w:val="20"/>
              </w:rPr>
            </w:pPr>
            <w:r w:rsidRPr="000E586C">
              <w:rPr>
                <w:rFonts w:ascii="Arial" w:hAnsi="Arial" w:cs="Arial"/>
                <w:b/>
                <w:sz w:val="20"/>
                <w:szCs w:val="20"/>
                <w:lang w:eastAsia="ru-RU"/>
              </w:rPr>
              <w:t>До запитання та до 12 місяців</w:t>
            </w:r>
          </w:p>
        </w:tc>
        <w:tc>
          <w:tcPr>
            <w:tcW w:w="1627" w:type="dxa"/>
            <w:tcBorders>
              <w:top w:val="nil"/>
              <w:left w:val="nil"/>
              <w:bottom w:val="single" w:sz="4" w:space="0" w:color="auto"/>
              <w:right w:val="nil"/>
            </w:tcBorders>
            <w:vAlign w:val="center"/>
            <w:hideMark/>
          </w:tcPr>
          <w:p w14:paraId="386730C1" w14:textId="77777777" w:rsidR="00C641B4" w:rsidRPr="000E586C" w:rsidRDefault="00C641B4" w:rsidP="00CE4935">
            <w:pPr>
              <w:jc w:val="right"/>
              <w:rPr>
                <w:rFonts w:ascii="Arial" w:eastAsia="Calibri" w:hAnsi="Arial" w:cs="Arial"/>
                <w:sz w:val="20"/>
                <w:szCs w:val="20"/>
              </w:rPr>
            </w:pPr>
            <w:r w:rsidRPr="000E586C">
              <w:rPr>
                <w:rFonts w:ascii="Arial" w:hAnsi="Arial" w:cs="Arial"/>
                <w:b/>
                <w:sz w:val="20"/>
                <w:szCs w:val="20"/>
                <w:lang w:eastAsia="ru-RU"/>
              </w:rPr>
              <w:t>Понад 12 місяців</w:t>
            </w:r>
          </w:p>
        </w:tc>
        <w:tc>
          <w:tcPr>
            <w:tcW w:w="1327" w:type="dxa"/>
            <w:tcBorders>
              <w:top w:val="nil"/>
              <w:left w:val="nil"/>
              <w:bottom w:val="single" w:sz="4" w:space="0" w:color="auto"/>
              <w:right w:val="nil"/>
            </w:tcBorders>
            <w:vAlign w:val="center"/>
            <w:hideMark/>
          </w:tcPr>
          <w:p w14:paraId="69C62B16" w14:textId="77777777" w:rsidR="00C641B4" w:rsidRPr="000E586C" w:rsidRDefault="00C641B4" w:rsidP="00CE4935">
            <w:pPr>
              <w:jc w:val="right"/>
              <w:rPr>
                <w:rFonts w:ascii="Arial" w:eastAsia="Calibri" w:hAnsi="Arial" w:cs="Arial"/>
                <w:b/>
                <w:sz w:val="20"/>
                <w:szCs w:val="20"/>
              </w:rPr>
            </w:pPr>
            <w:r w:rsidRPr="000E586C">
              <w:rPr>
                <w:rFonts w:ascii="Arial" w:hAnsi="Arial" w:cs="Arial"/>
                <w:b/>
                <w:sz w:val="20"/>
                <w:szCs w:val="20"/>
                <w:lang w:eastAsia="ru-RU"/>
              </w:rPr>
              <w:t>Всього</w:t>
            </w:r>
          </w:p>
        </w:tc>
      </w:tr>
      <w:tr w:rsidR="00C641B4" w:rsidRPr="000E586C" w14:paraId="4D07B6AD" w14:textId="77777777" w:rsidTr="00CE4935">
        <w:trPr>
          <w:trHeight w:val="227"/>
        </w:trPr>
        <w:tc>
          <w:tcPr>
            <w:tcW w:w="4791" w:type="dxa"/>
            <w:tcBorders>
              <w:top w:val="single" w:sz="4" w:space="0" w:color="auto"/>
              <w:left w:val="nil"/>
              <w:bottom w:val="single" w:sz="4" w:space="0" w:color="auto"/>
              <w:right w:val="nil"/>
            </w:tcBorders>
            <w:vAlign w:val="center"/>
            <w:hideMark/>
          </w:tcPr>
          <w:p w14:paraId="4774134E" w14:textId="77777777" w:rsidR="00C641B4" w:rsidRPr="000E586C" w:rsidRDefault="00C641B4" w:rsidP="00CE4935">
            <w:pPr>
              <w:rPr>
                <w:rFonts w:ascii="Arial" w:eastAsia="Calibri" w:hAnsi="Arial" w:cs="Arial"/>
                <w:b/>
                <w:sz w:val="20"/>
                <w:szCs w:val="20"/>
              </w:rPr>
            </w:pPr>
            <w:r w:rsidRPr="000E586C">
              <w:rPr>
                <w:rFonts w:ascii="Arial" w:eastAsia="Calibri" w:hAnsi="Arial" w:cs="Arial"/>
                <w:b/>
                <w:sz w:val="20"/>
                <w:szCs w:val="20"/>
              </w:rPr>
              <w:t>Зобов’язання</w:t>
            </w:r>
            <w:r w:rsidRPr="000E586C">
              <w:rPr>
                <w:rFonts w:ascii="Arial" w:eastAsia="Calibri" w:hAnsi="Arial" w:cs="Arial"/>
                <w:b/>
                <w:sz w:val="20"/>
                <w:szCs w:val="20"/>
              </w:rPr>
              <w:tab/>
            </w:r>
          </w:p>
        </w:tc>
        <w:tc>
          <w:tcPr>
            <w:tcW w:w="1874" w:type="dxa"/>
            <w:tcBorders>
              <w:top w:val="single" w:sz="4" w:space="0" w:color="auto"/>
              <w:left w:val="nil"/>
              <w:bottom w:val="single" w:sz="4" w:space="0" w:color="auto"/>
              <w:right w:val="nil"/>
            </w:tcBorders>
            <w:vAlign w:val="center"/>
          </w:tcPr>
          <w:p w14:paraId="4B157BF7" w14:textId="77777777" w:rsidR="00C641B4" w:rsidRPr="000E586C" w:rsidRDefault="00C641B4" w:rsidP="00CE4935">
            <w:pPr>
              <w:jc w:val="right"/>
              <w:rPr>
                <w:rFonts w:ascii="Arial" w:eastAsia="Calibri" w:hAnsi="Arial" w:cs="Arial"/>
                <w:sz w:val="20"/>
                <w:szCs w:val="20"/>
              </w:rPr>
            </w:pPr>
          </w:p>
        </w:tc>
        <w:tc>
          <w:tcPr>
            <w:tcW w:w="1627" w:type="dxa"/>
            <w:tcBorders>
              <w:top w:val="single" w:sz="4" w:space="0" w:color="auto"/>
              <w:left w:val="nil"/>
              <w:bottom w:val="single" w:sz="4" w:space="0" w:color="auto"/>
              <w:right w:val="nil"/>
            </w:tcBorders>
            <w:vAlign w:val="center"/>
          </w:tcPr>
          <w:p w14:paraId="12418A66" w14:textId="77777777" w:rsidR="00C641B4" w:rsidRPr="000E586C" w:rsidRDefault="00C641B4" w:rsidP="00CE4935">
            <w:pPr>
              <w:jc w:val="right"/>
              <w:rPr>
                <w:rFonts w:ascii="Arial" w:eastAsia="Calibri" w:hAnsi="Arial" w:cs="Arial"/>
                <w:sz w:val="20"/>
                <w:szCs w:val="20"/>
              </w:rPr>
            </w:pPr>
          </w:p>
        </w:tc>
        <w:tc>
          <w:tcPr>
            <w:tcW w:w="1327" w:type="dxa"/>
            <w:tcBorders>
              <w:top w:val="single" w:sz="4" w:space="0" w:color="auto"/>
              <w:left w:val="nil"/>
              <w:bottom w:val="single" w:sz="4" w:space="0" w:color="auto"/>
              <w:right w:val="nil"/>
            </w:tcBorders>
            <w:vAlign w:val="center"/>
          </w:tcPr>
          <w:p w14:paraId="77673275" w14:textId="77777777" w:rsidR="00C641B4" w:rsidRPr="000E586C" w:rsidRDefault="00C641B4" w:rsidP="00CE4935">
            <w:pPr>
              <w:jc w:val="right"/>
              <w:rPr>
                <w:rFonts w:ascii="Arial" w:eastAsia="Calibri" w:hAnsi="Arial" w:cs="Arial"/>
                <w:sz w:val="20"/>
                <w:szCs w:val="20"/>
              </w:rPr>
            </w:pPr>
          </w:p>
        </w:tc>
      </w:tr>
      <w:tr w:rsidR="00C641B4" w:rsidRPr="000E586C" w14:paraId="3DEB2C9D" w14:textId="77777777" w:rsidTr="00CE4935">
        <w:trPr>
          <w:trHeight w:val="227"/>
        </w:trPr>
        <w:tc>
          <w:tcPr>
            <w:tcW w:w="4791" w:type="dxa"/>
            <w:vAlign w:val="center"/>
          </w:tcPr>
          <w:p w14:paraId="3BF7F492" w14:textId="77777777" w:rsidR="00C641B4" w:rsidRPr="000E586C" w:rsidRDefault="00C641B4" w:rsidP="00CE4935">
            <w:pPr>
              <w:rPr>
                <w:rFonts w:ascii="Arial" w:eastAsia="Calibri" w:hAnsi="Arial" w:cs="Arial"/>
                <w:sz w:val="20"/>
                <w:szCs w:val="20"/>
              </w:rPr>
            </w:pPr>
            <w:r w:rsidRPr="000E586C">
              <w:rPr>
                <w:rFonts w:ascii="Arial" w:hAnsi="Arial" w:cs="Arial"/>
                <w:sz w:val="20"/>
                <w:szCs w:val="20"/>
              </w:rPr>
              <w:t>Довгострокові кредити банків (1510)</w:t>
            </w:r>
          </w:p>
        </w:tc>
        <w:tc>
          <w:tcPr>
            <w:tcW w:w="1874" w:type="dxa"/>
            <w:vAlign w:val="center"/>
          </w:tcPr>
          <w:p w14:paraId="326E6A32" w14:textId="77777777" w:rsidR="00C641B4" w:rsidRPr="000E586C" w:rsidRDefault="00C641B4" w:rsidP="00CE4935">
            <w:pPr>
              <w:jc w:val="right"/>
              <w:rPr>
                <w:rFonts w:ascii="Arial" w:eastAsia="Calibri" w:hAnsi="Arial" w:cs="Arial"/>
                <w:sz w:val="20"/>
                <w:szCs w:val="20"/>
              </w:rPr>
            </w:pPr>
            <w:r w:rsidRPr="000E586C">
              <w:rPr>
                <w:rFonts w:ascii="Arial" w:eastAsia="Calibri" w:hAnsi="Arial" w:cs="Arial"/>
                <w:sz w:val="20"/>
                <w:szCs w:val="20"/>
              </w:rPr>
              <w:t>-</w:t>
            </w:r>
          </w:p>
        </w:tc>
        <w:tc>
          <w:tcPr>
            <w:tcW w:w="1627" w:type="dxa"/>
            <w:vAlign w:val="center"/>
          </w:tcPr>
          <w:p w14:paraId="50ECBBE2" w14:textId="77777777" w:rsidR="00C641B4" w:rsidRPr="000E586C" w:rsidRDefault="00C641B4" w:rsidP="00CE4935">
            <w:pPr>
              <w:ind w:left="-108"/>
              <w:jc w:val="right"/>
              <w:rPr>
                <w:rFonts w:ascii="Arial" w:eastAsia="Calibri" w:hAnsi="Arial" w:cs="Arial"/>
                <w:sz w:val="20"/>
                <w:szCs w:val="20"/>
              </w:rPr>
            </w:pPr>
            <w:r w:rsidRPr="000E586C">
              <w:rPr>
                <w:rFonts w:ascii="Arial" w:eastAsia="Calibri" w:hAnsi="Arial" w:cs="Arial"/>
                <w:sz w:val="20"/>
                <w:szCs w:val="20"/>
              </w:rPr>
              <w:t>7 115</w:t>
            </w:r>
          </w:p>
        </w:tc>
        <w:tc>
          <w:tcPr>
            <w:tcW w:w="1327" w:type="dxa"/>
            <w:vAlign w:val="center"/>
          </w:tcPr>
          <w:p w14:paraId="24F09E07" w14:textId="77777777" w:rsidR="00C641B4" w:rsidRPr="000E586C" w:rsidRDefault="00C641B4" w:rsidP="00CE4935">
            <w:pPr>
              <w:jc w:val="right"/>
              <w:rPr>
                <w:rFonts w:ascii="Arial" w:eastAsia="Calibri" w:hAnsi="Arial" w:cs="Arial"/>
                <w:sz w:val="20"/>
                <w:szCs w:val="20"/>
              </w:rPr>
            </w:pPr>
            <w:r w:rsidRPr="000E586C">
              <w:rPr>
                <w:rFonts w:ascii="Arial" w:eastAsia="Calibri" w:hAnsi="Arial" w:cs="Arial"/>
                <w:sz w:val="20"/>
                <w:szCs w:val="20"/>
              </w:rPr>
              <w:t>7 115</w:t>
            </w:r>
          </w:p>
        </w:tc>
      </w:tr>
      <w:tr w:rsidR="00C641B4" w:rsidRPr="000E586C" w14:paraId="62FC2BA4" w14:textId="77777777" w:rsidTr="00CE4935">
        <w:trPr>
          <w:trHeight w:val="227"/>
        </w:trPr>
        <w:tc>
          <w:tcPr>
            <w:tcW w:w="4791" w:type="dxa"/>
            <w:vAlign w:val="center"/>
          </w:tcPr>
          <w:p w14:paraId="021B541D" w14:textId="77777777" w:rsidR="00C641B4" w:rsidRPr="000E586C" w:rsidRDefault="00C641B4" w:rsidP="00CE4935">
            <w:pPr>
              <w:rPr>
                <w:rFonts w:ascii="Arial" w:hAnsi="Arial" w:cs="Arial"/>
                <w:sz w:val="20"/>
                <w:szCs w:val="20"/>
              </w:rPr>
            </w:pPr>
            <w:r w:rsidRPr="000E586C">
              <w:rPr>
                <w:rFonts w:ascii="Arial" w:hAnsi="Arial" w:cs="Arial"/>
                <w:sz w:val="20"/>
                <w:szCs w:val="20"/>
              </w:rPr>
              <w:t>Короткострокові кредити банків (1600)</w:t>
            </w:r>
          </w:p>
        </w:tc>
        <w:tc>
          <w:tcPr>
            <w:tcW w:w="1874" w:type="dxa"/>
            <w:vAlign w:val="center"/>
          </w:tcPr>
          <w:p w14:paraId="6D767E2D" w14:textId="77777777" w:rsidR="00C641B4" w:rsidRPr="000E586C" w:rsidRDefault="00C641B4" w:rsidP="00CE4935">
            <w:pPr>
              <w:jc w:val="right"/>
              <w:rPr>
                <w:rFonts w:ascii="Arial" w:hAnsi="Arial" w:cs="Arial"/>
                <w:color w:val="000000"/>
                <w:sz w:val="20"/>
                <w:szCs w:val="20"/>
              </w:rPr>
            </w:pPr>
            <w:r w:rsidRPr="000E586C">
              <w:rPr>
                <w:rFonts w:ascii="Arial" w:eastAsia="Calibri" w:hAnsi="Arial" w:cs="Arial"/>
                <w:sz w:val="20"/>
                <w:szCs w:val="20"/>
              </w:rPr>
              <w:t>36 698</w:t>
            </w:r>
          </w:p>
        </w:tc>
        <w:tc>
          <w:tcPr>
            <w:tcW w:w="1627" w:type="dxa"/>
            <w:vAlign w:val="center"/>
          </w:tcPr>
          <w:p w14:paraId="75D3738A" w14:textId="77777777" w:rsidR="00C641B4" w:rsidRPr="000E586C" w:rsidRDefault="00C641B4" w:rsidP="00CE4935">
            <w:pPr>
              <w:ind w:left="-108"/>
              <w:jc w:val="right"/>
              <w:rPr>
                <w:rFonts w:ascii="Arial" w:eastAsia="Calibri" w:hAnsi="Arial" w:cs="Arial"/>
                <w:sz w:val="20"/>
                <w:szCs w:val="20"/>
              </w:rPr>
            </w:pPr>
            <w:r w:rsidRPr="000E586C">
              <w:rPr>
                <w:rFonts w:ascii="Arial" w:eastAsia="Calibri" w:hAnsi="Arial" w:cs="Arial"/>
                <w:sz w:val="20"/>
                <w:szCs w:val="20"/>
              </w:rPr>
              <w:t>-</w:t>
            </w:r>
          </w:p>
        </w:tc>
        <w:tc>
          <w:tcPr>
            <w:tcW w:w="1327" w:type="dxa"/>
            <w:vAlign w:val="center"/>
          </w:tcPr>
          <w:p w14:paraId="4C047B54" w14:textId="77777777" w:rsidR="00C641B4" w:rsidRPr="000E586C" w:rsidRDefault="00C641B4" w:rsidP="00CE4935">
            <w:pPr>
              <w:jc w:val="right"/>
              <w:rPr>
                <w:rFonts w:ascii="Arial" w:hAnsi="Arial" w:cs="Arial"/>
                <w:color w:val="000000"/>
                <w:sz w:val="20"/>
                <w:szCs w:val="20"/>
              </w:rPr>
            </w:pPr>
            <w:r w:rsidRPr="000E586C">
              <w:rPr>
                <w:rFonts w:ascii="Arial" w:eastAsia="Calibri" w:hAnsi="Arial" w:cs="Arial"/>
                <w:sz w:val="20"/>
                <w:szCs w:val="20"/>
              </w:rPr>
              <w:t>36 698</w:t>
            </w:r>
          </w:p>
        </w:tc>
      </w:tr>
      <w:tr w:rsidR="00C641B4" w:rsidRPr="000E586C" w14:paraId="626F2DE0" w14:textId="77777777" w:rsidTr="00CE4935">
        <w:trPr>
          <w:trHeight w:val="227"/>
        </w:trPr>
        <w:tc>
          <w:tcPr>
            <w:tcW w:w="4791" w:type="dxa"/>
            <w:vAlign w:val="center"/>
          </w:tcPr>
          <w:p w14:paraId="7F232284" w14:textId="77777777" w:rsidR="00C641B4" w:rsidRPr="000E586C" w:rsidRDefault="00C641B4" w:rsidP="00CE4935">
            <w:pPr>
              <w:rPr>
                <w:rFonts w:ascii="Arial" w:eastAsia="Calibri" w:hAnsi="Arial" w:cs="Arial"/>
                <w:sz w:val="20"/>
                <w:szCs w:val="20"/>
              </w:rPr>
            </w:pPr>
            <w:r w:rsidRPr="000E586C">
              <w:rPr>
                <w:rFonts w:ascii="Arial" w:eastAsia="Calibri" w:hAnsi="Arial" w:cs="Arial"/>
                <w:sz w:val="20"/>
                <w:szCs w:val="20"/>
              </w:rPr>
              <w:t>Кредиторська заборгованість за товари, роботи та послуги (до рядку 1615)</w:t>
            </w:r>
          </w:p>
        </w:tc>
        <w:tc>
          <w:tcPr>
            <w:tcW w:w="1874" w:type="dxa"/>
            <w:vAlign w:val="center"/>
          </w:tcPr>
          <w:p w14:paraId="01F03065" w14:textId="77777777" w:rsidR="00C641B4" w:rsidRPr="000E586C" w:rsidRDefault="00C641B4" w:rsidP="00CE4935">
            <w:pPr>
              <w:jc w:val="right"/>
              <w:rPr>
                <w:rFonts w:ascii="Arial" w:eastAsia="Calibri" w:hAnsi="Arial" w:cs="Arial"/>
                <w:sz w:val="20"/>
                <w:szCs w:val="20"/>
              </w:rPr>
            </w:pPr>
            <w:r w:rsidRPr="000E586C">
              <w:rPr>
                <w:rFonts w:ascii="Arial" w:eastAsia="Calibri" w:hAnsi="Arial" w:cs="Arial"/>
                <w:sz w:val="20"/>
                <w:szCs w:val="20"/>
              </w:rPr>
              <w:t>5 942</w:t>
            </w:r>
          </w:p>
        </w:tc>
        <w:tc>
          <w:tcPr>
            <w:tcW w:w="1627" w:type="dxa"/>
            <w:vAlign w:val="center"/>
          </w:tcPr>
          <w:p w14:paraId="767D51B4" w14:textId="77777777" w:rsidR="00C641B4" w:rsidRPr="000E586C" w:rsidRDefault="00C641B4" w:rsidP="00CE4935">
            <w:pPr>
              <w:ind w:left="-108"/>
              <w:jc w:val="right"/>
              <w:rPr>
                <w:rFonts w:ascii="Arial" w:eastAsia="Calibri" w:hAnsi="Arial" w:cs="Arial"/>
                <w:sz w:val="20"/>
                <w:szCs w:val="20"/>
              </w:rPr>
            </w:pPr>
            <w:r w:rsidRPr="000E586C">
              <w:rPr>
                <w:rFonts w:ascii="Arial" w:eastAsia="Calibri" w:hAnsi="Arial" w:cs="Arial"/>
                <w:sz w:val="20"/>
                <w:szCs w:val="20"/>
              </w:rPr>
              <w:t>-</w:t>
            </w:r>
          </w:p>
        </w:tc>
        <w:tc>
          <w:tcPr>
            <w:tcW w:w="1327" w:type="dxa"/>
            <w:vAlign w:val="center"/>
          </w:tcPr>
          <w:p w14:paraId="40B45D61" w14:textId="77777777" w:rsidR="00C641B4" w:rsidRPr="000E586C" w:rsidRDefault="00C641B4" w:rsidP="00CE4935">
            <w:pPr>
              <w:jc w:val="right"/>
              <w:rPr>
                <w:rFonts w:ascii="Arial" w:eastAsia="Calibri" w:hAnsi="Arial" w:cs="Arial"/>
                <w:sz w:val="20"/>
                <w:szCs w:val="20"/>
              </w:rPr>
            </w:pPr>
            <w:r w:rsidRPr="000E586C">
              <w:rPr>
                <w:rFonts w:ascii="Arial" w:eastAsia="Calibri" w:hAnsi="Arial" w:cs="Arial"/>
                <w:sz w:val="20"/>
                <w:szCs w:val="20"/>
              </w:rPr>
              <w:t>5 942</w:t>
            </w:r>
          </w:p>
        </w:tc>
      </w:tr>
      <w:tr w:rsidR="00C641B4" w:rsidRPr="000E586C" w14:paraId="75D4B946" w14:textId="77777777" w:rsidTr="00CE4935">
        <w:trPr>
          <w:trHeight w:val="227"/>
        </w:trPr>
        <w:tc>
          <w:tcPr>
            <w:tcW w:w="4791" w:type="dxa"/>
            <w:vAlign w:val="center"/>
          </w:tcPr>
          <w:p w14:paraId="5E3FC9D5" w14:textId="77777777" w:rsidR="00C641B4" w:rsidRPr="000E586C" w:rsidRDefault="00C641B4" w:rsidP="00CE4935">
            <w:pPr>
              <w:rPr>
                <w:rFonts w:ascii="Arial" w:eastAsia="Calibri" w:hAnsi="Arial" w:cs="Arial"/>
                <w:sz w:val="20"/>
                <w:szCs w:val="20"/>
              </w:rPr>
            </w:pPr>
            <w:r w:rsidRPr="000E586C">
              <w:rPr>
                <w:rFonts w:ascii="Arial" w:eastAsia="Calibri" w:hAnsi="Arial" w:cs="Arial"/>
                <w:sz w:val="20"/>
                <w:szCs w:val="20"/>
              </w:rPr>
              <w:t>Інші поточні зобов’язання (до рядку 1690)</w:t>
            </w:r>
          </w:p>
        </w:tc>
        <w:tc>
          <w:tcPr>
            <w:tcW w:w="1874" w:type="dxa"/>
            <w:vAlign w:val="center"/>
          </w:tcPr>
          <w:p w14:paraId="502ED9F4" w14:textId="77777777" w:rsidR="00C641B4" w:rsidRPr="000E586C" w:rsidRDefault="00C641B4" w:rsidP="00CE4935">
            <w:pPr>
              <w:jc w:val="right"/>
              <w:rPr>
                <w:rFonts w:ascii="Arial" w:eastAsia="Calibri" w:hAnsi="Arial" w:cs="Arial"/>
                <w:sz w:val="20"/>
                <w:szCs w:val="20"/>
              </w:rPr>
            </w:pPr>
            <w:r w:rsidRPr="000E586C">
              <w:rPr>
                <w:rFonts w:ascii="Arial" w:eastAsia="Calibri" w:hAnsi="Arial" w:cs="Arial"/>
                <w:sz w:val="20"/>
                <w:szCs w:val="20"/>
              </w:rPr>
              <w:t>8 979</w:t>
            </w:r>
          </w:p>
        </w:tc>
        <w:tc>
          <w:tcPr>
            <w:tcW w:w="1627" w:type="dxa"/>
            <w:vAlign w:val="center"/>
          </w:tcPr>
          <w:p w14:paraId="306C3CDC" w14:textId="77777777" w:rsidR="00C641B4" w:rsidRPr="000E586C" w:rsidRDefault="00C641B4" w:rsidP="00CE4935">
            <w:pPr>
              <w:ind w:left="-108"/>
              <w:jc w:val="right"/>
              <w:rPr>
                <w:rFonts w:ascii="Arial" w:eastAsia="Calibri" w:hAnsi="Arial" w:cs="Arial"/>
                <w:sz w:val="20"/>
                <w:szCs w:val="20"/>
              </w:rPr>
            </w:pPr>
            <w:r w:rsidRPr="000E586C">
              <w:rPr>
                <w:rFonts w:ascii="Arial" w:eastAsia="Calibri" w:hAnsi="Arial" w:cs="Arial"/>
                <w:sz w:val="20"/>
                <w:szCs w:val="20"/>
              </w:rPr>
              <w:t>-</w:t>
            </w:r>
          </w:p>
        </w:tc>
        <w:tc>
          <w:tcPr>
            <w:tcW w:w="1327" w:type="dxa"/>
            <w:vAlign w:val="center"/>
          </w:tcPr>
          <w:p w14:paraId="436787E2" w14:textId="77777777" w:rsidR="00C641B4" w:rsidRPr="000E586C" w:rsidRDefault="00C641B4" w:rsidP="00CE4935">
            <w:pPr>
              <w:jc w:val="right"/>
              <w:rPr>
                <w:rFonts w:ascii="Arial" w:eastAsia="Calibri" w:hAnsi="Arial" w:cs="Arial"/>
                <w:sz w:val="20"/>
                <w:szCs w:val="20"/>
              </w:rPr>
            </w:pPr>
            <w:r w:rsidRPr="000E586C">
              <w:rPr>
                <w:rFonts w:ascii="Arial" w:eastAsia="Calibri" w:hAnsi="Arial" w:cs="Arial"/>
                <w:sz w:val="20"/>
                <w:szCs w:val="20"/>
              </w:rPr>
              <w:t>8 979</w:t>
            </w:r>
          </w:p>
        </w:tc>
      </w:tr>
      <w:tr w:rsidR="00C641B4" w:rsidRPr="000E586C" w14:paraId="59568448" w14:textId="77777777" w:rsidTr="00CE4935">
        <w:trPr>
          <w:trHeight w:val="227"/>
        </w:trPr>
        <w:tc>
          <w:tcPr>
            <w:tcW w:w="4791" w:type="dxa"/>
            <w:tcBorders>
              <w:top w:val="single" w:sz="4" w:space="0" w:color="auto"/>
              <w:left w:val="nil"/>
              <w:bottom w:val="single" w:sz="4" w:space="0" w:color="auto"/>
              <w:right w:val="nil"/>
            </w:tcBorders>
            <w:vAlign w:val="center"/>
            <w:hideMark/>
          </w:tcPr>
          <w:p w14:paraId="7CD499E7" w14:textId="77777777" w:rsidR="00C641B4" w:rsidRPr="000E586C" w:rsidRDefault="00C641B4" w:rsidP="00CE4935">
            <w:pPr>
              <w:rPr>
                <w:rFonts w:ascii="Arial" w:eastAsia="Calibri" w:hAnsi="Arial" w:cs="Arial"/>
                <w:b/>
                <w:sz w:val="20"/>
                <w:szCs w:val="20"/>
              </w:rPr>
            </w:pPr>
            <w:r w:rsidRPr="000E586C">
              <w:rPr>
                <w:rFonts w:ascii="Arial" w:eastAsia="Calibri" w:hAnsi="Arial" w:cs="Arial"/>
                <w:b/>
                <w:sz w:val="20"/>
                <w:szCs w:val="20"/>
              </w:rPr>
              <w:t>Всього майбутніх платежів</w:t>
            </w:r>
          </w:p>
        </w:tc>
        <w:tc>
          <w:tcPr>
            <w:tcW w:w="1874" w:type="dxa"/>
            <w:tcBorders>
              <w:top w:val="single" w:sz="4" w:space="0" w:color="auto"/>
              <w:left w:val="nil"/>
              <w:bottom w:val="single" w:sz="4" w:space="0" w:color="auto"/>
              <w:right w:val="nil"/>
            </w:tcBorders>
            <w:vAlign w:val="center"/>
          </w:tcPr>
          <w:p w14:paraId="03212D48" w14:textId="77777777" w:rsidR="00C641B4" w:rsidRPr="000E586C" w:rsidRDefault="00C641B4" w:rsidP="00CE4935">
            <w:pPr>
              <w:jc w:val="right"/>
              <w:rPr>
                <w:rFonts w:ascii="Arial" w:eastAsia="Calibri" w:hAnsi="Arial" w:cs="Arial"/>
                <w:b/>
                <w:sz w:val="20"/>
                <w:szCs w:val="20"/>
              </w:rPr>
            </w:pPr>
            <w:r w:rsidRPr="000E586C">
              <w:rPr>
                <w:rFonts w:ascii="Arial" w:eastAsia="Calibri" w:hAnsi="Arial" w:cs="Arial"/>
                <w:b/>
                <w:sz w:val="20"/>
                <w:szCs w:val="20"/>
              </w:rPr>
              <w:t>51 619</w:t>
            </w:r>
          </w:p>
        </w:tc>
        <w:tc>
          <w:tcPr>
            <w:tcW w:w="1627" w:type="dxa"/>
            <w:tcBorders>
              <w:top w:val="single" w:sz="4" w:space="0" w:color="auto"/>
              <w:left w:val="nil"/>
              <w:bottom w:val="single" w:sz="4" w:space="0" w:color="auto"/>
              <w:right w:val="nil"/>
            </w:tcBorders>
            <w:vAlign w:val="center"/>
          </w:tcPr>
          <w:p w14:paraId="2AD2C819" w14:textId="77777777" w:rsidR="00C641B4" w:rsidRPr="000E586C" w:rsidRDefault="00C641B4" w:rsidP="00CE4935">
            <w:pPr>
              <w:ind w:left="-108"/>
              <w:jc w:val="right"/>
              <w:rPr>
                <w:rFonts w:ascii="Arial" w:eastAsia="Calibri" w:hAnsi="Arial" w:cs="Arial"/>
                <w:b/>
                <w:bCs/>
                <w:sz w:val="20"/>
                <w:szCs w:val="20"/>
              </w:rPr>
            </w:pPr>
            <w:r w:rsidRPr="000E586C">
              <w:rPr>
                <w:rFonts w:ascii="Arial" w:eastAsia="Calibri" w:hAnsi="Arial" w:cs="Arial"/>
                <w:b/>
                <w:bCs/>
                <w:sz w:val="20"/>
                <w:szCs w:val="20"/>
              </w:rPr>
              <w:t>7 115</w:t>
            </w:r>
          </w:p>
        </w:tc>
        <w:tc>
          <w:tcPr>
            <w:tcW w:w="1327" w:type="dxa"/>
            <w:tcBorders>
              <w:top w:val="single" w:sz="4" w:space="0" w:color="auto"/>
              <w:left w:val="nil"/>
              <w:bottom w:val="single" w:sz="4" w:space="0" w:color="auto"/>
              <w:right w:val="nil"/>
            </w:tcBorders>
            <w:vAlign w:val="center"/>
          </w:tcPr>
          <w:p w14:paraId="73532F9D" w14:textId="77777777" w:rsidR="00C641B4" w:rsidRPr="000E586C" w:rsidRDefault="00C641B4" w:rsidP="00CE4935">
            <w:pPr>
              <w:jc w:val="right"/>
              <w:rPr>
                <w:rFonts w:ascii="Arial" w:eastAsia="Calibri" w:hAnsi="Arial" w:cs="Arial"/>
                <w:b/>
                <w:sz w:val="20"/>
                <w:szCs w:val="20"/>
              </w:rPr>
            </w:pPr>
            <w:r w:rsidRPr="000E586C">
              <w:rPr>
                <w:rFonts w:ascii="Arial" w:eastAsia="Calibri" w:hAnsi="Arial" w:cs="Arial"/>
                <w:b/>
                <w:sz w:val="20"/>
                <w:szCs w:val="20"/>
              </w:rPr>
              <w:t>58 734</w:t>
            </w:r>
          </w:p>
        </w:tc>
      </w:tr>
    </w:tbl>
    <w:p w14:paraId="671DADDF" w14:textId="77777777" w:rsidR="00C641B4" w:rsidRPr="000E586C" w:rsidRDefault="00C641B4" w:rsidP="00C641B4">
      <w:pPr>
        <w:pStyle w:val="000Normal"/>
        <w:spacing w:before="0" w:after="0" w:line="240" w:lineRule="auto"/>
        <w:jc w:val="left"/>
        <w:rPr>
          <w:rFonts w:ascii="Arial" w:hAnsi="Arial" w:cs="Arial"/>
          <w:b/>
          <w:sz w:val="20"/>
          <w:szCs w:val="20"/>
          <w:lang w:val="uk-UA"/>
        </w:rPr>
      </w:pPr>
    </w:p>
    <w:p w14:paraId="78A43D8B" w14:textId="77777777" w:rsidR="00C641B4" w:rsidRPr="000E586C" w:rsidRDefault="00C641B4" w:rsidP="00C641B4">
      <w:pPr>
        <w:pStyle w:val="25"/>
        <w:ind w:left="0" w:firstLine="0"/>
        <w:rPr>
          <w:sz w:val="20"/>
          <w:szCs w:val="20"/>
        </w:rPr>
      </w:pPr>
      <w:bookmarkStart w:id="90" w:name="_Toc131470363"/>
      <w:bookmarkEnd w:id="88"/>
      <w:bookmarkEnd w:id="89"/>
      <w:r w:rsidRPr="000E586C">
        <w:rPr>
          <w:sz w:val="20"/>
          <w:szCs w:val="20"/>
        </w:rPr>
        <w:t>Події після дати балансу</w:t>
      </w:r>
      <w:bookmarkEnd w:id="90"/>
    </w:p>
    <w:p w14:paraId="4FD9EF29" w14:textId="77777777" w:rsidR="00C641B4" w:rsidRPr="000E586C" w:rsidRDefault="00C641B4" w:rsidP="00C641B4">
      <w:pPr>
        <w:pStyle w:val="FS"/>
        <w:rPr>
          <w:rFonts w:eastAsia="Times New Roman"/>
          <w:sz w:val="20"/>
          <w:szCs w:val="20"/>
        </w:rPr>
      </w:pPr>
      <w:r w:rsidRPr="000E586C">
        <w:rPr>
          <w:sz w:val="20"/>
          <w:szCs w:val="20"/>
        </w:rPr>
        <w:t>Керівництво Компанії впевнене, що у період після 31 грудня 2023 року і до підписання фінансової звітності не відбулося жодних подій, які могли б мати суттєвий вплив на дану фінансову звітність. За оцінками Компанії ризик знецінення активів мінімальний, всі зобов’язання виконуються в повному</w:t>
      </w:r>
      <w:r w:rsidRPr="000E586C">
        <w:rPr>
          <w:rFonts w:eastAsia="Times New Roman"/>
          <w:sz w:val="20"/>
          <w:szCs w:val="20"/>
        </w:rPr>
        <w:t xml:space="preserve"> обсязі, Компанія працює в штатному режимі та не планує проводити скорочення штату.</w:t>
      </w:r>
    </w:p>
    <w:p w14:paraId="76B8E6DC" w14:textId="77777777" w:rsidR="00C641B4" w:rsidRPr="000E586C" w:rsidRDefault="00C641B4" w:rsidP="00C641B4">
      <w:pPr>
        <w:rPr>
          <w:rFonts w:ascii="Arial" w:hAnsi="Arial" w:cs="Arial"/>
          <w:sz w:val="20"/>
          <w:szCs w:val="20"/>
        </w:rPr>
      </w:pPr>
    </w:p>
    <w:p w14:paraId="2E7D8680" w14:textId="77777777" w:rsidR="00C641B4" w:rsidRPr="000E586C" w:rsidRDefault="00C641B4" w:rsidP="00C641B4">
      <w:pPr>
        <w:pStyle w:val="25"/>
        <w:ind w:left="0" w:firstLine="0"/>
        <w:rPr>
          <w:sz w:val="20"/>
          <w:szCs w:val="20"/>
        </w:rPr>
      </w:pPr>
      <w:bookmarkStart w:id="91" w:name="_Toc131470364"/>
      <w:r w:rsidRPr="000E586C">
        <w:rPr>
          <w:sz w:val="20"/>
          <w:szCs w:val="20"/>
        </w:rPr>
        <w:t>Розкриття інформації за сегментами</w:t>
      </w:r>
      <w:bookmarkEnd w:id="91"/>
    </w:p>
    <w:p w14:paraId="209DAAA7" w14:textId="77777777" w:rsidR="00C641B4" w:rsidRPr="000E586C" w:rsidRDefault="00C641B4" w:rsidP="00C641B4">
      <w:pPr>
        <w:spacing w:before="120" w:after="120"/>
        <w:jc w:val="both"/>
        <w:rPr>
          <w:rFonts w:ascii="Arial" w:eastAsia="Times New Roman" w:hAnsi="Arial" w:cs="Arial"/>
          <w:color w:val="000000"/>
          <w:sz w:val="20"/>
          <w:szCs w:val="20"/>
          <w:lang w:eastAsia="ru-RU"/>
        </w:rPr>
      </w:pPr>
      <w:r w:rsidRPr="000E586C">
        <w:rPr>
          <w:rFonts w:ascii="Arial" w:eastAsia="Times New Roman" w:hAnsi="Arial" w:cs="Arial"/>
          <w:color w:val="000000"/>
          <w:sz w:val="20"/>
          <w:szCs w:val="20"/>
        </w:rPr>
        <w:t>Підприємство не виділяє господарських сегментів, так як діяльність носить єдиний характер виробничого процесу, спосіб отримання доходу (способи розповсюдження продукції, товарів, робіт тощо) однаковий. Реалізація товарів Підприємством не відрізняється за географією збуту, організаційна структура Підприємства єдина. Активи та зобов’язання Підприємства використовуються спільно при здійсненні діяльності Підприємства в цілому, та доходи та витрати, що пов’язані з їх використанням або виникненням, включаються до складу інформації про Підприємство в цілому при складанні фінансової звітності.</w:t>
      </w:r>
    </w:p>
    <w:p w14:paraId="5BA88D73" w14:textId="77777777" w:rsidR="00C641B4" w:rsidRPr="000E586C" w:rsidRDefault="00C641B4" w:rsidP="00C641B4">
      <w:pPr>
        <w:rPr>
          <w:rFonts w:ascii="Arial" w:hAnsi="Arial" w:cs="Arial"/>
          <w:sz w:val="20"/>
          <w:szCs w:val="20"/>
        </w:rPr>
      </w:pPr>
    </w:p>
    <w:p w14:paraId="6C476B3D" w14:textId="77777777" w:rsidR="00C641B4" w:rsidRPr="000E586C" w:rsidRDefault="00C641B4" w:rsidP="00C641B4">
      <w:pPr>
        <w:pStyle w:val="25"/>
        <w:ind w:left="0" w:firstLine="0"/>
        <w:rPr>
          <w:sz w:val="20"/>
          <w:szCs w:val="20"/>
        </w:rPr>
      </w:pPr>
      <w:bookmarkStart w:id="92" w:name="_Toc131470365"/>
      <w:r w:rsidRPr="000E586C">
        <w:rPr>
          <w:sz w:val="20"/>
          <w:szCs w:val="20"/>
        </w:rPr>
        <w:t>Затвердження фінансової звітності</w:t>
      </w:r>
      <w:bookmarkEnd w:id="92"/>
    </w:p>
    <w:p w14:paraId="0AE9E3AC" w14:textId="77777777" w:rsidR="00C641B4" w:rsidRPr="000E586C" w:rsidRDefault="00C641B4" w:rsidP="00C641B4">
      <w:pPr>
        <w:pStyle w:val="FS5"/>
        <w:spacing w:before="120" w:after="0"/>
        <w:rPr>
          <w:sz w:val="20"/>
          <w:szCs w:val="20"/>
        </w:rPr>
      </w:pPr>
      <w:r w:rsidRPr="000E586C">
        <w:rPr>
          <w:sz w:val="20"/>
          <w:szCs w:val="20"/>
        </w:rPr>
        <w:t xml:space="preserve">Дана фінансова звітність Підприємства за рік, що закінчився 31 грудня 2023 року, була  затверджена до випуску Керівництвом </w:t>
      </w:r>
      <w:r>
        <w:rPr>
          <w:sz w:val="20"/>
          <w:szCs w:val="20"/>
          <w:lang w:val="ru-RU"/>
        </w:rPr>
        <w:t>28</w:t>
      </w:r>
      <w:r w:rsidRPr="000E586C">
        <w:rPr>
          <w:sz w:val="20"/>
          <w:szCs w:val="20"/>
        </w:rPr>
        <w:t xml:space="preserve"> </w:t>
      </w:r>
      <w:r>
        <w:rPr>
          <w:sz w:val="20"/>
          <w:szCs w:val="20"/>
          <w:lang w:val="ru-RU"/>
        </w:rPr>
        <w:t>березня</w:t>
      </w:r>
      <w:r w:rsidRPr="000E586C">
        <w:rPr>
          <w:sz w:val="20"/>
          <w:szCs w:val="20"/>
        </w:rPr>
        <w:t xml:space="preserve"> 2024 року.</w:t>
      </w:r>
    </w:p>
    <w:p w14:paraId="49CFEF29" w14:textId="77777777" w:rsidR="00C641B4" w:rsidRPr="000E586C" w:rsidRDefault="00C641B4" w:rsidP="00C641B4">
      <w:pPr>
        <w:pStyle w:val="450HeaderOdd"/>
        <w:pBdr>
          <w:bottom w:val="none" w:sz="0" w:space="0" w:color="auto"/>
        </w:pBdr>
        <w:spacing w:after="0" w:line="240" w:lineRule="auto"/>
        <w:jc w:val="left"/>
        <w:rPr>
          <w:rFonts w:ascii="Arial" w:hAnsi="Arial" w:cs="Arial"/>
          <w:lang w:val="uk-UA"/>
        </w:rPr>
      </w:pPr>
    </w:p>
    <w:p w14:paraId="4916E225" w14:textId="77777777" w:rsidR="005E4AD6" w:rsidRDefault="005E4AD6">
      <w:pPr>
        <w:widowControl w:val="0"/>
        <w:autoSpaceDE w:val="0"/>
        <w:autoSpaceDN w:val="0"/>
        <w:adjustRightInd w:val="0"/>
        <w:spacing w:after="0" w:line="240" w:lineRule="auto"/>
        <w:jc w:val="both"/>
        <w:rPr>
          <w:rFonts w:ascii="Times New Roman CYR" w:hAnsi="Times New Roman CYR" w:cs="Times New Roman CYR"/>
          <w:sz w:val="24"/>
          <w:szCs w:val="24"/>
        </w:rPr>
      </w:pPr>
    </w:p>
    <w:p w14:paraId="0DEE6EA6"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p>
    <w:p w14:paraId="0F179B8B" w14:textId="77777777" w:rsidR="005E4AD6" w:rsidRDefault="005E4AD6">
      <w:pPr>
        <w:widowControl w:val="0"/>
        <w:autoSpaceDE w:val="0"/>
        <w:autoSpaceDN w:val="0"/>
        <w:adjustRightInd w:val="0"/>
        <w:spacing w:after="0" w:line="240" w:lineRule="auto"/>
        <w:rPr>
          <w:rFonts w:ascii="Times New Roman CYR" w:hAnsi="Times New Roman CYR" w:cs="Times New Roman CYR"/>
          <w:sz w:val="24"/>
          <w:szCs w:val="24"/>
        </w:rPr>
      </w:pPr>
    </w:p>
    <w:sectPr w:rsidR="005E4AD6" w:rsidSect="00C641B4">
      <w:pgSz w:w="11906" w:h="16838"/>
      <w:pgMar w:top="720" w:right="849" w:bottom="720" w:left="851" w:header="708" w:footer="708"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02038A" w14:textId="77777777" w:rsidR="00151FBE" w:rsidRDefault="00151FBE" w:rsidP="00A27C27">
      <w:pPr>
        <w:spacing w:after="0" w:line="240" w:lineRule="auto"/>
      </w:pPr>
      <w:r>
        <w:separator/>
      </w:r>
    </w:p>
  </w:endnote>
  <w:endnote w:type="continuationSeparator" w:id="0">
    <w:p w14:paraId="020AC118" w14:textId="77777777" w:rsidR="00151FBE" w:rsidRDefault="00151FBE" w:rsidP="00A27C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CC"/>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wiss Light 10pt">
    <w:altName w:val="Arial"/>
    <w:panose1 w:val="00000000000000000000"/>
    <w:charset w:val="00"/>
    <w:family w:val="swiss"/>
    <w:notTrueType/>
    <w:pitch w:val="default"/>
    <w:sig w:usb0="00000003" w:usb1="00000000" w:usb2="00000000" w:usb3="00000000" w:csb0="00000001" w:csb1="00000000"/>
  </w:font>
  <w:font w:name="Times">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Book Antiqua">
    <w:panose1 w:val="02040602050305030304"/>
    <w:charset w:val="CC"/>
    <w:family w:val="roman"/>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Franklin Gothic Book">
    <w:panose1 w:val="020B0503020102020204"/>
    <w:charset w:val="CC"/>
    <w:family w:val="swiss"/>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40467"/>
      <w:docPartObj>
        <w:docPartGallery w:val="Page Numbers (Bottom of Page)"/>
        <w:docPartUnique/>
      </w:docPartObj>
    </w:sdtPr>
    <w:sdtContent>
      <w:p w14:paraId="693F529A" w14:textId="77777777" w:rsidR="00CE4935" w:rsidRDefault="00CE4935">
        <w:pPr>
          <w:pStyle w:val="a6"/>
          <w:jc w:val="right"/>
        </w:pPr>
        <w:r>
          <w:fldChar w:fldCharType="begin"/>
        </w:r>
        <w:r>
          <w:instrText xml:space="preserve"> PAGE   \* MERGEFORMAT </w:instrText>
        </w:r>
        <w:r>
          <w:fldChar w:fldCharType="separate"/>
        </w:r>
        <w:r>
          <w:rPr>
            <w:noProof/>
          </w:rPr>
          <w:t>96</w:t>
        </w:r>
        <w:r>
          <w:rPr>
            <w:noProof/>
          </w:rPr>
          <w:fldChar w:fldCharType="end"/>
        </w:r>
      </w:p>
    </w:sdtContent>
  </w:sdt>
  <w:p w14:paraId="3D50D9CD" w14:textId="77777777" w:rsidR="00CE4935" w:rsidRDefault="00CE493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CEA5F2" w14:textId="77777777" w:rsidR="00151FBE" w:rsidRDefault="00151FBE" w:rsidP="00A27C27">
      <w:pPr>
        <w:spacing w:after="0" w:line="240" w:lineRule="auto"/>
      </w:pPr>
      <w:r>
        <w:separator/>
      </w:r>
    </w:p>
  </w:footnote>
  <w:footnote w:type="continuationSeparator" w:id="0">
    <w:p w14:paraId="765ECECC" w14:textId="77777777" w:rsidR="00151FBE" w:rsidRDefault="00151FBE" w:rsidP="00A27C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EA7C46E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A81A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4CACEB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30A02A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440D0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08651D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770D8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8"/>
    <w:multiLevelType w:val="singleLevel"/>
    <w:tmpl w:val="5858B70C"/>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C8366EE0"/>
    <w:lvl w:ilvl="0">
      <w:start w:val="1"/>
      <w:numFmt w:val="bullet"/>
      <w:pStyle w:val="a"/>
      <w:lvlText w:val=""/>
      <w:lvlJc w:val="left"/>
      <w:pPr>
        <w:tabs>
          <w:tab w:val="num" w:pos="360"/>
        </w:tabs>
        <w:ind w:left="360" w:hanging="360"/>
      </w:pPr>
      <w:rPr>
        <w:rFonts w:ascii="Symbol" w:hAnsi="Symbol" w:hint="default"/>
      </w:rPr>
    </w:lvl>
  </w:abstractNum>
  <w:abstractNum w:abstractNumId="9" w15:restartNumberingAfterBreak="0">
    <w:nsid w:val="04CB1795"/>
    <w:multiLevelType w:val="hybridMultilevel"/>
    <w:tmpl w:val="602836A6"/>
    <w:lvl w:ilvl="0" w:tplc="FF8E7BE0">
      <w:start w:val="1"/>
      <w:numFmt w:val="decimal"/>
      <w:pStyle w:val="25"/>
      <w:lvlText w:val="%1."/>
      <w:lvlJc w:val="left"/>
      <w:pPr>
        <w:ind w:left="643"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10B35453"/>
    <w:multiLevelType w:val="singleLevel"/>
    <w:tmpl w:val="3D4853C6"/>
    <w:lvl w:ilvl="0">
      <w:start w:val="1"/>
      <w:numFmt w:val="upperLetter"/>
      <w:pStyle w:val="2"/>
      <w:lvlText w:val="%1."/>
      <w:lvlJc w:val="left"/>
      <w:pPr>
        <w:tabs>
          <w:tab w:val="num" w:pos="720"/>
        </w:tabs>
        <w:ind w:left="720" w:hanging="720"/>
      </w:pPr>
      <w:rPr>
        <w:rFonts w:cs="Times New Roman" w:hint="default"/>
        <w:b/>
        <w:i w:val="0"/>
      </w:rPr>
    </w:lvl>
  </w:abstractNum>
  <w:abstractNum w:abstractNumId="11" w15:restartNumberingAfterBreak="0">
    <w:nsid w:val="15B75342"/>
    <w:multiLevelType w:val="hybridMultilevel"/>
    <w:tmpl w:val="B15EEC90"/>
    <w:lvl w:ilvl="0" w:tplc="871E04CC">
      <w:numFmt w:val="bullet"/>
      <w:lvlText w:val="-"/>
      <w:lvlJc w:val="left"/>
      <w:pPr>
        <w:ind w:left="720" w:hanging="360"/>
      </w:pPr>
      <w:rPr>
        <w:rFonts w:ascii="Arial" w:eastAsia="Calibri"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3604C48"/>
    <w:multiLevelType w:val="hybridMultilevel"/>
    <w:tmpl w:val="6D1428DE"/>
    <w:lvl w:ilvl="0" w:tplc="410A82AC">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4FC1A24"/>
    <w:multiLevelType w:val="hybridMultilevel"/>
    <w:tmpl w:val="4B38F220"/>
    <w:lvl w:ilvl="0" w:tplc="5C9EB50E">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7BC0426"/>
    <w:multiLevelType w:val="hybridMultilevel"/>
    <w:tmpl w:val="B2DC159A"/>
    <w:lvl w:ilvl="0" w:tplc="F65E3556">
      <w:start w:val="1"/>
      <w:numFmt w:val="upperLetter"/>
      <w:pStyle w:val="AZ"/>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5" w15:restartNumberingAfterBreak="0">
    <w:nsid w:val="298D37E9"/>
    <w:multiLevelType w:val="singleLevel"/>
    <w:tmpl w:val="1EFABD04"/>
    <w:lvl w:ilvl="0">
      <w:start w:val="1"/>
      <w:numFmt w:val="decimal"/>
      <w:pStyle w:val="8"/>
      <w:lvlText w:val="%1."/>
      <w:lvlJc w:val="left"/>
      <w:pPr>
        <w:tabs>
          <w:tab w:val="num" w:pos="567"/>
        </w:tabs>
        <w:ind w:left="567" w:hanging="567"/>
      </w:pPr>
      <w:rPr>
        <w:rFonts w:ascii="Garamond" w:hAnsi="Garamond" w:cs="Times New Roman" w:hint="default"/>
        <w:b/>
        <w:i w:val="0"/>
        <w:sz w:val="24"/>
        <w:szCs w:val="24"/>
      </w:rPr>
    </w:lvl>
  </w:abstractNum>
  <w:abstractNum w:abstractNumId="16" w15:restartNumberingAfterBreak="0">
    <w:nsid w:val="37207CA3"/>
    <w:multiLevelType w:val="multilevel"/>
    <w:tmpl w:val="0419001F"/>
    <w:styleLink w:val="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83A550E"/>
    <w:multiLevelType w:val="hybridMultilevel"/>
    <w:tmpl w:val="FFFFFFFF"/>
    <w:lvl w:ilvl="0" w:tplc="39E214BE">
      <w:numFmt w:val="bullet"/>
      <w:lvlText w:val="-"/>
      <w:lvlJc w:val="left"/>
      <w:pPr>
        <w:ind w:left="720" w:hanging="360"/>
      </w:pPr>
      <w:rPr>
        <w:rFonts w:ascii="Arial" w:eastAsia="Times New Roman" w:hAnsi="Aria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6C40730"/>
    <w:multiLevelType w:val="hybridMultilevel"/>
    <w:tmpl w:val="A29602D6"/>
    <w:lvl w:ilvl="0" w:tplc="1B36395A">
      <w:start w:val="2"/>
      <w:numFmt w:val="decimal"/>
      <w:pStyle w:val="20"/>
      <w:lvlText w:val="%1."/>
      <w:lvlJc w:val="left"/>
      <w:rPr>
        <w:rFonts w:ascii="Times New Roman" w:hAnsi="Times New Roman" w:cs="Times New Roman"/>
        <w:b/>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15:restartNumberingAfterBreak="0">
    <w:nsid w:val="5B5C150B"/>
    <w:multiLevelType w:val="hybridMultilevel"/>
    <w:tmpl w:val="B50AC738"/>
    <w:lvl w:ilvl="0" w:tplc="871E04CC">
      <w:numFmt w:val="bullet"/>
      <w:lvlText w:val="-"/>
      <w:lvlJc w:val="left"/>
      <w:pPr>
        <w:ind w:left="377" w:hanging="360"/>
      </w:pPr>
      <w:rPr>
        <w:rFonts w:ascii="Arial" w:eastAsia="Calibri" w:hAnsi="Arial" w:cs="Arial" w:hint="default"/>
      </w:rPr>
    </w:lvl>
    <w:lvl w:ilvl="1" w:tplc="04190003" w:tentative="1">
      <w:start w:val="1"/>
      <w:numFmt w:val="bullet"/>
      <w:lvlText w:val="o"/>
      <w:lvlJc w:val="left"/>
      <w:pPr>
        <w:ind w:left="1097" w:hanging="360"/>
      </w:pPr>
      <w:rPr>
        <w:rFonts w:ascii="Courier New" w:hAnsi="Courier New" w:cs="Courier New" w:hint="default"/>
      </w:rPr>
    </w:lvl>
    <w:lvl w:ilvl="2" w:tplc="04190005" w:tentative="1">
      <w:start w:val="1"/>
      <w:numFmt w:val="bullet"/>
      <w:lvlText w:val=""/>
      <w:lvlJc w:val="left"/>
      <w:pPr>
        <w:ind w:left="1817" w:hanging="360"/>
      </w:pPr>
      <w:rPr>
        <w:rFonts w:ascii="Wingdings" w:hAnsi="Wingdings" w:hint="default"/>
      </w:rPr>
    </w:lvl>
    <w:lvl w:ilvl="3" w:tplc="04190001" w:tentative="1">
      <w:start w:val="1"/>
      <w:numFmt w:val="bullet"/>
      <w:lvlText w:val=""/>
      <w:lvlJc w:val="left"/>
      <w:pPr>
        <w:ind w:left="2537" w:hanging="360"/>
      </w:pPr>
      <w:rPr>
        <w:rFonts w:ascii="Symbol" w:hAnsi="Symbol" w:hint="default"/>
      </w:rPr>
    </w:lvl>
    <w:lvl w:ilvl="4" w:tplc="04190003" w:tentative="1">
      <w:start w:val="1"/>
      <w:numFmt w:val="bullet"/>
      <w:lvlText w:val="o"/>
      <w:lvlJc w:val="left"/>
      <w:pPr>
        <w:ind w:left="3257" w:hanging="360"/>
      </w:pPr>
      <w:rPr>
        <w:rFonts w:ascii="Courier New" w:hAnsi="Courier New" w:cs="Courier New" w:hint="default"/>
      </w:rPr>
    </w:lvl>
    <w:lvl w:ilvl="5" w:tplc="04190005" w:tentative="1">
      <w:start w:val="1"/>
      <w:numFmt w:val="bullet"/>
      <w:lvlText w:val=""/>
      <w:lvlJc w:val="left"/>
      <w:pPr>
        <w:ind w:left="3977" w:hanging="360"/>
      </w:pPr>
      <w:rPr>
        <w:rFonts w:ascii="Wingdings" w:hAnsi="Wingdings" w:hint="default"/>
      </w:rPr>
    </w:lvl>
    <w:lvl w:ilvl="6" w:tplc="04190001" w:tentative="1">
      <w:start w:val="1"/>
      <w:numFmt w:val="bullet"/>
      <w:lvlText w:val=""/>
      <w:lvlJc w:val="left"/>
      <w:pPr>
        <w:ind w:left="4697" w:hanging="360"/>
      </w:pPr>
      <w:rPr>
        <w:rFonts w:ascii="Symbol" w:hAnsi="Symbol" w:hint="default"/>
      </w:rPr>
    </w:lvl>
    <w:lvl w:ilvl="7" w:tplc="04190003" w:tentative="1">
      <w:start w:val="1"/>
      <w:numFmt w:val="bullet"/>
      <w:lvlText w:val="o"/>
      <w:lvlJc w:val="left"/>
      <w:pPr>
        <w:ind w:left="5417" w:hanging="360"/>
      </w:pPr>
      <w:rPr>
        <w:rFonts w:ascii="Courier New" w:hAnsi="Courier New" w:cs="Courier New" w:hint="default"/>
      </w:rPr>
    </w:lvl>
    <w:lvl w:ilvl="8" w:tplc="04190005" w:tentative="1">
      <w:start w:val="1"/>
      <w:numFmt w:val="bullet"/>
      <w:lvlText w:val=""/>
      <w:lvlJc w:val="left"/>
      <w:pPr>
        <w:ind w:left="6137" w:hanging="360"/>
      </w:pPr>
      <w:rPr>
        <w:rFonts w:ascii="Wingdings" w:hAnsi="Wingdings" w:hint="default"/>
      </w:rPr>
    </w:lvl>
  </w:abstractNum>
  <w:abstractNum w:abstractNumId="20" w15:restartNumberingAfterBreak="0">
    <w:nsid w:val="78E0070E"/>
    <w:multiLevelType w:val="hybridMultilevel"/>
    <w:tmpl w:val="722EDCA4"/>
    <w:lvl w:ilvl="0" w:tplc="433CB442">
      <w:start w:val="1"/>
      <w:numFmt w:val="bullet"/>
      <w:pStyle w:val="Aud"/>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1" w15:restartNumberingAfterBreak="0">
    <w:nsid w:val="7E1E069D"/>
    <w:multiLevelType w:val="hybridMultilevel"/>
    <w:tmpl w:val="6FC0AFC4"/>
    <w:lvl w:ilvl="0" w:tplc="E3EA4C16">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7E4860AC"/>
    <w:multiLevelType w:val="hybridMultilevel"/>
    <w:tmpl w:val="DDA0C628"/>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1402557152">
    <w:abstractNumId w:val="19"/>
  </w:num>
  <w:num w:numId="2" w16cid:durableId="1334528747">
    <w:abstractNumId w:val="10"/>
    <w:lvlOverride w:ilvl="0">
      <w:startOverride w:val="1"/>
    </w:lvlOverride>
  </w:num>
  <w:num w:numId="3" w16cid:durableId="2089115838">
    <w:abstractNumId w:val="15"/>
  </w:num>
  <w:num w:numId="4" w16cid:durableId="1974015720">
    <w:abstractNumId w:val="8"/>
  </w:num>
  <w:num w:numId="5" w16cid:durableId="220674085">
    <w:abstractNumId w:val="16"/>
  </w:num>
  <w:num w:numId="6" w16cid:durableId="1529755441">
    <w:abstractNumId w:val="14"/>
  </w:num>
  <w:num w:numId="7" w16cid:durableId="1060128889">
    <w:abstractNumId w:val="20"/>
  </w:num>
  <w:num w:numId="8" w16cid:durableId="228852670">
    <w:abstractNumId w:val="18"/>
  </w:num>
  <w:num w:numId="9" w16cid:durableId="1936354866">
    <w:abstractNumId w:val="9"/>
  </w:num>
  <w:num w:numId="10" w16cid:durableId="627704523">
    <w:abstractNumId w:val="9"/>
    <w:lvlOverride w:ilvl="0">
      <w:startOverride w:val="1"/>
    </w:lvlOverride>
  </w:num>
  <w:num w:numId="11" w16cid:durableId="1453598197">
    <w:abstractNumId w:val="13"/>
  </w:num>
  <w:num w:numId="12" w16cid:durableId="957953124">
    <w:abstractNumId w:val="9"/>
    <w:lvlOverride w:ilvl="0">
      <w:startOverride w:val="6"/>
    </w:lvlOverride>
  </w:num>
  <w:num w:numId="13" w16cid:durableId="1748259283">
    <w:abstractNumId w:val="12"/>
  </w:num>
  <w:num w:numId="14" w16cid:durableId="1152604756">
    <w:abstractNumId w:val="21"/>
  </w:num>
  <w:num w:numId="15" w16cid:durableId="183591732">
    <w:abstractNumId w:val="11"/>
  </w:num>
  <w:num w:numId="16" w16cid:durableId="1863518432">
    <w:abstractNumId w:val="17"/>
  </w:num>
  <w:num w:numId="17" w16cid:durableId="536351599">
    <w:abstractNumId w:val="22"/>
  </w:num>
  <w:num w:numId="18" w16cid:durableId="2053964272">
    <w:abstractNumId w:val="6"/>
  </w:num>
  <w:num w:numId="19" w16cid:durableId="104083414">
    <w:abstractNumId w:val="5"/>
  </w:num>
  <w:num w:numId="20" w16cid:durableId="184025133">
    <w:abstractNumId w:val="4"/>
  </w:num>
  <w:num w:numId="21" w16cid:durableId="630938815">
    <w:abstractNumId w:val="7"/>
  </w:num>
  <w:num w:numId="22" w16cid:durableId="1926722314">
    <w:abstractNumId w:val="3"/>
  </w:num>
  <w:num w:numId="23" w16cid:durableId="502597754">
    <w:abstractNumId w:val="2"/>
  </w:num>
  <w:num w:numId="24" w16cid:durableId="626814885">
    <w:abstractNumId w:val="1"/>
  </w:num>
  <w:num w:numId="25" w16cid:durableId="1963119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hideSpellingErrors/>
  <w:hideGrammaticalErrors/>
  <w:proofState w:spelling="clean" w:grammar="clean"/>
  <w:defaultTabStop w:val="720"/>
  <w:hyphenationZone w:val="425"/>
  <w:drawingGridHorizontalSpacing w:val="11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F63CB"/>
    <w:rsid w:val="0004667B"/>
    <w:rsid w:val="000707EA"/>
    <w:rsid w:val="00151FBE"/>
    <w:rsid w:val="00446588"/>
    <w:rsid w:val="004B66A1"/>
    <w:rsid w:val="004E3367"/>
    <w:rsid w:val="005E4AD6"/>
    <w:rsid w:val="005E6EE4"/>
    <w:rsid w:val="006631F7"/>
    <w:rsid w:val="0067162D"/>
    <w:rsid w:val="00710A1B"/>
    <w:rsid w:val="00814A5E"/>
    <w:rsid w:val="008616E1"/>
    <w:rsid w:val="009F63CB"/>
    <w:rsid w:val="00A27C27"/>
    <w:rsid w:val="00B75F6D"/>
    <w:rsid w:val="00BF04E6"/>
    <w:rsid w:val="00C31A6A"/>
    <w:rsid w:val="00C35EE2"/>
    <w:rsid w:val="00C5598F"/>
    <w:rsid w:val="00C641B4"/>
    <w:rsid w:val="00CB716B"/>
    <w:rsid w:val="00CE4935"/>
    <w:rsid w:val="00DA330F"/>
    <w:rsid w:val="00EA39E2"/>
    <w:rsid w:val="00F903BB"/>
  </w:rsids>
  <m:mathPr>
    <m:mathFont m:val="Cambria Math"/>
    <m:brkBin m:val="before"/>
    <m:brkBinSub m:val="--"/>
    <m:smallFrac m:val="0"/>
    <m:dispDef/>
    <m:lMargin m:val="0"/>
    <m:rMargin m:val="0"/>
    <m:defJc m:val="centerGroup"/>
    <m:wrapIndent m:val="1440"/>
    <m:intLim m:val="subSup"/>
    <m:naryLim m:val="undOvr"/>
  </m:mathPr>
  <w:themeFontLang w:val="uk-UA"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00A2A52"/>
  <w15:docId w15:val="{FD615D48-383D-43EE-9F92-929FA6169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style>
  <w:style w:type="paragraph" w:styleId="10">
    <w:name w:val="heading 1"/>
    <w:basedOn w:val="a0"/>
    <w:next w:val="a0"/>
    <w:link w:val="11"/>
    <w:qFormat/>
    <w:rsid w:val="00A27C2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0"/>
    <w:next w:val="FS"/>
    <w:link w:val="21"/>
    <w:qFormat/>
    <w:rsid w:val="00C641B4"/>
    <w:pPr>
      <w:keepNext/>
      <w:keepLines/>
      <w:numPr>
        <w:numId w:val="8"/>
      </w:numPr>
      <w:tabs>
        <w:tab w:val="left" w:pos="454"/>
      </w:tabs>
      <w:spacing w:after="0" w:line="240" w:lineRule="auto"/>
      <w:ind w:left="454" w:hanging="454"/>
      <w:outlineLvl w:val="1"/>
    </w:pPr>
    <w:rPr>
      <w:rFonts w:ascii="Arial" w:eastAsiaTheme="minorHAnsi" w:hAnsi="Arial" w:cs="Arial"/>
      <w:b/>
      <w:caps/>
      <w:lang w:eastAsia="en-US"/>
    </w:rPr>
  </w:style>
  <w:style w:type="paragraph" w:styleId="3">
    <w:name w:val="heading 3"/>
    <w:aliases w:val="Level 1 - 1"/>
    <w:basedOn w:val="a0"/>
    <w:next w:val="a0"/>
    <w:link w:val="30"/>
    <w:rsid w:val="00C641B4"/>
    <w:pPr>
      <w:keepNext/>
      <w:spacing w:after="0" w:line="240" w:lineRule="auto"/>
      <w:jc w:val="center"/>
      <w:outlineLvl w:val="2"/>
    </w:pPr>
    <w:rPr>
      <w:rFonts w:ascii="Cambria" w:eastAsiaTheme="minorHAnsi" w:hAnsi="Cambria"/>
      <w:b/>
      <w:bCs/>
      <w:sz w:val="26"/>
      <w:szCs w:val="26"/>
      <w:lang w:val="ru-RU" w:eastAsia="en-US"/>
    </w:rPr>
  </w:style>
  <w:style w:type="paragraph" w:styleId="4">
    <w:name w:val="heading 4"/>
    <w:aliases w:val="Level 2 - a"/>
    <w:basedOn w:val="a0"/>
    <w:next w:val="a0"/>
    <w:link w:val="40"/>
    <w:rsid w:val="00C641B4"/>
    <w:pPr>
      <w:keepNext/>
      <w:spacing w:after="0" w:line="240" w:lineRule="auto"/>
      <w:jc w:val="right"/>
      <w:outlineLvl w:val="3"/>
    </w:pPr>
    <w:rPr>
      <w:rFonts w:ascii="Calibri" w:eastAsiaTheme="minorHAnsi" w:hAnsi="Calibri"/>
      <w:b/>
      <w:bCs/>
      <w:sz w:val="28"/>
      <w:szCs w:val="28"/>
      <w:lang w:val="ru-RU" w:eastAsia="en-US"/>
    </w:rPr>
  </w:style>
  <w:style w:type="paragraph" w:styleId="5">
    <w:name w:val="heading 5"/>
    <w:aliases w:val="Level 3 - i"/>
    <w:basedOn w:val="a0"/>
    <w:next w:val="a0"/>
    <w:link w:val="50"/>
    <w:unhideWhenUsed/>
    <w:qFormat/>
    <w:rsid w:val="005E4AD6"/>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aliases w:val="Legal Level 1."/>
    <w:basedOn w:val="a0"/>
    <w:next w:val="a0"/>
    <w:link w:val="60"/>
    <w:rsid w:val="00C641B4"/>
    <w:pPr>
      <w:keepNext/>
      <w:spacing w:after="0" w:line="240" w:lineRule="auto"/>
      <w:outlineLvl w:val="5"/>
    </w:pPr>
    <w:rPr>
      <w:rFonts w:ascii="Calibri" w:eastAsiaTheme="minorHAnsi" w:hAnsi="Calibri"/>
      <w:b/>
      <w:bCs/>
      <w:lang w:val="ru-RU" w:eastAsia="en-US"/>
    </w:rPr>
  </w:style>
  <w:style w:type="paragraph" w:styleId="7">
    <w:name w:val="heading 7"/>
    <w:aliases w:val="Legal Level 1.1."/>
    <w:basedOn w:val="a0"/>
    <w:next w:val="a0"/>
    <w:link w:val="70"/>
    <w:rsid w:val="00C641B4"/>
    <w:pPr>
      <w:keepNext/>
      <w:spacing w:after="0" w:line="240" w:lineRule="auto"/>
      <w:jc w:val="both"/>
      <w:outlineLvl w:val="6"/>
    </w:pPr>
    <w:rPr>
      <w:rFonts w:ascii="Calibri" w:eastAsiaTheme="minorHAnsi" w:hAnsi="Calibri"/>
      <w:sz w:val="24"/>
      <w:szCs w:val="24"/>
      <w:lang w:val="ru-RU" w:eastAsia="en-US"/>
    </w:rPr>
  </w:style>
  <w:style w:type="paragraph" w:styleId="8">
    <w:name w:val="heading 8"/>
    <w:aliases w:val="Legal Level 1.1.1."/>
    <w:basedOn w:val="a0"/>
    <w:next w:val="a0"/>
    <w:link w:val="80"/>
    <w:rsid w:val="00C641B4"/>
    <w:pPr>
      <w:keepNext/>
      <w:numPr>
        <w:numId w:val="3"/>
      </w:numPr>
      <w:spacing w:after="0" w:line="240" w:lineRule="auto"/>
      <w:outlineLvl w:val="7"/>
    </w:pPr>
    <w:rPr>
      <w:rFonts w:eastAsiaTheme="minorHAnsi"/>
      <w:b/>
      <w:lang w:val="ru-RU" w:eastAsia="en-US"/>
    </w:rPr>
  </w:style>
  <w:style w:type="paragraph" w:styleId="9">
    <w:name w:val="heading 9"/>
    <w:aliases w:val="Legal Level 1.1.1.1."/>
    <w:basedOn w:val="a0"/>
    <w:next w:val="a0"/>
    <w:link w:val="90"/>
    <w:rsid w:val="00C641B4"/>
    <w:pPr>
      <w:keepNext/>
      <w:spacing w:after="0" w:line="240" w:lineRule="auto"/>
      <w:jc w:val="right"/>
      <w:outlineLvl w:val="8"/>
    </w:pPr>
    <w:rPr>
      <w:rFonts w:ascii="Cambria" w:eastAsiaTheme="minorHAnsi" w:hAnsi="Cambria"/>
      <w:lang w:val="ru-RU"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aliases w:val=" Знак Знак15"/>
    <w:basedOn w:val="a0"/>
    <w:link w:val="a5"/>
    <w:uiPriority w:val="99"/>
    <w:unhideWhenUsed/>
    <w:rsid w:val="00A27C27"/>
    <w:pPr>
      <w:tabs>
        <w:tab w:val="center" w:pos="4677"/>
        <w:tab w:val="right" w:pos="9355"/>
      </w:tabs>
      <w:spacing w:after="0" w:line="240" w:lineRule="auto"/>
    </w:pPr>
  </w:style>
  <w:style w:type="character" w:customStyle="1" w:styleId="a5">
    <w:name w:val="Верхній колонтитул Знак"/>
    <w:aliases w:val=" Знак Знак15 Знак"/>
    <w:basedOn w:val="a1"/>
    <w:link w:val="a4"/>
    <w:uiPriority w:val="99"/>
    <w:rsid w:val="00A27C27"/>
  </w:style>
  <w:style w:type="paragraph" w:styleId="a6">
    <w:name w:val="footer"/>
    <w:basedOn w:val="a0"/>
    <w:link w:val="a7"/>
    <w:uiPriority w:val="99"/>
    <w:unhideWhenUsed/>
    <w:rsid w:val="00A27C27"/>
    <w:pPr>
      <w:tabs>
        <w:tab w:val="center" w:pos="4677"/>
        <w:tab w:val="right" w:pos="9355"/>
      </w:tabs>
      <w:spacing w:after="0" w:line="240" w:lineRule="auto"/>
    </w:pPr>
  </w:style>
  <w:style w:type="character" w:customStyle="1" w:styleId="a7">
    <w:name w:val="Нижній колонтитул Знак"/>
    <w:basedOn w:val="a1"/>
    <w:link w:val="a6"/>
    <w:uiPriority w:val="99"/>
    <w:rsid w:val="00A27C27"/>
  </w:style>
  <w:style w:type="character" w:customStyle="1" w:styleId="11">
    <w:name w:val="Заголовок 1 Знак"/>
    <w:basedOn w:val="a1"/>
    <w:link w:val="10"/>
    <w:rsid w:val="00A27C27"/>
    <w:rPr>
      <w:rFonts w:asciiTheme="majorHAnsi" w:eastAsiaTheme="majorEastAsia" w:hAnsiTheme="majorHAnsi" w:cstheme="majorBidi"/>
      <w:b/>
      <w:bCs/>
      <w:color w:val="365F91" w:themeColor="accent1" w:themeShade="BF"/>
      <w:sz w:val="28"/>
      <w:szCs w:val="28"/>
    </w:rPr>
  </w:style>
  <w:style w:type="character" w:customStyle="1" w:styleId="50">
    <w:name w:val="Заголовок 5 Знак"/>
    <w:aliases w:val="Level 3 - i Знак"/>
    <w:basedOn w:val="a1"/>
    <w:link w:val="5"/>
    <w:rsid w:val="005E4AD6"/>
    <w:rPr>
      <w:rFonts w:asciiTheme="majorHAnsi" w:eastAsiaTheme="majorEastAsia" w:hAnsiTheme="majorHAnsi" w:cstheme="majorBidi"/>
      <w:color w:val="243F60" w:themeColor="accent1" w:themeShade="7F"/>
    </w:rPr>
  </w:style>
  <w:style w:type="paragraph" w:styleId="a8">
    <w:name w:val="TOC Heading"/>
    <w:basedOn w:val="10"/>
    <w:next w:val="a0"/>
    <w:uiPriority w:val="39"/>
    <w:semiHidden/>
    <w:unhideWhenUsed/>
    <w:qFormat/>
    <w:rsid w:val="00C641B4"/>
    <w:pPr>
      <w:outlineLvl w:val="9"/>
    </w:pPr>
    <w:rPr>
      <w:lang w:val="ru-RU" w:eastAsia="en-US"/>
    </w:rPr>
  </w:style>
  <w:style w:type="paragraph" w:styleId="12">
    <w:name w:val="toc 1"/>
    <w:basedOn w:val="a0"/>
    <w:next w:val="a0"/>
    <w:link w:val="13"/>
    <w:autoRedefine/>
    <w:uiPriority w:val="39"/>
    <w:unhideWhenUsed/>
    <w:qFormat/>
    <w:rsid w:val="00C641B4"/>
    <w:pPr>
      <w:spacing w:after="100"/>
    </w:pPr>
  </w:style>
  <w:style w:type="character" w:styleId="a9">
    <w:name w:val="Hyperlink"/>
    <w:basedOn w:val="a1"/>
    <w:uiPriority w:val="99"/>
    <w:unhideWhenUsed/>
    <w:rsid w:val="00C641B4"/>
    <w:rPr>
      <w:color w:val="0000FF" w:themeColor="hyperlink"/>
      <w:u w:val="single"/>
    </w:rPr>
  </w:style>
  <w:style w:type="paragraph" w:styleId="aa">
    <w:name w:val="Balloon Text"/>
    <w:basedOn w:val="a0"/>
    <w:link w:val="ab"/>
    <w:semiHidden/>
    <w:unhideWhenUsed/>
    <w:rsid w:val="00C641B4"/>
    <w:pPr>
      <w:spacing w:after="0" w:line="240" w:lineRule="auto"/>
    </w:pPr>
    <w:rPr>
      <w:rFonts w:ascii="Tahoma" w:hAnsi="Tahoma" w:cs="Tahoma"/>
      <w:sz w:val="16"/>
      <w:szCs w:val="16"/>
    </w:rPr>
  </w:style>
  <w:style w:type="character" w:customStyle="1" w:styleId="ab">
    <w:name w:val="Текст у виносці Знак"/>
    <w:basedOn w:val="a1"/>
    <w:link w:val="aa"/>
    <w:semiHidden/>
    <w:rsid w:val="00C641B4"/>
    <w:rPr>
      <w:rFonts w:ascii="Tahoma" w:hAnsi="Tahoma" w:cs="Tahoma"/>
      <w:sz w:val="16"/>
      <w:szCs w:val="16"/>
    </w:rPr>
  </w:style>
  <w:style w:type="character" w:customStyle="1" w:styleId="21">
    <w:name w:val="Заголовок 2 Знак"/>
    <w:basedOn w:val="a1"/>
    <w:link w:val="20"/>
    <w:rsid w:val="00C641B4"/>
    <w:rPr>
      <w:rFonts w:ascii="Arial" w:eastAsiaTheme="minorHAnsi" w:hAnsi="Arial" w:cs="Arial"/>
      <w:b/>
      <w:caps/>
      <w:lang w:eastAsia="en-US"/>
    </w:rPr>
  </w:style>
  <w:style w:type="character" w:customStyle="1" w:styleId="30">
    <w:name w:val="Заголовок 3 Знак"/>
    <w:aliases w:val="Level 1 - 1 Знак"/>
    <w:basedOn w:val="a1"/>
    <w:link w:val="3"/>
    <w:rsid w:val="00C641B4"/>
    <w:rPr>
      <w:rFonts w:ascii="Cambria" w:eastAsiaTheme="minorHAnsi" w:hAnsi="Cambria"/>
      <w:b/>
      <w:bCs/>
      <w:sz w:val="26"/>
      <w:szCs w:val="26"/>
      <w:lang w:val="ru-RU" w:eastAsia="en-US"/>
    </w:rPr>
  </w:style>
  <w:style w:type="character" w:customStyle="1" w:styleId="40">
    <w:name w:val="Заголовок 4 Знак"/>
    <w:aliases w:val="Level 2 - a Знак"/>
    <w:basedOn w:val="a1"/>
    <w:link w:val="4"/>
    <w:rsid w:val="00C641B4"/>
    <w:rPr>
      <w:rFonts w:ascii="Calibri" w:eastAsiaTheme="minorHAnsi" w:hAnsi="Calibri"/>
      <w:b/>
      <w:bCs/>
      <w:sz w:val="28"/>
      <w:szCs w:val="28"/>
      <w:lang w:val="ru-RU" w:eastAsia="en-US"/>
    </w:rPr>
  </w:style>
  <w:style w:type="character" w:customStyle="1" w:styleId="60">
    <w:name w:val="Заголовок 6 Знак"/>
    <w:aliases w:val="Legal Level 1. Знак"/>
    <w:basedOn w:val="a1"/>
    <w:link w:val="6"/>
    <w:rsid w:val="00C641B4"/>
    <w:rPr>
      <w:rFonts w:ascii="Calibri" w:eastAsiaTheme="minorHAnsi" w:hAnsi="Calibri"/>
      <w:b/>
      <w:bCs/>
      <w:lang w:val="ru-RU" w:eastAsia="en-US"/>
    </w:rPr>
  </w:style>
  <w:style w:type="character" w:customStyle="1" w:styleId="70">
    <w:name w:val="Заголовок 7 Знак"/>
    <w:aliases w:val="Legal Level 1.1. Знак"/>
    <w:basedOn w:val="a1"/>
    <w:link w:val="7"/>
    <w:rsid w:val="00C641B4"/>
    <w:rPr>
      <w:rFonts w:ascii="Calibri" w:eastAsiaTheme="minorHAnsi" w:hAnsi="Calibri"/>
      <w:sz w:val="24"/>
      <w:szCs w:val="24"/>
      <w:lang w:val="ru-RU" w:eastAsia="en-US"/>
    </w:rPr>
  </w:style>
  <w:style w:type="character" w:customStyle="1" w:styleId="80">
    <w:name w:val="Заголовок 8 Знак"/>
    <w:aliases w:val="Legal Level 1.1.1. Знак"/>
    <w:basedOn w:val="a1"/>
    <w:link w:val="8"/>
    <w:rsid w:val="00C641B4"/>
    <w:rPr>
      <w:rFonts w:eastAsiaTheme="minorHAnsi"/>
      <w:b/>
      <w:lang w:val="ru-RU" w:eastAsia="en-US"/>
    </w:rPr>
  </w:style>
  <w:style w:type="character" w:customStyle="1" w:styleId="90">
    <w:name w:val="Заголовок 9 Знак"/>
    <w:aliases w:val="Legal Level 1.1.1.1. Знак"/>
    <w:basedOn w:val="a1"/>
    <w:link w:val="9"/>
    <w:rsid w:val="00C641B4"/>
    <w:rPr>
      <w:rFonts w:ascii="Cambria" w:eastAsiaTheme="minorHAnsi" w:hAnsi="Cambria"/>
      <w:lang w:val="ru-RU" w:eastAsia="en-US"/>
    </w:rPr>
  </w:style>
  <w:style w:type="paragraph" w:customStyle="1" w:styleId="newbodytext">
    <w:name w:val="new body text"/>
    <w:basedOn w:val="a0"/>
    <w:rsid w:val="00C641B4"/>
    <w:pPr>
      <w:spacing w:after="0" w:line="360" w:lineRule="auto"/>
    </w:pPr>
    <w:rPr>
      <w:rFonts w:eastAsiaTheme="minorHAnsi"/>
      <w:b/>
      <w:sz w:val="24"/>
      <w:lang w:val="ru-RU" w:eastAsia="en-US"/>
    </w:rPr>
  </w:style>
  <w:style w:type="paragraph" w:customStyle="1" w:styleId="Normal2">
    <w:name w:val="Normal 2"/>
    <w:basedOn w:val="a0"/>
    <w:rsid w:val="00C641B4"/>
    <w:pPr>
      <w:spacing w:after="0" w:line="240" w:lineRule="auto"/>
    </w:pPr>
    <w:rPr>
      <w:rFonts w:eastAsiaTheme="minorHAnsi"/>
      <w:sz w:val="24"/>
      <w:lang w:val="ru-RU" w:eastAsia="en-US"/>
    </w:rPr>
  </w:style>
  <w:style w:type="character" w:styleId="ac">
    <w:name w:val="page number"/>
    <w:rsid w:val="00C641B4"/>
    <w:rPr>
      <w:rFonts w:cs="Times New Roman"/>
    </w:rPr>
  </w:style>
  <w:style w:type="paragraph" w:styleId="ad">
    <w:name w:val="Body Text"/>
    <w:basedOn w:val="a0"/>
    <w:link w:val="ae"/>
    <w:rsid w:val="00C641B4"/>
    <w:pPr>
      <w:spacing w:after="0" w:line="240" w:lineRule="auto"/>
    </w:pPr>
    <w:rPr>
      <w:rFonts w:eastAsiaTheme="minorHAnsi"/>
      <w:lang w:val="ru-RU" w:eastAsia="en-US"/>
    </w:rPr>
  </w:style>
  <w:style w:type="character" w:customStyle="1" w:styleId="ae">
    <w:name w:val="Основний текст Знак"/>
    <w:basedOn w:val="a1"/>
    <w:link w:val="ad"/>
    <w:rsid w:val="00C641B4"/>
    <w:rPr>
      <w:rFonts w:eastAsiaTheme="minorHAnsi"/>
      <w:lang w:val="ru-RU" w:eastAsia="en-US"/>
    </w:rPr>
  </w:style>
  <w:style w:type="paragraph" w:styleId="22">
    <w:name w:val="Body Text 2"/>
    <w:basedOn w:val="a0"/>
    <w:link w:val="23"/>
    <w:rsid w:val="00C641B4"/>
    <w:pPr>
      <w:spacing w:after="0" w:line="240" w:lineRule="auto"/>
      <w:jc w:val="both"/>
    </w:pPr>
    <w:rPr>
      <w:rFonts w:eastAsiaTheme="minorHAnsi"/>
      <w:lang w:val="ru-RU" w:eastAsia="en-US"/>
    </w:rPr>
  </w:style>
  <w:style w:type="character" w:customStyle="1" w:styleId="23">
    <w:name w:val="Основний текст 2 Знак"/>
    <w:basedOn w:val="a1"/>
    <w:link w:val="22"/>
    <w:rsid w:val="00C641B4"/>
    <w:rPr>
      <w:rFonts w:eastAsiaTheme="minorHAnsi"/>
      <w:lang w:val="ru-RU" w:eastAsia="en-US"/>
    </w:rPr>
  </w:style>
  <w:style w:type="paragraph" w:styleId="af">
    <w:name w:val="Document Map"/>
    <w:basedOn w:val="a0"/>
    <w:link w:val="af0"/>
    <w:semiHidden/>
    <w:rsid w:val="00C641B4"/>
    <w:pPr>
      <w:shd w:val="clear" w:color="auto" w:fill="000080"/>
      <w:spacing w:after="0" w:line="240" w:lineRule="auto"/>
    </w:pPr>
    <w:rPr>
      <w:rFonts w:eastAsiaTheme="minorHAnsi"/>
      <w:sz w:val="0"/>
      <w:szCs w:val="0"/>
      <w:lang w:val="ru-RU" w:eastAsia="en-US"/>
    </w:rPr>
  </w:style>
  <w:style w:type="character" w:customStyle="1" w:styleId="af0">
    <w:name w:val="Схема документа Знак"/>
    <w:basedOn w:val="a1"/>
    <w:link w:val="af"/>
    <w:semiHidden/>
    <w:rsid w:val="00C641B4"/>
    <w:rPr>
      <w:rFonts w:eastAsiaTheme="minorHAnsi"/>
      <w:sz w:val="0"/>
      <w:szCs w:val="0"/>
      <w:shd w:val="clear" w:color="auto" w:fill="000080"/>
      <w:lang w:val="ru-RU" w:eastAsia="en-US"/>
    </w:rPr>
  </w:style>
  <w:style w:type="paragraph" w:customStyle="1" w:styleId="Disclaimer">
    <w:name w:val="Disclaimer"/>
    <w:basedOn w:val="a0"/>
    <w:rsid w:val="00C641B4"/>
    <w:pPr>
      <w:spacing w:after="0" w:line="200" w:lineRule="exact"/>
    </w:pPr>
    <w:rPr>
      <w:rFonts w:eastAsiaTheme="minorHAnsi"/>
      <w:sz w:val="16"/>
      <w:lang w:val="ru-RU" w:eastAsia="en-US"/>
    </w:rPr>
  </w:style>
  <w:style w:type="paragraph" w:customStyle="1" w:styleId="Address">
    <w:name w:val="Address"/>
    <w:basedOn w:val="a0"/>
    <w:rsid w:val="00C641B4"/>
    <w:pPr>
      <w:pBdr>
        <w:left w:val="single" w:sz="4" w:space="6" w:color="auto"/>
      </w:pBdr>
      <w:spacing w:after="0" w:line="200" w:lineRule="exact"/>
    </w:pPr>
    <w:rPr>
      <w:rFonts w:eastAsiaTheme="minorHAnsi"/>
      <w:sz w:val="16"/>
      <w:lang w:val="ru-RU" w:eastAsia="en-US"/>
    </w:rPr>
  </w:style>
  <w:style w:type="paragraph" w:customStyle="1" w:styleId="NormalTNR">
    <w:name w:val="Normal TNR"/>
    <w:basedOn w:val="a0"/>
    <w:rsid w:val="00C641B4"/>
    <w:pPr>
      <w:spacing w:after="0" w:line="240" w:lineRule="atLeast"/>
    </w:pPr>
    <w:rPr>
      <w:rFonts w:eastAsiaTheme="minorHAnsi"/>
      <w:lang w:val="ru-RU" w:eastAsia="en-US"/>
    </w:rPr>
  </w:style>
  <w:style w:type="paragraph" w:customStyle="1" w:styleId="Indent2">
    <w:name w:val="Indent 2"/>
    <w:basedOn w:val="a0"/>
    <w:rsid w:val="00C641B4"/>
    <w:pPr>
      <w:spacing w:after="0" w:line="290" w:lineRule="atLeast"/>
      <w:ind w:left="1440"/>
    </w:pPr>
    <w:rPr>
      <w:rFonts w:eastAsiaTheme="minorHAnsi"/>
      <w:sz w:val="24"/>
      <w:lang w:val="ru-RU" w:eastAsia="en-US"/>
    </w:rPr>
  </w:style>
  <w:style w:type="paragraph" w:customStyle="1" w:styleId="Style2">
    <w:name w:val="Style2"/>
    <w:basedOn w:val="a0"/>
    <w:rsid w:val="00C641B4"/>
    <w:pPr>
      <w:tabs>
        <w:tab w:val="left" w:pos="1134"/>
        <w:tab w:val="left" w:pos="1276"/>
        <w:tab w:val="center" w:pos="3402"/>
        <w:tab w:val="center" w:pos="4536"/>
        <w:tab w:val="center" w:pos="5670"/>
        <w:tab w:val="center" w:pos="6804"/>
        <w:tab w:val="right" w:pos="7655"/>
      </w:tabs>
      <w:spacing w:after="0" w:line="240" w:lineRule="exact"/>
      <w:ind w:hanging="567"/>
      <w:jc w:val="both"/>
    </w:pPr>
    <w:rPr>
      <w:rFonts w:eastAsiaTheme="minorHAnsi"/>
      <w:b/>
      <w:caps/>
      <w:sz w:val="18"/>
      <w:lang w:val="ru-RU" w:eastAsia="en-US"/>
    </w:rPr>
  </w:style>
  <w:style w:type="paragraph" w:customStyle="1" w:styleId="Style3">
    <w:name w:val="Style3"/>
    <w:basedOn w:val="a0"/>
    <w:rsid w:val="00C641B4"/>
    <w:pPr>
      <w:pBdr>
        <w:bottom w:val="single" w:sz="6" w:space="1" w:color="C0C0C0"/>
      </w:pBdr>
      <w:tabs>
        <w:tab w:val="left" w:pos="709"/>
        <w:tab w:val="center" w:pos="3402"/>
        <w:tab w:val="center" w:pos="4253"/>
        <w:tab w:val="center" w:pos="5103"/>
        <w:tab w:val="center" w:pos="5954"/>
        <w:tab w:val="center" w:pos="6804"/>
        <w:tab w:val="center" w:pos="7655"/>
      </w:tabs>
      <w:spacing w:after="0" w:line="240" w:lineRule="exact"/>
      <w:jc w:val="both"/>
    </w:pPr>
    <w:rPr>
      <w:rFonts w:eastAsiaTheme="minorHAnsi"/>
      <w:sz w:val="16"/>
      <w:lang w:val="ru-RU" w:eastAsia="en-US"/>
    </w:rPr>
  </w:style>
  <w:style w:type="paragraph" w:customStyle="1" w:styleId="TableBullet1">
    <w:name w:val="Table Bullet 1"/>
    <w:basedOn w:val="a0"/>
    <w:rsid w:val="00C641B4"/>
    <w:pPr>
      <w:spacing w:after="0" w:line="240" w:lineRule="auto"/>
      <w:jc w:val="both"/>
    </w:pPr>
    <w:rPr>
      <w:rFonts w:eastAsiaTheme="minorHAnsi"/>
      <w:lang w:val="ru-RU" w:eastAsia="en-US"/>
    </w:rPr>
  </w:style>
  <w:style w:type="paragraph" w:customStyle="1" w:styleId="NormTNRBold">
    <w:name w:val="Norm TNR Bold"/>
    <w:basedOn w:val="NormalTNR"/>
    <w:rsid w:val="00C641B4"/>
    <w:pPr>
      <w:tabs>
        <w:tab w:val="left" w:pos="0"/>
        <w:tab w:val="left" w:pos="163"/>
        <w:tab w:val="left" w:pos="477"/>
        <w:tab w:val="left" w:pos="999"/>
        <w:tab w:val="left" w:pos="1521"/>
        <w:tab w:val="left" w:pos="2043"/>
        <w:tab w:val="left" w:pos="2565"/>
        <w:tab w:val="left" w:pos="3087"/>
        <w:tab w:val="left" w:pos="3118"/>
        <w:tab w:val="left" w:pos="3609"/>
        <w:tab w:val="left" w:pos="4131"/>
        <w:tab w:val="left" w:pos="4653"/>
        <w:tab w:val="left" w:pos="5175"/>
        <w:tab w:val="left" w:pos="5697"/>
        <w:tab w:val="left" w:pos="6219"/>
        <w:tab w:val="left" w:pos="6741"/>
        <w:tab w:val="left" w:pos="7263"/>
        <w:tab w:val="left" w:pos="7482"/>
        <w:tab w:val="left" w:pos="7788"/>
        <w:tab w:val="left" w:pos="7920"/>
      </w:tabs>
      <w:suppressAutoHyphens/>
      <w:spacing w:line="240" w:lineRule="exact"/>
      <w:jc w:val="both"/>
    </w:pPr>
    <w:rPr>
      <w:b/>
      <w:color w:val="000000"/>
    </w:rPr>
  </w:style>
  <w:style w:type="paragraph" w:styleId="24">
    <w:name w:val="List Bullet 2"/>
    <w:basedOn w:val="a0"/>
    <w:autoRedefine/>
    <w:uiPriority w:val="99"/>
    <w:rsid w:val="00C641B4"/>
    <w:pPr>
      <w:tabs>
        <w:tab w:val="num" w:pos="360"/>
      </w:tabs>
      <w:spacing w:after="0" w:line="240" w:lineRule="auto"/>
      <w:ind w:left="360" w:hanging="360"/>
      <w:jc w:val="both"/>
    </w:pPr>
    <w:rPr>
      <w:rFonts w:eastAsiaTheme="minorHAnsi"/>
      <w:b/>
      <w:color w:val="000000"/>
      <w:lang w:val="ru-RU" w:eastAsia="en-US"/>
    </w:rPr>
  </w:style>
  <w:style w:type="paragraph" w:customStyle="1" w:styleId="Iiiaeuiue">
    <w:name w:val="Ii?iaeuiue"/>
    <w:rsid w:val="00C641B4"/>
    <w:pPr>
      <w:widowControl w:val="0"/>
      <w:spacing w:after="0" w:line="240" w:lineRule="auto"/>
    </w:pPr>
    <w:rPr>
      <w:rFonts w:ascii="Swiss Light 10pt" w:eastAsia="Times New Roman" w:hAnsi="Swiss Light 10pt" w:cs="Times New Roman"/>
      <w:sz w:val="20"/>
      <w:szCs w:val="20"/>
      <w:lang w:val="en-AU" w:eastAsia="en-US"/>
    </w:rPr>
  </w:style>
  <w:style w:type="character" w:customStyle="1" w:styleId="13">
    <w:name w:val="Зміст 1 Знак"/>
    <w:basedOn w:val="a1"/>
    <w:link w:val="12"/>
    <w:uiPriority w:val="39"/>
    <w:locked/>
    <w:rsid w:val="00C641B4"/>
  </w:style>
  <w:style w:type="paragraph" w:styleId="26">
    <w:name w:val="toc 2"/>
    <w:basedOn w:val="a0"/>
    <w:next w:val="a0"/>
    <w:autoRedefine/>
    <w:uiPriority w:val="39"/>
    <w:qFormat/>
    <w:rsid w:val="00C641B4"/>
    <w:pPr>
      <w:tabs>
        <w:tab w:val="left" w:pos="567"/>
        <w:tab w:val="right" w:leader="dot" w:pos="9627"/>
      </w:tabs>
      <w:spacing w:after="60" w:line="247" w:lineRule="auto"/>
      <w:ind w:left="794" w:right="-108" w:hanging="567"/>
    </w:pPr>
    <w:rPr>
      <w:rFonts w:ascii="Arial" w:eastAsiaTheme="minorHAnsi" w:hAnsi="Arial"/>
      <w:noProof/>
      <w:lang w:val="ru-RU" w:eastAsia="en-US"/>
    </w:rPr>
  </w:style>
  <w:style w:type="paragraph" w:styleId="31">
    <w:name w:val="toc 3"/>
    <w:basedOn w:val="a0"/>
    <w:next w:val="a0"/>
    <w:autoRedefine/>
    <w:uiPriority w:val="39"/>
    <w:qFormat/>
    <w:rsid w:val="00C641B4"/>
    <w:pPr>
      <w:spacing w:after="0" w:line="240" w:lineRule="auto"/>
      <w:ind w:left="200"/>
    </w:pPr>
    <w:rPr>
      <w:rFonts w:eastAsiaTheme="minorHAnsi"/>
      <w:lang w:val="ru-RU" w:eastAsia="en-US"/>
    </w:rPr>
  </w:style>
  <w:style w:type="paragraph" w:styleId="41">
    <w:name w:val="toc 4"/>
    <w:basedOn w:val="a0"/>
    <w:next w:val="a0"/>
    <w:autoRedefine/>
    <w:semiHidden/>
    <w:rsid w:val="00C641B4"/>
    <w:pPr>
      <w:spacing w:after="0" w:line="240" w:lineRule="auto"/>
      <w:ind w:left="400"/>
    </w:pPr>
    <w:rPr>
      <w:rFonts w:eastAsiaTheme="minorHAnsi"/>
      <w:lang w:val="ru-RU" w:eastAsia="en-US"/>
    </w:rPr>
  </w:style>
  <w:style w:type="paragraph" w:styleId="51">
    <w:name w:val="toc 5"/>
    <w:basedOn w:val="a0"/>
    <w:next w:val="a0"/>
    <w:autoRedefine/>
    <w:semiHidden/>
    <w:rsid w:val="00C641B4"/>
    <w:pPr>
      <w:spacing w:after="0" w:line="240" w:lineRule="auto"/>
      <w:ind w:left="600"/>
    </w:pPr>
    <w:rPr>
      <w:rFonts w:eastAsiaTheme="minorHAnsi"/>
      <w:lang w:val="ru-RU" w:eastAsia="en-US"/>
    </w:rPr>
  </w:style>
  <w:style w:type="paragraph" w:styleId="61">
    <w:name w:val="toc 6"/>
    <w:basedOn w:val="a0"/>
    <w:next w:val="a0"/>
    <w:autoRedefine/>
    <w:semiHidden/>
    <w:rsid w:val="00C641B4"/>
    <w:pPr>
      <w:spacing w:after="0" w:line="240" w:lineRule="auto"/>
      <w:ind w:left="800"/>
    </w:pPr>
    <w:rPr>
      <w:rFonts w:eastAsiaTheme="minorHAnsi"/>
      <w:lang w:val="ru-RU" w:eastAsia="en-US"/>
    </w:rPr>
  </w:style>
  <w:style w:type="paragraph" w:styleId="71">
    <w:name w:val="toc 7"/>
    <w:basedOn w:val="a0"/>
    <w:next w:val="a0"/>
    <w:autoRedefine/>
    <w:semiHidden/>
    <w:rsid w:val="00C641B4"/>
    <w:pPr>
      <w:spacing w:after="0" w:line="240" w:lineRule="auto"/>
      <w:ind w:left="1000"/>
    </w:pPr>
    <w:rPr>
      <w:rFonts w:eastAsiaTheme="minorHAnsi"/>
      <w:lang w:val="ru-RU" w:eastAsia="en-US"/>
    </w:rPr>
  </w:style>
  <w:style w:type="paragraph" w:styleId="81">
    <w:name w:val="toc 8"/>
    <w:basedOn w:val="a0"/>
    <w:next w:val="a0"/>
    <w:autoRedefine/>
    <w:semiHidden/>
    <w:rsid w:val="00C641B4"/>
    <w:pPr>
      <w:spacing w:after="0" w:line="240" w:lineRule="auto"/>
      <w:ind w:left="1200"/>
    </w:pPr>
    <w:rPr>
      <w:rFonts w:eastAsiaTheme="minorHAnsi"/>
      <w:lang w:val="ru-RU" w:eastAsia="en-US"/>
    </w:rPr>
  </w:style>
  <w:style w:type="paragraph" w:styleId="91">
    <w:name w:val="toc 9"/>
    <w:basedOn w:val="a0"/>
    <w:next w:val="a0"/>
    <w:autoRedefine/>
    <w:semiHidden/>
    <w:rsid w:val="00C641B4"/>
    <w:pPr>
      <w:spacing w:after="0" w:line="240" w:lineRule="auto"/>
      <w:ind w:left="1400"/>
    </w:pPr>
    <w:rPr>
      <w:rFonts w:eastAsiaTheme="minorHAnsi"/>
      <w:lang w:val="ru-RU" w:eastAsia="en-US"/>
    </w:rPr>
  </w:style>
  <w:style w:type="paragraph" w:styleId="32">
    <w:name w:val="Body Text 3"/>
    <w:basedOn w:val="a0"/>
    <w:link w:val="33"/>
    <w:rsid w:val="00C641B4"/>
    <w:pPr>
      <w:spacing w:after="0" w:line="240" w:lineRule="auto"/>
      <w:jc w:val="right"/>
    </w:pPr>
    <w:rPr>
      <w:rFonts w:eastAsiaTheme="minorHAnsi"/>
      <w:sz w:val="16"/>
      <w:szCs w:val="16"/>
      <w:lang w:val="ru-RU" w:eastAsia="en-US"/>
    </w:rPr>
  </w:style>
  <w:style w:type="character" w:customStyle="1" w:styleId="33">
    <w:name w:val="Основний текст 3 Знак"/>
    <w:basedOn w:val="a1"/>
    <w:link w:val="32"/>
    <w:rsid w:val="00C641B4"/>
    <w:rPr>
      <w:rFonts w:eastAsiaTheme="minorHAnsi"/>
      <w:sz w:val="16"/>
      <w:szCs w:val="16"/>
      <w:lang w:val="ru-RU" w:eastAsia="en-US"/>
    </w:rPr>
  </w:style>
  <w:style w:type="paragraph" w:styleId="af1">
    <w:name w:val="Body Text Indent"/>
    <w:basedOn w:val="ad"/>
    <w:link w:val="af2"/>
    <w:rsid w:val="00C641B4"/>
    <w:pPr>
      <w:spacing w:after="290" w:line="290" w:lineRule="atLeast"/>
      <w:ind w:left="595"/>
    </w:pPr>
    <w:rPr>
      <w:b/>
      <w:i/>
    </w:rPr>
  </w:style>
  <w:style w:type="character" w:customStyle="1" w:styleId="af2">
    <w:name w:val="Основний текст з відступом Знак"/>
    <w:basedOn w:val="a1"/>
    <w:link w:val="af1"/>
    <w:rsid w:val="00C641B4"/>
    <w:rPr>
      <w:rFonts w:eastAsiaTheme="minorHAnsi"/>
      <w:b/>
      <w:i/>
      <w:lang w:val="ru-RU" w:eastAsia="en-US"/>
    </w:rPr>
  </w:style>
  <w:style w:type="character" w:styleId="af3">
    <w:name w:val="FollowedHyperlink"/>
    <w:rsid w:val="00C641B4"/>
    <w:rPr>
      <w:rFonts w:cs="Times New Roman"/>
      <w:color w:val="800080"/>
      <w:u w:val="single"/>
    </w:rPr>
  </w:style>
  <w:style w:type="paragraph" w:customStyle="1" w:styleId="14">
    <w:name w:val="óêàçàòåëü 1"/>
    <w:basedOn w:val="a0"/>
    <w:rsid w:val="00C641B4"/>
    <w:pPr>
      <w:tabs>
        <w:tab w:val="left" w:leader="dot" w:pos="9000"/>
        <w:tab w:val="right" w:pos="9360"/>
      </w:tabs>
      <w:suppressAutoHyphens/>
      <w:spacing w:after="0" w:line="240" w:lineRule="auto"/>
      <w:ind w:left="1440" w:right="720" w:hanging="1440"/>
    </w:pPr>
    <w:rPr>
      <w:rFonts w:eastAsiaTheme="minorHAnsi"/>
      <w:sz w:val="24"/>
      <w:lang w:val="en-US" w:eastAsia="en-US"/>
    </w:rPr>
  </w:style>
  <w:style w:type="paragraph" w:customStyle="1" w:styleId="27">
    <w:name w:val="óêàçàòåëü 2"/>
    <w:basedOn w:val="a0"/>
    <w:rsid w:val="00C641B4"/>
    <w:pPr>
      <w:tabs>
        <w:tab w:val="left" w:leader="dot" w:pos="9000"/>
        <w:tab w:val="right" w:pos="9360"/>
      </w:tabs>
      <w:suppressAutoHyphens/>
      <w:spacing w:after="0" w:line="240" w:lineRule="auto"/>
      <w:ind w:left="1440" w:right="720" w:hanging="720"/>
    </w:pPr>
    <w:rPr>
      <w:rFonts w:eastAsiaTheme="minorHAnsi"/>
      <w:sz w:val="24"/>
      <w:lang w:val="en-US" w:eastAsia="en-US"/>
    </w:rPr>
  </w:style>
  <w:style w:type="paragraph" w:customStyle="1" w:styleId="Style">
    <w:name w:val="Style"/>
    <w:rsid w:val="00C641B4"/>
    <w:pPr>
      <w:widowControl w:val="0"/>
      <w:spacing w:after="0" w:line="240" w:lineRule="auto"/>
    </w:pPr>
    <w:rPr>
      <w:rFonts w:ascii="Times New Roman" w:eastAsia="Times New Roman" w:hAnsi="Times New Roman" w:cs="Times New Roman"/>
      <w:sz w:val="18"/>
      <w:szCs w:val="20"/>
      <w:lang w:val="en-US" w:eastAsia="en-US"/>
    </w:rPr>
  </w:style>
  <w:style w:type="paragraph" w:customStyle="1" w:styleId="SingleSpacing">
    <w:name w:val="Single Spacing"/>
    <w:aliases w:val="ss,Single spacing"/>
    <w:basedOn w:val="a0"/>
    <w:rsid w:val="00C641B4"/>
    <w:pPr>
      <w:spacing w:after="0" w:line="280" w:lineRule="atLeast"/>
      <w:jc w:val="both"/>
    </w:pPr>
    <w:rPr>
      <w:rFonts w:ascii="Times" w:eastAsiaTheme="minorHAnsi" w:hAnsi="Times"/>
      <w:sz w:val="24"/>
      <w:lang w:val="en-US" w:eastAsia="en-US"/>
    </w:rPr>
  </w:style>
  <w:style w:type="paragraph" w:customStyle="1" w:styleId="RICK1">
    <w:name w:val="RICK 1"/>
    <w:rsid w:val="00C641B4"/>
    <w:pPr>
      <w:tabs>
        <w:tab w:val="left" w:pos="-720"/>
      </w:tabs>
      <w:suppressAutoHyphens/>
      <w:spacing w:after="0" w:line="240" w:lineRule="auto"/>
    </w:pPr>
    <w:rPr>
      <w:rFonts w:ascii="Arial" w:eastAsia="Times New Roman" w:hAnsi="Arial" w:cs="Times New Roman"/>
      <w:sz w:val="20"/>
      <w:szCs w:val="20"/>
      <w:lang w:val="en-US" w:eastAsia="en-US"/>
    </w:rPr>
  </w:style>
  <w:style w:type="paragraph" w:styleId="2">
    <w:name w:val="index 2"/>
    <w:basedOn w:val="a0"/>
    <w:next w:val="a0"/>
    <w:autoRedefine/>
    <w:uiPriority w:val="99"/>
    <w:semiHidden/>
    <w:rsid w:val="00C641B4"/>
    <w:pPr>
      <w:numPr>
        <w:numId w:val="2"/>
      </w:numPr>
      <w:tabs>
        <w:tab w:val="right" w:leader="dot" w:pos="1843"/>
      </w:tabs>
      <w:spacing w:after="0" w:line="240" w:lineRule="auto"/>
      <w:ind w:right="-43"/>
      <w:jc w:val="both"/>
    </w:pPr>
    <w:rPr>
      <w:rFonts w:eastAsiaTheme="minorHAnsi"/>
      <w:b/>
      <w:lang w:val="ru-RU" w:eastAsia="en-US"/>
    </w:rPr>
  </w:style>
  <w:style w:type="paragraph" w:styleId="af4">
    <w:name w:val="footnote text"/>
    <w:basedOn w:val="a0"/>
    <w:link w:val="af5"/>
    <w:semiHidden/>
    <w:rsid w:val="00C641B4"/>
    <w:pPr>
      <w:spacing w:after="0" w:line="240" w:lineRule="auto"/>
    </w:pPr>
    <w:rPr>
      <w:rFonts w:eastAsiaTheme="minorHAnsi"/>
      <w:lang w:val="ru-RU" w:eastAsia="en-US"/>
    </w:rPr>
  </w:style>
  <w:style w:type="character" w:customStyle="1" w:styleId="af5">
    <w:name w:val="Текст виноски Знак"/>
    <w:basedOn w:val="a1"/>
    <w:link w:val="af4"/>
    <w:semiHidden/>
    <w:rsid w:val="00C641B4"/>
    <w:rPr>
      <w:rFonts w:eastAsiaTheme="minorHAnsi"/>
      <w:lang w:val="ru-RU" w:eastAsia="en-US"/>
    </w:rPr>
  </w:style>
  <w:style w:type="paragraph" w:styleId="af6">
    <w:name w:val="caption"/>
    <w:basedOn w:val="a0"/>
    <w:next w:val="a0"/>
    <w:uiPriority w:val="35"/>
    <w:rsid w:val="00C641B4"/>
    <w:pPr>
      <w:spacing w:after="0" w:line="240" w:lineRule="auto"/>
      <w:jc w:val="center"/>
    </w:pPr>
    <w:rPr>
      <w:rFonts w:eastAsiaTheme="minorHAnsi"/>
      <w:b/>
      <w:lang w:val="ru-RU" w:eastAsia="en-US"/>
    </w:rPr>
  </w:style>
  <w:style w:type="paragraph" w:styleId="28">
    <w:name w:val="Body Text Indent 2"/>
    <w:basedOn w:val="a0"/>
    <w:link w:val="29"/>
    <w:rsid w:val="00C641B4"/>
    <w:pPr>
      <w:spacing w:after="0" w:line="240" w:lineRule="auto"/>
      <w:ind w:left="720"/>
      <w:jc w:val="both"/>
    </w:pPr>
    <w:rPr>
      <w:rFonts w:eastAsiaTheme="minorHAnsi"/>
      <w:lang w:val="ru-RU" w:eastAsia="en-US"/>
    </w:rPr>
  </w:style>
  <w:style w:type="character" w:customStyle="1" w:styleId="29">
    <w:name w:val="Основний текст з відступом 2 Знак"/>
    <w:basedOn w:val="a1"/>
    <w:link w:val="28"/>
    <w:rsid w:val="00C641B4"/>
    <w:rPr>
      <w:rFonts w:eastAsiaTheme="minorHAnsi"/>
      <w:lang w:val="ru-RU" w:eastAsia="en-US"/>
    </w:rPr>
  </w:style>
  <w:style w:type="paragraph" w:styleId="af7">
    <w:name w:val="Block Text"/>
    <w:basedOn w:val="a0"/>
    <w:uiPriority w:val="99"/>
    <w:rsid w:val="00C641B4"/>
    <w:pPr>
      <w:tabs>
        <w:tab w:val="num" w:pos="142"/>
      </w:tabs>
      <w:spacing w:after="0" w:line="240" w:lineRule="atLeast"/>
      <w:ind w:left="709" w:right="-46"/>
      <w:jc w:val="both"/>
    </w:pPr>
    <w:rPr>
      <w:rFonts w:eastAsiaTheme="minorHAnsi"/>
      <w:color w:val="000000"/>
      <w:lang w:val="ru-RU" w:eastAsia="en-US"/>
    </w:rPr>
  </w:style>
  <w:style w:type="paragraph" w:styleId="34">
    <w:name w:val="Body Text Indent 3"/>
    <w:basedOn w:val="a0"/>
    <w:link w:val="35"/>
    <w:rsid w:val="00C641B4"/>
    <w:pPr>
      <w:spacing w:after="0" w:line="240" w:lineRule="auto"/>
      <w:ind w:left="709" w:hanging="709"/>
      <w:jc w:val="both"/>
    </w:pPr>
    <w:rPr>
      <w:rFonts w:eastAsiaTheme="minorHAnsi"/>
      <w:sz w:val="16"/>
      <w:szCs w:val="16"/>
      <w:lang w:val="ru-RU" w:eastAsia="en-US"/>
    </w:rPr>
  </w:style>
  <w:style w:type="character" w:customStyle="1" w:styleId="35">
    <w:name w:val="Основний текст з відступом 3 Знак"/>
    <w:basedOn w:val="a1"/>
    <w:link w:val="34"/>
    <w:rsid w:val="00C641B4"/>
    <w:rPr>
      <w:rFonts w:eastAsiaTheme="minorHAnsi"/>
      <w:sz w:val="16"/>
      <w:szCs w:val="16"/>
      <w:lang w:val="ru-RU" w:eastAsia="en-US"/>
    </w:rPr>
  </w:style>
  <w:style w:type="paragraph" w:customStyle="1" w:styleId="ABC-paragrahinNotes">
    <w:name w:val="ABC - paragrah in Notes"/>
    <w:rsid w:val="00C641B4"/>
    <w:pPr>
      <w:spacing w:after="240" w:line="240" w:lineRule="auto"/>
      <w:jc w:val="both"/>
    </w:pPr>
    <w:rPr>
      <w:rFonts w:ascii="Times New Roman" w:eastAsia="Times New Roman" w:hAnsi="Times New Roman" w:cs="Times New Roman"/>
      <w:sz w:val="20"/>
      <w:szCs w:val="20"/>
      <w:lang w:val="en-GB" w:eastAsia="en-US"/>
    </w:rPr>
  </w:style>
  <w:style w:type="paragraph" w:customStyle="1" w:styleId="450HeaderOdd">
    <w:name w:val="450 Header Odd"/>
    <w:basedOn w:val="a0"/>
    <w:rsid w:val="00C641B4"/>
    <w:pPr>
      <w:pBdr>
        <w:bottom w:val="single" w:sz="4" w:space="1" w:color="auto"/>
      </w:pBdr>
      <w:tabs>
        <w:tab w:val="center" w:pos="4253"/>
        <w:tab w:val="right" w:pos="8505"/>
      </w:tabs>
      <w:overflowPunct w:val="0"/>
      <w:autoSpaceDE w:val="0"/>
      <w:autoSpaceDN w:val="0"/>
      <w:adjustRightInd w:val="0"/>
      <w:spacing w:after="40" w:line="220" w:lineRule="exact"/>
      <w:jc w:val="both"/>
      <w:textAlignment w:val="baseline"/>
    </w:pPr>
    <w:rPr>
      <w:rFonts w:ascii="Garamond" w:eastAsiaTheme="minorHAnsi" w:hAnsi="Garamond"/>
      <w:lang w:val="ru-RU" w:eastAsia="en-US"/>
    </w:rPr>
  </w:style>
  <w:style w:type="paragraph" w:customStyle="1" w:styleId="241Singleline">
    <w:name w:val="241 Single line"/>
    <w:basedOn w:val="a0"/>
    <w:rsid w:val="00C641B4"/>
    <w:pPr>
      <w:pBdr>
        <w:bottom w:val="single" w:sz="4" w:space="1" w:color="auto"/>
      </w:pBdr>
      <w:overflowPunct w:val="0"/>
      <w:autoSpaceDE w:val="0"/>
      <w:autoSpaceDN w:val="0"/>
      <w:adjustRightInd w:val="0"/>
      <w:spacing w:after="0" w:line="14" w:lineRule="exact"/>
      <w:jc w:val="both"/>
      <w:textAlignment w:val="baseline"/>
    </w:pPr>
    <w:rPr>
      <w:rFonts w:ascii="Garamond" w:eastAsiaTheme="minorHAnsi" w:hAnsi="Garamond"/>
      <w:sz w:val="24"/>
      <w:lang w:val="ru-RU" w:eastAsia="en-US"/>
    </w:rPr>
  </w:style>
  <w:style w:type="character" w:styleId="af8">
    <w:name w:val="annotation reference"/>
    <w:rsid w:val="00C641B4"/>
    <w:rPr>
      <w:rFonts w:cs="Times New Roman"/>
      <w:sz w:val="16"/>
      <w:szCs w:val="16"/>
    </w:rPr>
  </w:style>
  <w:style w:type="paragraph" w:styleId="af9">
    <w:name w:val="annotation text"/>
    <w:basedOn w:val="a0"/>
    <w:link w:val="afa"/>
    <w:rsid w:val="00C641B4"/>
    <w:pPr>
      <w:spacing w:after="0" w:line="240" w:lineRule="auto"/>
    </w:pPr>
    <w:rPr>
      <w:rFonts w:eastAsiaTheme="minorHAnsi"/>
      <w:lang w:val="ru-RU" w:eastAsia="en-US"/>
    </w:rPr>
  </w:style>
  <w:style w:type="character" w:customStyle="1" w:styleId="afa">
    <w:name w:val="Текст примітки Знак"/>
    <w:basedOn w:val="a1"/>
    <w:link w:val="af9"/>
    <w:rsid w:val="00C641B4"/>
    <w:rPr>
      <w:rFonts w:eastAsiaTheme="minorHAnsi"/>
      <w:lang w:val="ru-RU" w:eastAsia="en-US"/>
    </w:rPr>
  </w:style>
  <w:style w:type="paragraph" w:styleId="afb">
    <w:name w:val="annotation subject"/>
    <w:basedOn w:val="af9"/>
    <w:next w:val="af9"/>
    <w:link w:val="afc"/>
    <w:rsid w:val="00C641B4"/>
    <w:rPr>
      <w:b/>
      <w:bCs/>
    </w:rPr>
  </w:style>
  <w:style w:type="character" w:customStyle="1" w:styleId="afc">
    <w:name w:val="Тема примітки Знак"/>
    <w:basedOn w:val="afa"/>
    <w:link w:val="afb"/>
    <w:rsid w:val="00C641B4"/>
    <w:rPr>
      <w:rFonts w:eastAsiaTheme="minorHAnsi"/>
      <w:b/>
      <w:bCs/>
      <w:lang w:val="ru-RU" w:eastAsia="en-US"/>
    </w:rPr>
  </w:style>
  <w:style w:type="paragraph" w:customStyle="1" w:styleId="000Normal">
    <w:name w:val="000 Normal"/>
    <w:basedOn w:val="a0"/>
    <w:link w:val="000NormalChar"/>
    <w:rsid w:val="00C641B4"/>
    <w:pPr>
      <w:overflowPunct w:val="0"/>
      <w:autoSpaceDE w:val="0"/>
      <w:autoSpaceDN w:val="0"/>
      <w:adjustRightInd w:val="0"/>
      <w:spacing w:before="60" w:after="40" w:line="220" w:lineRule="exact"/>
      <w:jc w:val="both"/>
      <w:textAlignment w:val="baseline"/>
    </w:pPr>
    <w:rPr>
      <w:rFonts w:ascii="Garamond" w:eastAsiaTheme="minorHAnsi" w:hAnsi="Garamond"/>
      <w:lang w:val="ru-RU"/>
    </w:rPr>
  </w:style>
  <w:style w:type="character" w:customStyle="1" w:styleId="000NormalChar">
    <w:name w:val="000 Normal Char"/>
    <w:link w:val="000Normal"/>
    <w:locked/>
    <w:rsid w:val="00C641B4"/>
    <w:rPr>
      <w:rFonts w:ascii="Garamond" w:eastAsiaTheme="minorHAnsi" w:hAnsi="Garamond"/>
      <w:lang w:val="ru-RU"/>
    </w:rPr>
  </w:style>
  <w:style w:type="paragraph" w:customStyle="1" w:styleId="240Noline">
    <w:name w:val="240 No line"/>
    <w:basedOn w:val="a0"/>
    <w:rsid w:val="00C641B4"/>
    <w:pPr>
      <w:overflowPunct w:val="0"/>
      <w:autoSpaceDE w:val="0"/>
      <w:autoSpaceDN w:val="0"/>
      <w:adjustRightInd w:val="0"/>
      <w:spacing w:after="0" w:line="14" w:lineRule="exact"/>
      <w:jc w:val="both"/>
      <w:textAlignment w:val="baseline"/>
    </w:pPr>
    <w:rPr>
      <w:rFonts w:ascii="Garamond" w:eastAsiaTheme="minorHAnsi" w:hAnsi="Garamond"/>
      <w:sz w:val="24"/>
      <w:lang w:val="ru-RU" w:eastAsia="en-US"/>
    </w:rPr>
  </w:style>
  <w:style w:type="paragraph" w:customStyle="1" w:styleId="sectionheading">
    <w:name w:val="section heading"/>
    <w:basedOn w:val="a0"/>
    <w:rsid w:val="00C641B4"/>
    <w:pPr>
      <w:overflowPunct w:val="0"/>
      <w:autoSpaceDE w:val="0"/>
      <w:autoSpaceDN w:val="0"/>
      <w:adjustRightInd w:val="0"/>
      <w:spacing w:after="0" w:line="240" w:lineRule="auto"/>
      <w:jc w:val="both"/>
      <w:textAlignment w:val="baseline"/>
    </w:pPr>
    <w:rPr>
      <w:rFonts w:ascii="Verdana" w:eastAsiaTheme="minorHAnsi" w:hAnsi="Verdana"/>
      <w:b/>
      <w:noProof/>
      <w:sz w:val="24"/>
      <w:lang w:val="ru-RU" w:eastAsia="en-US"/>
    </w:rPr>
  </w:style>
  <w:style w:type="paragraph" w:customStyle="1" w:styleId="StyleHeading4Level2-aPalatinoLinotype9ptLeftBefore">
    <w:name w:val="Style Heading 4Level 2 - a + Palatino Linotype 9 pt Left Before..."/>
    <w:basedOn w:val="4"/>
    <w:rsid w:val="00C641B4"/>
    <w:pPr>
      <w:tabs>
        <w:tab w:val="left" w:pos="709"/>
        <w:tab w:val="right" w:pos="8789"/>
      </w:tabs>
      <w:spacing w:before="180" w:after="100" w:line="220" w:lineRule="exact"/>
      <w:jc w:val="left"/>
    </w:pPr>
    <w:rPr>
      <w:rFonts w:ascii="Palatino Linotype" w:hAnsi="Palatino Linotype"/>
      <w:sz w:val="18"/>
    </w:rPr>
  </w:style>
  <w:style w:type="paragraph" w:customStyle="1" w:styleId="100FreeStyle">
    <w:name w:val="100 Free Style"/>
    <w:basedOn w:val="a0"/>
    <w:rsid w:val="00C641B4"/>
    <w:pPr>
      <w:overflowPunct w:val="0"/>
      <w:autoSpaceDE w:val="0"/>
      <w:autoSpaceDN w:val="0"/>
      <w:adjustRightInd w:val="0"/>
      <w:spacing w:line="240" w:lineRule="auto"/>
      <w:textAlignment w:val="baseline"/>
    </w:pPr>
    <w:rPr>
      <w:rFonts w:ascii="Palatino Linotype" w:eastAsiaTheme="minorHAnsi" w:hAnsi="Palatino Linotype"/>
      <w:b/>
      <w:bCs/>
      <w:sz w:val="36"/>
      <w:lang w:val="ru-RU" w:eastAsia="en-US"/>
    </w:rPr>
  </w:style>
  <w:style w:type="paragraph" w:customStyle="1" w:styleId="NormalText">
    <w:name w:val="Normal Text"/>
    <w:basedOn w:val="a0"/>
    <w:rsid w:val="00C641B4"/>
    <w:pPr>
      <w:spacing w:after="240" w:line="240" w:lineRule="atLeast"/>
    </w:pPr>
    <w:rPr>
      <w:rFonts w:ascii="Arial" w:eastAsiaTheme="minorHAnsi" w:hAnsi="Arial"/>
      <w:lang w:val="en-US" w:eastAsia="en-US"/>
    </w:rPr>
  </w:style>
  <w:style w:type="table" w:styleId="afd">
    <w:name w:val="Table Grid"/>
    <w:basedOn w:val="a2"/>
    <w:uiPriority w:val="39"/>
    <w:rsid w:val="00C641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e">
    <w:name w:val="Стиль"/>
    <w:rsid w:val="00C641B4"/>
    <w:pPr>
      <w:autoSpaceDE w:val="0"/>
      <w:autoSpaceDN w:val="0"/>
      <w:spacing w:after="0" w:line="240" w:lineRule="auto"/>
    </w:pPr>
    <w:rPr>
      <w:rFonts w:ascii="Times New Roman" w:eastAsia="Times New Roman" w:hAnsi="Times New Roman" w:cs="Times New Roman"/>
      <w:sz w:val="28"/>
      <w:szCs w:val="28"/>
      <w:lang w:eastAsia="ru-RU"/>
    </w:rPr>
  </w:style>
  <w:style w:type="paragraph" w:customStyle="1" w:styleId="NormalUK">
    <w:name w:val="Normal UK"/>
    <w:basedOn w:val="a0"/>
    <w:rsid w:val="00C641B4"/>
    <w:pPr>
      <w:spacing w:after="0" w:line="360" w:lineRule="atLeast"/>
      <w:jc w:val="both"/>
    </w:pPr>
    <w:rPr>
      <w:rFonts w:eastAsiaTheme="minorHAnsi"/>
      <w:sz w:val="24"/>
      <w:lang w:val="ru-RU" w:eastAsia="pl-PL"/>
    </w:rPr>
  </w:style>
  <w:style w:type="paragraph" w:styleId="36">
    <w:name w:val="index 3"/>
    <w:basedOn w:val="a0"/>
    <w:next w:val="a0"/>
    <w:autoRedefine/>
    <w:uiPriority w:val="99"/>
    <w:semiHidden/>
    <w:rsid w:val="00C641B4"/>
    <w:pPr>
      <w:spacing w:after="0" w:line="240" w:lineRule="auto"/>
      <w:ind w:left="600" w:hanging="200"/>
    </w:pPr>
    <w:rPr>
      <w:rFonts w:eastAsiaTheme="minorHAnsi"/>
      <w:lang w:val="ru-RU" w:eastAsia="en-US"/>
    </w:rPr>
  </w:style>
  <w:style w:type="paragraph" w:customStyle="1" w:styleId="AAheadingwocontents">
    <w:name w:val="AA heading wo contents"/>
    <w:basedOn w:val="a0"/>
    <w:rsid w:val="00C641B4"/>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80" w:lineRule="atLeast"/>
    </w:pPr>
    <w:rPr>
      <w:rFonts w:eastAsiaTheme="minorHAnsi"/>
      <w:b/>
      <w:lang w:val="en-US" w:eastAsia="en-US"/>
    </w:rPr>
  </w:style>
  <w:style w:type="paragraph" w:customStyle="1" w:styleId="StandaardOpinion">
    <w:name w:val="StandaardOpinion"/>
    <w:basedOn w:val="a0"/>
    <w:rsid w:val="00C641B4"/>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80" w:lineRule="atLeast"/>
    </w:pPr>
    <w:rPr>
      <w:rFonts w:eastAsiaTheme="minorHAnsi"/>
      <w:lang w:val="en-US" w:eastAsia="en-US"/>
    </w:rPr>
  </w:style>
  <w:style w:type="paragraph" w:customStyle="1" w:styleId="200Tableleft">
    <w:name w:val="200 Table left"/>
    <w:basedOn w:val="a0"/>
    <w:rsid w:val="00C641B4"/>
    <w:pPr>
      <w:overflowPunct w:val="0"/>
      <w:autoSpaceDE w:val="0"/>
      <w:autoSpaceDN w:val="0"/>
      <w:adjustRightInd w:val="0"/>
      <w:spacing w:before="20" w:after="0" w:line="200" w:lineRule="exact"/>
      <w:textAlignment w:val="baseline"/>
    </w:pPr>
    <w:rPr>
      <w:rFonts w:ascii="Garamond" w:eastAsiaTheme="minorHAnsi" w:hAnsi="Garamond"/>
      <w:lang w:val="ru-RU" w:eastAsia="en-US"/>
    </w:rPr>
  </w:style>
  <w:style w:type="paragraph" w:styleId="aff">
    <w:name w:val="List Paragraph"/>
    <w:basedOn w:val="a0"/>
    <w:link w:val="aff0"/>
    <w:uiPriority w:val="34"/>
    <w:qFormat/>
    <w:rsid w:val="00C641B4"/>
    <w:pPr>
      <w:spacing w:after="0" w:line="240" w:lineRule="auto"/>
      <w:ind w:left="720"/>
      <w:contextualSpacing/>
    </w:pPr>
    <w:rPr>
      <w:rFonts w:eastAsiaTheme="minorHAnsi"/>
      <w:lang w:val="ru-RU" w:eastAsia="en-US"/>
    </w:rPr>
  </w:style>
  <w:style w:type="paragraph" w:styleId="aff1">
    <w:name w:val="Revision"/>
    <w:hidden/>
    <w:uiPriority w:val="99"/>
    <w:semiHidden/>
    <w:rsid w:val="00C641B4"/>
    <w:pPr>
      <w:spacing w:after="0" w:line="240" w:lineRule="auto"/>
    </w:pPr>
    <w:rPr>
      <w:rFonts w:ascii="Times New Roman" w:eastAsia="Times New Roman" w:hAnsi="Times New Roman" w:cs="Times New Roman"/>
      <w:sz w:val="20"/>
      <w:szCs w:val="20"/>
      <w:lang w:val="en-GB" w:eastAsia="en-US"/>
    </w:rPr>
  </w:style>
  <w:style w:type="paragraph" w:styleId="aff2">
    <w:name w:val="Normal (Web)"/>
    <w:basedOn w:val="a0"/>
    <w:rsid w:val="00C641B4"/>
    <w:pPr>
      <w:spacing w:before="100" w:beforeAutospacing="1" w:after="100" w:afterAutospacing="1" w:line="240" w:lineRule="auto"/>
    </w:pPr>
    <w:rPr>
      <w:rFonts w:eastAsiaTheme="minorHAnsi"/>
      <w:sz w:val="24"/>
      <w:szCs w:val="24"/>
      <w:lang w:val="ru-RU" w:eastAsia="ru-RU"/>
    </w:rPr>
  </w:style>
  <w:style w:type="paragraph" w:customStyle="1" w:styleId="mnitem">
    <w:name w:val="mn_item"/>
    <w:basedOn w:val="a0"/>
    <w:rsid w:val="00C641B4"/>
    <w:pPr>
      <w:pBdr>
        <w:top w:val="single" w:sz="4" w:space="0" w:color="759ADB"/>
        <w:left w:val="single" w:sz="4" w:space="0" w:color="B1C6EB"/>
        <w:bottom w:val="single" w:sz="4" w:space="0" w:color="000000"/>
        <w:right w:val="single" w:sz="4" w:space="0" w:color="B1C6EB"/>
      </w:pBdr>
      <w:shd w:val="clear" w:color="auto" w:fill="3364BB"/>
      <w:spacing w:before="100" w:beforeAutospacing="1" w:after="100" w:afterAutospacing="1" w:line="240" w:lineRule="auto"/>
      <w:jc w:val="center"/>
    </w:pPr>
    <w:rPr>
      <w:rFonts w:eastAsiaTheme="minorHAnsi"/>
      <w:color w:val="FFFFFF"/>
      <w:sz w:val="24"/>
      <w:szCs w:val="24"/>
      <w:lang w:val="en-US" w:eastAsia="en-US"/>
    </w:rPr>
  </w:style>
  <w:style w:type="paragraph" w:customStyle="1" w:styleId="ReportHeading1">
    <w:name w:val="ReportHeading1"/>
    <w:basedOn w:val="a0"/>
    <w:rsid w:val="00C641B4"/>
    <w:pPr>
      <w:spacing w:before="1440" w:after="0" w:line="300" w:lineRule="atLeast"/>
    </w:pPr>
    <w:rPr>
      <w:rFonts w:ascii="Arial" w:eastAsiaTheme="minorHAnsi" w:hAnsi="Arial"/>
      <w:b/>
      <w:sz w:val="24"/>
      <w:lang w:val="en-US" w:eastAsia="en-US"/>
    </w:rPr>
  </w:style>
  <w:style w:type="paragraph" w:customStyle="1" w:styleId="ReportHeading2">
    <w:name w:val="ReportHeading2"/>
    <w:basedOn w:val="ReportHeading1"/>
    <w:rsid w:val="00C641B4"/>
    <w:pPr>
      <w:spacing w:before="360"/>
    </w:pPr>
    <w:rPr>
      <w:b w:val="0"/>
    </w:rPr>
  </w:style>
  <w:style w:type="paragraph" w:styleId="a">
    <w:name w:val="List Bullet"/>
    <w:basedOn w:val="a0"/>
    <w:link w:val="aff3"/>
    <w:rsid w:val="00C641B4"/>
    <w:pPr>
      <w:numPr>
        <w:numId w:val="4"/>
      </w:numPr>
      <w:spacing w:after="0" w:line="240" w:lineRule="auto"/>
      <w:contextualSpacing/>
    </w:pPr>
    <w:rPr>
      <w:rFonts w:eastAsiaTheme="minorHAnsi"/>
      <w:lang w:val="ru-RU" w:eastAsia="en-US"/>
    </w:rPr>
  </w:style>
  <w:style w:type="paragraph" w:customStyle="1" w:styleId="Iauiue">
    <w:name w:val="Iau?iue"/>
    <w:rsid w:val="00C641B4"/>
    <w:pPr>
      <w:spacing w:after="0" w:line="240" w:lineRule="auto"/>
    </w:pPr>
    <w:rPr>
      <w:rFonts w:ascii="Times New Roman" w:eastAsia="Times New Roman" w:hAnsi="Times New Roman" w:cs="Times New Roman"/>
      <w:sz w:val="20"/>
      <w:szCs w:val="20"/>
      <w:lang w:val="ru-RU" w:eastAsia="en-US"/>
    </w:rPr>
  </w:style>
  <w:style w:type="paragraph" w:customStyle="1" w:styleId="NormalTimesNewRoman">
    <w:name w:val="Normal + Times New Roman"/>
    <w:basedOn w:val="Iauiue"/>
    <w:rsid w:val="00C641B4"/>
    <w:pPr>
      <w:tabs>
        <w:tab w:val="left" w:pos="-426"/>
      </w:tabs>
      <w:ind w:right="-568"/>
      <w:jc w:val="both"/>
    </w:pPr>
    <w:rPr>
      <w:sz w:val="22"/>
      <w:szCs w:val="22"/>
      <w:lang w:val="uk-UA"/>
    </w:rPr>
  </w:style>
  <w:style w:type="paragraph" w:customStyle="1" w:styleId="Iauiue1">
    <w:name w:val="Iau?iue1"/>
    <w:rsid w:val="00C641B4"/>
    <w:pPr>
      <w:spacing w:after="0" w:line="240" w:lineRule="auto"/>
    </w:pPr>
    <w:rPr>
      <w:rFonts w:ascii="Times New Roman" w:eastAsia="Times New Roman" w:hAnsi="Times New Roman" w:cs="Times New Roman"/>
      <w:sz w:val="20"/>
      <w:szCs w:val="20"/>
      <w:lang w:val="en-US" w:eastAsia="en-US"/>
    </w:rPr>
  </w:style>
  <w:style w:type="character" w:styleId="aff4">
    <w:name w:val="Emphasis"/>
    <w:rsid w:val="00C641B4"/>
    <w:rPr>
      <w:b/>
      <w:bCs/>
      <w:i w:val="0"/>
      <w:iCs w:val="0"/>
    </w:rPr>
  </w:style>
  <w:style w:type="character" w:customStyle="1" w:styleId="st">
    <w:name w:val="st"/>
    <w:rsid w:val="00C641B4"/>
  </w:style>
  <w:style w:type="character" w:customStyle="1" w:styleId="apple-style-span">
    <w:name w:val="apple-style-span"/>
    <w:basedOn w:val="a1"/>
    <w:rsid w:val="00C641B4"/>
  </w:style>
  <w:style w:type="character" w:customStyle="1" w:styleId="130">
    <w:name w:val="Основной текст (13)_"/>
    <w:basedOn w:val="a1"/>
    <w:link w:val="131"/>
    <w:uiPriority w:val="99"/>
    <w:rsid w:val="00C641B4"/>
    <w:rPr>
      <w:rFonts w:ascii="Arial" w:eastAsia="Arial" w:hAnsi="Arial" w:cs="Arial"/>
      <w:sz w:val="21"/>
      <w:szCs w:val="21"/>
      <w:shd w:val="clear" w:color="auto" w:fill="FFFFFF"/>
    </w:rPr>
  </w:style>
  <w:style w:type="paragraph" w:customStyle="1" w:styleId="131">
    <w:name w:val="Основной текст (13)"/>
    <w:basedOn w:val="a0"/>
    <w:link w:val="130"/>
    <w:uiPriority w:val="99"/>
    <w:rsid w:val="00C641B4"/>
    <w:pPr>
      <w:shd w:val="clear" w:color="auto" w:fill="FFFFFF"/>
      <w:spacing w:before="300" w:after="300" w:line="0" w:lineRule="atLeast"/>
      <w:ind w:hanging="360"/>
    </w:pPr>
    <w:rPr>
      <w:rFonts w:ascii="Arial" w:eastAsia="Arial" w:hAnsi="Arial" w:cs="Arial"/>
      <w:sz w:val="21"/>
      <w:szCs w:val="21"/>
    </w:rPr>
  </w:style>
  <w:style w:type="character" w:customStyle="1" w:styleId="aff5">
    <w:name w:val="Основной текст_"/>
    <w:basedOn w:val="a1"/>
    <w:link w:val="15"/>
    <w:rsid w:val="00C641B4"/>
    <w:rPr>
      <w:rFonts w:ascii="Arial" w:eastAsia="Arial" w:hAnsi="Arial" w:cs="Arial"/>
      <w:sz w:val="21"/>
      <w:szCs w:val="21"/>
      <w:shd w:val="clear" w:color="auto" w:fill="FFFFFF"/>
    </w:rPr>
  </w:style>
  <w:style w:type="paragraph" w:customStyle="1" w:styleId="15">
    <w:name w:val="Основной текст1"/>
    <w:basedOn w:val="a0"/>
    <w:link w:val="aff5"/>
    <w:rsid w:val="00C641B4"/>
    <w:pPr>
      <w:shd w:val="clear" w:color="auto" w:fill="FFFFFF"/>
      <w:spacing w:before="300" w:after="300" w:line="0" w:lineRule="atLeast"/>
      <w:ind w:hanging="360"/>
    </w:pPr>
    <w:rPr>
      <w:rFonts w:ascii="Arial" w:eastAsia="Arial" w:hAnsi="Arial" w:cs="Arial"/>
      <w:sz w:val="21"/>
      <w:szCs w:val="21"/>
    </w:rPr>
  </w:style>
  <w:style w:type="character" w:customStyle="1" w:styleId="aff6">
    <w:name w:val="Основной текст + Курсив"/>
    <w:basedOn w:val="aff5"/>
    <w:rsid w:val="00C641B4"/>
    <w:rPr>
      <w:rFonts w:ascii="Arial" w:eastAsia="Arial" w:hAnsi="Arial" w:cs="Arial"/>
      <w:i/>
      <w:iCs/>
      <w:sz w:val="21"/>
      <w:szCs w:val="21"/>
      <w:shd w:val="clear" w:color="auto" w:fill="FFFFFF"/>
    </w:rPr>
  </w:style>
  <w:style w:type="character" w:customStyle="1" w:styleId="52">
    <w:name w:val="Основной текст (5)_"/>
    <w:basedOn w:val="a1"/>
    <w:link w:val="53"/>
    <w:rsid w:val="00C641B4"/>
    <w:rPr>
      <w:b/>
      <w:bCs/>
      <w:spacing w:val="5"/>
      <w:shd w:val="clear" w:color="auto" w:fill="FFFFFF"/>
    </w:rPr>
  </w:style>
  <w:style w:type="paragraph" w:customStyle="1" w:styleId="53">
    <w:name w:val="Основной текст (5)"/>
    <w:basedOn w:val="a0"/>
    <w:link w:val="52"/>
    <w:rsid w:val="00C641B4"/>
    <w:pPr>
      <w:widowControl w:val="0"/>
      <w:shd w:val="clear" w:color="auto" w:fill="FFFFFF"/>
      <w:spacing w:after="0" w:line="279" w:lineRule="exact"/>
      <w:jc w:val="both"/>
    </w:pPr>
    <w:rPr>
      <w:b/>
      <w:bCs/>
      <w:spacing w:val="5"/>
    </w:rPr>
  </w:style>
  <w:style w:type="character" w:customStyle="1" w:styleId="40pt">
    <w:name w:val="Основной текст (4) + Не курсив;Интервал 0 pt"/>
    <w:basedOn w:val="a1"/>
    <w:rsid w:val="00C641B4"/>
    <w:rPr>
      <w:rFonts w:ascii="Arial" w:eastAsia="Arial" w:hAnsi="Arial" w:cs="Arial"/>
      <w:b w:val="0"/>
      <w:bCs w:val="0"/>
      <w:i/>
      <w:iCs/>
      <w:smallCaps w:val="0"/>
      <w:strike w:val="0"/>
      <w:color w:val="000000"/>
      <w:spacing w:val="-5"/>
      <w:w w:val="100"/>
      <w:position w:val="0"/>
      <w:sz w:val="21"/>
      <w:szCs w:val="21"/>
      <w:u w:val="none"/>
      <w:lang w:val="uk-UA"/>
    </w:rPr>
  </w:style>
  <w:style w:type="character" w:customStyle="1" w:styleId="apple-converted-space">
    <w:name w:val="apple-converted-space"/>
    <w:basedOn w:val="a1"/>
    <w:rsid w:val="00C641B4"/>
  </w:style>
  <w:style w:type="character" w:customStyle="1" w:styleId="16">
    <w:name w:val="Название Знак1"/>
    <w:basedOn w:val="a1"/>
    <w:uiPriority w:val="10"/>
    <w:rsid w:val="00C641B4"/>
    <w:rPr>
      <w:rFonts w:asciiTheme="majorHAnsi" w:eastAsiaTheme="majorEastAsia" w:hAnsiTheme="majorHAnsi" w:cstheme="majorBidi"/>
      <w:color w:val="17365D" w:themeColor="text2" w:themeShade="BF"/>
      <w:spacing w:val="5"/>
      <w:kern w:val="28"/>
      <w:sz w:val="52"/>
      <w:szCs w:val="52"/>
      <w:lang w:val="en-GB"/>
    </w:rPr>
  </w:style>
  <w:style w:type="character" w:customStyle="1" w:styleId="aff7">
    <w:name w:val="Підзаголовок Знак"/>
    <w:basedOn w:val="a1"/>
    <w:link w:val="aff8"/>
    <w:rsid w:val="00C641B4"/>
    <w:rPr>
      <w:rFonts w:ascii="Arial" w:hAnsi="Arial"/>
      <w:sz w:val="24"/>
      <w:lang w:val="en-US" w:eastAsia="ru-RU"/>
    </w:rPr>
  </w:style>
  <w:style w:type="paragraph" w:styleId="aff8">
    <w:name w:val="Subtitle"/>
    <w:basedOn w:val="a0"/>
    <w:link w:val="aff7"/>
    <w:rsid w:val="00C641B4"/>
    <w:pPr>
      <w:spacing w:after="60" w:line="240" w:lineRule="auto"/>
      <w:jc w:val="center"/>
      <w:outlineLvl w:val="1"/>
    </w:pPr>
    <w:rPr>
      <w:rFonts w:ascii="Arial" w:hAnsi="Arial"/>
      <w:sz w:val="24"/>
      <w:lang w:val="en-US" w:eastAsia="ru-RU"/>
    </w:rPr>
  </w:style>
  <w:style w:type="character" w:customStyle="1" w:styleId="17">
    <w:name w:val="Подзаголовок Знак1"/>
    <w:basedOn w:val="a1"/>
    <w:uiPriority w:val="11"/>
    <w:rsid w:val="00C641B4"/>
    <w:rPr>
      <w:rFonts w:asciiTheme="majorHAnsi" w:eastAsiaTheme="majorEastAsia" w:hAnsiTheme="majorHAnsi" w:cstheme="majorBidi"/>
      <w:i/>
      <w:iCs/>
      <w:color w:val="4F81BD" w:themeColor="accent1"/>
      <w:spacing w:val="15"/>
      <w:sz w:val="24"/>
      <w:szCs w:val="24"/>
    </w:rPr>
  </w:style>
  <w:style w:type="character" w:customStyle="1" w:styleId="HTML">
    <w:name w:val="Стандартний HTML Знак"/>
    <w:basedOn w:val="a1"/>
    <w:link w:val="HTML0"/>
    <w:uiPriority w:val="99"/>
    <w:rsid w:val="00C641B4"/>
    <w:rPr>
      <w:rFonts w:ascii="Courier New" w:hAnsi="Courier New" w:cs="Courier New"/>
      <w:color w:val="000000"/>
      <w:sz w:val="21"/>
      <w:szCs w:val="21"/>
      <w:lang w:eastAsia="ru-RU"/>
    </w:rPr>
  </w:style>
  <w:style w:type="paragraph" w:styleId="HTML0">
    <w:name w:val="HTML Preformatted"/>
    <w:basedOn w:val="a0"/>
    <w:link w:val="HTML"/>
    <w:uiPriority w:val="99"/>
    <w:unhideWhenUsed/>
    <w:rsid w:val="00C64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21"/>
      <w:szCs w:val="21"/>
      <w:lang w:eastAsia="ru-RU"/>
    </w:rPr>
  </w:style>
  <w:style w:type="character" w:customStyle="1" w:styleId="HTML1">
    <w:name w:val="Стандартный HTML Знак1"/>
    <w:basedOn w:val="a1"/>
    <w:uiPriority w:val="99"/>
    <w:semiHidden/>
    <w:rsid w:val="00C641B4"/>
    <w:rPr>
      <w:rFonts w:ascii="Consolas" w:hAnsi="Consolas" w:cs="Consolas"/>
      <w:sz w:val="20"/>
      <w:szCs w:val="20"/>
    </w:rPr>
  </w:style>
  <w:style w:type="character" w:customStyle="1" w:styleId="2a">
    <w:name w:val="Основной текст (2)_"/>
    <w:basedOn w:val="a1"/>
    <w:link w:val="210"/>
    <w:uiPriority w:val="99"/>
    <w:locked/>
    <w:rsid w:val="00C641B4"/>
    <w:rPr>
      <w:rFonts w:ascii="Book Antiqua" w:hAnsi="Book Antiqua" w:cs="Book Antiqua"/>
      <w:shd w:val="clear" w:color="auto" w:fill="FFFFFF"/>
    </w:rPr>
  </w:style>
  <w:style w:type="paragraph" w:customStyle="1" w:styleId="210">
    <w:name w:val="Основной текст (2)1"/>
    <w:basedOn w:val="a0"/>
    <w:link w:val="2a"/>
    <w:uiPriority w:val="99"/>
    <w:rsid w:val="00C641B4"/>
    <w:pPr>
      <w:shd w:val="clear" w:color="auto" w:fill="FFFFFF"/>
      <w:spacing w:after="240" w:line="269" w:lineRule="exact"/>
    </w:pPr>
    <w:rPr>
      <w:rFonts w:ascii="Book Antiqua" w:hAnsi="Book Antiqua" w:cs="Book Antiqua"/>
    </w:rPr>
  </w:style>
  <w:style w:type="character" w:customStyle="1" w:styleId="37">
    <w:name w:val="Основной текст (3)_"/>
    <w:basedOn w:val="a1"/>
    <w:link w:val="38"/>
    <w:uiPriority w:val="99"/>
    <w:locked/>
    <w:rsid w:val="00C641B4"/>
    <w:rPr>
      <w:rFonts w:ascii="Garamond" w:hAnsi="Garamond" w:cs="Garamond"/>
      <w:i/>
      <w:iCs/>
      <w:sz w:val="24"/>
      <w:szCs w:val="24"/>
      <w:shd w:val="clear" w:color="auto" w:fill="FFFFFF"/>
    </w:rPr>
  </w:style>
  <w:style w:type="paragraph" w:customStyle="1" w:styleId="38">
    <w:name w:val="Основной текст (3)"/>
    <w:basedOn w:val="a0"/>
    <w:link w:val="37"/>
    <w:uiPriority w:val="99"/>
    <w:rsid w:val="00C641B4"/>
    <w:pPr>
      <w:shd w:val="clear" w:color="auto" w:fill="FFFFFF"/>
      <w:spacing w:before="600" w:after="0" w:line="293" w:lineRule="exact"/>
    </w:pPr>
    <w:rPr>
      <w:rFonts w:ascii="Garamond" w:hAnsi="Garamond" w:cs="Garamond"/>
      <w:i/>
      <w:iCs/>
      <w:sz w:val="24"/>
      <w:szCs w:val="24"/>
    </w:rPr>
  </w:style>
  <w:style w:type="character" w:customStyle="1" w:styleId="2b">
    <w:name w:val="Оглавление2"/>
    <w:basedOn w:val="13"/>
    <w:uiPriority w:val="99"/>
    <w:rsid w:val="00C641B4"/>
    <w:rPr>
      <w:rFonts w:ascii="Garamond" w:eastAsia="Times New Roman" w:hAnsi="Garamond"/>
      <w:bCs w:val="0"/>
      <w:sz w:val="26"/>
      <w:szCs w:val="26"/>
    </w:rPr>
  </w:style>
  <w:style w:type="character" w:customStyle="1" w:styleId="44">
    <w:name w:val="Основной текст (44)_"/>
    <w:basedOn w:val="a1"/>
    <w:link w:val="440"/>
    <w:uiPriority w:val="99"/>
    <w:locked/>
    <w:rsid w:val="00C641B4"/>
    <w:rPr>
      <w:rFonts w:ascii="Trebuchet MS" w:hAnsi="Trebuchet MS" w:cs="Trebuchet MS"/>
      <w:b/>
      <w:bCs/>
      <w:sz w:val="18"/>
      <w:szCs w:val="18"/>
      <w:shd w:val="clear" w:color="auto" w:fill="FFFFFF"/>
    </w:rPr>
  </w:style>
  <w:style w:type="paragraph" w:customStyle="1" w:styleId="440">
    <w:name w:val="Основной текст (44)"/>
    <w:basedOn w:val="a0"/>
    <w:link w:val="44"/>
    <w:uiPriority w:val="99"/>
    <w:rsid w:val="00C641B4"/>
    <w:pPr>
      <w:shd w:val="clear" w:color="auto" w:fill="FFFFFF"/>
      <w:spacing w:after="360" w:line="240" w:lineRule="atLeast"/>
      <w:jc w:val="both"/>
    </w:pPr>
    <w:rPr>
      <w:rFonts w:ascii="Trebuchet MS" w:hAnsi="Trebuchet MS" w:cs="Trebuchet MS"/>
      <w:b/>
      <w:bCs/>
      <w:sz w:val="18"/>
      <w:szCs w:val="18"/>
    </w:rPr>
  </w:style>
  <w:style w:type="character" w:customStyle="1" w:styleId="45">
    <w:name w:val="Основной текст (45)_"/>
    <w:basedOn w:val="a1"/>
    <w:link w:val="450"/>
    <w:uiPriority w:val="99"/>
    <w:locked/>
    <w:rsid w:val="00C641B4"/>
    <w:rPr>
      <w:sz w:val="18"/>
      <w:szCs w:val="18"/>
      <w:shd w:val="clear" w:color="auto" w:fill="FFFFFF"/>
    </w:rPr>
  </w:style>
  <w:style w:type="paragraph" w:customStyle="1" w:styleId="450">
    <w:name w:val="Основной текст (45)"/>
    <w:basedOn w:val="a0"/>
    <w:link w:val="45"/>
    <w:uiPriority w:val="99"/>
    <w:rsid w:val="00C641B4"/>
    <w:pPr>
      <w:shd w:val="clear" w:color="auto" w:fill="FFFFFF"/>
      <w:spacing w:before="360" w:after="180" w:line="223" w:lineRule="exact"/>
      <w:jc w:val="both"/>
    </w:pPr>
    <w:rPr>
      <w:sz w:val="18"/>
      <w:szCs w:val="18"/>
    </w:rPr>
  </w:style>
  <w:style w:type="character" w:customStyle="1" w:styleId="82">
    <w:name w:val="Основной текст (8)_"/>
    <w:basedOn w:val="a1"/>
    <w:link w:val="83"/>
    <w:uiPriority w:val="99"/>
    <w:locked/>
    <w:rsid w:val="00C641B4"/>
    <w:rPr>
      <w:i/>
      <w:iCs/>
      <w:spacing w:val="20"/>
      <w:sz w:val="15"/>
      <w:szCs w:val="15"/>
      <w:shd w:val="clear" w:color="auto" w:fill="FFFFFF"/>
    </w:rPr>
  </w:style>
  <w:style w:type="paragraph" w:customStyle="1" w:styleId="83">
    <w:name w:val="Основной текст (8)"/>
    <w:basedOn w:val="a0"/>
    <w:link w:val="82"/>
    <w:uiPriority w:val="99"/>
    <w:rsid w:val="00C641B4"/>
    <w:pPr>
      <w:shd w:val="clear" w:color="auto" w:fill="FFFFFF"/>
      <w:spacing w:before="180" w:after="180" w:line="240" w:lineRule="atLeast"/>
    </w:pPr>
    <w:rPr>
      <w:i/>
      <w:iCs/>
      <w:spacing w:val="20"/>
      <w:sz w:val="15"/>
      <w:szCs w:val="15"/>
    </w:rPr>
  </w:style>
  <w:style w:type="character" w:customStyle="1" w:styleId="140">
    <w:name w:val="Основной текст (14)_"/>
    <w:basedOn w:val="a1"/>
    <w:link w:val="141"/>
    <w:uiPriority w:val="99"/>
    <w:locked/>
    <w:rsid w:val="00C641B4"/>
    <w:rPr>
      <w:rFonts w:ascii="Garamond" w:hAnsi="Garamond" w:cs="Garamond"/>
      <w:b/>
      <w:bCs/>
      <w:sz w:val="27"/>
      <w:szCs w:val="27"/>
      <w:shd w:val="clear" w:color="auto" w:fill="FFFFFF"/>
    </w:rPr>
  </w:style>
  <w:style w:type="paragraph" w:customStyle="1" w:styleId="141">
    <w:name w:val="Основной текст (14)"/>
    <w:basedOn w:val="a0"/>
    <w:link w:val="140"/>
    <w:uiPriority w:val="99"/>
    <w:rsid w:val="00C641B4"/>
    <w:pPr>
      <w:shd w:val="clear" w:color="auto" w:fill="FFFFFF"/>
      <w:spacing w:after="60" w:line="240" w:lineRule="atLeast"/>
    </w:pPr>
    <w:rPr>
      <w:rFonts w:ascii="Garamond" w:hAnsi="Garamond" w:cs="Garamond"/>
      <w:b/>
      <w:bCs/>
      <w:sz w:val="27"/>
      <w:szCs w:val="27"/>
    </w:rPr>
  </w:style>
  <w:style w:type="character" w:customStyle="1" w:styleId="110">
    <w:name w:val="Основной текст (11)_"/>
    <w:basedOn w:val="a1"/>
    <w:link w:val="111"/>
    <w:uiPriority w:val="99"/>
    <w:locked/>
    <w:rsid w:val="00C641B4"/>
    <w:rPr>
      <w:noProof/>
      <w:shd w:val="clear" w:color="auto" w:fill="FFFFFF"/>
    </w:rPr>
  </w:style>
  <w:style w:type="paragraph" w:customStyle="1" w:styleId="111">
    <w:name w:val="Основной текст (11)"/>
    <w:basedOn w:val="a0"/>
    <w:link w:val="110"/>
    <w:uiPriority w:val="99"/>
    <w:rsid w:val="00C641B4"/>
    <w:pPr>
      <w:shd w:val="clear" w:color="auto" w:fill="FFFFFF"/>
      <w:spacing w:after="0" w:line="240" w:lineRule="atLeast"/>
    </w:pPr>
    <w:rPr>
      <w:noProof/>
    </w:rPr>
  </w:style>
  <w:style w:type="character" w:customStyle="1" w:styleId="120">
    <w:name w:val="Основной текст (12)_"/>
    <w:basedOn w:val="a1"/>
    <w:link w:val="121"/>
    <w:uiPriority w:val="99"/>
    <w:locked/>
    <w:rsid w:val="00C641B4"/>
    <w:rPr>
      <w:rFonts w:ascii="Garamond" w:hAnsi="Garamond" w:cs="Garamond"/>
      <w:noProof/>
      <w:sz w:val="9"/>
      <w:szCs w:val="9"/>
      <w:shd w:val="clear" w:color="auto" w:fill="FFFFFF"/>
    </w:rPr>
  </w:style>
  <w:style w:type="paragraph" w:customStyle="1" w:styleId="121">
    <w:name w:val="Основной текст (12)"/>
    <w:basedOn w:val="a0"/>
    <w:link w:val="120"/>
    <w:uiPriority w:val="99"/>
    <w:rsid w:val="00C641B4"/>
    <w:pPr>
      <w:shd w:val="clear" w:color="auto" w:fill="FFFFFF"/>
      <w:spacing w:after="0" w:line="240" w:lineRule="atLeast"/>
    </w:pPr>
    <w:rPr>
      <w:rFonts w:ascii="Garamond" w:hAnsi="Garamond" w:cs="Garamond"/>
      <w:noProof/>
      <w:sz w:val="9"/>
      <w:szCs w:val="9"/>
    </w:rPr>
  </w:style>
  <w:style w:type="character" w:customStyle="1" w:styleId="46">
    <w:name w:val="Основной текст (46)_"/>
    <w:basedOn w:val="a1"/>
    <w:link w:val="460"/>
    <w:uiPriority w:val="99"/>
    <w:locked/>
    <w:rsid w:val="00C641B4"/>
    <w:rPr>
      <w:rFonts w:ascii="Garamond" w:hAnsi="Garamond" w:cs="Garamond"/>
      <w:sz w:val="18"/>
      <w:szCs w:val="18"/>
      <w:shd w:val="clear" w:color="auto" w:fill="FFFFFF"/>
    </w:rPr>
  </w:style>
  <w:style w:type="paragraph" w:customStyle="1" w:styleId="460">
    <w:name w:val="Основной текст (46)"/>
    <w:basedOn w:val="a0"/>
    <w:link w:val="46"/>
    <w:uiPriority w:val="99"/>
    <w:rsid w:val="00C641B4"/>
    <w:pPr>
      <w:shd w:val="clear" w:color="auto" w:fill="FFFFFF"/>
      <w:spacing w:before="60" w:after="60" w:line="240" w:lineRule="atLeast"/>
    </w:pPr>
    <w:rPr>
      <w:rFonts w:ascii="Garamond" w:hAnsi="Garamond" w:cs="Garamond"/>
      <w:sz w:val="18"/>
      <w:szCs w:val="18"/>
    </w:rPr>
  </w:style>
  <w:style w:type="character" w:customStyle="1" w:styleId="200">
    <w:name w:val="Основной текст (20)_"/>
    <w:basedOn w:val="a1"/>
    <w:link w:val="201"/>
    <w:uiPriority w:val="99"/>
    <w:locked/>
    <w:rsid w:val="00C641B4"/>
    <w:rPr>
      <w:rFonts w:ascii="Tahoma" w:hAnsi="Tahoma" w:cs="Tahoma"/>
      <w:noProof/>
      <w:sz w:val="8"/>
      <w:szCs w:val="8"/>
      <w:shd w:val="clear" w:color="auto" w:fill="FFFFFF"/>
    </w:rPr>
  </w:style>
  <w:style w:type="paragraph" w:customStyle="1" w:styleId="201">
    <w:name w:val="Основной текст (20)"/>
    <w:basedOn w:val="a0"/>
    <w:link w:val="200"/>
    <w:uiPriority w:val="99"/>
    <w:rsid w:val="00C641B4"/>
    <w:pPr>
      <w:shd w:val="clear" w:color="auto" w:fill="FFFFFF"/>
      <w:spacing w:after="0" w:line="240" w:lineRule="atLeast"/>
    </w:pPr>
    <w:rPr>
      <w:rFonts w:ascii="Tahoma" w:hAnsi="Tahoma" w:cs="Tahoma"/>
      <w:noProof/>
      <w:sz w:val="8"/>
      <w:szCs w:val="8"/>
    </w:rPr>
  </w:style>
  <w:style w:type="character" w:customStyle="1" w:styleId="220">
    <w:name w:val="Основной текст (22)_"/>
    <w:basedOn w:val="a1"/>
    <w:link w:val="221"/>
    <w:uiPriority w:val="99"/>
    <w:locked/>
    <w:rsid w:val="00C641B4"/>
    <w:rPr>
      <w:rFonts w:ascii="Tahoma" w:hAnsi="Tahoma" w:cs="Tahoma"/>
      <w:noProof/>
      <w:sz w:val="8"/>
      <w:szCs w:val="8"/>
      <w:shd w:val="clear" w:color="auto" w:fill="FFFFFF"/>
    </w:rPr>
  </w:style>
  <w:style w:type="paragraph" w:customStyle="1" w:styleId="221">
    <w:name w:val="Основной текст (22)"/>
    <w:basedOn w:val="a0"/>
    <w:link w:val="220"/>
    <w:uiPriority w:val="99"/>
    <w:rsid w:val="00C641B4"/>
    <w:pPr>
      <w:shd w:val="clear" w:color="auto" w:fill="FFFFFF"/>
      <w:spacing w:after="0" w:line="240" w:lineRule="atLeast"/>
    </w:pPr>
    <w:rPr>
      <w:rFonts w:ascii="Tahoma" w:hAnsi="Tahoma" w:cs="Tahoma"/>
      <w:noProof/>
      <w:sz w:val="8"/>
      <w:szCs w:val="8"/>
    </w:rPr>
  </w:style>
  <w:style w:type="character" w:customStyle="1" w:styleId="300">
    <w:name w:val="Основной текст (30)_"/>
    <w:basedOn w:val="a1"/>
    <w:link w:val="301"/>
    <w:uiPriority w:val="99"/>
    <w:locked/>
    <w:rsid w:val="00C641B4"/>
    <w:rPr>
      <w:rFonts w:ascii="Tahoma" w:hAnsi="Tahoma" w:cs="Tahoma"/>
      <w:noProof/>
      <w:sz w:val="8"/>
      <w:szCs w:val="8"/>
      <w:shd w:val="clear" w:color="auto" w:fill="FFFFFF"/>
    </w:rPr>
  </w:style>
  <w:style w:type="paragraph" w:customStyle="1" w:styleId="301">
    <w:name w:val="Основной текст (30)"/>
    <w:basedOn w:val="a0"/>
    <w:link w:val="300"/>
    <w:uiPriority w:val="99"/>
    <w:rsid w:val="00C641B4"/>
    <w:pPr>
      <w:shd w:val="clear" w:color="auto" w:fill="FFFFFF"/>
      <w:spacing w:after="0" w:line="240" w:lineRule="atLeast"/>
    </w:pPr>
    <w:rPr>
      <w:rFonts w:ascii="Tahoma" w:hAnsi="Tahoma" w:cs="Tahoma"/>
      <w:noProof/>
      <w:sz w:val="8"/>
      <w:szCs w:val="8"/>
    </w:rPr>
  </w:style>
  <w:style w:type="character" w:customStyle="1" w:styleId="211">
    <w:name w:val="Основной текст (21)_"/>
    <w:basedOn w:val="a1"/>
    <w:link w:val="212"/>
    <w:uiPriority w:val="99"/>
    <w:locked/>
    <w:rsid w:val="00C641B4"/>
    <w:rPr>
      <w:rFonts w:ascii="Tahoma" w:hAnsi="Tahoma" w:cs="Tahoma"/>
      <w:noProof/>
      <w:sz w:val="8"/>
      <w:szCs w:val="8"/>
      <w:shd w:val="clear" w:color="auto" w:fill="FFFFFF"/>
    </w:rPr>
  </w:style>
  <w:style w:type="paragraph" w:customStyle="1" w:styleId="212">
    <w:name w:val="Основной текст (21)"/>
    <w:basedOn w:val="a0"/>
    <w:link w:val="211"/>
    <w:uiPriority w:val="99"/>
    <w:rsid w:val="00C641B4"/>
    <w:pPr>
      <w:shd w:val="clear" w:color="auto" w:fill="FFFFFF"/>
      <w:spacing w:after="0" w:line="240" w:lineRule="atLeast"/>
    </w:pPr>
    <w:rPr>
      <w:rFonts w:ascii="Tahoma" w:hAnsi="Tahoma" w:cs="Tahoma"/>
      <w:noProof/>
      <w:sz w:val="8"/>
      <w:szCs w:val="8"/>
    </w:rPr>
  </w:style>
  <w:style w:type="character" w:customStyle="1" w:styleId="280">
    <w:name w:val="Основной текст (28)_"/>
    <w:basedOn w:val="a1"/>
    <w:link w:val="281"/>
    <w:uiPriority w:val="99"/>
    <w:locked/>
    <w:rsid w:val="00C641B4"/>
    <w:rPr>
      <w:rFonts w:ascii="Tahoma" w:hAnsi="Tahoma" w:cs="Tahoma"/>
      <w:noProof/>
      <w:sz w:val="8"/>
      <w:szCs w:val="8"/>
      <w:shd w:val="clear" w:color="auto" w:fill="FFFFFF"/>
    </w:rPr>
  </w:style>
  <w:style w:type="paragraph" w:customStyle="1" w:styleId="281">
    <w:name w:val="Основной текст (28)1"/>
    <w:basedOn w:val="a0"/>
    <w:link w:val="280"/>
    <w:uiPriority w:val="99"/>
    <w:rsid w:val="00C641B4"/>
    <w:pPr>
      <w:shd w:val="clear" w:color="auto" w:fill="FFFFFF"/>
      <w:spacing w:after="0" w:line="240" w:lineRule="atLeast"/>
    </w:pPr>
    <w:rPr>
      <w:rFonts w:ascii="Tahoma" w:hAnsi="Tahoma" w:cs="Tahoma"/>
      <w:noProof/>
      <w:sz w:val="8"/>
      <w:szCs w:val="8"/>
    </w:rPr>
  </w:style>
  <w:style w:type="character" w:customStyle="1" w:styleId="282">
    <w:name w:val="Основной текст (28)"/>
    <w:basedOn w:val="280"/>
    <w:uiPriority w:val="99"/>
    <w:rsid w:val="00C641B4"/>
    <w:rPr>
      <w:rFonts w:ascii="Tahoma" w:hAnsi="Tahoma" w:cs="Tahoma"/>
      <w:noProof/>
      <w:sz w:val="8"/>
      <w:szCs w:val="8"/>
      <w:shd w:val="clear" w:color="auto" w:fill="FFFFFF"/>
    </w:rPr>
  </w:style>
  <w:style w:type="character" w:customStyle="1" w:styleId="350">
    <w:name w:val="Основной текст (35)_"/>
    <w:basedOn w:val="a1"/>
    <w:link w:val="351"/>
    <w:uiPriority w:val="99"/>
    <w:locked/>
    <w:rsid w:val="00C641B4"/>
    <w:rPr>
      <w:rFonts w:ascii="Tahoma" w:hAnsi="Tahoma" w:cs="Tahoma"/>
      <w:noProof/>
      <w:sz w:val="8"/>
      <w:szCs w:val="8"/>
      <w:shd w:val="clear" w:color="auto" w:fill="FFFFFF"/>
    </w:rPr>
  </w:style>
  <w:style w:type="paragraph" w:customStyle="1" w:styleId="351">
    <w:name w:val="Основной текст (35)"/>
    <w:basedOn w:val="a0"/>
    <w:link w:val="350"/>
    <w:uiPriority w:val="99"/>
    <w:rsid w:val="00C641B4"/>
    <w:pPr>
      <w:shd w:val="clear" w:color="auto" w:fill="FFFFFF"/>
      <w:spacing w:after="0" w:line="240" w:lineRule="atLeast"/>
    </w:pPr>
    <w:rPr>
      <w:rFonts w:ascii="Tahoma" w:hAnsi="Tahoma" w:cs="Tahoma"/>
      <w:noProof/>
      <w:sz w:val="8"/>
      <w:szCs w:val="8"/>
    </w:rPr>
  </w:style>
  <w:style w:type="character" w:customStyle="1" w:styleId="230">
    <w:name w:val="Основной текст (23)_"/>
    <w:basedOn w:val="a1"/>
    <w:link w:val="231"/>
    <w:uiPriority w:val="99"/>
    <w:locked/>
    <w:rsid w:val="00C641B4"/>
    <w:rPr>
      <w:rFonts w:ascii="Tahoma" w:hAnsi="Tahoma" w:cs="Tahoma"/>
      <w:noProof/>
      <w:sz w:val="8"/>
      <w:szCs w:val="8"/>
      <w:shd w:val="clear" w:color="auto" w:fill="FFFFFF"/>
    </w:rPr>
  </w:style>
  <w:style w:type="paragraph" w:customStyle="1" w:styleId="231">
    <w:name w:val="Основной текст (23)"/>
    <w:basedOn w:val="a0"/>
    <w:link w:val="230"/>
    <w:uiPriority w:val="99"/>
    <w:rsid w:val="00C641B4"/>
    <w:pPr>
      <w:shd w:val="clear" w:color="auto" w:fill="FFFFFF"/>
      <w:spacing w:after="0" w:line="240" w:lineRule="atLeast"/>
    </w:pPr>
    <w:rPr>
      <w:rFonts w:ascii="Tahoma" w:hAnsi="Tahoma" w:cs="Tahoma"/>
      <w:noProof/>
      <w:sz w:val="8"/>
      <w:szCs w:val="8"/>
    </w:rPr>
  </w:style>
  <w:style w:type="character" w:customStyle="1" w:styleId="19">
    <w:name w:val="Основной текст (19)_"/>
    <w:basedOn w:val="a1"/>
    <w:link w:val="190"/>
    <w:uiPriority w:val="99"/>
    <w:locked/>
    <w:rsid w:val="00C641B4"/>
    <w:rPr>
      <w:rFonts w:ascii="Garamond" w:hAnsi="Garamond" w:cs="Garamond"/>
      <w:noProof/>
      <w:shd w:val="clear" w:color="auto" w:fill="FFFFFF"/>
    </w:rPr>
  </w:style>
  <w:style w:type="paragraph" w:customStyle="1" w:styleId="190">
    <w:name w:val="Основной текст (19)"/>
    <w:basedOn w:val="a0"/>
    <w:link w:val="19"/>
    <w:uiPriority w:val="99"/>
    <w:rsid w:val="00C641B4"/>
    <w:pPr>
      <w:shd w:val="clear" w:color="auto" w:fill="FFFFFF"/>
      <w:spacing w:after="0" w:line="240" w:lineRule="atLeast"/>
    </w:pPr>
    <w:rPr>
      <w:rFonts w:ascii="Garamond" w:hAnsi="Garamond" w:cs="Garamond"/>
      <w:noProof/>
    </w:rPr>
  </w:style>
  <w:style w:type="character" w:customStyle="1" w:styleId="18">
    <w:name w:val="Основной текст (18)_"/>
    <w:basedOn w:val="a1"/>
    <w:link w:val="180"/>
    <w:uiPriority w:val="99"/>
    <w:locked/>
    <w:rsid w:val="00C641B4"/>
    <w:rPr>
      <w:rFonts w:ascii="Tahoma" w:hAnsi="Tahoma" w:cs="Tahoma"/>
      <w:noProof/>
      <w:sz w:val="8"/>
      <w:szCs w:val="8"/>
      <w:shd w:val="clear" w:color="auto" w:fill="FFFFFF"/>
    </w:rPr>
  </w:style>
  <w:style w:type="paragraph" w:customStyle="1" w:styleId="180">
    <w:name w:val="Основной текст (18)"/>
    <w:basedOn w:val="a0"/>
    <w:link w:val="18"/>
    <w:uiPriority w:val="99"/>
    <w:rsid w:val="00C641B4"/>
    <w:pPr>
      <w:shd w:val="clear" w:color="auto" w:fill="FFFFFF"/>
      <w:spacing w:after="0" w:line="240" w:lineRule="atLeast"/>
    </w:pPr>
    <w:rPr>
      <w:rFonts w:ascii="Tahoma" w:hAnsi="Tahoma" w:cs="Tahoma"/>
      <w:noProof/>
      <w:sz w:val="8"/>
      <w:szCs w:val="8"/>
    </w:rPr>
  </w:style>
  <w:style w:type="character" w:customStyle="1" w:styleId="310">
    <w:name w:val="Основной текст (31)_"/>
    <w:basedOn w:val="a1"/>
    <w:link w:val="311"/>
    <w:uiPriority w:val="99"/>
    <w:locked/>
    <w:rsid w:val="00C641B4"/>
    <w:rPr>
      <w:rFonts w:ascii="Tahoma" w:hAnsi="Tahoma" w:cs="Tahoma"/>
      <w:noProof/>
      <w:sz w:val="8"/>
      <w:szCs w:val="8"/>
      <w:shd w:val="clear" w:color="auto" w:fill="FFFFFF"/>
    </w:rPr>
  </w:style>
  <w:style w:type="paragraph" w:customStyle="1" w:styleId="311">
    <w:name w:val="Основной текст (31)1"/>
    <w:basedOn w:val="a0"/>
    <w:link w:val="310"/>
    <w:uiPriority w:val="99"/>
    <w:rsid w:val="00C641B4"/>
    <w:pPr>
      <w:shd w:val="clear" w:color="auto" w:fill="FFFFFF"/>
      <w:spacing w:after="0" w:line="240" w:lineRule="atLeast"/>
    </w:pPr>
    <w:rPr>
      <w:rFonts w:ascii="Tahoma" w:hAnsi="Tahoma" w:cs="Tahoma"/>
      <w:noProof/>
      <w:sz w:val="8"/>
      <w:szCs w:val="8"/>
    </w:rPr>
  </w:style>
  <w:style w:type="character" w:customStyle="1" w:styleId="312">
    <w:name w:val="Основной текст (31)"/>
    <w:basedOn w:val="310"/>
    <w:uiPriority w:val="99"/>
    <w:rsid w:val="00C641B4"/>
    <w:rPr>
      <w:rFonts w:ascii="Tahoma" w:hAnsi="Tahoma" w:cs="Tahoma"/>
      <w:noProof/>
      <w:sz w:val="8"/>
      <w:szCs w:val="8"/>
      <w:shd w:val="clear" w:color="auto" w:fill="FFFFFF"/>
    </w:rPr>
  </w:style>
  <w:style w:type="character" w:customStyle="1" w:styleId="160">
    <w:name w:val="Основной текст (16)_"/>
    <w:basedOn w:val="a1"/>
    <w:link w:val="161"/>
    <w:uiPriority w:val="99"/>
    <w:locked/>
    <w:rsid w:val="00C641B4"/>
    <w:rPr>
      <w:rFonts w:ascii="Tahoma" w:hAnsi="Tahoma" w:cs="Tahoma"/>
      <w:noProof/>
      <w:sz w:val="8"/>
      <w:szCs w:val="8"/>
      <w:shd w:val="clear" w:color="auto" w:fill="FFFFFF"/>
    </w:rPr>
  </w:style>
  <w:style w:type="paragraph" w:customStyle="1" w:styleId="161">
    <w:name w:val="Основной текст (16)"/>
    <w:basedOn w:val="a0"/>
    <w:link w:val="160"/>
    <w:uiPriority w:val="99"/>
    <w:rsid w:val="00C641B4"/>
    <w:pPr>
      <w:shd w:val="clear" w:color="auto" w:fill="FFFFFF"/>
      <w:spacing w:after="0" w:line="240" w:lineRule="atLeast"/>
    </w:pPr>
    <w:rPr>
      <w:rFonts w:ascii="Tahoma" w:hAnsi="Tahoma" w:cs="Tahoma"/>
      <w:noProof/>
      <w:sz w:val="8"/>
      <w:szCs w:val="8"/>
    </w:rPr>
  </w:style>
  <w:style w:type="character" w:customStyle="1" w:styleId="170">
    <w:name w:val="Основной текст (17)_"/>
    <w:basedOn w:val="a1"/>
    <w:link w:val="171"/>
    <w:uiPriority w:val="99"/>
    <w:locked/>
    <w:rsid w:val="00C641B4"/>
    <w:rPr>
      <w:rFonts w:ascii="Tahoma" w:hAnsi="Tahoma" w:cs="Tahoma"/>
      <w:noProof/>
      <w:sz w:val="8"/>
      <w:szCs w:val="8"/>
      <w:shd w:val="clear" w:color="auto" w:fill="FFFFFF"/>
    </w:rPr>
  </w:style>
  <w:style w:type="paragraph" w:customStyle="1" w:styleId="171">
    <w:name w:val="Основной текст (17)"/>
    <w:basedOn w:val="a0"/>
    <w:link w:val="170"/>
    <w:uiPriority w:val="99"/>
    <w:rsid w:val="00C641B4"/>
    <w:pPr>
      <w:shd w:val="clear" w:color="auto" w:fill="FFFFFF"/>
      <w:spacing w:after="0" w:line="240" w:lineRule="atLeast"/>
    </w:pPr>
    <w:rPr>
      <w:rFonts w:ascii="Tahoma" w:hAnsi="Tahoma" w:cs="Tahoma"/>
      <w:noProof/>
      <w:sz w:val="8"/>
      <w:szCs w:val="8"/>
    </w:rPr>
  </w:style>
  <w:style w:type="character" w:customStyle="1" w:styleId="330">
    <w:name w:val="Основной текст (33)_"/>
    <w:basedOn w:val="a1"/>
    <w:link w:val="331"/>
    <w:uiPriority w:val="99"/>
    <w:locked/>
    <w:rsid w:val="00C641B4"/>
    <w:rPr>
      <w:rFonts w:ascii="Tahoma" w:hAnsi="Tahoma" w:cs="Tahoma"/>
      <w:noProof/>
      <w:sz w:val="8"/>
      <w:szCs w:val="8"/>
      <w:shd w:val="clear" w:color="auto" w:fill="FFFFFF"/>
    </w:rPr>
  </w:style>
  <w:style w:type="paragraph" w:customStyle="1" w:styleId="331">
    <w:name w:val="Основной текст (33)"/>
    <w:basedOn w:val="a0"/>
    <w:link w:val="330"/>
    <w:uiPriority w:val="99"/>
    <w:rsid w:val="00C641B4"/>
    <w:pPr>
      <w:shd w:val="clear" w:color="auto" w:fill="FFFFFF"/>
      <w:spacing w:after="0" w:line="240" w:lineRule="atLeast"/>
    </w:pPr>
    <w:rPr>
      <w:rFonts w:ascii="Tahoma" w:hAnsi="Tahoma" w:cs="Tahoma"/>
      <w:noProof/>
      <w:sz w:val="8"/>
      <w:szCs w:val="8"/>
    </w:rPr>
  </w:style>
  <w:style w:type="character" w:customStyle="1" w:styleId="39">
    <w:name w:val="Основной текст (39)_"/>
    <w:basedOn w:val="a1"/>
    <w:link w:val="390"/>
    <w:uiPriority w:val="99"/>
    <w:locked/>
    <w:rsid w:val="00C641B4"/>
    <w:rPr>
      <w:rFonts w:ascii="Tahoma" w:hAnsi="Tahoma" w:cs="Tahoma"/>
      <w:noProof/>
      <w:sz w:val="8"/>
      <w:szCs w:val="8"/>
      <w:shd w:val="clear" w:color="auto" w:fill="FFFFFF"/>
    </w:rPr>
  </w:style>
  <w:style w:type="paragraph" w:customStyle="1" w:styleId="390">
    <w:name w:val="Основной текст (39)"/>
    <w:basedOn w:val="a0"/>
    <w:link w:val="39"/>
    <w:uiPriority w:val="99"/>
    <w:rsid w:val="00C641B4"/>
    <w:pPr>
      <w:shd w:val="clear" w:color="auto" w:fill="FFFFFF"/>
      <w:spacing w:after="0" w:line="240" w:lineRule="atLeast"/>
    </w:pPr>
    <w:rPr>
      <w:rFonts w:ascii="Tahoma" w:hAnsi="Tahoma" w:cs="Tahoma"/>
      <w:noProof/>
      <w:sz w:val="8"/>
      <w:szCs w:val="8"/>
    </w:rPr>
  </w:style>
  <w:style w:type="character" w:customStyle="1" w:styleId="8pt">
    <w:name w:val="Основной текст + 8 pt"/>
    <w:basedOn w:val="13"/>
    <w:uiPriority w:val="99"/>
    <w:rsid w:val="00C641B4"/>
    <w:rPr>
      <w:rFonts w:ascii="Garamond" w:eastAsia="Times New Roman" w:hAnsi="Garamond"/>
      <w:bCs w:val="0"/>
      <w:sz w:val="16"/>
      <w:szCs w:val="16"/>
    </w:rPr>
  </w:style>
  <w:style w:type="character" w:customStyle="1" w:styleId="75pt">
    <w:name w:val="Основной текст + 7.5 pt"/>
    <w:basedOn w:val="13"/>
    <w:uiPriority w:val="99"/>
    <w:rsid w:val="00C641B4"/>
    <w:rPr>
      <w:rFonts w:ascii="Garamond" w:eastAsia="Times New Roman" w:hAnsi="Garamond"/>
      <w:bCs w:val="0"/>
      <w:sz w:val="15"/>
      <w:szCs w:val="15"/>
    </w:rPr>
  </w:style>
  <w:style w:type="character" w:customStyle="1" w:styleId="47">
    <w:name w:val="Основной текст (47)_"/>
    <w:basedOn w:val="a1"/>
    <w:link w:val="470"/>
    <w:uiPriority w:val="99"/>
    <w:locked/>
    <w:rsid w:val="00C641B4"/>
    <w:rPr>
      <w:rFonts w:ascii="Tahoma" w:hAnsi="Tahoma" w:cs="Tahoma"/>
      <w:noProof/>
      <w:sz w:val="8"/>
      <w:szCs w:val="8"/>
      <w:shd w:val="clear" w:color="auto" w:fill="FFFFFF"/>
    </w:rPr>
  </w:style>
  <w:style w:type="paragraph" w:customStyle="1" w:styleId="470">
    <w:name w:val="Основной текст (47)"/>
    <w:basedOn w:val="a0"/>
    <w:link w:val="47"/>
    <w:uiPriority w:val="99"/>
    <w:rsid w:val="00C641B4"/>
    <w:pPr>
      <w:shd w:val="clear" w:color="auto" w:fill="FFFFFF"/>
      <w:spacing w:after="0" w:line="240" w:lineRule="atLeast"/>
    </w:pPr>
    <w:rPr>
      <w:rFonts w:ascii="Tahoma" w:hAnsi="Tahoma" w:cs="Tahoma"/>
      <w:noProof/>
      <w:sz w:val="8"/>
      <w:szCs w:val="8"/>
    </w:rPr>
  </w:style>
  <w:style w:type="character" w:customStyle="1" w:styleId="410">
    <w:name w:val="Основной текст (41)_"/>
    <w:basedOn w:val="a1"/>
    <w:link w:val="411"/>
    <w:uiPriority w:val="99"/>
    <w:locked/>
    <w:rsid w:val="00C641B4"/>
    <w:rPr>
      <w:rFonts w:ascii="Tahoma" w:hAnsi="Tahoma" w:cs="Tahoma"/>
      <w:noProof/>
      <w:sz w:val="8"/>
      <w:szCs w:val="8"/>
      <w:shd w:val="clear" w:color="auto" w:fill="FFFFFF"/>
    </w:rPr>
  </w:style>
  <w:style w:type="paragraph" w:customStyle="1" w:styleId="411">
    <w:name w:val="Основной текст (41)"/>
    <w:basedOn w:val="a0"/>
    <w:link w:val="410"/>
    <w:uiPriority w:val="99"/>
    <w:rsid w:val="00C641B4"/>
    <w:pPr>
      <w:shd w:val="clear" w:color="auto" w:fill="FFFFFF"/>
      <w:spacing w:after="0" w:line="240" w:lineRule="atLeast"/>
    </w:pPr>
    <w:rPr>
      <w:rFonts w:ascii="Tahoma" w:hAnsi="Tahoma" w:cs="Tahoma"/>
      <w:noProof/>
      <w:sz w:val="8"/>
      <w:szCs w:val="8"/>
    </w:rPr>
  </w:style>
  <w:style w:type="character" w:customStyle="1" w:styleId="42">
    <w:name w:val="Основной текст (42)_"/>
    <w:basedOn w:val="a1"/>
    <w:link w:val="420"/>
    <w:uiPriority w:val="99"/>
    <w:locked/>
    <w:rsid w:val="00C641B4"/>
    <w:rPr>
      <w:rFonts w:ascii="Tahoma" w:hAnsi="Tahoma" w:cs="Tahoma"/>
      <w:noProof/>
      <w:sz w:val="8"/>
      <w:szCs w:val="8"/>
      <w:shd w:val="clear" w:color="auto" w:fill="FFFFFF"/>
    </w:rPr>
  </w:style>
  <w:style w:type="paragraph" w:customStyle="1" w:styleId="420">
    <w:name w:val="Основной текст (42)"/>
    <w:basedOn w:val="a0"/>
    <w:link w:val="42"/>
    <w:uiPriority w:val="99"/>
    <w:rsid w:val="00C641B4"/>
    <w:pPr>
      <w:shd w:val="clear" w:color="auto" w:fill="FFFFFF"/>
      <w:spacing w:after="0" w:line="240" w:lineRule="atLeast"/>
    </w:pPr>
    <w:rPr>
      <w:rFonts w:ascii="Tahoma" w:hAnsi="Tahoma" w:cs="Tahoma"/>
      <w:noProof/>
      <w:sz w:val="8"/>
      <w:szCs w:val="8"/>
    </w:rPr>
  </w:style>
  <w:style w:type="character" w:customStyle="1" w:styleId="49">
    <w:name w:val="Основной текст (49)_"/>
    <w:basedOn w:val="a1"/>
    <w:link w:val="490"/>
    <w:uiPriority w:val="99"/>
    <w:locked/>
    <w:rsid w:val="00C641B4"/>
    <w:rPr>
      <w:rFonts w:ascii="Garamond" w:hAnsi="Garamond" w:cs="Garamond"/>
      <w:i/>
      <w:iCs/>
      <w:shd w:val="clear" w:color="auto" w:fill="FFFFFF"/>
    </w:rPr>
  </w:style>
  <w:style w:type="paragraph" w:customStyle="1" w:styleId="490">
    <w:name w:val="Основной текст (49)"/>
    <w:basedOn w:val="a0"/>
    <w:link w:val="49"/>
    <w:uiPriority w:val="99"/>
    <w:rsid w:val="00C641B4"/>
    <w:pPr>
      <w:shd w:val="clear" w:color="auto" w:fill="FFFFFF"/>
      <w:spacing w:after="0" w:line="240" w:lineRule="atLeast"/>
    </w:pPr>
    <w:rPr>
      <w:rFonts w:ascii="Garamond" w:hAnsi="Garamond" w:cs="Garamond"/>
      <w:i/>
      <w:iCs/>
    </w:rPr>
  </w:style>
  <w:style w:type="character" w:customStyle="1" w:styleId="320">
    <w:name w:val="Основной текст (32)_"/>
    <w:basedOn w:val="a1"/>
    <w:link w:val="321"/>
    <w:uiPriority w:val="99"/>
    <w:locked/>
    <w:rsid w:val="00C641B4"/>
    <w:rPr>
      <w:rFonts w:ascii="Tahoma" w:hAnsi="Tahoma" w:cs="Tahoma"/>
      <w:i/>
      <w:iCs/>
      <w:noProof/>
      <w:sz w:val="8"/>
      <w:szCs w:val="8"/>
      <w:shd w:val="clear" w:color="auto" w:fill="FFFFFF"/>
    </w:rPr>
  </w:style>
  <w:style w:type="paragraph" w:customStyle="1" w:styleId="321">
    <w:name w:val="Основной текст (32)"/>
    <w:basedOn w:val="a0"/>
    <w:link w:val="320"/>
    <w:uiPriority w:val="99"/>
    <w:rsid w:val="00C641B4"/>
    <w:pPr>
      <w:shd w:val="clear" w:color="auto" w:fill="FFFFFF"/>
      <w:spacing w:after="0" w:line="240" w:lineRule="atLeast"/>
    </w:pPr>
    <w:rPr>
      <w:rFonts w:ascii="Tahoma" w:hAnsi="Tahoma" w:cs="Tahoma"/>
      <w:i/>
      <w:iCs/>
      <w:noProof/>
      <w:sz w:val="8"/>
      <w:szCs w:val="8"/>
    </w:rPr>
  </w:style>
  <w:style w:type="character" w:customStyle="1" w:styleId="43">
    <w:name w:val="Основной текст (4)_"/>
    <w:basedOn w:val="a1"/>
    <w:link w:val="412"/>
    <w:uiPriority w:val="99"/>
    <w:locked/>
    <w:rsid w:val="00C641B4"/>
    <w:rPr>
      <w:rFonts w:ascii="Book Antiqua" w:hAnsi="Book Antiqua" w:cs="Book Antiqua"/>
      <w:sz w:val="17"/>
      <w:szCs w:val="17"/>
      <w:shd w:val="clear" w:color="auto" w:fill="FFFFFF"/>
    </w:rPr>
  </w:style>
  <w:style w:type="paragraph" w:customStyle="1" w:styleId="412">
    <w:name w:val="Основной текст (4)1"/>
    <w:basedOn w:val="a0"/>
    <w:link w:val="43"/>
    <w:uiPriority w:val="99"/>
    <w:rsid w:val="00C641B4"/>
    <w:pPr>
      <w:shd w:val="clear" w:color="auto" w:fill="FFFFFF"/>
      <w:spacing w:after="360" w:line="240" w:lineRule="atLeast"/>
    </w:pPr>
    <w:rPr>
      <w:rFonts w:ascii="Book Antiqua" w:hAnsi="Book Antiqua" w:cs="Book Antiqua"/>
      <w:sz w:val="17"/>
      <w:szCs w:val="17"/>
    </w:rPr>
  </w:style>
  <w:style w:type="character" w:customStyle="1" w:styleId="48">
    <w:name w:val="Основной текст (4)"/>
    <w:basedOn w:val="43"/>
    <w:uiPriority w:val="99"/>
    <w:rsid w:val="00C641B4"/>
    <w:rPr>
      <w:rFonts w:ascii="Book Antiqua" w:hAnsi="Book Antiqua" w:cs="Book Antiqua"/>
      <w:sz w:val="17"/>
      <w:szCs w:val="17"/>
      <w:shd w:val="clear" w:color="auto" w:fill="FFFFFF"/>
    </w:rPr>
  </w:style>
  <w:style w:type="character" w:customStyle="1" w:styleId="430">
    <w:name w:val="Основной текст (43)_"/>
    <w:basedOn w:val="a1"/>
    <w:link w:val="431"/>
    <w:uiPriority w:val="99"/>
    <w:locked/>
    <w:rsid w:val="00C641B4"/>
    <w:rPr>
      <w:rFonts w:ascii="Garamond" w:hAnsi="Garamond" w:cs="Garamond"/>
      <w:sz w:val="19"/>
      <w:szCs w:val="19"/>
      <w:shd w:val="clear" w:color="auto" w:fill="FFFFFF"/>
    </w:rPr>
  </w:style>
  <w:style w:type="paragraph" w:customStyle="1" w:styleId="431">
    <w:name w:val="Основной текст (43)1"/>
    <w:basedOn w:val="a0"/>
    <w:link w:val="430"/>
    <w:uiPriority w:val="99"/>
    <w:rsid w:val="00C641B4"/>
    <w:pPr>
      <w:shd w:val="clear" w:color="auto" w:fill="FFFFFF"/>
      <w:spacing w:before="240" w:after="0" w:line="240" w:lineRule="atLeast"/>
    </w:pPr>
    <w:rPr>
      <w:rFonts w:ascii="Garamond" w:hAnsi="Garamond" w:cs="Garamond"/>
      <w:sz w:val="19"/>
      <w:szCs w:val="19"/>
    </w:rPr>
  </w:style>
  <w:style w:type="character" w:customStyle="1" w:styleId="432">
    <w:name w:val="Основной текст (43)"/>
    <w:basedOn w:val="430"/>
    <w:uiPriority w:val="99"/>
    <w:rsid w:val="00C641B4"/>
    <w:rPr>
      <w:rFonts w:ascii="Garamond" w:hAnsi="Garamond" w:cs="Garamond"/>
      <w:sz w:val="19"/>
      <w:szCs w:val="19"/>
      <w:shd w:val="clear" w:color="auto" w:fill="FFFFFF"/>
    </w:rPr>
  </w:style>
  <w:style w:type="character" w:customStyle="1" w:styleId="240">
    <w:name w:val="Основной текст (24)_"/>
    <w:basedOn w:val="a1"/>
    <w:link w:val="241"/>
    <w:uiPriority w:val="99"/>
    <w:locked/>
    <w:rsid w:val="00C641B4"/>
    <w:rPr>
      <w:rFonts w:ascii="Tahoma" w:hAnsi="Tahoma" w:cs="Tahoma"/>
      <w:noProof/>
      <w:sz w:val="8"/>
      <w:szCs w:val="8"/>
      <w:shd w:val="clear" w:color="auto" w:fill="FFFFFF"/>
    </w:rPr>
  </w:style>
  <w:style w:type="paragraph" w:customStyle="1" w:styleId="241">
    <w:name w:val="Основной текст (24)"/>
    <w:basedOn w:val="a0"/>
    <w:link w:val="240"/>
    <w:uiPriority w:val="99"/>
    <w:rsid w:val="00C641B4"/>
    <w:pPr>
      <w:shd w:val="clear" w:color="auto" w:fill="FFFFFF"/>
      <w:spacing w:after="0" w:line="240" w:lineRule="atLeast"/>
    </w:pPr>
    <w:rPr>
      <w:rFonts w:ascii="Tahoma" w:hAnsi="Tahoma" w:cs="Tahoma"/>
      <w:noProof/>
      <w:sz w:val="8"/>
      <w:szCs w:val="8"/>
    </w:rPr>
  </w:style>
  <w:style w:type="character" w:customStyle="1" w:styleId="510">
    <w:name w:val="Основной текст (51)_"/>
    <w:basedOn w:val="a1"/>
    <w:link w:val="511"/>
    <w:uiPriority w:val="99"/>
    <w:locked/>
    <w:rsid w:val="00C641B4"/>
    <w:rPr>
      <w:rFonts w:ascii="Tahoma" w:hAnsi="Tahoma" w:cs="Tahoma"/>
      <w:noProof/>
      <w:sz w:val="8"/>
      <w:szCs w:val="8"/>
      <w:shd w:val="clear" w:color="auto" w:fill="FFFFFF"/>
    </w:rPr>
  </w:style>
  <w:style w:type="paragraph" w:customStyle="1" w:styleId="511">
    <w:name w:val="Основной текст (51)"/>
    <w:basedOn w:val="a0"/>
    <w:link w:val="510"/>
    <w:uiPriority w:val="99"/>
    <w:rsid w:val="00C641B4"/>
    <w:pPr>
      <w:shd w:val="clear" w:color="auto" w:fill="FFFFFF"/>
      <w:spacing w:after="0" w:line="240" w:lineRule="atLeast"/>
    </w:pPr>
    <w:rPr>
      <w:rFonts w:ascii="Tahoma" w:hAnsi="Tahoma" w:cs="Tahoma"/>
      <w:noProof/>
      <w:sz w:val="8"/>
      <w:szCs w:val="8"/>
    </w:rPr>
  </w:style>
  <w:style w:type="character" w:customStyle="1" w:styleId="500">
    <w:name w:val="Основной текст (50)_"/>
    <w:basedOn w:val="a1"/>
    <w:link w:val="501"/>
    <w:uiPriority w:val="99"/>
    <w:locked/>
    <w:rsid w:val="00C641B4"/>
    <w:rPr>
      <w:rFonts w:ascii="Tahoma" w:hAnsi="Tahoma" w:cs="Tahoma"/>
      <w:noProof/>
      <w:sz w:val="8"/>
      <w:szCs w:val="8"/>
      <w:shd w:val="clear" w:color="auto" w:fill="FFFFFF"/>
    </w:rPr>
  </w:style>
  <w:style w:type="paragraph" w:customStyle="1" w:styleId="501">
    <w:name w:val="Основной текст (50)"/>
    <w:basedOn w:val="a0"/>
    <w:link w:val="500"/>
    <w:uiPriority w:val="99"/>
    <w:rsid w:val="00C641B4"/>
    <w:pPr>
      <w:shd w:val="clear" w:color="auto" w:fill="FFFFFF"/>
      <w:spacing w:after="0" w:line="240" w:lineRule="atLeast"/>
    </w:pPr>
    <w:rPr>
      <w:rFonts w:ascii="Tahoma" w:hAnsi="Tahoma" w:cs="Tahoma"/>
      <w:noProof/>
      <w:sz w:val="8"/>
      <w:szCs w:val="8"/>
    </w:rPr>
  </w:style>
  <w:style w:type="character" w:customStyle="1" w:styleId="480">
    <w:name w:val="Основной текст (48)_"/>
    <w:basedOn w:val="a1"/>
    <w:link w:val="481"/>
    <w:uiPriority w:val="99"/>
    <w:locked/>
    <w:rsid w:val="00C641B4"/>
    <w:rPr>
      <w:rFonts w:ascii="Garamond" w:hAnsi="Garamond" w:cs="Garamond"/>
      <w:shd w:val="clear" w:color="auto" w:fill="FFFFFF"/>
    </w:rPr>
  </w:style>
  <w:style w:type="paragraph" w:customStyle="1" w:styleId="481">
    <w:name w:val="Основной текст (48)"/>
    <w:basedOn w:val="a0"/>
    <w:link w:val="480"/>
    <w:uiPriority w:val="99"/>
    <w:rsid w:val="00C641B4"/>
    <w:pPr>
      <w:shd w:val="clear" w:color="auto" w:fill="FFFFFF"/>
      <w:spacing w:after="0" w:line="240" w:lineRule="atLeast"/>
    </w:pPr>
    <w:rPr>
      <w:rFonts w:ascii="Garamond" w:hAnsi="Garamond" w:cs="Garamond"/>
    </w:rPr>
  </w:style>
  <w:style w:type="character" w:customStyle="1" w:styleId="290">
    <w:name w:val="Основной текст (29)_"/>
    <w:basedOn w:val="a1"/>
    <w:link w:val="291"/>
    <w:uiPriority w:val="99"/>
    <w:locked/>
    <w:rsid w:val="00C641B4"/>
    <w:rPr>
      <w:rFonts w:ascii="Tahoma" w:hAnsi="Tahoma" w:cs="Tahoma"/>
      <w:noProof/>
      <w:sz w:val="8"/>
      <w:szCs w:val="8"/>
      <w:shd w:val="clear" w:color="auto" w:fill="FFFFFF"/>
    </w:rPr>
  </w:style>
  <w:style w:type="paragraph" w:customStyle="1" w:styleId="291">
    <w:name w:val="Основной текст (29)"/>
    <w:basedOn w:val="a0"/>
    <w:link w:val="290"/>
    <w:uiPriority w:val="99"/>
    <w:rsid w:val="00C641B4"/>
    <w:pPr>
      <w:shd w:val="clear" w:color="auto" w:fill="FFFFFF"/>
      <w:spacing w:after="0" w:line="240" w:lineRule="atLeast"/>
    </w:pPr>
    <w:rPr>
      <w:rFonts w:ascii="Tahoma" w:hAnsi="Tahoma" w:cs="Tahoma"/>
      <w:noProof/>
      <w:sz w:val="8"/>
      <w:szCs w:val="8"/>
    </w:rPr>
  </w:style>
  <w:style w:type="character" w:customStyle="1" w:styleId="530">
    <w:name w:val="Основной текст (53)_"/>
    <w:basedOn w:val="a1"/>
    <w:link w:val="531"/>
    <w:uiPriority w:val="99"/>
    <w:locked/>
    <w:rsid w:val="00C641B4"/>
    <w:rPr>
      <w:rFonts w:ascii="Book Antiqua" w:hAnsi="Book Antiqua" w:cs="Book Antiqua"/>
      <w:sz w:val="18"/>
      <w:szCs w:val="18"/>
      <w:shd w:val="clear" w:color="auto" w:fill="FFFFFF"/>
    </w:rPr>
  </w:style>
  <w:style w:type="paragraph" w:customStyle="1" w:styleId="531">
    <w:name w:val="Основной текст (53)"/>
    <w:basedOn w:val="a0"/>
    <w:link w:val="530"/>
    <w:uiPriority w:val="99"/>
    <w:rsid w:val="00C641B4"/>
    <w:pPr>
      <w:shd w:val="clear" w:color="auto" w:fill="FFFFFF"/>
      <w:spacing w:after="0" w:line="240" w:lineRule="atLeast"/>
    </w:pPr>
    <w:rPr>
      <w:rFonts w:ascii="Book Antiqua" w:hAnsi="Book Antiqua" w:cs="Book Antiqua"/>
      <w:sz w:val="18"/>
      <w:szCs w:val="18"/>
    </w:rPr>
  </w:style>
  <w:style w:type="character" w:customStyle="1" w:styleId="520">
    <w:name w:val="Основной текст (52)_"/>
    <w:basedOn w:val="a1"/>
    <w:link w:val="521"/>
    <w:uiPriority w:val="99"/>
    <w:locked/>
    <w:rsid w:val="00C641B4"/>
    <w:rPr>
      <w:rFonts w:ascii="Tahoma" w:hAnsi="Tahoma" w:cs="Tahoma"/>
      <w:i/>
      <w:iCs/>
      <w:noProof/>
      <w:sz w:val="8"/>
      <w:szCs w:val="8"/>
      <w:shd w:val="clear" w:color="auto" w:fill="FFFFFF"/>
    </w:rPr>
  </w:style>
  <w:style w:type="paragraph" w:customStyle="1" w:styleId="521">
    <w:name w:val="Основной текст (52)"/>
    <w:basedOn w:val="a0"/>
    <w:link w:val="520"/>
    <w:uiPriority w:val="99"/>
    <w:rsid w:val="00C641B4"/>
    <w:pPr>
      <w:shd w:val="clear" w:color="auto" w:fill="FFFFFF"/>
      <w:spacing w:after="0" w:line="240" w:lineRule="atLeast"/>
    </w:pPr>
    <w:rPr>
      <w:rFonts w:ascii="Tahoma" w:hAnsi="Tahoma" w:cs="Tahoma"/>
      <w:i/>
      <w:iCs/>
      <w:noProof/>
      <w:sz w:val="8"/>
      <w:szCs w:val="8"/>
    </w:rPr>
  </w:style>
  <w:style w:type="character" w:customStyle="1" w:styleId="56">
    <w:name w:val="Основной текст (56)_"/>
    <w:basedOn w:val="a1"/>
    <w:link w:val="560"/>
    <w:uiPriority w:val="99"/>
    <w:locked/>
    <w:rsid w:val="00C641B4"/>
    <w:rPr>
      <w:rFonts w:ascii="Tahoma" w:hAnsi="Tahoma" w:cs="Tahoma"/>
      <w:noProof/>
      <w:sz w:val="8"/>
      <w:szCs w:val="8"/>
      <w:shd w:val="clear" w:color="auto" w:fill="FFFFFF"/>
    </w:rPr>
  </w:style>
  <w:style w:type="paragraph" w:customStyle="1" w:styleId="560">
    <w:name w:val="Основной текст (56)"/>
    <w:basedOn w:val="a0"/>
    <w:link w:val="56"/>
    <w:uiPriority w:val="99"/>
    <w:rsid w:val="00C641B4"/>
    <w:pPr>
      <w:shd w:val="clear" w:color="auto" w:fill="FFFFFF"/>
      <w:spacing w:after="0" w:line="240" w:lineRule="atLeast"/>
    </w:pPr>
    <w:rPr>
      <w:rFonts w:ascii="Tahoma" w:hAnsi="Tahoma" w:cs="Tahoma"/>
      <w:noProof/>
      <w:sz w:val="8"/>
      <w:szCs w:val="8"/>
    </w:rPr>
  </w:style>
  <w:style w:type="character" w:customStyle="1" w:styleId="54">
    <w:name w:val="Основной текст (54)_"/>
    <w:basedOn w:val="a1"/>
    <w:link w:val="540"/>
    <w:uiPriority w:val="99"/>
    <w:locked/>
    <w:rsid w:val="00C641B4"/>
    <w:rPr>
      <w:rFonts w:ascii="Tahoma" w:hAnsi="Tahoma" w:cs="Tahoma"/>
      <w:noProof/>
      <w:sz w:val="8"/>
      <w:szCs w:val="8"/>
      <w:shd w:val="clear" w:color="auto" w:fill="FFFFFF"/>
    </w:rPr>
  </w:style>
  <w:style w:type="paragraph" w:customStyle="1" w:styleId="540">
    <w:name w:val="Основной текст (54)"/>
    <w:basedOn w:val="a0"/>
    <w:link w:val="54"/>
    <w:uiPriority w:val="99"/>
    <w:rsid w:val="00C641B4"/>
    <w:pPr>
      <w:shd w:val="clear" w:color="auto" w:fill="FFFFFF"/>
      <w:spacing w:after="0" w:line="240" w:lineRule="atLeast"/>
    </w:pPr>
    <w:rPr>
      <w:rFonts w:ascii="Tahoma" w:hAnsi="Tahoma" w:cs="Tahoma"/>
      <w:noProof/>
      <w:sz w:val="8"/>
      <w:szCs w:val="8"/>
    </w:rPr>
  </w:style>
  <w:style w:type="character" w:customStyle="1" w:styleId="55">
    <w:name w:val="Основной текст (55)_"/>
    <w:basedOn w:val="a1"/>
    <w:link w:val="550"/>
    <w:uiPriority w:val="99"/>
    <w:locked/>
    <w:rsid w:val="00C641B4"/>
    <w:rPr>
      <w:rFonts w:ascii="Tahoma" w:hAnsi="Tahoma" w:cs="Tahoma"/>
      <w:noProof/>
      <w:sz w:val="8"/>
      <w:szCs w:val="8"/>
      <w:shd w:val="clear" w:color="auto" w:fill="FFFFFF"/>
    </w:rPr>
  </w:style>
  <w:style w:type="paragraph" w:customStyle="1" w:styleId="550">
    <w:name w:val="Основной текст (55)"/>
    <w:basedOn w:val="a0"/>
    <w:link w:val="55"/>
    <w:uiPriority w:val="99"/>
    <w:rsid w:val="00C641B4"/>
    <w:pPr>
      <w:shd w:val="clear" w:color="auto" w:fill="FFFFFF"/>
      <w:spacing w:after="0" w:line="240" w:lineRule="atLeast"/>
    </w:pPr>
    <w:rPr>
      <w:rFonts w:ascii="Tahoma" w:hAnsi="Tahoma" w:cs="Tahoma"/>
      <w:noProof/>
      <w:sz w:val="8"/>
      <w:szCs w:val="8"/>
    </w:rPr>
  </w:style>
  <w:style w:type="character" w:customStyle="1" w:styleId="57">
    <w:name w:val="Основной текст (57)_"/>
    <w:basedOn w:val="a1"/>
    <w:link w:val="570"/>
    <w:uiPriority w:val="99"/>
    <w:locked/>
    <w:rsid w:val="00C641B4"/>
    <w:rPr>
      <w:rFonts w:ascii="Garamond" w:hAnsi="Garamond" w:cs="Garamond"/>
      <w:sz w:val="19"/>
      <w:szCs w:val="19"/>
      <w:shd w:val="clear" w:color="auto" w:fill="FFFFFF"/>
    </w:rPr>
  </w:style>
  <w:style w:type="paragraph" w:customStyle="1" w:styleId="570">
    <w:name w:val="Основной текст (57)"/>
    <w:basedOn w:val="a0"/>
    <w:link w:val="57"/>
    <w:uiPriority w:val="99"/>
    <w:rsid w:val="00C641B4"/>
    <w:pPr>
      <w:shd w:val="clear" w:color="auto" w:fill="FFFFFF"/>
      <w:spacing w:after="0" w:line="240" w:lineRule="atLeast"/>
    </w:pPr>
    <w:rPr>
      <w:rFonts w:ascii="Garamond" w:hAnsi="Garamond" w:cs="Garamond"/>
      <w:sz w:val="19"/>
      <w:szCs w:val="19"/>
    </w:rPr>
  </w:style>
  <w:style w:type="character" w:customStyle="1" w:styleId="aff9">
    <w:name w:val="Подпись к таблице_"/>
    <w:basedOn w:val="a1"/>
    <w:link w:val="1a"/>
    <w:uiPriority w:val="99"/>
    <w:locked/>
    <w:rsid w:val="00C641B4"/>
    <w:rPr>
      <w:rFonts w:ascii="Garamond" w:hAnsi="Garamond" w:cs="Garamond"/>
      <w:sz w:val="19"/>
      <w:szCs w:val="19"/>
      <w:shd w:val="clear" w:color="auto" w:fill="FFFFFF"/>
    </w:rPr>
  </w:style>
  <w:style w:type="paragraph" w:customStyle="1" w:styleId="1a">
    <w:name w:val="Подпись к таблице1"/>
    <w:basedOn w:val="a0"/>
    <w:link w:val="aff9"/>
    <w:uiPriority w:val="99"/>
    <w:rsid w:val="00C641B4"/>
    <w:pPr>
      <w:shd w:val="clear" w:color="auto" w:fill="FFFFFF"/>
      <w:spacing w:after="0" w:line="218" w:lineRule="exact"/>
      <w:jc w:val="both"/>
    </w:pPr>
    <w:rPr>
      <w:rFonts w:ascii="Garamond" w:hAnsi="Garamond" w:cs="Garamond"/>
      <w:sz w:val="19"/>
      <w:szCs w:val="19"/>
    </w:rPr>
  </w:style>
  <w:style w:type="character" w:customStyle="1" w:styleId="affa">
    <w:name w:val="Подпись к таблице"/>
    <w:basedOn w:val="aff9"/>
    <w:uiPriority w:val="99"/>
    <w:rsid w:val="00C641B4"/>
    <w:rPr>
      <w:rFonts w:ascii="Garamond" w:hAnsi="Garamond" w:cs="Garamond"/>
      <w:sz w:val="19"/>
      <w:szCs w:val="19"/>
      <w:shd w:val="clear" w:color="auto" w:fill="FFFFFF"/>
    </w:rPr>
  </w:style>
  <w:style w:type="character" w:customStyle="1" w:styleId="59">
    <w:name w:val="Основной текст (59)_"/>
    <w:basedOn w:val="a1"/>
    <w:link w:val="590"/>
    <w:uiPriority w:val="99"/>
    <w:locked/>
    <w:rsid w:val="00C641B4"/>
    <w:rPr>
      <w:rFonts w:ascii="Garamond" w:hAnsi="Garamond" w:cs="Garamond"/>
      <w:i/>
      <w:iCs/>
      <w:sz w:val="18"/>
      <w:szCs w:val="18"/>
      <w:shd w:val="clear" w:color="auto" w:fill="FFFFFF"/>
    </w:rPr>
  </w:style>
  <w:style w:type="paragraph" w:customStyle="1" w:styleId="590">
    <w:name w:val="Основной текст (59)"/>
    <w:basedOn w:val="a0"/>
    <w:link w:val="59"/>
    <w:uiPriority w:val="99"/>
    <w:rsid w:val="00C641B4"/>
    <w:pPr>
      <w:shd w:val="clear" w:color="auto" w:fill="FFFFFF"/>
      <w:spacing w:after="0" w:line="240" w:lineRule="atLeast"/>
    </w:pPr>
    <w:rPr>
      <w:rFonts w:ascii="Garamond" w:hAnsi="Garamond" w:cs="Garamond"/>
      <w:i/>
      <w:iCs/>
      <w:sz w:val="18"/>
      <w:szCs w:val="18"/>
    </w:rPr>
  </w:style>
  <w:style w:type="character" w:customStyle="1" w:styleId="58">
    <w:name w:val="Основной текст (58)_"/>
    <w:basedOn w:val="a1"/>
    <w:link w:val="580"/>
    <w:uiPriority w:val="99"/>
    <w:locked/>
    <w:rsid w:val="00C641B4"/>
    <w:rPr>
      <w:rFonts w:ascii="Garamond" w:hAnsi="Garamond" w:cs="Garamond"/>
      <w:sz w:val="16"/>
      <w:szCs w:val="16"/>
      <w:shd w:val="clear" w:color="auto" w:fill="FFFFFF"/>
    </w:rPr>
  </w:style>
  <w:style w:type="paragraph" w:customStyle="1" w:styleId="580">
    <w:name w:val="Основной текст (58)"/>
    <w:basedOn w:val="a0"/>
    <w:link w:val="58"/>
    <w:uiPriority w:val="99"/>
    <w:rsid w:val="00C641B4"/>
    <w:pPr>
      <w:shd w:val="clear" w:color="auto" w:fill="FFFFFF"/>
      <w:spacing w:after="0" w:line="240" w:lineRule="atLeast"/>
    </w:pPr>
    <w:rPr>
      <w:rFonts w:ascii="Garamond" w:hAnsi="Garamond" w:cs="Garamond"/>
      <w:sz w:val="16"/>
      <w:szCs w:val="16"/>
    </w:rPr>
  </w:style>
  <w:style w:type="character" w:customStyle="1" w:styleId="5895pt">
    <w:name w:val="Основной текст (58) + 9.5 pt"/>
    <w:basedOn w:val="58"/>
    <w:uiPriority w:val="99"/>
    <w:rsid w:val="00C641B4"/>
    <w:rPr>
      <w:rFonts w:ascii="Garamond" w:hAnsi="Garamond" w:cs="Garamond"/>
      <w:sz w:val="19"/>
      <w:szCs w:val="19"/>
      <w:shd w:val="clear" w:color="auto" w:fill="FFFFFF"/>
    </w:rPr>
  </w:style>
  <w:style w:type="character" w:customStyle="1" w:styleId="600">
    <w:name w:val="Основной текст (60)_"/>
    <w:basedOn w:val="a1"/>
    <w:link w:val="601"/>
    <w:uiPriority w:val="99"/>
    <w:locked/>
    <w:rsid w:val="00C641B4"/>
    <w:rPr>
      <w:rFonts w:ascii="Tahoma" w:hAnsi="Tahoma" w:cs="Tahoma"/>
      <w:noProof/>
      <w:sz w:val="8"/>
      <w:szCs w:val="8"/>
      <w:shd w:val="clear" w:color="auto" w:fill="FFFFFF"/>
    </w:rPr>
  </w:style>
  <w:style w:type="paragraph" w:customStyle="1" w:styleId="601">
    <w:name w:val="Основной текст (60)"/>
    <w:basedOn w:val="a0"/>
    <w:link w:val="600"/>
    <w:uiPriority w:val="99"/>
    <w:rsid w:val="00C641B4"/>
    <w:pPr>
      <w:shd w:val="clear" w:color="auto" w:fill="FFFFFF"/>
      <w:spacing w:after="0" w:line="240" w:lineRule="atLeast"/>
    </w:pPr>
    <w:rPr>
      <w:rFonts w:ascii="Tahoma" w:hAnsi="Tahoma" w:cs="Tahoma"/>
      <w:noProof/>
      <w:sz w:val="8"/>
      <w:szCs w:val="8"/>
    </w:rPr>
  </w:style>
  <w:style w:type="character" w:customStyle="1" w:styleId="360">
    <w:name w:val="Основной текст (36)_"/>
    <w:basedOn w:val="a1"/>
    <w:link w:val="361"/>
    <w:uiPriority w:val="99"/>
    <w:locked/>
    <w:rsid w:val="00C641B4"/>
    <w:rPr>
      <w:rFonts w:ascii="Garamond" w:hAnsi="Garamond" w:cs="Garamond"/>
      <w:noProof/>
      <w:sz w:val="16"/>
      <w:szCs w:val="16"/>
      <w:shd w:val="clear" w:color="auto" w:fill="FFFFFF"/>
    </w:rPr>
  </w:style>
  <w:style w:type="paragraph" w:customStyle="1" w:styleId="361">
    <w:name w:val="Основной текст (36)"/>
    <w:basedOn w:val="a0"/>
    <w:link w:val="360"/>
    <w:uiPriority w:val="99"/>
    <w:rsid w:val="00C641B4"/>
    <w:pPr>
      <w:shd w:val="clear" w:color="auto" w:fill="FFFFFF"/>
      <w:spacing w:after="0" w:line="240" w:lineRule="atLeast"/>
    </w:pPr>
    <w:rPr>
      <w:rFonts w:ascii="Garamond" w:hAnsi="Garamond" w:cs="Garamond"/>
      <w:noProof/>
      <w:sz w:val="16"/>
      <w:szCs w:val="16"/>
    </w:rPr>
  </w:style>
  <w:style w:type="character" w:customStyle="1" w:styleId="3655pt">
    <w:name w:val="Основной текст (36) + 5.5 pt"/>
    <w:basedOn w:val="360"/>
    <w:uiPriority w:val="99"/>
    <w:rsid w:val="00C641B4"/>
    <w:rPr>
      <w:rFonts w:ascii="Garamond" w:hAnsi="Garamond" w:cs="Garamond"/>
      <w:noProof/>
      <w:sz w:val="11"/>
      <w:szCs w:val="11"/>
      <w:shd w:val="clear" w:color="auto" w:fill="FFFFFF"/>
    </w:rPr>
  </w:style>
  <w:style w:type="character" w:customStyle="1" w:styleId="64">
    <w:name w:val="Основной текст (64)_"/>
    <w:basedOn w:val="a1"/>
    <w:link w:val="640"/>
    <w:uiPriority w:val="99"/>
    <w:locked/>
    <w:rsid w:val="00C641B4"/>
    <w:rPr>
      <w:rFonts w:ascii="Tahoma" w:hAnsi="Tahoma" w:cs="Tahoma"/>
      <w:noProof/>
      <w:sz w:val="8"/>
      <w:szCs w:val="8"/>
      <w:shd w:val="clear" w:color="auto" w:fill="FFFFFF"/>
    </w:rPr>
  </w:style>
  <w:style w:type="paragraph" w:customStyle="1" w:styleId="640">
    <w:name w:val="Основной текст (64)"/>
    <w:basedOn w:val="a0"/>
    <w:link w:val="64"/>
    <w:uiPriority w:val="99"/>
    <w:rsid w:val="00C641B4"/>
    <w:pPr>
      <w:shd w:val="clear" w:color="auto" w:fill="FFFFFF"/>
      <w:spacing w:after="0" w:line="240" w:lineRule="atLeast"/>
    </w:pPr>
    <w:rPr>
      <w:rFonts w:ascii="Tahoma" w:hAnsi="Tahoma" w:cs="Tahoma"/>
      <w:noProof/>
      <w:sz w:val="8"/>
      <w:szCs w:val="8"/>
    </w:rPr>
  </w:style>
  <w:style w:type="character" w:customStyle="1" w:styleId="65">
    <w:name w:val="Основной текст (65)_"/>
    <w:basedOn w:val="a1"/>
    <w:link w:val="650"/>
    <w:uiPriority w:val="99"/>
    <w:locked/>
    <w:rsid w:val="00C641B4"/>
    <w:rPr>
      <w:rFonts w:ascii="MS Mincho" w:eastAsia="MS Mincho" w:cs="MS Mincho"/>
      <w:spacing w:val="-20"/>
      <w:sz w:val="18"/>
      <w:szCs w:val="18"/>
      <w:shd w:val="clear" w:color="auto" w:fill="FFFFFF"/>
    </w:rPr>
  </w:style>
  <w:style w:type="paragraph" w:customStyle="1" w:styleId="650">
    <w:name w:val="Основной текст (65)"/>
    <w:basedOn w:val="a0"/>
    <w:link w:val="65"/>
    <w:uiPriority w:val="99"/>
    <w:rsid w:val="00C641B4"/>
    <w:pPr>
      <w:shd w:val="clear" w:color="auto" w:fill="FFFFFF"/>
      <w:spacing w:after="0" w:line="240" w:lineRule="atLeast"/>
    </w:pPr>
    <w:rPr>
      <w:rFonts w:ascii="MS Mincho" w:eastAsia="MS Mincho" w:cs="MS Mincho"/>
      <w:spacing w:val="-20"/>
      <w:sz w:val="18"/>
      <w:szCs w:val="18"/>
    </w:rPr>
  </w:style>
  <w:style w:type="character" w:customStyle="1" w:styleId="380">
    <w:name w:val="Основной текст (38)_"/>
    <w:basedOn w:val="a1"/>
    <w:link w:val="381"/>
    <w:uiPriority w:val="99"/>
    <w:locked/>
    <w:rsid w:val="00C641B4"/>
    <w:rPr>
      <w:rFonts w:ascii="Garamond" w:hAnsi="Garamond" w:cs="Garamond"/>
      <w:noProof/>
      <w:sz w:val="11"/>
      <w:szCs w:val="11"/>
      <w:shd w:val="clear" w:color="auto" w:fill="FFFFFF"/>
    </w:rPr>
  </w:style>
  <w:style w:type="paragraph" w:customStyle="1" w:styleId="381">
    <w:name w:val="Основной текст (38)"/>
    <w:basedOn w:val="a0"/>
    <w:link w:val="380"/>
    <w:uiPriority w:val="99"/>
    <w:rsid w:val="00C641B4"/>
    <w:pPr>
      <w:shd w:val="clear" w:color="auto" w:fill="FFFFFF"/>
      <w:spacing w:after="0" w:line="240" w:lineRule="atLeast"/>
    </w:pPr>
    <w:rPr>
      <w:rFonts w:ascii="Garamond" w:hAnsi="Garamond" w:cs="Garamond"/>
      <w:noProof/>
      <w:sz w:val="11"/>
      <w:szCs w:val="11"/>
    </w:rPr>
  </w:style>
  <w:style w:type="character" w:customStyle="1" w:styleId="38Tahoma">
    <w:name w:val="Основной текст (38) + Tahoma"/>
    <w:aliases w:val="4 pt"/>
    <w:basedOn w:val="380"/>
    <w:uiPriority w:val="99"/>
    <w:rsid w:val="00C641B4"/>
    <w:rPr>
      <w:rFonts w:ascii="Tahoma" w:hAnsi="Tahoma" w:cs="Tahoma"/>
      <w:noProof/>
      <w:sz w:val="8"/>
      <w:szCs w:val="8"/>
      <w:shd w:val="clear" w:color="auto" w:fill="FFFFFF"/>
    </w:rPr>
  </w:style>
  <w:style w:type="character" w:customStyle="1" w:styleId="610">
    <w:name w:val="Основной текст (61)_"/>
    <w:basedOn w:val="a1"/>
    <w:link w:val="611"/>
    <w:uiPriority w:val="99"/>
    <w:locked/>
    <w:rsid w:val="00C641B4"/>
    <w:rPr>
      <w:rFonts w:ascii="Garamond" w:hAnsi="Garamond" w:cs="Garamond"/>
      <w:sz w:val="17"/>
      <w:szCs w:val="17"/>
      <w:shd w:val="clear" w:color="auto" w:fill="FFFFFF"/>
    </w:rPr>
  </w:style>
  <w:style w:type="paragraph" w:customStyle="1" w:styleId="611">
    <w:name w:val="Основной текст (61)"/>
    <w:basedOn w:val="a0"/>
    <w:link w:val="610"/>
    <w:uiPriority w:val="99"/>
    <w:rsid w:val="00C641B4"/>
    <w:pPr>
      <w:shd w:val="clear" w:color="auto" w:fill="FFFFFF"/>
      <w:spacing w:after="0" w:line="240" w:lineRule="atLeast"/>
    </w:pPr>
    <w:rPr>
      <w:rFonts w:ascii="Garamond" w:hAnsi="Garamond" w:cs="Garamond"/>
      <w:sz w:val="17"/>
      <w:szCs w:val="17"/>
    </w:rPr>
  </w:style>
  <w:style w:type="character" w:customStyle="1" w:styleId="62">
    <w:name w:val="Основной текст (62)_"/>
    <w:basedOn w:val="a1"/>
    <w:link w:val="620"/>
    <w:uiPriority w:val="99"/>
    <w:locked/>
    <w:rsid w:val="00C641B4"/>
    <w:rPr>
      <w:rFonts w:ascii="Garamond" w:hAnsi="Garamond" w:cs="Garamond"/>
      <w:sz w:val="17"/>
      <w:szCs w:val="17"/>
      <w:shd w:val="clear" w:color="auto" w:fill="FFFFFF"/>
    </w:rPr>
  </w:style>
  <w:style w:type="paragraph" w:customStyle="1" w:styleId="620">
    <w:name w:val="Основной текст (62)"/>
    <w:basedOn w:val="a0"/>
    <w:link w:val="62"/>
    <w:uiPriority w:val="99"/>
    <w:rsid w:val="00C641B4"/>
    <w:pPr>
      <w:shd w:val="clear" w:color="auto" w:fill="FFFFFF"/>
      <w:spacing w:after="0" w:line="240" w:lineRule="atLeast"/>
    </w:pPr>
    <w:rPr>
      <w:rFonts w:ascii="Garamond" w:hAnsi="Garamond" w:cs="Garamond"/>
      <w:sz w:val="17"/>
      <w:szCs w:val="17"/>
    </w:rPr>
  </w:style>
  <w:style w:type="character" w:customStyle="1" w:styleId="63">
    <w:name w:val="Основной текст (63)_"/>
    <w:basedOn w:val="a1"/>
    <w:link w:val="630"/>
    <w:uiPriority w:val="99"/>
    <w:locked/>
    <w:rsid w:val="00C641B4"/>
    <w:rPr>
      <w:rFonts w:ascii="MS Mincho" w:eastAsia="MS Mincho" w:cs="MS Mincho"/>
      <w:spacing w:val="-20"/>
      <w:sz w:val="18"/>
      <w:szCs w:val="18"/>
      <w:shd w:val="clear" w:color="auto" w:fill="FFFFFF"/>
    </w:rPr>
  </w:style>
  <w:style w:type="paragraph" w:customStyle="1" w:styleId="630">
    <w:name w:val="Основной текст (63)"/>
    <w:basedOn w:val="a0"/>
    <w:link w:val="63"/>
    <w:uiPriority w:val="99"/>
    <w:rsid w:val="00C641B4"/>
    <w:pPr>
      <w:shd w:val="clear" w:color="auto" w:fill="FFFFFF"/>
      <w:spacing w:after="0" w:line="240" w:lineRule="atLeast"/>
    </w:pPr>
    <w:rPr>
      <w:rFonts w:ascii="MS Mincho" w:eastAsia="MS Mincho" w:cs="MS Mincho"/>
      <w:spacing w:val="-20"/>
      <w:sz w:val="18"/>
      <w:szCs w:val="18"/>
    </w:rPr>
  </w:style>
  <w:style w:type="character" w:customStyle="1" w:styleId="66">
    <w:name w:val="Основной текст (66)_"/>
    <w:basedOn w:val="a1"/>
    <w:link w:val="660"/>
    <w:uiPriority w:val="99"/>
    <w:locked/>
    <w:rsid w:val="00C641B4"/>
    <w:rPr>
      <w:rFonts w:ascii="Garamond" w:hAnsi="Garamond" w:cs="Garamond"/>
      <w:i/>
      <w:iCs/>
      <w:shd w:val="clear" w:color="auto" w:fill="FFFFFF"/>
    </w:rPr>
  </w:style>
  <w:style w:type="paragraph" w:customStyle="1" w:styleId="660">
    <w:name w:val="Основной текст (66)"/>
    <w:basedOn w:val="a0"/>
    <w:link w:val="66"/>
    <w:uiPriority w:val="99"/>
    <w:rsid w:val="00C641B4"/>
    <w:pPr>
      <w:shd w:val="clear" w:color="auto" w:fill="FFFFFF"/>
      <w:spacing w:after="0" w:line="240" w:lineRule="atLeast"/>
    </w:pPr>
    <w:rPr>
      <w:rFonts w:ascii="Garamond" w:hAnsi="Garamond" w:cs="Garamond"/>
      <w:i/>
      <w:iCs/>
    </w:rPr>
  </w:style>
  <w:style w:type="character" w:customStyle="1" w:styleId="67">
    <w:name w:val="Основной текст (67)_"/>
    <w:basedOn w:val="a1"/>
    <w:link w:val="670"/>
    <w:uiPriority w:val="99"/>
    <w:locked/>
    <w:rsid w:val="00C641B4"/>
    <w:rPr>
      <w:rFonts w:ascii="Tahoma" w:hAnsi="Tahoma" w:cs="Tahoma"/>
      <w:noProof/>
      <w:sz w:val="8"/>
      <w:szCs w:val="8"/>
      <w:shd w:val="clear" w:color="auto" w:fill="FFFFFF"/>
    </w:rPr>
  </w:style>
  <w:style w:type="paragraph" w:customStyle="1" w:styleId="670">
    <w:name w:val="Основной текст (67)"/>
    <w:basedOn w:val="a0"/>
    <w:link w:val="67"/>
    <w:uiPriority w:val="99"/>
    <w:rsid w:val="00C641B4"/>
    <w:pPr>
      <w:shd w:val="clear" w:color="auto" w:fill="FFFFFF"/>
      <w:spacing w:after="0" w:line="240" w:lineRule="atLeast"/>
    </w:pPr>
    <w:rPr>
      <w:rFonts w:ascii="Tahoma" w:hAnsi="Tahoma" w:cs="Tahoma"/>
      <w:noProof/>
      <w:sz w:val="8"/>
      <w:szCs w:val="8"/>
    </w:rPr>
  </w:style>
  <w:style w:type="character" w:customStyle="1" w:styleId="69">
    <w:name w:val="Основной текст (69)_"/>
    <w:basedOn w:val="a1"/>
    <w:link w:val="690"/>
    <w:uiPriority w:val="99"/>
    <w:locked/>
    <w:rsid w:val="00C641B4"/>
    <w:rPr>
      <w:rFonts w:ascii="Tahoma" w:hAnsi="Tahoma" w:cs="Tahoma"/>
      <w:noProof/>
      <w:sz w:val="8"/>
      <w:szCs w:val="8"/>
      <w:shd w:val="clear" w:color="auto" w:fill="FFFFFF"/>
    </w:rPr>
  </w:style>
  <w:style w:type="paragraph" w:customStyle="1" w:styleId="690">
    <w:name w:val="Основной текст (69)"/>
    <w:basedOn w:val="a0"/>
    <w:link w:val="69"/>
    <w:uiPriority w:val="99"/>
    <w:rsid w:val="00C641B4"/>
    <w:pPr>
      <w:shd w:val="clear" w:color="auto" w:fill="FFFFFF"/>
      <w:spacing w:after="0" w:line="240" w:lineRule="atLeast"/>
    </w:pPr>
    <w:rPr>
      <w:rFonts w:ascii="Tahoma" w:hAnsi="Tahoma" w:cs="Tahoma"/>
      <w:noProof/>
      <w:sz w:val="8"/>
      <w:szCs w:val="8"/>
    </w:rPr>
  </w:style>
  <w:style w:type="character" w:customStyle="1" w:styleId="68">
    <w:name w:val="Основной текст (68)_"/>
    <w:basedOn w:val="a1"/>
    <w:link w:val="680"/>
    <w:uiPriority w:val="99"/>
    <w:locked/>
    <w:rsid w:val="00C641B4"/>
    <w:rPr>
      <w:rFonts w:ascii="Tahoma" w:hAnsi="Tahoma" w:cs="Tahoma"/>
      <w:noProof/>
      <w:sz w:val="8"/>
      <w:szCs w:val="8"/>
      <w:shd w:val="clear" w:color="auto" w:fill="FFFFFF"/>
    </w:rPr>
  </w:style>
  <w:style w:type="paragraph" w:customStyle="1" w:styleId="680">
    <w:name w:val="Основной текст (68)"/>
    <w:basedOn w:val="a0"/>
    <w:link w:val="68"/>
    <w:uiPriority w:val="99"/>
    <w:rsid w:val="00C641B4"/>
    <w:pPr>
      <w:shd w:val="clear" w:color="auto" w:fill="FFFFFF"/>
      <w:spacing w:after="0" w:line="240" w:lineRule="atLeast"/>
    </w:pPr>
    <w:rPr>
      <w:rFonts w:ascii="Tahoma" w:hAnsi="Tahoma" w:cs="Tahoma"/>
      <w:noProof/>
      <w:sz w:val="8"/>
      <w:szCs w:val="8"/>
    </w:rPr>
  </w:style>
  <w:style w:type="character" w:customStyle="1" w:styleId="700">
    <w:name w:val="Основной текст (70)_"/>
    <w:basedOn w:val="a1"/>
    <w:link w:val="701"/>
    <w:uiPriority w:val="99"/>
    <w:locked/>
    <w:rsid w:val="00C641B4"/>
    <w:rPr>
      <w:rFonts w:ascii="Tahoma" w:hAnsi="Tahoma" w:cs="Tahoma"/>
      <w:noProof/>
      <w:sz w:val="8"/>
      <w:szCs w:val="8"/>
      <w:shd w:val="clear" w:color="auto" w:fill="FFFFFF"/>
    </w:rPr>
  </w:style>
  <w:style w:type="paragraph" w:customStyle="1" w:styleId="701">
    <w:name w:val="Основной текст (70)"/>
    <w:basedOn w:val="a0"/>
    <w:link w:val="700"/>
    <w:uiPriority w:val="99"/>
    <w:rsid w:val="00C641B4"/>
    <w:pPr>
      <w:shd w:val="clear" w:color="auto" w:fill="FFFFFF"/>
      <w:spacing w:after="0" w:line="240" w:lineRule="atLeast"/>
    </w:pPr>
    <w:rPr>
      <w:rFonts w:ascii="Tahoma" w:hAnsi="Tahoma" w:cs="Tahoma"/>
      <w:noProof/>
      <w:sz w:val="8"/>
      <w:szCs w:val="8"/>
    </w:rPr>
  </w:style>
  <w:style w:type="character" w:customStyle="1" w:styleId="710">
    <w:name w:val="Основной текст (71)_"/>
    <w:basedOn w:val="a1"/>
    <w:link w:val="711"/>
    <w:uiPriority w:val="99"/>
    <w:locked/>
    <w:rsid w:val="00C641B4"/>
    <w:rPr>
      <w:rFonts w:ascii="Tahoma" w:hAnsi="Tahoma" w:cs="Tahoma"/>
      <w:noProof/>
      <w:sz w:val="8"/>
      <w:szCs w:val="8"/>
      <w:shd w:val="clear" w:color="auto" w:fill="FFFFFF"/>
    </w:rPr>
  </w:style>
  <w:style w:type="paragraph" w:customStyle="1" w:styleId="711">
    <w:name w:val="Основной текст (71)"/>
    <w:basedOn w:val="a0"/>
    <w:link w:val="710"/>
    <w:uiPriority w:val="99"/>
    <w:rsid w:val="00C641B4"/>
    <w:pPr>
      <w:shd w:val="clear" w:color="auto" w:fill="FFFFFF"/>
      <w:spacing w:after="0" w:line="240" w:lineRule="atLeast"/>
    </w:pPr>
    <w:rPr>
      <w:rFonts w:ascii="Tahoma" w:hAnsi="Tahoma" w:cs="Tahoma"/>
      <w:noProof/>
      <w:sz w:val="8"/>
      <w:szCs w:val="8"/>
    </w:rPr>
  </w:style>
  <w:style w:type="character" w:customStyle="1" w:styleId="2c">
    <w:name w:val="Основной текст (2)"/>
    <w:basedOn w:val="2a"/>
    <w:uiPriority w:val="99"/>
    <w:rsid w:val="00C641B4"/>
    <w:rPr>
      <w:rFonts w:ascii="Book Antiqua" w:hAnsi="Book Antiqua" w:cs="Book Antiqua"/>
      <w:shd w:val="clear" w:color="auto" w:fill="FFFFFF"/>
    </w:rPr>
  </w:style>
  <w:style w:type="character" w:customStyle="1" w:styleId="Tahoma">
    <w:name w:val="Основной текст + Tahoma"/>
    <w:aliases w:val="6 pt"/>
    <w:basedOn w:val="13"/>
    <w:uiPriority w:val="99"/>
    <w:rsid w:val="00C641B4"/>
    <w:rPr>
      <w:rFonts w:ascii="Tahoma" w:eastAsia="Times New Roman" w:hAnsi="Tahoma" w:cs="Tahoma"/>
      <w:bCs w:val="0"/>
      <w:sz w:val="12"/>
      <w:szCs w:val="12"/>
    </w:rPr>
  </w:style>
  <w:style w:type="character" w:customStyle="1" w:styleId="73">
    <w:name w:val="Основной текст (73)_"/>
    <w:basedOn w:val="a1"/>
    <w:link w:val="730"/>
    <w:uiPriority w:val="99"/>
    <w:locked/>
    <w:rsid w:val="00C641B4"/>
    <w:rPr>
      <w:rFonts w:ascii="Tahoma" w:hAnsi="Tahoma" w:cs="Tahoma"/>
      <w:i/>
      <w:iCs/>
      <w:noProof/>
      <w:sz w:val="8"/>
      <w:szCs w:val="8"/>
      <w:shd w:val="clear" w:color="auto" w:fill="FFFFFF"/>
    </w:rPr>
  </w:style>
  <w:style w:type="paragraph" w:customStyle="1" w:styleId="730">
    <w:name w:val="Основной текст (73)"/>
    <w:basedOn w:val="a0"/>
    <w:link w:val="73"/>
    <w:uiPriority w:val="99"/>
    <w:rsid w:val="00C641B4"/>
    <w:pPr>
      <w:shd w:val="clear" w:color="auto" w:fill="FFFFFF"/>
      <w:spacing w:after="0" w:line="240" w:lineRule="atLeast"/>
    </w:pPr>
    <w:rPr>
      <w:rFonts w:ascii="Tahoma" w:hAnsi="Tahoma" w:cs="Tahoma"/>
      <w:i/>
      <w:iCs/>
      <w:noProof/>
      <w:sz w:val="8"/>
      <w:szCs w:val="8"/>
    </w:rPr>
  </w:style>
  <w:style w:type="character" w:customStyle="1" w:styleId="72">
    <w:name w:val="Основной текст (72)_"/>
    <w:basedOn w:val="a1"/>
    <w:link w:val="720"/>
    <w:uiPriority w:val="99"/>
    <w:locked/>
    <w:rsid w:val="00C641B4"/>
    <w:rPr>
      <w:rFonts w:ascii="Tahoma" w:hAnsi="Tahoma" w:cs="Tahoma"/>
      <w:noProof/>
      <w:sz w:val="8"/>
      <w:szCs w:val="8"/>
      <w:shd w:val="clear" w:color="auto" w:fill="FFFFFF"/>
    </w:rPr>
  </w:style>
  <w:style w:type="paragraph" w:customStyle="1" w:styleId="720">
    <w:name w:val="Основной текст (72)"/>
    <w:basedOn w:val="a0"/>
    <w:link w:val="72"/>
    <w:uiPriority w:val="99"/>
    <w:rsid w:val="00C641B4"/>
    <w:pPr>
      <w:shd w:val="clear" w:color="auto" w:fill="FFFFFF"/>
      <w:spacing w:after="0" w:line="240" w:lineRule="atLeast"/>
    </w:pPr>
    <w:rPr>
      <w:rFonts w:ascii="Tahoma" w:hAnsi="Tahoma" w:cs="Tahoma"/>
      <w:noProof/>
      <w:sz w:val="8"/>
      <w:szCs w:val="8"/>
    </w:rPr>
  </w:style>
  <w:style w:type="character" w:customStyle="1" w:styleId="74">
    <w:name w:val="Основной текст (74)_"/>
    <w:basedOn w:val="a1"/>
    <w:link w:val="740"/>
    <w:uiPriority w:val="99"/>
    <w:locked/>
    <w:rsid w:val="00C641B4"/>
    <w:rPr>
      <w:rFonts w:ascii="Garamond" w:hAnsi="Garamond" w:cs="Garamond"/>
      <w:noProof/>
      <w:sz w:val="11"/>
      <w:szCs w:val="11"/>
      <w:shd w:val="clear" w:color="auto" w:fill="FFFFFF"/>
    </w:rPr>
  </w:style>
  <w:style w:type="paragraph" w:customStyle="1" w:styleId="740">
    <w:name w:val="Основной текст (74)"/>
    <w:basedOn w:val="a0"/>
    <w:link w:val="74"/>
    <w:uiPriority w:val="99"/>
    <w:rsid w:val="00C641B4"/>
    <w:pPr>
      <w:shd w:val="clear" w:color="auto" w:fill="FFFFFF"/>
      <w:spacing w:after="0" w:line="240" w:lineRule="atLeast"/>
    </w:pPr>
    <w:rPr>
      <w:rFonts w:ascii="Garamond" w:hAnsi="Garamond" w:cs="Garamond"/>
      <w:noProof/>
      <w:sz w:val="11"/>
      <w:szCs w:val="11"/>
    </w:rPr>
  </w:style>
  <w:style w:type="character" w:customStyle="1" w:styleId="75">
    <w:name w:val="Основной текст (75)_"/>
    <w:basedOn w:val="a1"/>
    <w:link w:val="750"/>
    <w:uiPriority w:val="99"/>
    <w:locked/>
    <w:rsid w:val="00C641B4"/>
    <w:rPr>
      <w:rFonts w:ascii="Tahoma" w:hAnsi="Tahoma" w:cs="Tahoma"/>
      <w:noProof/>
      <w:sz w:val="8"/>
      <w:szCs w:val="8"/>
      <w:shd w:val="clear" w:color="auto" w:fill="FFFFFF"/>
    </w:rPr>
  </w:style>
  <w:style w:type="paragraph" w:customStyle="1" w:styleId="750">
    <w:name w:val="Основной текст (75)"/>
    <w:basedOn w:val="a0"/>
    <w:link w:val="75"/>
    <w:uiPriority w:val="99"/>
    <w:rsid w:val="00C641B4"/>
    <w:pPr>
      <w:shd w:val="clear" w:color="auto" w:fill="FFFFFF"/>
      <w:spacing w:after="0" w:line="240" w:lineRule="atLeast"/>
    </w:pPr>
    <w:rPr>
      <w:rFonts w:ascii="Tahoma" w:hAnsi="Tahoma" w:cs="Tahoma"/>
      <w:noProof/>
      <w:sz w:val="8"/>
      <w:szCs w:val="8"/>
    </w:rPr>
  </w:style>
  <w:style w:type="character" w:customStyle="1" w:styleId="76">
    <w:name w:val="Основной текст (76)_"/>
    <w:basedOn w:val="a1"/>
    <w:link w:val="760"/>
    <w:uiPriority w:val="99"/>
    <w:locked/>
    <w:rsid w:val="00C641B4"/>
    <w:rPr>
      <w:rFonts w:ascii="Garamond" w:hAnsi="Garamond" w:cs="Garamond"/>
      <w:noProof/>
      <w:shd w:val="clear" w:color="auto" w:fill="FFFFFF"/>
    </w:rPr>
  </w:style>
  <w:style w:type="paragraph" w:customStyle="1" w:styleId="760">
    <w:name w:val="Основной текст (76)"/>
    <w:basedOn w:val="a0"/>
    <w:link w:val="76"/>
    <w:uiPriority w:val="99"/>
    <w:rsid w:val="00C641B4"/>
    <w:pPr>
      <w:shd w:val="clear" w:color="auto" w:fill="FFFFFF"/>
      <w:spacing w:after="0" w:line="240" w:lineRule="atLeast"/>
    </w:pPr>
    <w:rPr>
      <w:rFonts w:ascii="Garamond" w:hAnsi="Garamond" w:cs="Garamond"/>
      <w:noProof/>
    </w:rPr>
  </w:style>
  <w:style w:type="character" w:customStyle="1" w:styleId="77">
    <w:name w:val="Основной текст (77)_"/>
    <w:basedOn w:val="a1"/>
    <w:link w:val="770"/>
    <w:uiPriority w:val="99"/>
    <w:locked/>
    <w:rsid w:val="00C641B4"/>
    <w:rPr>
      <w:rFonts w:ascii="Garamond" w:hAnsi="Garamond" w:cs="Garamond"/>
      <w:noProof/>
      <w:shd w:val="clear" w:color="auto" w:fill="FFFFFF"/>
    </w:rPr>
  </w:style>
  <w:style w:type="paragraph" w:customStyle="1" w:styleId="770">
    <w:name w:val="Основной текст (77)"/>
    <w:basedOn w:val="a0"/>
    <w:link w:val="77"/>
    <w:uiPriority w:val="99"/>
    <w:rsid w:val="00C641B4"/>
    <w:pPr>
      <w:shd w:val="clear" w:color="auto" w:fill="FFFFFF"/>
      <w:spacing w:after="0" w:line="240" w:lineRule="atLeast"/>
    </w:pPr>
    <w:rPr>
      <w:rFonts w:ascii="Garamond" w:hAnsi="Garamond" w:cs="Garamond"/>
      <w:noProof/>
    </w:rPr>
  </w:style>
  <w:style w:type="character" w:customStyle="1" w:styleId="362">
    <w:name w:val="Основной текст (36) + Полужирный"/>
    <w:basedOn w:val="360"/>
    <w:uiPriority w:val="99"/>
    <w:rsid w:val="00C641B4"/>
    <w:rPr>
      <w:rFonts w:ascii="Franklin Gothic Book" w:hAnsi="Franklin Gothic Book" w:cs="Franklin Gothic Book"/>
      <w:b/>
      <w:bCs/>
      <w:noProof/>
      <w:sz w:val="19"/>
      <w:szCs w:val="19"/>
      <w:shd w:val="clear" w:color="auto" w:fill="FFFFFF"/>
    </w:rPr>
  </w:style>
  <w:style w:type="character" w:customStyle="1" w:styleId="36Garamond">
    <w:name w:val="Основной текст (36) + Garamond"/>
    <w:aliases w:val="11 pt,Полужирный"/>
    <w:basedOn w:val="360"/>
    <w:uiPriority w:val="99"/>
    <w:rsid w:val="00C641B4"/>
    <w:rPr>
      <w:rFonts w:ascii="Garamond" w:hAnsi="Garamond" w:cs="Garamond"/>
      <w:b/>
      <w:bCs/>
      <w:noProof/>
      <w:sz w:val="22"/>
      <w:szCs w:val="22"/>
      <w:shd w:val="clear" w:color="auto" w:fill="FFFFFF"/>
    </w:rPr>
  </w:style>
  <w:style w:type="character" w:customStyle="1" w:styleId="79">
    <w:name w:val="Основной текст (79)_"/>
    <w:basedOn w:val="a1"/>
    <w:link w:val="790"/>
    <w:uiPriority w:val="99"/>
    <w:rsid w:val="00C641B4"/>
    <w:rPr>
      <w:rFonts w:ascii="Franklin Gothic Book" w:hAnsi="Franklin Gothic Book" w:cs="Franklin Gothic Book"/>
      <w:sz w:val="19"/>
      <w:szCs w:val="19"/>
      <w:shd w:val="clear" w:color="auto" w:fill="FFFFFF"/>
    </w:rPr>
  </w:style>
  <w:style w:type="paragraph" w:customStyle="1" w:styleId="790">
    <w:name w:val="Основной текст (79)"/>
    <w:basedOn w:val="a0"/>
    <w:link w:val="79"/>
    <w:uiPriority w:val="99"/>
    <w:rsid w:val="00C641B4"/>
    <w:pPr>
      <w:shd w:val="clear" w:color="auto" w:fill="FFFFFF"/>
      <w:spacing w:before="840" w:after="0" w:line="240" w:lineRule="atLeast"/>
      <w:jc w:val="both"/>
    </w:pPr>
    <w:rPr>
      <w:rFonts w:ascii="Franklin Gothic Book" w:hAnsi="Franklin Gothic Book" w:cs="Franklin Gothic Book"/>
      <w:sz w:val="19"/>
      <w:szCs w:val="19"/>
    </w:rPr>
  </w:style>
  <w:style w:type="character" w:customStyle="1" w:styleId="5816">
    <w:name w:val="Основной текст (58)16"/>
    <w:basedOn w:val="58"/>
    <w:uiPriority w:val="99"/>
    <w:rsid w:val="00C641B4"/>
    <w:rPr>
      <w:rFonts w:ascii="Garamond" w:hAnsi="Garamond" w:cs="Garamond"/>
      <w:i/>
      <w:iCs/>
      <w:sz w:val="18"/>
      <w:szCs w:val="18"/>
      <w:shd w:val="clear" w:color="auto" w:fill="FFFFFF"/>
    </w:rPr>
  </w:style>
  <w:style w:type="character" w:customStyle="1" w:styleId="affb">
    <w:name w:val="Текст кінцевої виноски Знак"/>
    <w:basedOn w:val="a1"/>
    <w:link w:val="affc"/>
    <w:uiPriority w:val="99"/>
    <w:rsid w:val="00C641B4"/>
    <w:rPr>
      <w:lang w:eastAsia="ru-RU"/>
    </w:rPr>
  </w:style>
  <w:style w:type="paragraph" w:styleId="affc">
    <w:name w:val="endnote text"/>
    <w:basedOn w:val="a0"/>
    <w:link w:val="affb"/>
    <w:uiPriority w:val="99"/>
    <w:rsid w:val="00C641B4"/>
    <w:pPr>
      <w:spacing w:after="0" w:line="240" w:lineRule="auto"/>
    </w:pPr>
    <w:rPr>
      <w:lang w:eastAsia="ru-RU"/>
    </w:rPr>
  </w:style>
  <w:style w:type="character" w:customStyle="1" w:styleId="1b">
    <w:name w:val="Текст концевой сноски Знак1"/>
    <w:basedOn w:val="a1"/>
    <w:uiPriority w:val="99"/>
    <w:rsid w:val="00C641B4"/>
    <w:rPr>
      <w:sz w:val="20"/>
      <w:szCs w:val="20"/>
    </w:rPr>
  </w:style>
  <w:style w:type="character" w:styleId="affd">
    <w:name w:val="line number"/>
    <w:basedOn w:val="a1"/>
    <w:uiPriority w:val="99"/>
    <w:semiHidden/>
    <w:unhideWhenUsed/>
    <w:rsid w:val="00C641B4"/>
  </w:style>
  <w:style w:type="paragraph" w:styleId="affe">
    <w:name w:val="Message Header"/>
    <w:basedOn w:val="a0"/>
    <w:link w:val="afff"/>
    <w:rsid w:val="00C641B4"/>
    <w:pPr>
      <w:spacing w:after="0" w:line="240" w:lineRule="auto"/>
      <w:ind w:left="-85" w:right="-57"/>
    </w:pPr>
    <w:rPr>
      <w:rFonts w:ascii="Arial" w:eastAsiaTheme="minorHAnsi" w:hAnsi="Arial" w:cs="Arial"/>
      <w:b/>
      <w:bCs/>
      <w:sz w:val="18"/>
      <w:szCs w:val="18"/>
      <w:lang w:eastAsia="ru-RU"/>
    </w:rPr>
  </w:style>
  <w:style w:type="character" w:customStyle="1" w:styleId="afff">
    <w:name w:val="Шапка Знак"/>
    <w:basedOn w:val="a1"/>
    <w:link w:val="affe"/>
    <w:rsid w:val="00C641B4"/>
    <w:rPr>
      <w:rFonts w:ascii="Arial" w:eastAsiaTheme="minorHAnsi" w:hAnsi="Arial" w:cs="Arial"/>
      <w:b/>
      <w:bCs/>
      <w:sz w:val="18"/>
      <w:szCs w:val="18"/>
      <w:lang w:eastAsia="ru-RU"/>
    </w:rPr>
  </w:style>
  <w:style w:type="paragraph" w:customStyle="1" w:styleId="afff0">
    <w:name w:val="Наш адрес"/>
    <w:basedOn w:val="a6"/>
    <w:rsid w:val="00C641B4"/>
    <w:pPr>
      <w:ind w:left="-85" w:right="-57"/>
      <w:jc w:val="both"/>
    </w:pPr>
    <w:rPr>
      <w:rFonts w:ascii="Arial" w:eastAsiaTheme="minorHAnsi" w:hAnsi="Arial" w:cs="Arial"/>
      <w:sz w:val="18"/>
      <w:szCs w:val="18"/>
      <w:lang w:eastAsia="en-US"/>
    </w:rPr>
  </w:style>
  <w:style w:type="character" w:customStyle="1" w:styleId="afff1">
    <w:name w:val="номер страницы"/>
    <w:basedOn w:val="a1"/>
    <w:rsid w:val="00C641B4"/>
  </w:style>
  <w:style w:type="character" w:styleId="afff2">
    <w:name w:val="footnote reference"/>
    <w:basedOn w:val="a1"/>
    <w:semiHidden/>
    <w:rsid w:val="00C641B4"/>
    <w:rPr>
      <w:vertAlign w:val="superscript"/>
    </w:rPr>
  </w:style>
  <w:style w:type="paragraph" w:customStyle="1" w:styleId="z-TopofForm1">
    <w:name w:val="z-Top of Form1"/>
    <w:next w:val="a0"/>
    <w:hidden/>
    <w:rsid w:val="00C641B4"/>
    <w:pPr>
      <w:widowControl w:val="0"/>
      <w:pBdr>
        <w:bottom w:val="double" w:sz="2" w:space="0" w:color="000000"/>
      </w:pBdr>
      <w:spacing w:after="0" w:line="240" w:lineRule="auto"/>
      <w:jc w:val="center"/>
    </w:pPr>
    <w:rPr>
      <w:rFonts w:ascii="Arial" w:eastAsia="Times New Roman" w:hAnsi="Arial" w:cs="Arial"/>
      <w:vanish/>
      <w:sz w:val="16"/>
      <w:szCs w:val="16"/>
      <w:lang w:val="en-AU" w:eastAsia="en-US"/>
    </w:rPr>
  </w:style>
  <w:style w:type="paragraph" w:customStyle="1" w:styleId="afff3">
    <w:name w:val="Стандарт"/>
    <w:uiPriority w:val="99"/>
    <w:rsid w:val="00C641B4"/>
    <w:pPr>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character" w:styleId="afff4">
    <w:name w:val="Placeholder Text"/>
    <w:basedOn w:val="a1"/>
    <w:uiPriority w:val="99"/>
    <w:semiHidden/>
    <w:rsid w:val="00C641B4"/>
    <w:rPr>
      <w:color w:val="808080"/>
    </w:rPr>
  </w:style>
  <w:style w:type="character" w:customStyle="1" w:styleId="afff5">
    <w:name w:val="Шапка в формах фин. отчетности"/>
    <w:basedOn w:val="a1"/>
    <w:uiPriority w:val="1"/>
    <w:rsid w:val="00C641B4"/>
    <w:rPr>
      <w:rFonts w:ascii="Arial" w:hAnsi="Arial"/>
      <w:i/>
      <w:noProof w:val="0"/>
      <w:color w:val="auto"/>
      <w:sz w:val="16"/>
      <w:u w:val="single"/>
      <w:lang w:val="uk-UA"/>
    </w:rPr>
  </w:style>
  <w:style w:type="numbering" w:customStyle="1" w:styleId="1">
    <w:name w:val="Стиль1"/>
    <w:rsid w:val="00C641B4"/>
    <w:pPr>
      <w:numPr>
        <w:numId w:val="5"/>
      </w:numPr>
    </w:pPr>
  </w:style>
  <w:style w:type="paragraph" w:customStyle="1" w:styleId="afff6">
    <w:name w:val="АбзацФО"/>
    <w:basedOn w:val="ad"/>
    <w:link w:val="afff7"/>
    <w:rsid w:val="00C641B4"/>
    <w:pPr>
      <w:keepLines/>
      <w:spacing w:before="60" w:after="60"/>
      <w:ind w:left="284"/>
      <w:jc w:val="both"/>
    </w:pPr>
    <w:rPr>
      <w:rFonts w:ascii="Arial" w:hAnsi="Arial" w:cs="Arial"/>
      <w:sz w:val="18"/>
      <w:szCs w:val="18"/>
      <w:lang w:val="uk-UA"/>
    </w:rPr>
  </w:style>
  <w:style w:type="character" w:customStyle="1" w:styleId="afff7">
    <w:name w:val="АбзацФО Знак"/>
    <w:basedOn w:val="ae"/>
    <w:link w:val="afff6"/>
    <w:rsid w:val="00C641B4"/>
    <w:rPr>
      <w:rFonts w:ascii="Arial" w:eastAsiaTheme="minorHAnsi" w:hAnsi="Arial" w:cs="Arial"/>
      <w:sz w:val="18"/>
      <w:szCs w:val="18"/>
      <w:lang w:val="ru-RU" w:eastAsia="en-US"/>
    </w:rPr>
  </w:style>
  <w:style w:type="paragraph" w:customStyle="1" w:styleId="2d">
    <w:name w:val="Подзагол2"/>
    <w:basedOn w:val="ad"/>
    <w:link w:val="2e"/>
    <w:uiPriority w:val="99"/>
    <w:rsid w:val="00C641B4"/>
    <w:pPr>
      <w:keepNext/>
      <w:spacing w:before="120" w:after="60"/>
      <w:ind w:left="284"/>
      <w:jc w:val="both"/>
    </w:pPr>
    <w:rPr>
      <w:rFonts w:ascii="Arial" w:hAnsi="Arial" w:cs="Arial"/>
      <w:b/>
      <w:sz w:val="18"/>
      <w:szCs w:val="18"/>
      <w:lang w:val="uk-UA"/>
    </w:rPr>
  </w:style>
  <w:style w:type="character" w:customStyle="1" w:styleId="2e">
    <w:name w:val="Подзагол2 Знак"/>
    <w:basedOn w:val="ae"/>
    <w:link w:val="2d"/>
    <w:uiPriority w:val="99"/>
    <w:rsid w:val="00C641B4"/>
    <w:rPr>
      <w:rFonts w:ascii="Arial" w:eastAsiaTheme="minorHAnsi" w:hAnsi="Arial" w:cs="Arial"/>
      <w:b/>
      <w:sz w:val="18"/>
      <w:szCs w:val="18"/>
      <w:lang w:val="ru-RU" w:eastAsia="en-US"/>
    </w:rPr>
  </w:style>
  <w:style w:type="paragraph" w:customStyle="1" w:styleId="afff8">
    <w:name w:val="АбзацЗаяви"/>
    <w:basedOn w:val="afff9"/>
    <w:link w:val="afffa"/>
    <w:qFormat/>
    <w:rsid w:val="00C641B4"/>
    <w:pPr>
      <w:keepLines/>
    </w:pPr>
    <w:rPr>
      <w:sz w:val="18"/>
      <w:szCs w:val="18"/>
    </w:rPr>
  </w:style>
  <w:style w:type="character" w:customStyle="1" w:styleId="afffa">
    <w:name w:val="АбзацЗаяви Знак"/>
    <w:basedOn w:val="afff7"/>
    <w:link w:val="afff8"/>
    <w:rsid w:val="00C641B4"/>
    <w:rPr>
      <w:rFonts w:ascii="Arial" w:eastAsiaTheme="minorHAnsi" w:hAnsi="Arial" w:cs="Arial"/>
      <w:sz w:val="18"/>
      <w:szCs w:val="18"/>
      <w:lang w:val="ru-RU" w:eastAsia="en-US"/>
    </w:rPr>
  </w:style>
  <w:style w:type="paragraph" w:customStyle="1" w:styleId="1c">
    <w:name w:val="Абзац списка1"/>
    <w:basedOn w:val="a0"/>
    <w:rsid w:val="00C641B4"/>
    <w:pPr>
      <w:spacing w:after="0" w:line="240" w:lineRule="auto"/>
      <w:ind w:left="708"/>
    </w:pPr>
    <w:rPr>
      <w:rFonts w:eastAsiaTheme="minorHAnsi"/>
      <w:sz w:val="24"/>
      <w:szCs w:val="24"/>
      <w:lang w:val="ru-RU" w:eastAsia="ru-RU"/>
    </w:rPr>
  </w:style>
  <w:style w:type="paragraph" w:customStyle="1" w:styleId="Style18">
    <w:name w:val="Style18"/>
    <w:basedOn w:val="a0"/>
    <w:rsid w:val="00C641B4"/>
    <w:pPr>
      <w:widowControl w:val="0"/>
      <w:autoSpaceDE w:val="0"/>
      <w:autoSpaceDN w:val="0"/>
      <w:adjustRightInd w:val="0"/>
      <w:spacing w:after="0" w:line="240" w:lineRule="exact"/>
      <w:ind w:hanging="547"/>
      <w:jc w:val="both"/>
    </w:pPr>
    <w:rPr>
      <w:rFonts w:eastAsiaTheme="minorHAnsi"/>
      <w:sz w:val="24"/>
      <w:szCs w:val="24"/>
      <w:lang w:val="ru-RU" w:eastAsia="ru-RU"/>
    </w:rPr>
  </w:style>
  <w:style w:type="paragraph" w:customStyle="1" w:styleId="AZ">
    <w:name w:val="Подзаг_AZ"/>
    <w:basedOn w:val="afff6"/>
    <w:link w:val="AZ0"/>
    <w:rsid w:val="00C641B4"/>
    <w:pPr>
      <w:numPr>
        <w:numId w:val="6"/>
      </w:numPr>
      <w:tabs>
        <w:tab w:val="left" w:pos="737"/>
      </w:tabs>
      <w:spacing w:before="120"/>
      <w:ind w:left="738" w:hanging="454"/>
    </w:pPr>
    <w:rPr>
      <w:b/>
    </w:rPr>
  </w:style>
  <w:style w:type="character" w:customStyle="1" w:styleId="AZ0">
    <w:name w:val="Подзаг_AZ Знак"/>
    <w:basedOn w:val="afff7"/>
    <w:link w:val="AZ"/>
    <w:rsid w:val="00C641B4"/>
    <w:rPr>
      <w:rFonts w:ascii="Arial" w:eastAsiaTheme="minorHAnsi" w:hAnsi="Arial" w:cs="Arial"/>
      <w:b/>
      <w:sz w:val="18"/>
      <w:szCs w:val="18"/>
      <w:lang w:val="ru-RU" w:eastAsia="en-US"/>
    </w:rPr>
  </w:style>
  <w:style w:type="paragraph" w:customStyle="1" w:styleId="z-TopofForm2">
    <w:name w:val="z-Top of Form2"/>
    <w:next w:val="a0"/>
    <w:hidden/>
    <w:rsid w:val="00C641B4"/>
    <w:pPr>
      <w:widowControl w:val="0"/>
      <w:pBdr>
        <w:bottom w:val="double" w:sz="2" w:space="0" w:color="000000"/>
      </w:pBdr>
      <w:spacing w:after="0" w:line="240" w:lineRule="auto"/>
      <w:jc w:val="center"/>
    </w:pPr>
    <w:rPr>
      <w:rFonts w:ascii="Arial" w:eastAsia="Times New Roman" w:hAnsi="Arial" w:cs="Arial"/>
      <w:vanish/>
      <w:sz w:val="16"/>
      <w:szCs w:val="16"/>
      <w:lang w:val="en-AU" w:eastAsia="en-US"/>
    </w:rPr>
  </w:style>
  <w:style w:type="paragraph" w:customStyle="1" w:styleId="afff9">
    <w:name w:val="КерівнАбзац"/>
    <w:basedOn w:val="ad"/>
    <w:link w:val="afffb"/>
    <w:rsid w:val="00C641B4"/>
    <w:pPr>
      <w:spacing w:before="60" w:after="60"/>
      <w:ind w:left="284"/>
      <w:jc w:val="both"/>
    </w:pPr>
    <w:rPr>
      <w:rFonts w:ascii="Arial" w:hAnsi="Arial" w:cs="Arial"/>
      <w:lang w:val="uk-UA"/>
    </w:rPr>
  </w:style>
  <w:style w:type="paragraph" w:customStyle="1" w:styleId="afffc">
    <w:name w:val="СписЗаяв"/>
    <w:basedOn w:val="a"/>
    <w:link w:val="afffd"/>
    <w:qFormat/>
    <w:rsid w:val="00C641B4"/>
    <w:pPr>
      <w:keepLines/>
      <w:numPr>
        <w:numId w:val="0"/>
      </w:numPr>
      <w:tabs>
        <w:tab w:val="left" w:pos="567"/>
      </w:tabs>
      <w:spacing w:before="60" w:after="60"/>
      <w:ind w:left="568" w:hanging="284"/>
      <w:contextualSpacing w:val="0"/>
      <w:jc w:val="both"/>
    </w:pPr>
    <w:rPr>
      <w:rFonts w:ascii="Arial" w:hAnsi="Arial" w:cs="Arial"/>
      <w:sz w:val="18"/>
      <w:szCs w:val="18"/>
      <w:lang w:val="uk-UA"/>
    </w:rPr>
  </w:style>
  <w:style w:type="character" w:customStyle="1" w:styleId="afffb">
    <w:name w:val="КерівнАбзац Знак"/>
    <w:basedOn w:val="ae"/>
    <w:link w:val="afff9"/>
    <w:rsid w:val="00C641B4"/>
    <w:rPr>
      <w:rFonts w:ascii="Arial" w:eastAsiaTheme="minorHAnsi" w:hAnsi="Arial" w:cs="Arial"/>
      <w:lang w:val="ru-RU" w:eastAsia="en-US"/>
    </w:rPr>
  </w:style>
  <w:style w:type="paragraph" w:customStyle="1" w:styleId="afffe">
    <w:name w:val="АбзацАудит"/>
    <w:basedOn w:val="ad"/>
    <w:link w:val="affff"/>
    <w:rsid w:val="00C641B4"/>
    <w:pPr>
      <w:keepLines/>
      <w:spacing w:before="120" w:after="120"/>
      <w:ind w:left="284"/>
      <w:jc w:val="both"/>
    </w:pPr>
    <w:rPr>
      <w:rFonts w:ascii="Trebuchet MS" w:hAnsi="Trebuchet MS"/>
      <w:lang w:val="uk-UA"/>
    </w:rPr>
  </w:style>
  <w:style w:type="character" w:customStyle="1" w:styleId="aff3">
    <w:name w:val="Маркірований список Знак"/>
    <w:basedOn w:val="a1"/>
    <w:link w:val="a"/>
    <w:rsid w:val="00C641B4"/>
    <w:rPr>
      <w:rFonts w:eastAsiaTheme="minorHAnsi"/>
      <w:lang w:val="ru-RU" w:eastAsia="en-US"/>
    </w:rPr>
  </w:style>
  <w:style w:type="character" w:customStyle="1" w:styleId="afffd">
    <w:name w:val="СписЗаяв Знак"/>
    <w:basedOn w:val="aff3"/>
    <w:link w:val="afffc"/>
    <w:rsid w:val="00C641B4"/>
    <w:rPr>
      <w:rFonts w:ascii="Arial" w:eastAsiaTheme="minorHAnsi" w:hAnsi="Arial" w:cs="Arial"/>
      <w:sz w:val="18"/>
      <w:szCs w:val="18"/>
      <w:lang w:val="ru-RU" w:eastAsia="en-US"/>
    </w:rPr>
  </w:style>
  <w:style w:type="paragraph" w:customStyle="1" w:styleId="affff0">
    <w:name w:val="ПозагАудит"/>
    <w:basedOn w:val="a0"/>
    <w:next w:val="afffe"/>
    <w:link w:val="affff1"/>
    <w:rsid w:val="00C641B4"/>
    <w:pPr>
      <w:keepNext/>
      <w:spacing w:before="240" w:after="120" w:line="240" w:lineRule="auto"/>
      <w:ind w:left="284"/>
    </w:pPr>
    <w:rPr>
      <w:rFonts w:ascii="Trebuchet MS" w:eastAsiaTheme="minorHAnsi" w:hAnsi="Trebuchet MS"/>
      <w:b/>
      <w:lang w:eastAsia="ru-RU"/>
    </w:rPr>
  </w:style>
  <w:style w:type="character" w:customStyle="1" w:styleId="affff">
    <w:name w:val="АбзацАудит Знак"/>
    <w:basedOn w:val="ae"/>
    <w:link w:val="afffe"/>
    <w:rsid w:val="00C641B4"/>
    <w:rPr>
      <w:rFonts w:ascii="Trebuchet MS" w:eastAsiaTheme="minorHAnsi" w:hAnsi="Trebuchet MS"/>
      <w:lang w:val="ru-RU" w:eastAsia="en-US"/>
    </w:rPr>
  </w:style>
  <w:style w:type="paragraph" w:customStyle="1" w:styleId="affff2">
    <w:name w:val="СписАудит"/>
    <w:basedOn w:val="aff"/>
    <w:link w:val="affff3"/>
    <w:rsid w:val="00C641B4"/>
    <w:pPr>
      <w:keepLines/>
      <w:tabs>
        <w:tab w:val="left" w:pos="680"/>
      </w:tabs>
      <w:spacing w:before="120" w:after="120"/>
      <w:ind w:left="528" w:hanging="360"/>
      <w:contextualSpacing w:val="0"/>
      <w:jc w:val="both"/>
    </w:pPr>
    <w:rPr>
      <w:rFonts w:ascii="Trebuchet MS" w:hAnsi="Trebuchet MS" w:cs="Arial"/>
    </w:rPr>
  </w:style>
  <w:style w:type="character" w:customStyle="1" w:styleId="affff1">
    <w:name w:val="ПозагАудит Знак"/>
    <w:basedOn w:val="30"/>
    <w:link w:val="affff0"/>
    <w:rsid w:val="00C641B4"/>
    <w:rPr>
      <w:rFonts w:ascii="Trebuchet MS" w:eastAsiaTheme="minorHAnsi" w:hAnsi="Trebuchet MS"/>
      <w:b/>
      <w:bCs/>
      <w:sz w:val="26"/>
      <w:szCs w:val="26"/>
      <w:lang w:val="ru-RU" w:eastAsia="ru-RU"/>
    </w:rPr>
  </w:style>
  <w:style w:type="character" w:customStyle="1" w:styleId="aff0">
    <w:name w:val="Абзац списку Знак"/>
    <w:basedOn w:val="a1"/>
    <w:link w:val="aff"/>
    <w:uiPriority w:val="34"/>
    <w:rsid w:val="00C641B4"/>
    <w:rPr>
      <w:rFonts w:eastAsiaTheme="minorHAnsi"/>
      <w:lang w:val="ru-RU" w:eastAsia="en-US"/>
    </w:rPr>
  </w:style>
  <w:style w:type="character" w:customStyle="1" w:styleId="affff3">
    <w:name w:val="СписАудит Знак"/>
    <w:basedOn w:val="aff0"/>
    <w:link w:val="affff2"/>
    <w:rsid w:val="00C641B4"/>
    <w:rPr>
      <w:rFonts w:ascii="Trebuchet MS" w:eastAsiaTheme="minorHAnsi" w:hAnsi="Trebuchet MS" w:cs="Arial"/>
      <w:lang w:val="ru-RU" w:eastAsia="en-US"/>
    </w:rPr>
  </w:style>
  <w:style w:type="paragraph" w:styleId="affff4">
    <w:name w:val="Plain Text"/>
    <w:basedOn w:val="a0"/>
    <w:link w:val="affff5"/>
    <w:uiPriority w:val="99"/>
    <w:rsid w:val="00C641B4"/>
    <w:pPr>
      <w:spacing w:after="0" w:line="240" w:lineRule="auto"/>
    </w:pPr>
    <w:rPr>
      <w:rFonts w:ascii="Courier New" w:eastAsiaTheme="minorHAnsi" w:hAnsi="Courier New"/>
      <w:lang w:eastAsia="ru-RU"/>
    </w:rPr>
  </w:style>
  <w:style w:type="character" w:customStyle="1" w:styleId="affff5">
    <w:name w:val="Текст Знак"/>
    <w:basedOn w:val="a1"/>
    <w:link w:val="affff4"/>
    <w:uiPriority w:val="99"/>
    <w:rsid w:val="00C641B4"/>
    <w:rPr>
      <w:rFonts w:ascii="Courier New" w:eastAsiaTheme="minorHAnsi" w:hAnsi="Courier New"/>
      <w:lang w:eastAsia="ru-RU"/>
    </w:rPr>
  </w:style>
  <w:style w:type="paragraph" w:customStyle="1" w:styleId="affff6">
    <w:name w:val="СписФО"/>
    <w:basedOn w:val="afffc"/>
    <w:next w:val="afff6"/>
    <w:link w:val="affff7"/>
    <w:rsid w:val="00C641B4"/>
    <w:pPr>
      <w:spacing w:before="20" w:after="20"/>
    </w:pPr>
  </w:style>
  <w:style w:type="paragraph" w:customStyle="1" w:styleId="1d">
    <w:name w:val="Продов1"/>
    <w:basedOn w:val="aff"/>
    <w:link w:val="1e"/>
    <w:qFormat/>
    <w:rsid w:val="00C641B4"/>
    <w:pPr>
      <w:keepNext/>
      <w:keepLines/>
      <w:tabs>
        <w:tab w:val="left" w:pos="454"/>
      </w:tabs>
      <w:ind w:left="454" w:hanging="454"/>
    </w:pPr>
    <w:rPr>
      <w:rFonts w:ascii="Arial" w:hAnsi="Arial" w:cs="Arial"/>
      <w:b/>
      <w:lang w:val="uk-UA"/>
    </w:rPr>
  </w:style>
  <w:style w:type="character" w:customStyle="1" w:styleId="affff7">
    <w:name w:val="СписФО Знак"/>
    <w:basedOn w:val="afffd"/>
    <w:link w:val="affff6"/>
    <w:rsid w:val="00C641B4"/>
    <w:rPr>
      <w:rFonts w:ascii="Arial" w:eastAsiaTheme="minorHAnsi" w:hAnsi="Arial" w:cs="Arial"/>
      <w:sz w:val="18"/>
      <w:szCs w:val="18"/>
      <w:lang w:val="ru-RU" w:eastAsia="en-US"/>
    </w:rPr>
  </w:style>
  <w:style w:type="character" w:customStyle="1" w:styleId="1e">
    <w:name w:val="Продов1 Знак"/>
    <w:basedOn w:val="afff7"/>
    <w:link w:val="1d"/>
    <w:rsid w:val="00C641B4"/>
    <w:rPr>
      <w:rFonts w:ascii="Arial" w:eastAsiaTheme="minorHAnsi" w:hAnsi="Arial" w:cs="Arial"/>
      <w:b/>
      <w:sz w:val="18"/>
      <w:szCs w:val="18"/>
      <w:lang w:val="ru-RU" w:eastAsia="en-US"/>
    </w:rPr>
  </w:style>
  <w:style w:type="paragraph" w:customStyle="1" w:styleId="1au">
    <w:name w:val="Заголовок 1au"/>
    <w:basedOn w:val="10"/>
    <w:link w:val="1au0"/>
    <w:rsid w:val="00C641B4"/>
    <w:pPr>
      <w:spacing w:before="0" w:line="240" w:lineRule="auto"/>
      <w:ind w:left="284" w:hanging="284"/>
      <w:jc w:val="center"/>
    </w:pPr>
    <w:rPr>
      <w:rFonts w:ascii="Trebuchet MS" w:eastAsiaTheme="minorHAnsi" w:hAnsi="Trebuchet MS" w:cs="Arial"/>
      <w:bCs w:val="0"/>
      <w:color w:val="auto"/>
      <w:lang w:eastAsia="ru-RU"/>
    </w:rPr>
  </w:style>
  <w:style w:type="character" w:customStyle="1" w:styleId="1au0">
    <w:name w:val="Заголовок 1au Знак"/>
    <w:basedOn w:val="a1"/>
    <w:link w:val="1au"/>
    <w:rsid w:val="00C641B4"/>
    <w:rPr>
      <w:rFonts w:ascii="Trebuchet MS" w:eastAsiaTheme="minorHAnsi" w:hAnsi="Trebuchet MS" w:cs="Arial"/>
      <w:b/>
      <w:sz w:val="28"/>
      <w:szCs w:val="28"/>
      <w:lang w:eastAsia="ru-RU"/>
    </w:rPr>
  </w:style>
  <w:style w:type="paragraph" w:customStyle="1" w:styleId="Aud0">
    <w:name w:val="Aud_Абзац"/>
    <w:basedOn w:val="a0"/>
    <w:link w:val="Aud1"/>
    <w:qFormat/>
    <w:rsid w:val="00C641B4"/>
    <w:pPr>
      <w:keepLines/>
      <w:spacing w:before="60" w:after="60" w:line="240" w:lineRule="auto"/>
      <w:jc w:val="both"/>
    </w:pPr>
    <w:rPr>
      <w:rFonts w:ascii="Trebuchet MS" w:eastAsiaTheme="minorHAnsi" w:hAnsi="Trebuchet MS"/>
      <w:lang w:eastAsia="ru-RU"/>
    </w:rPr>
  </w:style>
  <w:style w:type="paragraph" w:customStyle="1" w:styleId="Aud10">
    <w:name w:val="Aud_Подзаг1"/>
    <w:basedOn w:val="a0"/>
    <w:link w:val="Aud11"/>
    <w:qFormat/>
    <w:rsid w:val="00C641B4"/>
    <w:pPr>
      <w:keepNext/>
      <w:keepLines/>
      <w:spacing w:before="240" w:after="120" w:line="240" w:lineRule="auto"/>
    </w:pPr>
    <w:rPr>
      <w:rFonts w:ascii="Trebuchet MS" w:eastAsiaTheme="minorHAnsi" w:hAnsi="Trebuchet MS"/>
      <w:b/>
      <w:lang w:eastAsia="ru-RU"/>
    </w:rPr>
  </w:style>
  <w:style w:type="character" w:customStyle="1" w:styleId="Aud1">
    <w:name w:val="Aud_Абзац Знак"/>
    <w:basedOn w:val="a1"/>
    <w:link w:val="Aud0"/>
    <w:rsid w:val="00C641B4"/>
    <w:rPr>
      <w:rFonts w:ascii="Trebuchet MS" w:eastAsiaTheme="minorHAnsi" w:hAnsi="Trebuchet MS"/>
      <w:lang w:eastAsia="ru-RU"/>
    </w:rPr>
  </w:style>
  <w:style w:type="character" w:customStyle="1" w:styleId="Aud11">
    <w:name w:val="Aud_Подзаг1 Знак"/>
    <w:basedOn w:val="a1"/>
    <w:link w:val="Aud10"/>
    <w:rsid w:val="00C641B4"/>
    <w:rPr>
      <w:rFonts w:ascii="Trebuchet MS" w:eastAsiaTheme="minorHAnsi" w:hAnsi="Trebuchet MS"/>
      <w:b/>
      <w:lang w:eastAsia="ru-RU"/>
    </w:rPr>
  </w:style>
  <w:style w:type="paragraph" w:customStyle="1" w:styleId="Aud">
    <w:name w:val="Aud_Список"/>
    <w:basedOn w:val="ad"/>
    <w:link w:val="Aud2"/>
    <w:qFormat/>
    <w:rsid w:val="00C641B4"/>
    <w:pPr>
      <w:keepLines/>
      <w:numPr>
        <w:numId w:val="7"/>
      </w:numPr>
      <w:tabs>
        <w:tab w:val="left" w:pos="284"/>
      </w:tabs>
      <w:spacing w:before="20" w:after="20"/>
      <w:jc w:val="both"/>
    </w:pPr>
    <w:rPr>
      <w:rFonts w:ascii="Trebuchet MS" w:hAnsi="Trebuchet MS"/>
      <w:lang w:val="uk-UA" w:eastAsia="ru-RU"/>
    </w:rPr>
  </w:style>
  <w:style w:type="character" w:customStyle="1" w:styleId="Aud2">
    <w:name w:val="Aud_Список Знак"/>
    <w:basedOn w:val="a1"/>
    <w:link w:val="Aud"/>
    <w:rsid w:val="00C641B4"/>
    <w:rPr>
      <w:rFonts w:ascii="Trebuchet MS" w:eastAsiaTheme="minorHAnsi" w:hAnsi="Trebuchet MS"/>
      <w:lang w:eastAsia="ru-RU"/>
    </w:rPr>
  </w:style>
  <w:style w:type="character" w:customStyle="1" w:styleId="tlid-translation">
    <w:name w:val="tlid-translation"/>
    <w:basedOn w:val="a1"/>
    <w:rsid w:val="00C641B4"/>
  </w:style>
  <w:style w:type="paragraph" w:customStyle="1" w:styleId="1f">
    <w:name w:val="Загол1 для Заявы"/>
    <w:basedOn w:val="10"/>
    <w:next w:val="a0"/>
    <w:link w:val="1f0"/>
    <w:qFormat/>
    <w:rsid w:val="00C641B4"/>
    <w:pPr>
      <w:keepLines w:val="0"/>
      <w:spacing w:before="0" w:line="240" w:lineRule="auto"/>
      <w:ind w:left="284" w:hanging="284"/>
      <w:jc w:val="center"/>
    </w:pPr>
    <w:rPr>
      <w:rFonts w:ascii="Arial" w:eastAsiaTheme="minorHAnsi" w:hAnsi="Arial" w:cs="Arial"/>
      <w:color w:val="auto"/>
      <w:kern w:val="32"/>
      <w:sz w:val="24"/>
      <w:szCs w:val="24"/>
      <w:lang w:eastAsia="en-US"/>
    </w:rPr>
  </w:style>
  <w:style w:type="character" w:customStyle="1" w:styleId="1f0">
    <w:name w:val="Загол1 для Заявы Знак"/>
    <w:basedOn w:val="11"/>
    <w:link w:val="1f"/>
    <w:rsid w:val="00C641B4"/>
    <w:rPr>
      <w:rFonts w:ascii="Arial" w:eastAsiaTheme="minorHAnsi" w:hAnsi="Arial" w:cs="Arial"/>
      <w:b/>
      <w:bCs/>
      <w:color w:val="365F91" w:themeColor="accent1" w:themeShade="BF"/>
      <w:kern w:val="32"/>
      <w:sz w:val="24"/>
      <w:szCs w:val="24"/>
      <w:lang w:eastAsia="en-US"/>
    </w:rPr>
  </w:style>
  <w:style w:type="paragraph" w:customStyle="1" w:styleId="25">
    <w:name w:val="Заг2 для Ф5"/>
    <w:basedOn w:val="20"/>
    <w:next w:val="a0"/>
    <w:link w:val="250"/>
    <w:qFormat/>
    <w:rsid w:val="00C641B4"/>
    <w:pPr>
      <w:numPr>
        <w:numId w:val="9"/>
      </w:numPr>
    </w:pPr>
    <w:rPr>
      <w:bCs/>
      <w:sz w:val="18"/>
      <w:szCs w:val="18"/>
    </w:rPr>
  </w:style>
  <w:style w:type="character" w:customStyle="1" w:styleId="250">
    <w:name w:val="Заг2 для Ф5 Знак"/>
    <w:basedOn w:val="21"/>
    <w:link w:val="25"/>
    <w:rsid w:val="00C641B4"/>
    <w:rPr>
      <w:rFonts w:ascii="Arial" w:eastAsiaTheme="minorHAnsi" w:hAnsi="Arial" w:cs="Arial"/>
      <w:b/>
      <w:bCs/>
      <w:caps/>
      <w:sz w:val="18"/>
      <w:szCs w:val="18"/>
      <w:lang w:eastAsia="en-US"/>
    </w:rPr>
  </w:style>
  <w:style w:type="paragraph" w:customStyle="1" w:styleId="FS">
    <w:name w:val="FS Абзац"/>
    <w:basedOn w:val="a0"/>
    <w:link w:val="FS0"/>
    <w:qFormat/>
    <w:rsid w:val="00C641B4"/>
    <w:pPr>
      <w:keepLines/>
      <w:spacing w:before="60" w:after="60" w:line="240" w:lineRule="auto"/>
      <w:jc w:val="both"/>
    </w:pPr>
    <w:rPr>
      <w:rFonts w:ascii="Arial" w:eastAsia="Calibri" w:hAnsi="Arial" w:cs="Arial"/>
      <w:lang w:eastAsia="en-US"/>
    </w:rPr>
  </w:style>
  <w:style w:type="character" w:customStyle="1" w:styleId="FS0">
    <w:name w:val="FS Абзац Знак"/>
    <w:basedOn w:val="a1"/>
    <w:link w:val="FS"/>
    <w:locked/>
    <w:rsid w:val="00C641B4"/>
    <w:rPr>
      <w:rFonts w:ascii="Arial" w:eastAsia="Calibri" w:hAnsi="Arial" w:cs="Arial"/>
      <w:lang w:eastAsia="en-US"/>
    </w:rPr>
  </w:style>
  <w:style w:type="paragraph" w:customStyle="1" w:styleId="affff8">
    <w:name w:val="ВерхКолонт"/>
    <w:basedOn w:val="a0"/>
    <w:next w:val="a0"/>
    <w:link w:val="affff9"/>
    <w:qFormat/>
    <w:rsid w:val="00C641B4"/>
    <w:pPr>
      <w:spacing w:after="0" w:line="240" w:lineRule="auto"/>
    </w:pPr>
    <w:rPr>
      <w:rFonts w:ascii="Arial" w:eastAsiaTheme="minorHAnsi" w:hAnsi="Arial" w:cs="Arial"/>
      <w:b/>
      <w:caps/>
      <w:lang w:eastAsia="en-US"/>
    </w:rPr>
  </w:style>
  <w:style w:type="character" w:customStyle="1" w:styleId="affff9">
    <w:name w:val="ВерхКолонт Знак"/>
    <w:basedOn w:val="a1"/>
    <w:link w:val="affff8"/>
    <w:rsid w:val="00C641B4"/>
    <w:rPr>
      <w:rFonts w:ascii="Arial" w:eastAsiaTheme="minorHAnsi" w:hAnsi="Arial" w:cs="Arial"/>
      <w:b/>
      <w:caps/>
      <w:lang w:eastAsia="en-US"/>
    </w:rPr>
  </w:style>
  <w:style w:type="paragraph" w:customStyle="1" w:styleId="FS1">
    <w:name w:val="FS Подзаг1"/>
    <w:basedOn w:val="a0"/>
    <w:next w:val="FS"/>
    <w:link w:val="FS10"/>
    <w:qFormat/>
    <w:rsid w:val="00C641B4"/>
    <w:pPr>
      <w:keepNext/>
      <w:keepLines/>
      <w:spacing w:before="120" w:after="80" w:line="240" w:lineRule="auto"/>
    </w:pPr>
    <w:rPr>
      <w:rFonts w:ascii="Arial" w:eastAsiaTheme="minorHAnsi" w:hAnsi="Arial" w:cs="Arial"/>
      <w:b/>
      <w:i/>
      <w:lang w:eastAsia="en-US"/>
    </w:rPr>
  </w:style>
  <w:style w:type="character" w:customStyle="1" w:styleId="FS10">
    <w:name w:val="FS Подзаг1 Знак"/>
    <w:basedOn w:val="a1"/>
    <w:link w:val="FS1"/>
    <w:rsid w:val="00C641B4"/>
    <w:rPr>
      <w:rFonts w:ascii="Arial" w:eastAsiaTheme="minorHAnsi" w:hAnsi="Arial" w:cs="Arial"/>
      <w:b/>
      <w:i/>
      <w:lang w:eastAsia="en-US"/>
    </w:rPr>
  </w:style>
  <w:style w:type="paragraph" w:customStyle="1" w:styleId="FS2">
    <w:name w:val="FS Подзаг2"/>
    <w:basedOn w:val="a0"/>
    <w:next w:val="FS"/>
    <w:link w:val="FS20"/>
    <w:qFormat/>
    <w:rsid w:val="00C641B4"/>
    <w:pPr>
      <w:tabs>
        <w:tab w:val="left" w:pos="0"/>
      </w:tabs>
      <w:suppressAutoHyphens/>
      <w:spacing w:before="120" w:after="60" w:line="240" w:lineRule="auto"/>
      <w:jc w:val="both"/>
    </w:pPr>
    <w:rPr>
      <w:rFonts w:ascii="Arial" w:eastAsiaTheme="minorHAnsi" w:hAnsi="Arial" w:cs="Arial"/>
      <w:i/>
      <w:kern w:val="1"/>
      <w:lang w:eastAsia="ar-SA"/>
    </w:rPr>
  </w:style>
  <w:style w:type="character" w:customStyle="1" w:styleId="FS20">
    <w:name w:val="FS Подзаг2 Знак"/>
    <w:basedOn w:val="a1"/>
    <w:link w:val="FS2"/>
    <w:rsid w:val="00C641B4"/>
    <w:rPr>
      <w:rFonts w:ascii="Arial" w:eastAsiaTheme="minorHAnsi" w:hAnsi="Arial" w:cs="Arial"/>
      <w:i/>
      <w:kern w:val="1"/>
      <w:lang w:eastAsia="ar-SA"/>
    </w:rPr>
  </w:style>
  <w:style w:type="paragraph" w:customStyle="1" w:styleId="FS3">
    <w:name w:val="FS Список"/>
    <w:basedOn w:val="afffc"/>
    <w:next w:val="FS"/>
    <w:link w:val="FS4"/>
    <w:qFormat/>
    <w:rsid w:val="00C641B4"/>
    <w:pPr>
      <w:keepLines w:val="0"/>
      <w:tabs>
        <w:tab w:val="clear" w:pos="567"/>
      </w:tabs>
      <w:ind w:left="425" w:hanging="425"/>
    </w:pPr>
    <w:rPr>
      <w:sz w:val="20"/>
      <w:szCs w:val="20"/>
      <w:lang w:eastAsia="ar-SA"/>
    </w:rPr>
  </w:style>
  <w:style w:type="character" w:customStyle="1" w:styleId="FS4">
    <w:name w:val="FS Список Знак"/>
    <w:basedOn w:val="afffd"/>
    <w:link w:val="FS3"/>
    <w:rsid w:val="00C641B4"/>
    <w:rPr>
      <w:rFonts w:ascii="Arial" w:eastAsiaTheme="minorHAnsi" w:hAnsi="Arial" w:cs="Arial"/>
      <w:sz w:val="20"/>
      <w:szCs w:val="20"/>
      <w:lang w:val="ru-RU" w:eastAsia="ar-SA"/>
    </w:rPr>
  </w:style>
  <w:style w:type="paragraph" w:customStyle="1" w:styleId="FS5">
    <w:name w:val="FS НеОтрывать"/>
    <w:basedOn w:val="FS"/>
    <w:next w:val="FS"/>
    <w:link w:val="FS6"/>
    <w:qFormat/>
    <w:rsid w:val="00C641B4"/>
    <w:pPr>
      <w:keepNext/>
    </w:pPr>
  </w:style>
  <w:style w:type="character" w:customStyle="1" w:styleId="FS6">
    <w:name w:val="FS НеОтрывать Знак"/>
    <w:basedOn w:val="FS0"/>
    <w:link w:val="FS5"/>
    <w:rsid w:val="00C641B4"/>
    <w:rPr>
      <w:rFonts w:ascii="Arial" w:eastAsia="Calibri" w:hAnsi="Arial" w:cs="Arial"/>
      <w:lang w:eastAsia="en-US"/>
    </w:rPr>
  </w:style>
  <w:style w:type="character" w:customStyle="1" w:styleId="1f1">
    <w:name w:val="Загол1 Знак"/>
    <w:basedOn w:val="a1"/>
    <w:link w:val="1f2"/>
    <w:locked/>
    <w:rsid w:val="00C641B4"/>
    <w:rPr>
      <w:rFonts w:ascii="Arial" w:eastAsiaTheme="majorEastAsia" w:hAnsi="Arial" w:cs="Arial"/>
      <w:b/>
      <w:bCs/>
      <w:noProof/>
      <w:color w:val="FFFFFF" w:themeColor="background1"/>
      <w:kern w:val="32"/>
      <w:sz w:val="20"/>
      <w:szCs w:val="20"/>
    </w:rPr>
  </w:style>
  <w:style w:type="paragraph" w:customStyle="1" w:styleId="1f2">
    <w:name w:val="Загол1"/>
    <w:basedOn w:val="10"/>
    <w:next w:val="a0"/>
    <w:link w:val="1f1"/>
    <w:qFormat/>
    <w:rsid w:val="00C641B4"/>
    <w:pPr>
      <w:tabs>
        <w:tab w:val="num" w:pos="360"/>
      </w:tabs>
      <w:spacing w:before="0" w:line="240" w:lineRule="auto"/>
      <w:jc w:val="center"/>
    </w:pPr>
    <w:rPr>
      <w:rFonts w:ascii="Arial" w:hAnsi="Arial" w:cs="Arial"/>
      <w:noProof/>
      <w:color w:val="FFFFFF" w:themeColor="background1"/>
      <w:kern w:val="32"/>
      <w:sz w:val="20"/>
      <w:szCs w:val="20"/>
    </w:rPr>
  </w:style>
  <w:style w:type="character" w:customStyle="1" w:styleId="Aud20">
    <w:name w:val="Aud_Подз2 Знак"/>
    <w:basedOn w:val="a1"/>
    <w:link w:val="Aud21"/>
    <w:locked/>
    <w:rsid w:val="00C641B4"/>
    <w:rPr>
      <w:rFonts w:ascii="Trebuchet MS" w:eastAsia="Times New Roman" w:hAnsi="Trebuchet MS" w:cs="Times New Roman"/>
      <w:sz w:val="26"/>
      <w:szCs w:val="26"/>
      <w:shd w:val="clear" w:color="auto" w:fill="98002E"/>
      <w:lang w:eastAsia="ru-RU"/>
    </w:rPr>
  </w:style>
  <w:style w:type="paragraph" w:customStyle="1" w:styleId="Aud21">
    <w:name w:val="Aud_Подз2"/>
    <w:basedOn w:val="Aud0"/>
    <w:next w:val="Aud0"/>
    <w:link w:val="Aud20"/>
    <w:qFormat/>
    <w:rsid w:val="00C641B4"/>
    <w:pPr>
      <w:keepNext/>
      <w:shd w:val="clear" w:color="auto" w:fill="98002E"/>
      <w:spacing w:before="0" w:after="0"/>
      <w:jc w:val="left"/>
    </w:pPr>
    <w:rPr>
      <w:rFonts w:eastAsia="Times New Roman" w:cs="Times New Roman"/>
      <w:sz w:val="26"/>
      <w:szCs w:val="26"/>
    </w:rPr>
  </w:style>
  <w:style w:type="character" w:customStyle="1" w:styleId="Aud12">
    <w:name w:val="Aud_Подз1 Знак"/>
    <w:basedOn w:val="a1"/>
    <w:link w:val="Aud13"/>
    <w:locked/>
    <w:rsid w:val="00C641B4"/>
    <w:rPr>
      <w:rFonts w:ascii="Trebuchet MS" w:eastAsia="Times New Roman" w:hAnsi="Trebuchet MS" w:cs="Times New Roman"/>
      <w:sz w:val="28"/>
      <w:szCs w:val="28"/>
      <w:shd w:val="clear" w:color="auto" w:fill="98002E"/>
      <w:lang w:eastAsia="ru-RU"/>
    </w:rPr>
  </w:style>
  <w:style w:type="paragraph" w:customStyle="1" w:styleId="Aud13">
    <w:name w:val="Aud_Подз1"/>
    <w:basedOn w:val="Aud0"/>
    <w:next w:val="Aud0"/>
    <w:link w:val="Aud12"/>
    <w:qFormat/>
    <w:rsid w:val="00C641B4"/>
    <w:pPr>
      <w:keepNext/>
      <w:shd w:val="clear" w:color="auto" w:fill="98002E"/>
      <w:spacing w:before="0" w:after="0"/>
      <w:jc w:val="left"/>
    </w:pPr>
    <w:rPr>
      <w:rFonts w:eastAsia="Times New Roman" w:cs="Times New Roman"/>
      <w:sz w:val="28"/>
      <w:szCs w:val="28"/>
    </w:rPr>
  </w:style>
  <w:style w:type="character" w:customStyle="1" w:styleId="1f3">
    <w:name w:val="ТабАу1 Знак"/>
    <w:basedOn w:val="Aud1"/>
    <w:link w:val="1f4"/>
    <w:locked/>
    <w:rsid w:val="00C641B4"/>
    <w:rPr>
      <w:rFonts w:ascii="Trebuchet MS" w:eastAsiaTheme="minorHAnsi" w:hAnsi="Trebuchet MS"/>
      <w:b/>
      <w:caps/>
      <w:color w:val="FFFFFF" w:themeColor="background1"/>
      <w:sz w:val="36"/>
      <w:szCs w:val="36"/>
      <w:shd w:val="clear" w:color="auto" w:fill="98002E"/>
      <w:lang w:eastAsia="ru-RU"/>
    </w:rPr>
  </w:style>
  <w:style w:type="paragraph" w:customStyle="1" w:styleId="1f4">
    <w:name w:val="ТабАу1"/>
    <w:basedOn w:val="Aud0"/>
    <w:next w:val="Aud0"/>
    <w:link w:val="1f3"/>
    <w:qFormat/>
    <w:rsid w:val="00C641B4"/>
    <w:pPr>
      <w:keepNext/>
      <w:shd w:val="clear" w:color="auto" w:fill="98002E"/>
      <w:spacing w:before="120" w:after="240"/>
    </w:pPr>
    <w:rPr>
      <w:b/>
      <w:caps/>
      <w:color w:val="FFFFFF" w:themeColor="background1"/>
      <w:sz w:val="36"/>
      <w:szCs w:val="36"/>
    </w:rPr>
  </w:style>
  <w:style w:type="character" w:customStyle="1" w:styleId="2f">
    <w:name w:val="ТабАу2 Знак"/>
    <w:basedOn w:val="Aud1"/>
    <w:link w:val="2f0"/>
    <w:locked/>
    <w:rsid w:val="00C641B4"/>
    <w:rPr>
      <w:rFonts w:ascii="Trebuchet MS" w:eastAsiaTheme="minorHAnsi" w:hAnsi="Trebuchet MS"/>
      <w:color w:val="FFFFFF" w:themeColor="background1"/>
      <w:sz w:val="26"/>
      <w:szCs w:val="26"/>
      <w:shd w:val="clear" w:color="auto" w:fill="98002E"/>
      <w:lang w:eastAsia="ru-RU"/>
    </w:rPr>
  </w:style>
  <w:style w:type="paragraph" w:customStyle="1" w:styleId="2f0">
    <w:name w:val="ТабАу2"/>
    <w:basedOn w:val="Aud0"/>
    <w:next w:val="Aud0"/>
    <w:link w:val="2f"/>
    <w:qFormat/>
    <w:rsid w:val="00C641B4"/>
    <w:pPr>
      <w:keepNext/>
      <w:shd w:val="clear" w:color="auto" w:fill="98002E"/>
      <w:spacing w:before="120" w:after="0"/>
      <w:jc w:val="left"/>
    </w:pPr>
    <w:rPr>
      <w:color w:val="FFFFFF" w:themeColor="background1"/>
      <w:sz w:val="26"/>
      <w:szCs w:val="26"/>
    </w:rPr>
  </w:style>
  <w:style w:type="character" w:customStyle="1" w:styleId="affffa">
    <w:name w:val="ТабРазрыв Знак"/>
    <w:basedOn w:val="a1"/>
    <w:link w:val="affffb"/>
    <w:locked/>
    <w:rsid w:val="00C641B4"/>
    <w:rPr>
      <w:rFonts w:ascii="Trebuchet MS" w:eastAsia="Times New Roman" w:hAnsi="Trebuchet MS" w:cs="Courier New"/>
      <w:b/>
      <w:color w:val="33CC33"/>
      <w:sz w:val="18"/>
      <w:szCs w:val="18"/>
      <w:shd w:val="clear" w:color="auto" w:fill="F2F2F2" w:themeFill="background1" w:themeFillShade="F2"/>
      <w:lang w:eastAsia="ru-RU"/>
    </w:rPr>
  </w:style>
  <w:style w:type="paragraph" w:customStyle="1" w:styleId="affffb">
    <w:name w:val="ТабРазрыв"/>
    <w:basedOn w:val="a0"/>
    <w:link w:val="affffa"/>
    <w:qFormat/>
    <w:rsid w:val="00C641B4"/>
    <w:pPr>
      <w:shd w:val="clear" w:color="auto" w:fill="F2F2F2" w:themeFill="background1" w:themeFillShade="F2"/>
      <w:spacing w:after="0" w:line="240" w:lineRule="auto"/>
    </w:pPr>
    <w:rPr>
      <w:rFonts w:ascii="Trebuchet MS" w:eastAsia="Times New Roman" w:hAnsi="Trebuchet MS" w:cs="Courier New"/>
      <w:b/>
      <w:color w:val="33CC33"/>
      <w:sz w:val="18"/>
      <w:szCs w:val="18"/>
      <w:lang w:eastAsia="ru-RU"/>
    </w:rPr>
  </w:style>
  <w:style w:type="character" w:customStyle="1" w:styleId="Aud3">
    <w:name w:val="Aud_Фирма Знак"/>
    <w:basedOn w:val="Aud1"/>
    <w:link w:val="Aud4"/>
    <w:locked/>
    <w:rsid w:val="00C641B4"/>
    <w:rPr>
      <w:rFonts w:ascii="Trebuchet MS" w:eastAsiaTheme="minorHAnsi" w:hAnsi="Trebuchet MS"/>
      <w:lang w:eastAsia="ru-RU"/>
    </w:rPr>
  </w:style>
  <w:style w:type="paragraph" w:customStyle="1" w:styleId="Aud4">
    <w:name w:val="Aud_Фирма"/>
    <w:basedOn w:val="Aud0"/>
    <w:next w:val="Aud0"/>
    <w:link w:val="Aud3"/>
    <w:qFormat/>
    <w:rsid w:val="00C641B4"/>
    <w:pPr>
      <w:spacing w:before="120" w:after="120"/>
    </w:pPr>
  </w:style>
  <w:style w:type="table" w:customStyle="1" w:styleId="3a">
    <w:name w:val="Сетка таблицы3"/>
    <w:basedOn w:val="a2"/>
    <w:uiPriority w:val="39"/>
    <w:rsid w:val="00C641B4"/>
    <w:pPr>
      <w:spacing w:after="0" w:line="240" w:lineRule="auto"/>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
    <w:name w:val="Сетка таблицы7"/>
    <w:basedOn w:val="a2"/>
    <w:uiPriority w:val="39"/>
    <w:rsid w:val="00C641B4"/>
    <w:pPr>
      <w:spacing w:after="0" w:line="240" w:lineRule="auto"/>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d30">
    <w:name w:val="Aud_Подз3"/>
    <w:basedOn w:val="Aud0"/>
    <w:next w:val="Aud0"/>
    <w:qFormat/>
    <w:rsid w:val="00C641B4"/>
    <w:pPr>
      <w:keepNext/>
      <w:shd w:val="clear" w:color="auto" w:fill="98002E"/>
      <w:spacing w:before="0" w:after="0"/>
      <w:jc w:val="left"/>
    </w:pPr>
    <w:rPr>
      <w:sz w:val="24"/>
      <w:szCs w:val="24"/>
    </w:rPr>
  </w:style>
  <w:style w:type="paragraph" w:customStyle="1" w:styleId="Aud40">
    <w:name w:val="Aud_Подз4"/>
    <w:basedOn w:val="Aud0"/>
    <w:qFormat/>
    <w:rsid w:val="00C641B4"/>
    <w:pPr>
      <w:keepNext/>
      <w:spacing w:before="120" w:after="120"/>
      <w:jc w:val="left"/>
    </w:pPr>
    <w:rPr>
      <w:color w:val="98002E"/>
      <w:sz w:val="24"/>
      <w:szCs w:val="24"/>
    </w:rPr>
  </w:style>
  <w:style w:type="paragraph" w:styleId="affffc">
    <w:name w:val="No Spacing"/>
    <w:uiPriority w:val="1"/>
    <w:qFormat/>
    <w:rsid w:val="00C641B4"/>
    <w:pPr>
      <w:spacing w:after="0" w:line="240" w:lineRule="auto"/>
    </w:pPr>
    <w:rPr>
      <w:rFonts w:ascii="Arial" w:eastAsia="Times New Roman" w:hAnsi="Arial" w:cs="Times New Roman"/>
      <w:sz w:val="18"/>
      <w:szCs w:val="20"/>
      <w:lang w:val="en-GB" w:eastAsia="en-US"/>
    </w:rPr>
  </w:style>
  <w:style w:type="character" w:customStyle="1" w:styleId="9pt">
    <w:name w:val="Основной текст + 9 pt;Полужирный"/>
    <w:basedOn w:val="aff5"/>
    <w:rsid w:val="00C641B4"/>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uk-UA" w:eastAsia="uk-UA" w:bidi="uk-UA"/>
    </w:rPr>
  </w:style>
  <w:style w:type="character" w:customStyle="1" w:styleId="affffd">
    <w:name w:val="Основной текст + Не полужирный"/>
    <w:basedOn w:val="aff5"/>
    <w:rsid w:val="00C641B4"/>
    <w:rPr>
      <w:rFonts w:ascii="Arial" w:eastAsia="Arial" w:hAnsi="Arial" w:cs="Arial"/>
      <w:b/>
      <w:bCs/>
      <w:i w:val="0"/>
      <w:iCs w:val="0"/>
      <w:smallCaps w:val="0"/>
      <w:strike w:val="0"/>
      <w:color w:val="000000"/>
      <w:spacing w:val="0"/>
      <w:w w:val="100"/>
      <w:position w:val="0"/>
      <w:sz w:val="17"/>
      <w:szCs w:val="17"/>
      <w:u w:val="none"/>
      <w:shd w:val="clear" w:color="auto" w:fill="FFFFFF"/>
      <w:lang w:val="uk-UA" w:eastAsia="uk-UA" w:bidi="uk-UA"/>
    </w:rPr>
  </w:style>
  <w:style w:type="character" w:customStyle="1" w:styleId="2f1">
    <w:name w:val="Основной текст2"/>
    <w:basedOn w:val="aff5"/>
    <w:rsid w:val="00C641B4"/>
    <w:rPr>
      <w:rFonts w:ascii="Arial" w:eastAsia="Arial" w:hAnsi="Arial" w:cs="Arial"/>
      <w:b/>
      <w:bCs/>
      <w:i w:val="0"/>
      <w:iCs w:val="0"/>
      <w:smallCaps w:val="0"/>
      <w:strike w:val="0"/>
      <w:color w:val="000000"/>
      <w:spacing w:val="0"/>
      <w:w w:val="100"/>
      <w:position w:val="0"/>
      <w:sz w:val="17"/>
      <w:szCs w:val="17"/>
      <w:u w:val="none"/>
      <w:shd w:val="clear" w:color="auto" w:fill="FFFFFF"/>
      <w:lang w:val="uk-UA" w:eastAsia="uk-UA" w:bidi="uk-UA"/>
    </w:rPr>
  </w:style>
  <w:style w:type="character" w:customStyle="1" w:styleId="8pt0pt">
    <w:name w:val="Основной текст + 8 pt;Не полужирный;Интервал 0 pt"/>
    <w:basedOn w:val="aff5"/>
    <w:rsid w:val="00C641B4"/>
    <w:rPr>
      <w:rFonts w:ascii="Arial" w:eastAsia="Arial" w:hAnsi="Arial" w:cs="Arial"/>
      <w:b/>
      <w:bCs/>
      <w:i w:val="0"/>
      <w:iCs w:val="0"/>
      <w:smallCaps w:val="0"/>
      <w:strike w:val="0"/>
      <w:color w:val="000000"/>
      <w:spacing w:val="10"/>
      <w:w w:val="100"/>
      <w:position w:val="0"/>
      <w:sz w:val="16"/>
      <w:szCs w:val="16"/>
      <w:u w:val="none"/>
      <w:shd w:val="clear" w:color="auto" w:fill="FFFFFF"/>
      <w:lang w:val="uk-UA" w:eastAsia="uk-UA" w:bidi="uk-UA"/>
    </w:rPr>
  </w:style>
  <w:style w:type="character" w:customStyle="1" w:styleId="6a">
    <w:name w:val="Основной текст (6)"/>
    <w:basedOn w:val="a1"/>
    <w:rsid w:val="00C641B4"/>
    <w:rPr>
      <w:rFonts w:ascii="Arial" w:eastAsia="Arial" w:hAnsi="Arial" w:cs="Arial"/>
      <w:b w:val="0"/>
      <w:bCs w:val="0"/>
      <w:i w:val="0"/>
      <w:iCs w:val="0"/>
      <w:smallCaps w:val="0"/>
      <w:strike w:val="0"/>
      <w:color w:val="000000"/>
      <w:spacing w:val="0"/>
      <w:w w:val="100"/>
      <w:position w:val="0"/>
      <w:sz w:val="17"/>
      <w:szCs w:val="17"/>
      <w:u w:val="none"/>
      <w:lang w:val="uk-UA" w:eastAsia="uk-UA" w:bidi="uk-UA"/>
    </w:rPr>
  </w:style>
  <w:style w:type="character" w:customStyle="1" w:styleId="affffe">
    <w:name w:val="Основной текст + Полужирный"/>
    <w:basedOn w:val="aff5"/>
    <w:rsid w:val="00C641B4"/>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uk-UA" w:eastAsia="uk-UA" w:bidi="uk-UA"/>
    </w:rPr>
  </w:style>
  <w:style w:type="character" w:customStyle="1" w:styleId="3b">
    <w:name w:val="Основной текст3"/>
    <w:basedOn w:val="aff5"/>
    <w:rsid w:val="00C641B4"/>
    <w:rPr>
      <w:rFonts w:ascii="Arial" w:eastAsia="Arial" w:hAnsi="Arial" w:cs="Arial"/>
      <w:b/>
      <w:bCs/>
      <w:i w:val="0"/>
      <w:iCs w:val="0"/>
      <w:smallCaps w:val="0"/>
      <w:strike w:val="0"/>
      <w:color w:val="000000"/>
      <w:spacing w:val="0"/>
      <w:w w:val="100"/>
      <w:position w:val="0"/>
      <w:sz w:val="17"/>
      <w:szCs w:val="17"/>
      <w:u w:val="none"/>
      <w:shd w:val="clear" w:color="auto" w:fill="FFFFFF"/>
      <w:lang w:val="uk-UA" w:eastAsia="uk-UA" w:bidi="uk-UA"/>
    </w:rPr>
  </w:style>
  <w:style w:type="character" w:customStyle="1" w:styleId="75pt0">
    <w:name w:val="Основной текст + 7;5 pt"/>
    <w:basedOn w:val="aff5"/>
    <w:rsid w:val="00C641B4"/>
    <w:rPr>
      <w:rFonts w:ascii="Arial" w:eastAsia="Arial" w:hAnsi="Arial" w:cs="Arial"/>
      <w:b w:val="0"/>
      <w:bCs w:val="0"/>
      <w:i w:val="0"/>
      <w:iCs w:val="0"/>
      <w:smallCaps w:val="0"/>
      <w:strike w:val="0"/>
      <w:color w:val="000000"/>
      <w:spacing w:val="0"/>
      <w:w w:val="100"/>
      <w:position w:val="0"/>
      <w:sz w:val="15"/>
      <w:szCs w:val="15"/>
      <w:u w:val="none"/>
      <w:shd w:val="clear" w:color="auto" w:fill="FFFFFF"/>
      <w:lang w:val="uk-UA" w:eastAsia="uk-UA" w:bidi="uk-UA"/>
    </w:rPr>
  </w:style>
  <w:style w:type="character" w:customStyle="1" w:styleId="85pt">
    <w:name w:val="Основной текст + 8;5 pt"/>
    <w:basedOn w:val="aff5"/>
    <w:rsid w:val="00C641B4"/>
    <w:rPr>
      <w:rFonts w:ascii="Arial" w:eastAsia="Arial" w:hAnsi="Arial" w:cs="Arial"/>
      <w:b w:val="0"/>
      <w:bCs w:val="0"/>
      <w:i w:val="0"/>
      <w:iCs w:val="0"/>
      <w:smallCaps w:val="0"/>
      <w:strike w:val="0"/>
      <w:color w:val="000000"/>
      <w:spacing w:val="0"/>
      <w:w w:val="100"/>
      <w:position w:val="0"/>
      <w:sz w:val="17"/>
      <w:szCs w:val="17"/>
      <w:u w:val="none"/>
      <w:shd w:val="clear" w:color="auto" w:fill="FFFFFF"/>
      <w:lang w:val="uk-UA" w:eastAsia="uk-UA" w:bidi="uk-UA"/>
    </w:rPr>
  </w:style>
  <w:style w:type="character" w:customStyle="1" w:styleId="5a">
    <w:name w:val="Основной текст5"/>
    <w:basedOn w:val="aff5"/>
    <w:rsid w:val="00C641B4"/>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uk-UA" w:eastAsia="uk-UA" w:bidi="uk-UA"/>
    </w:rPr>
  </w:style>
  <w:style w:type="paragraph" w:customStyle="1" w:styleId="6b">
    <w:name w:val="Основной текст6"/>
    <w:basedOn w:val="a0"/>
    <w:rsid w:val="00C641B4"/>
    <w:pPr>
      <w:widowControl w:val="0"/>
      <w:shd w:val="clear" w:color="auto" w:fill="FFFFFF"/>
      <w:spacing w:before="60" w:after="60" w:line="0" w:lineRule="atLeast"/>
      <w:jc w:val="both"/>
    </w:pPr>
    <w:rPr>
      <w:rFonts w:ascii="Times New Roman" w:eastAsia="Times New Roman" w:hAnsi="Times New Roman" w:cs="Times New Roman"/>
      <w:color w:val="000000"/>
      <w:spacing w:val="2"/>
      <w:sz w:val="17"/>
      <w:szCs w:val="17"/>
      <w:lang w:bidi="uk-UA"/>
    </w:rPr>
  </w:style>
  <w:style w:type="character" w:customStyle="1" w:styleId="10pt">
    <w:name w:val="Основной текст + 10 pt"/>
    <w:basedOn w:val="aff5"/>
    <w:rsid w:val="00C641B4"/>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uk-UA" w:eastAsia="uk-UA" w:bidi="uk-UA"/>
    </w:rPr>
  </w:style>
  <w:style w:type="character" w:customStyle="1" w:styleId="67pt">
    <w:name w:val="Основной текст (6) + 7 pt"/>
    <w:basedOn w:val="a1"/>
    <w:rsid w:val="00C641B4"/>
    <w:rPr>
      <w:rFonts w:ascii="Arial" w:eastAsia="Arial" w:hAnsi="Arial" w:cs="Arial"/>
      <w:b w:val="0"/>
      <w:bCs w:val="0"/>
      <w:i w:val="0"/>
      <w:iCs w:val="0"/>
      <w:smallCaps w:val="0"/>
      <w:strike w:val="0"/>
      <w:color w:val="000000"/>
      <w:spacing w:val="0"/>
      <w:w w:val="100"/>
      <w:position w:val="0"/>
      <w:sz w:val="14"/>
      <w:szCs w:val="14"/>
      <w:u w:val="none"/>
      <w:lang w:val="uk-UA" w:eastAsia="uk-UA" w:bidi="uk-UA"/>
    </w:rPr>
  </w:style>
  <w:style w:type="character" w:customStyle="1" w:styleId="595pt">
    <w:name w:val="Основной текст (5) + 9;5 pt"/>
    <w:basedOn w:val="52"/>
    <w:rsid w:val="00C641B4"/>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uk-UA" w:eastAsia="uk-UA" w:bidi="uk-UA"/>
    </w:rPr>
  </w:style>
  <w:style w:type="character" w:customStyle="1" w:styleId="610pt0pt">
    <w:name w:val="Основной текст (6) + 10 pt;Интервал 0 pt"/>
    <w:basedOn w:val="a1"/>
    <w:rsid w:val="00C641B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665pt">
    <w:name w:val="Основной текст (6) + 6;5 pt"/>
    <w:basedOn w:val="a1"/>
    <w:rsid w:val="00C641B4"/>
    <w:rPr>
      <w:rFonts w:ascii="Arial" w:eastAsia="Arial" w:hAnsi="Arial" w:cs="Arial"/>
      <w:b w:val="0"/>
      <w:bCs w:val="0"/>
      <w:i w:val="0"/>
      <w:iCs w:val="0"/>
      <w:smallCaps w:val="0"/>
      <w:strike w:val="0"/>
      <w:color w:val="000000"/>
      <w:spacing w:val="0"/>
      <w:w w:val="100"/>
      <w:position w:val="0"/>
      <w:sz w:val="13"/>
      <w:szCs w:val="13"/>
      <w:u w:val="none"/>
      <w:lang w:val="uk-UA" w:eastAsia="uk-UA" w:bidi="uk-UA"/>
    </w:rPr>
  </w:style>
  <w:style w:type="character" w:customStyle="1" w:styleId="115pt">
    <w:name w:val="Основной текст + 11;5 pt;Не полужирный"/>
    <w:basedOn w:val="aff5"/>
    <w:rsid w:val="00C641B4"/>
    <w:rPr>
      <w:rFonts w:ascii="Arial" w:eastAsia="Arial" w:hAnsi="Arial" w:cs="Arial"/>
      <w:b/>
      <w:bCs/>
      <w:i w:val="0"/>
      <w:iCs w:val="0"/>
      <w:smallCaps w:val="0"/>
      <w:strike w:val="0"/>
      <w:color w:val="000000"/>
      <w:spacing w:val="0"/>
      <w:w w:val="100"/>
      <w:position w:val="0"/>
      <w:sz w:val="23"/>
      <w:szCs w:val="23"/>
      <w:u w:val="none"/>
      <w:shd w:val="clear" w:color="auto" w:fill="FFFFFF"/>
      <w:lang w:val="uk-UA" w:eastAsia="uk-UA" w:bidi="uk-UA"/>
    </w:rPr>
  </w:style>
  <w:style w:type="character" w:customStyle="1" w:styleId="95pt">
    <w:name w:val="Основной текст + 9;5 pt"/>
    <w:basedOn w:val="aff5"/>
    <w:rsid w:val="00C641B4"/>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uk-UA" w:eastAsia="uk-UA" w:bidi="uk-UA"/>
    </w:rPr>
  </w:style>
  <w:style w:type="character" w:customStyle="1" w:styleId="4a">
    <w:name w:val="Основной текст4"/>
    <w:basedOn w:val="aff5"/>
    <w:rsid w:val="00C641B4"/>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uk-UA" w:eastAsia="uk-UA" w:bidi="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BDE63F-BBB5-44F6-8321-B5B59E6E2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84</Pages>
  <Words>142833</Words>
  <Characters>81415</Characters>
  <Application>Microsoft Office Word</Application>
  <DocSecurity>0</DocSecurity>
  <Lines>678</Lines>
  <Paragraphs>447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223801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ASAdmin</cp:lastModifiedBy>
  <cp:revision>15</cp:revision>
  <dcterms:created xsi:type="dcterms:W3CDTF">2025-01-18T11:50:00Z</dcterms:created>
  <dcterms:modified xsi:type="dcterms:W3CDTF">2025-09-29T21:03:00Z</dcterms:modified>
</cp:coreProperties>
</file>